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F8B55" w14:textId="17FF1E3D" w:rsidR="006F0AD1" w:rsidRDefault="00F450C0" w:rsidP="00950A67">
      <w:pPr>
        <w:pStyle w:val="Heading1"/>
        <w:numPr>
          <w:ilvl w:val="0"/>
          <w:numId w:val="0"/>
        </w:numPr>
        <w:rPr>
          <w:rFonts w:asciiTheme="minorHAnsi" w:eastAsiaTheme="minorEastAsia" w:hAnsiTheme="minorHAnsi" w:cstheme="minorBidi"/>
          <w:b w:val="0"/>
          <w:color w:val="auto"/>
          <w:sz w:val="24"/>
          <w:szCs w:val="24"/>
        </w:rPr>
      </w:pPr>
      <w:r>
        <w:rPr>
          <w:noProof/>
        </w:rPr>
        <w:drawing>
          <wp:anchor distT="0" distB="0" distL="114300" distR="114300" simplePos="0" relativeHeight="251658241" behindDoc="1" locked="0" layoutInCell="1" allowOverlap="1" wp14:anchorId="53428F99" wp14:editId="176C0575">
            <wp:simplePos x="0" y="0"/>
            <wp:positionH relativeFrom="column">
              <wp:posOffset>-532765</wp:posOffset>
            </wp:positionH>
            <wp:positionV relativeFrom="paragraph">
              <wp:posOffset>-761133</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6F0AD1">
        <w:rPr>
          <w:rFonts w:asciiTheme="minorHAnsi" w:eastAsiaTheme="minorEastAsia" w:hAnsiTheme="minorHAnsi" w:cstheme="minorBidi"/>
          <w:b w:val="0"/>
          <w:color w:val="auto"/>
          <w:sz w:val="24"/>
          <w:szCs w:val="24"/>
        </w:rPr>
        <w:t xml:space="preserve"> </w:t>
      </w:r>
    </w:p>
    <w:sdt>
      <w:sdtPr>
        <w:rPr>
          <w:rFonts w:asciiTheme="minorHAnsi" w:eastAsiaTheme="minorEastAsia" w:hAnsiTheme="minorHAnsi" w:cstheme="minorBidi"/>
          <w:b w:val="0"/>
          <w:color w:val="auto"/>
          <w:sz w:val="24"/>
          <w:szCs w:val="24"/>
        </w:rPr>
        <w:id w:val="-191923907"/>
        <w:docPartObj>
          <w:docPartGallery w:val="Cover Pages"/>
          <w:docPartUnique/>
        </w:docPartObj>
      </w:sdtPr>
      <w:sdtContent>
        <w:p w14:paraId="70826438" w14:textId="06918745" w:rsidR="004073BC" w:rsidRDefault="00CF7EFB" w:rsidP="00950A67">
          <w:pPr>
            <w:pStyle w:val="Heading1"/>
            <w:numPr>
              <w:ilvl w:val="0"/>
              <w:numId w:val="0"/>
            </w:numPr>
          </w:pPr>
          <w:r>
            <w:rPr>
              <w:noProof/>
            </w:rPr>
            <w:drawing>
              <wp:inline distT="0" distB="0" distL="0" distR="0" wp14:anchorId="7C58BD6F" wp14:editId="2EF33CF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54BBA6B" w14:textId="77777777" w:rsidR="004073BC" w:rsidRDefault="004073BC" w:rsidP="008C1A73"/>
        <w:p w14:paraId="553B814C" w14:textId="77777777" w:rsidR="004073BC" w:rsidRDefault="004073BC" w:rsidP="008C1A73"/>
        <w:p w14:paraId="66DC260F" w14:textId="77777777" w:rsidR="004073BC" w:rsidRDefault="004073BC" w:rsidP="008C1A73"/>
        <w:p w14:paraId="26AD0B68" w14:textId="77777777" w:rsidR="004073BC" w:rsidRDefault="004073BC" w:rsidP="008C1A73"/>
        <w:p w14:paraId="579B5538" w14:textId="77777777" w:rsidR="004073BC" w:rsidRDefault="004073BC" w:rsidP="008C1A73"/>
        <w:p w14:paraId="7D212746" w14:textId="77777777" w:rsidR="00281BB1" w:rsidRDefault="00281BB1" w:rsidP="00281BB1">
          <w:pPr>
            <w:rPr>
              <w:b/>
              <w:bCs/>
              <w:color w:val="FFFFFF" w:themeColor="background1"/>
              <w:sz w:val="84"/>
              <w:szCs w:val="84"/>
            </w:rPr>
          </w:pPr>
        </w:p>
        <w:p w14:paraId="7BEC91C7" w14:textId="76EE94F7" w:rsidR="00801105" w:rsidRPr="00C023BF" w:rsidRDefault="00281BB1" w:rsidP="00C023BF">
          <w:pPr>
            <w:pStyle w:val="Heading1"/>
            <w:numPr>
              <w:ilvl w:val="0"/>
              <w:numId w:val="0"/>
            </w:numPr>
            <w:spacing w:line="360" w:lineRule="auto"/>
            <w:rPr>
              <w:color w:val="FFFFFF" w:themeColor="background1"/>
              <w:sz w:val="48"/>
              <w:szCs w:val="48"/>
            </w:rPr>
          </w:pPr>
          <w:r w:rsidRPr="00C023BF">
            <w:rPr>
              <w:noProof/>
              <w:color w:val="FFFFFF" w:themeColor="background1"/>
              <w:sz w:val="48"/>
              <w:szCs w:val="48"/>
            </w:rPr>
            <mc:AlternateContent>
              <mc:Choice Requires="wps">
                <w:drawing>
                  <wp:anchor distT="0" distB="0" distL="114300" distR="114300" simplePos="0" relativeHeight="251658240" behindDoc="0" locked="1" layoutInCell="1" allowOverlap="1" wp14:anchorId="040C4173" wp14:editId="3906B9CA">
                    <wp:simplePos x="0" y="0"/>
                    <wp:positionH relativeFrom="column">
                      <wp:posOffset>-104140</wp:posOffset>
                    </wp:positionH>
                    <wp:positionV relativeFrom="paragraph">
                      <wp:posOffset>5595620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D48DD37" w14:textId="49EDF9CF" w:rsidR="00281BB1" w:rsidRPr="009A240D" w:rsidRDefault="002B436B" w:rsidP="00281BB1">
                                <w:pPr>
                                  <w:pStyle w:val="BodyText1"/>
                                  <w:rPr>
                                    <w:color w:val="FFFFFF" w:themeColor="background1"/>
                                  </w:rPr>
                                </w:pPr>
                                <w:r>
                                  <w:rPr>
                                    <w:color w:val="FFFFFF" w:themeColor="background1"/>
                                  </w:rPr>
                                  <w:t>Ju</w:t>
                                </w:r>
                                <w:r w:rsidR="00AB4568">
                                  <w:rPr>
                                    <w:color w:val="FFFFFF" w:themeColor="background1"/>
                                  </w:rPr>
                                  <w:t>ly</w:t>
                                </w:r>
                                <w:r>
                                  <w:rPr>
                                    <w:color w:val="FFFFFF" w:themeColor="background1"/>
                                  </w:rPr>
                                  <w:t xml:space="preserve">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C4173" id="_x0000_t202" coordsize="21600,21600" o:spt="202" path="m,l,21600r21600,l21600,xe">
                    <v:stroke joinstyle="miter"/>
                    <v:path gradientshapeok="t" o:connecttype="rect"/>
                  </v:shapetype>
                  <v:shape id="Text Box 3" o:spid="_x0000_s1026" type="#_x0000_t202" alt="&quot;&quot;" style="position:absolute;margin-left:-8.2pt;margin-top:440.6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" filled="f" stroked="f" strokeweight=".5pt">
                    <v:textbox inset="0,0,0,0">
                      <w:txbxContent>
                        <w:p w14:paraId="4D48DD37" w14:textId="49EDF9CF" w:rsidR="00281BB1" w:rsidRPr="009A240D" w:rsidRDefault="002B436B" w:rsidP="00281BB1">
                          <w:pPr>
                            <w:pStyle w:val="BodyText1"/>
                            <w:rPr>
                              <w:color w:val="FFFFFF" w:themeColor="background1"/>
                            </w:rPr>
                          </w:pPr>
                          <w:r>
                            <w:rPr>
                              <w:color w:val="FFFFFF" w:themeColor="background1"/>
                            </w:rPr>
                            <w:t>Ju</w:t>
                          </w:r>
                          <w:r w:rsidR="00AB4568">
                            <w:rPr>
                              <w:color w:val="FFFFFF" w:themeColor="background1"/>
                            </w:rPr>
                            <w:t>ly</w:t>
                          </w:r>
                          <w:r>
                            <w:rPr>
                              <w:color w:val="FFFFFF" w:themeColor="background1"/>
                            </w:rPr>
                            <w:t xml:space="preserve"> 2024</w:t>
                          </w:r>
                        </w:p>
                      </w:txbxContent>
                    </v:textbox>
                    <w10:anchorlock/>
                  </v:shape>
                </w:pict>
              </mc:Fallback>
            </mc:AlternateContent>
          </w:r>
          <w:r w:rsidR="0029501F" w:rsidRPr="00C023BF">
            <w:rPr>
              <w:color w:val="FFFFFF" w:themeColor="background1"/>
              <w:sz w:val="48"/>
              <w:szCs w:val="48"/>
            </w:rPr>
            <w:t xml:space="preserve">How to </w:t>
          </w:r>
          <w:r w:rsidR="00672F45" w:rsidRPr="00C023BF">
            <w:rPr>
              <w:color w:val="FFFFFF" w:themeColor="background1"/>
              <w:sz w:val="48"/>
              <w:szCs w:val="48"/>
            </w:rPr>
            <w:t>A</w:t>
          </w:r>
          <w:r w:rsidR="002E0AE0" w:rsidRPr="00C023BF">
            <w:rPr>
              <w:color w:val="FFFFFF" w:themeColor="background1"/>
              <w:sz w:val="48"/>
              <w:szCs w:val="48"/>
            </w:rPr>
            <w:t xml:space="preserve">pply for a </w:t>
          </w:r>
          <w:r w:rsidR="00672F45" w:rsidRPr="00C023BF">
            <w:rPr>
              <w:color w:val="FFFFFF" w:themeColor="background1"/>
              <w:sz w:val="48"/>
              <w:szCs w:val="48"/>
            </w:rPr>
            <w:t>L</w:t>
          </w:r>
          <w:r w:rsidR="002E0AE0" w:rsidRPr="00C023BF">
            <w:rPr>
              <w:color w:val="FFFFFF" w:themeColor="background1"/>
              <w:sz w:val="48"/>
              <w:szCs w:val="48"/>
            </w:rPr>
            <w:t>ic</w:t>
          </w:r>
          <w:r w:rsidR="00672F45" w:rsidRPr="00C023BF">
            <w:rPr>
              <w:color w:val="FFFFFF" w:themeColor="background1"/>
              <w:sz w:val="48"/>
              <w:szCs w:val="48"/>
            </w:rPr>
            <w:t>e</w:t>
          </w:r>
          <w:r w:rsidR="002E0AE0" w:rsidRPr="00C023BF">
            <w:rPr>
              <w:color w:val="FFFFFF" w:themeColor="background1"/>
              <w:sz w:val="48"/>
              <w:szCs w:val="48"/>
            </w:rPr>
            <w:t xml:space="preserve">nce to </w:t>
          </w:r>
          <w:r w:rsidR="00672F45" w:rsidRPr="00C023BF">
            <w:rPr>
              <w:color w:val="FFFFFF" w:themeColor="background1"/>
              <w:sz w:val="48"/>
              <w:szCs w:val="48"/>
            </w:rPr>
            <w:t>D</w:t>
          </w:r>
          <w:r w:rsidR="002E0AE0" w:rsidRPr="00C023BF">
            <w:rPr>
              <w:color w:val="FFFFFF" w:themeColor="background1"/>
              <w:sz w:val="48"/>
              <w:szCs w:val="48"/>
            </w:rPr>
            <w:t xml:space="preserve">ischarge </w:t>
          </w:r>
          <w:r w:rsidR="00672F45" w:rsidRPr="00C023BF">
            <w:rPr>
              <w:color w:val="FFFFFF" w:themeColor="background1"/>
              <w:sz w:val="48"/>
              <w:szCs w:val="48"/>
            </w:rPr>
            <w:t>S</w:t>
          </w:r>
          <w:r w:rsidR="002E0AE0" w:rsidRPr="00C023BF">
            <w:rPr>
              <w:color w:val="FFFFFF" w:themeColor="background1"/>
              <w:sz w:val="48"/>
              <w:szCs w:val="48"/>
            </w:rPr>
            <w:t xml:space="preserve">ewage </w:t>
          </w:r>
          <w:r w:rsidR="00672F45" w:rsidRPr="00C023BF">
            <w:rPr>
              <w:color w:val="FFFFFF" w:themeColor="background1"/>
              <w:sz w:val="48"/>
              <w:szCs w:val="48"/>
            </w:rPr>
            <w:t>E</w:t>
          </w:r>
          <w:r w:rsidR="002E0AE0" w:rsidRPr="00C023BF">
            <w:rPr>
              <w:color w:val="FFFFFF" w:themeColor="background1"/>
              <w:sz w:val="48"/>
              <w:szCs w:val="48"/>
            </w:rPr>
            <w:t xml:space="preserve">ffluent </w:t>
          </w:r>
        </w:p>
        <w:p w14:paraId="3DA1681E" w14:textId="6416A8FC" w:rsidR="008C1A73" w:rsidRPr="00CF7EFB" w:rsidRDefault="008C1A73" w:rsidP="00CF7EFB">
          <w:pPr>
            <w:rPr>
              <w:b/>
              <w:bCs/>
              <w:color w:val="FFFFFF" w:themeColor="background1"/>
              <w:sz w:val="84"/>
              <w:szCs w:val="84"/>
            </w:rPr>
          </w:pPr>
          <w:r>
            <w:br w:type="page"/>
          </w:r>
        </w:p>
      </w:sdtContent>
    </w:sdt>
    <w:p w14:paraId="5F8EC987" w14:textId="1CBCF7F7" w:rsidR="0029501F" w:rsidRDefault="0029501F" w:rsidP="00E2401E">
      <w:pPr>
        <w:pStyle w:val="Heading1"/>
        <w:numPr>
          <w:ilvl w:val="0"/>
          <w:numId w:val="40"/>
        </w:numPr>
        <w:spacing w:line="360" w:lineRule="auto"/>
      </w:pPr>
      <w:r>
        <w:lastRenderedPageBreak/>
        <w:t>Purpose and Scope</w:t>
      </w:r>
    </w:p>
    <w:p w14:paraId="692B9054" w14:textId="172E27AE" w:rsidR="00AD1BCC" w:rsidRDefault="0029501F" w:rsidP="001B60A6">
      <w:pPr>
        <w:spacing w:after="200"/>
      </w:pPr>
      <w:r>
        <w:t xml:space="preserve">This document </w:t>
      </w:r>
      <w:r w:rsidR="000374FB">
        <w:t>tell</w:t>
      </w:r>
      <w:r w:rsidR="007A6818">
        <w:t>s</w:t>
      </w:r>
      <w:r w:rsidR="000374FB">
        <w:t xml:space="preserve"> you</w:t>
      </w:r>
      <w:r>
        <w:t xml:space="preserve"> </w:t>
      </w:r>
      <w:r w:rsidR="00D56578">
        <w:t>what you need to</w:t>
      </w:r>
      <w:r>
        <w:t xml:space="preserve"> </w:t>
      </w:r>
      <w:r w:rsidR="00DA6164">
        <w:t xml:space="preserve">know </w:t>
      </w:r>
      <w:r w:rsidR="00FF4CE6">
        <w:t>when</w:t>
      </w:r>
      <w:r w:rsidR="00DA6164">
        <w:t xml:space="preserve"> apply</w:t>
      </w:r>
      <w:r w:rsidR="00FF4CE6">
        <w:t>ing</w:t>
      </w:r>
      <w:r w:rsidR="00DA6164">
        <w:t xml:space="preserve"> for a </w:t>
      </w:r>
      <w:r w:rsidR="00131702" w:rsidRPr="00930CEA">
        <w:t xml:space="preserve">licence </w:t>
      </w:r>
      <w:r w:rsidR="00DA6164">
        <w:t xml:space="preserve">to </w:t>
      </w:r>
      <w:r>
        <w:t>discharge</w:t>
      </w:r>
      <w:r w:rsidR="004A3680" w:rsidRPr="004F5A7C">
        <w:t xml:space="preserve"> </w:t>
      </w:r>
      <w:r>
        <w:t xml:space="preserve">sewage </w:t>
      </w:r>
      <w:r w:rsidR="000374FB">
        <w:t>effluent</w:t>
      </w:r>
      <w:r w:rsidR="00E32F9E">
        <w:t xml:space="preserve"> </w:t>
      </w:r>
      <w:r>
        <w:t xml:space="preserve">to the water environment. </w:t>
      </w:r>
      <w:r w:rsidR="008F7288" w:rsidRPr="00AB5DB8">
        <w:t xml:space="preserve">This guidance </w:t>
      </w:r>
      <w:r w:rsidRPr="00AB5DB8">
        <w:t>covers</w:t>
      </w:r>
      <w:r w:rsidR="002A1316" w:rsidRPr="00AB5DB8">
        <w:t xml:space="preserve"> discharges </w:t>
      </w:r>
      <w:r w:rsidR="007979C9" w:rsidRPr="00AB5DB8">
        <w:rPr>
          <w:rFonts w:ascii="Arial" w:eastAsia="Times New Roman" w:hAnsi="Arial" w:cs="Arial"/>
          <w:lang w:eastAsia="en-GB"/>
        </w:rPr>
        <w:t xml:space="preserve">from a treatment system </w:t>
      </w:r>
      <w:r w:rsidR="007979C9" w:rsidRPr="00AB5DB8">
        <w:rPr>
          <w:rFonts w:ascii="Arial" w:hAnsi="Arial" w:cs="Arial"/>
        </w:rPr>
        <w:t xml:space="preserve">that </w:t>
      </w:r>
      <w:r w:rsidR="00644A87" w:rsidRPr="00AB5DB8">
        <w:rPr>
          <w:rFonts w:ascii="Arial" w:hAnsi="Arial" w:cs="Arial"/>
        </w:rPr>
        <w:t xml:space="preserve">is </w:t>
      </w:r>
      <w:r w:rsidR="002825FA" w:rsidRPr="00AB5DB8">
        <w:rPr>
          <w:rFonts w:ascii="Arial" w:eastAsia="Times New Roman" w:hAnsi="Arial" w:cs="Arial"/>
          <w:lang w:eastAsia="en-GB"/>
        </w:rPr>
        <w:t xml:space="preserve">less than or equal to </w:t>
      </w:r>
      <w:r w:rsidR="002825FA" w:rsidRPr="00AB5DB8">
        <w:rPr>
          <w:rFonts w:ascii="Arial" w:hAnsi="Arial" w:cs="Arial"/>
        </w:rPr>
        <w:t>two</w:t>
      </w:r>
      <w:r w:rsidR="002825FA" w:rsidRPr="00AB5DB8">
        <w:rPr>
          <w:rFonts w:ascii="Arial" w:eastAsia="Times New Roman" w:hAnsi="Arial" w:cs="Arial"/>
          <w:lang w:eastAsia="en-GB"/>
        </w:rPr>
        <w:t xml:space="preserve"> years old</w:t>
      </w:r>
      <w:r w:rsidR="002B2DFB" w:rsidRPr="00AB5DB8">
        <w:t>.</w:t>
      </w:r>
      <w:r w:rsidR="002B2DFB">
        <w:t xml:space="preserve"> It covers discharge</w:t>
      </w:r>
      <w:r w:rsidR="000374FB">
        <w:t xml:space="preserve">s </w:t>
      </w:r>
      <w:r w:rsidR="002B2DFB">
        <w:t>to</w:t>
      </w:r>
      <w:r w:rsidR="009E68E5">
        <w:t xml:space="preserve"> </w:t>
      </w:r>
      <w:r>
        <w:t xml:space="preserve">both surface waters and to </w:t>
      </w:r>
      <w:r w:rsidR="004222FF">
        <w:t xml:space="preserve">land via </w:t>
      </w:r>
      <w:r>
        <w:t>soakaway.</w:t>
      </w:r>
    </w:p>
    <w:p w14:paraId="1BE4B8E8" w14:textId="0AA63F94" w:rsidR="00711640" w:rsidRPr="001B60A6" w:rsidRDefault="00AD1BCC" w:rsidP="001B60A6">
      <w:pPr>
        <w:spacing w:after="200"/>
        <w:rPr>
          <w:rFonts w:ascii="Arial" w:hAnsi="Arial" w:cs="Arial"/>
          <w:b/>
          <w:bCs/>
          <w:color w:val="016574"/>
        </w:rPr>
      </w:pPr>
      <w:r w:rsidRPr="00711640">
        <w:rPr>
          <w:rFonts w:ascii="Arial" w:hAnsi="Arial" w:cs="Arial"/>
        </w:rPr>
        <w:t>B</w:t>
      </w:r>
      <w:r w:rsidR="00E640F1" w:rsidRPr="00711640">
        <w:rPr>
          <w:rFonts w:ascii="Arial" w:hAnsi="Arial" w:cs="Arial"/>
        </w:rPr>
        <w:t xml:space="preserve">efore you apply you should </w:t>
      </w:r>
      <w:r w:rsidR="005D787C" w:rsidRPr="00711640">
        <w:rPr>
          <w:rFonts w:ascii="Arial" w:hAnsi="Arial" w:cs="Arial"/>
        </w:rPr>
        <w:t>ensure the treatment system</w:t>
      </w:r>
      <w:r w:rsidR="00F50DD9" w:rsidRPr="00711640">
        <w:rPr>
          <w:rFonts w:ascii="Arial" w:hAnsi="Arial" w:cs="Arial"/>
        </w:rPr>
        <w:t xml:space="preserve"> </w:t>
      </w:r>
      <w:r w:rsidR="00CF74CC" w:rsidRPr="00711640">
        <w:rPr>
          <w:rFonts w:ascii="Arial" w:hAnsi="Arial" w:cs="Arial"/>
        </w:rPr>
        <w:t>is suitable for your site</w:t>
      </w:r>
      <w:r w:rsidR="00C2453B" w:rsidRPr="00711640">
        <w:rPr>
          <w:rFonts w:ascii="Arial" w:hAnsi="Arial" w:cs="Arial"/>
        </w:rPr>
        <w:t xml:space="preserve">. </w:t>
      </w:r>
      <w:r w:rsidR="00F02C60" w:rsidRPr="00711640">
        <w:rPr>
          <w:rFonts w:ascii="Arial" w:hAnsi="Arial" w:cs="Arial"/>
        </w:rPr>
        <w:t>G</w:t>
      </w:r>
      <w:r w:rsidRPr="00711640">
        <w:rPr>
          <w:rFonts w:ascii="Arial" w:hAnsi="Arial" w:cs="Arial"/>
        </w:rPr>
        <w:t>uidance on this is detailed in</w:t>
      </w:r>
      <w:r w:rsidR="0073417F">
        <w:rPr>
          <w:rFonts w:ascii="Arial" w:hAnsi="Arial" w:cs="Arial"/>
        </w:rPr>
        <w:t xml:space="preserve"> </w:t>
      </w:r>
      <w:r w:rsidR="001F751B" w:rsidRPr="00E2401E">
        <w:rPr>
          <w:rFonts w:ascii="Arial" w:hAnsi="Arial" w:cs="Arial"/>
          <w:color w:val="016574"/>
        </w:rPr>
        <w:fldChar w:fldCharType="begin"/>
      </w:r>
      <w:r w:rsidR="001F751B" w:rsidRPr="00E2401E">
        <w:rPr>
          <w:rFonts w:ascii="Arial" w:hAnsi="Arial" w:cs="Arial"/>
          <w:color w:val="016574"/>
        </w:rPr>
        <w:instrText xml:space="preserve"> REF _Ref167199401 \h  \* MERGEFORMAT </w:instrText>
      </w:r>
      <w:r w:rsidR="001F751B" w:rsidRPr="00E2401E">
        <w:rPr>
          <w:rFonts w:ascii="Arial" w:hAnsi="Arial" w:cs="Arial"/>
          <w:color w:val="016574"/>
        </w:rPr>
      </w:r>
      <w:r w:rsidR="001F751B" w:rsidRPr="00E2401E">
        <w:rPr>
          <w:rFonts w:ascii="Arial" w:hAnsi="Arial" w:cs="Arial"/>
          <w:color w:val="016574"/>
        </w:rPr>
        <w:fldChar w:fldCharType="separate"/>
      </w:r>
      <w:r w:rsidR="001F751B" w:rsidRPr="00E2401E">
        <w:rPr>
          <w:color w:val="016574"/>
        </w:rPr>
        <w:t>What should I take into account when designing my treatment system?</w:t>
      </w:r>
      <w:r w:rsidR="001F751B" w:rsidRPr="00E2401E">
        <w:rPr>
          <w:rFonts w:ascii="Arial" w:hAnsi="Arial" w:cs="Arial"/>
          <w:color w:val="016574"/>
        </w:rPr>
        <w:fldChar w:fldCharType="end"/>
      </w:r>
      <w:r w:rsidR="0056316F">
        <w:rPr>
          <w:rFonts w:ascii="Arial" w:hAnsi="Arial" w:cs="Arial"/>
          <w:b/>
          <w:bCs/>
        </w:rPr>
        <w:fldChar w:fldCharType="begin"/>
      </w:r>
      <w:r w:rsidR="0056316F">
        <w:rPr>
          <w:rFonts w:ascii="Arial" w:hAnsi="Arial" w:cs="Arial"/>
        </w:rPr>
        <w:instrText xml:space="preserve"> REF _Ref167199401 \h </w:instrText>
      </w:r>
      <w:r w:rsidR="00E2401E">
        <w:rPr>
          <w:rFonts w:ascii="Arial" w:hAnsi="Arial" w:cs="Arial"/>
          <w:b/>
          <w:bCs/>
        </w:rPr>
        <w:instrText xml:space="preserve"> \* MERGEFORMAT </w:instrText>
      </w:r>
      <w:r w:rsidR="0056316F">
        <w:rPr>
          <w:rFonts w:ascii="Arial" w:hAnsi="Arial" w:cs="Arial"/>
          <w:b/>
          <w:bCs/>
        </w:rPr>
      </w:r>
      <w:r w:rsidR="00000000">
        <w:rPr>
          <w:rFonts w:ascii="Arial" w:hAnsi="Arial" w:cs="Arial"/>
          <w:b/>
          <w:bCs/>
        </w:rPr>
        <w:fldChar w:fldCharType="separate"/>
      </w:r>
      <w:r w:rsidR="0056316F">
        <w:rPr>
          <w:rFonts w:ascii="Arial" w:hAnsi="Arial" w:cs="Arial"/>
          <w:b/>
          <w:bCs/>
        </w:rPr>
        <w:fldChar w:fldCharType="end"/>
      </w:r>
    </w:p>
    <w:p w14:paraId="02B768B2" w14:textId="605D3D15" w:rsidR="00930CEA" w:rsidRDefault="00930CEA" w:rsidP="001B60A6">
      <w:pPr>
        <w:spacing w:after="200"/>
        <w:rPr>
          <w:rFonts w:ascii="Arial" w:eastAsiaTheme="minorHAnsi" w:hAnsi="Arial" w:cs="Arial"/>
        </w:rPr>
      </w:pPr>
      <w:r w:rsidRPr="004F5A7C">
        <w:rPr>
          <w:rFonts w:ascii="Arial" w:eastAsiaTheme="minorHAnsi" w:hAnsi="Arial" w:cs="Arial"/>
        </w:rPr>
        <w:t>If the discharge is from</w:t>
      </w:r>
      <w:r w:rsidR="007D3519">
        <w:rPr>
          <w:rFonts w:ascii="Arial" w:eastAsiaTheme="minorHAnsi" w:hAnsi="Arial" w:cs="Arial"/>
        </w:rPr>
        <w:t xml:space="preserve"> a</w:t>
      </w:r>
      <w:r w:rsidRPr="004F5A7C">
        <w:rPr>
          <w:rFonts w:ascii="Arial" w:eastAsiaTheme="minorHAnsi" w:hAnsi="Arial" w:cs="Arial"/>
        </w:rPr>
        <w:t xml:space="preserve"> sewage treatment works (STW) serving a combined sewerage system, </w:t>
      </w:r>
      <w:r w:rsidR="00C948A3">
        <w:rPr>
          <w:rFonts w:ascii="Arial" w:eastAsiaTheme="minorHAnsi" w:hAnsi="Arial" w:cs="Arial"/>
        </w:rPr>
        <w:t xml:space="preserve">you should </w:t>
      </w:r>
      <w:r w:rsidRPr="004F5A7C">
        <w:rPr>
          <w:rFonts w:ascii="Arial" w:eastAsiaTheme="minorHAnsi" w:hAnsi="Arial" w:cs="Arial"/>
        </w:rPr>
        <w:t xml:space="preserve">refer to </w:t>
      </w:r>
      <w:hyperlink r:id="rId13">
        <w:r w:rsidRPr="004F5A7C">
          <w:rPr>
            <w:rFonts w:ascii="Arial" w:eastAsiaTheme="minorHAnsi" w:hAnsi="Arial" w:cs="Arial"/>
            <w:color w:val="016574" w:themeColor="hyperlink"/>
            <w:u w:val="single"/>
          </w:rPr>
          <w:t>WAT-SG-13: Municipal Sewage Treatment Works (STW)</w:t>
        </w:r>
      </w:hyperlink>
      <w:r w:rsidRPr="004F5A7C">
        <w:rPr>
          <w:rFonts w:ascii="Arial" w:eastAsiaTheme="minorHAnsi" w:hAnsi="Arial" w:cs="Arial"/>
        </w:rPr>
        <w:t xml:space="preserve"> in addition to th</w:t>
      </w:r>
      <w:r w:rsidR="008E064F">
        <w:rPr>
          <w:rFonts w:ascii="Arial" w:eastAsiaTheme="minorHAnsi" w:hAnsi="Arial" w:cs="Arial"/>
        </w:rPr>
        <w:t>is</w:t>
      </w:r>
      <w:r w:rsidRPr="004F5A7C">
        <w:rPr>
          <w:rFonts w:ascii="Arial" w:eastAsiaTheme="minorHAnsi" w:hAnsi="Arial" w:cs="Arial"/>
        </w:rPr>
        <w:t xml:space="preserve"> guidance</w:t>
      </w:r>
      <w:r w:rsidR="008E064F">
        <w:rPr>
          <w:rFonts w:ascii="Arial" w:eastAsiaTheme="minorHAnsi" w:hAnsi="Arial" w:cs="Arial"/>
        </w:rPr>
        <w:t>.</w:t>
      </w:r>
      <w:r w:rsidR="008E064F" w:rsidRPr="008E064F" w:rsidDel="008E064F">
        <w:rPr>
          <w:rFonts w:ascii="Arial" w:eastAsiaTheme="minorHAnsi" w:hAnsi="Arial" w:cs="Arial"/>
        </w:rPr>
        <w:t xml:space="preserve"> </w:t>
      </w:r>
    </w:p>
    <w:p w14:paraId="7A337F6D" w14:textId="235E2638" w:rsidR="00644554" w:rsidRDefault="000637A5" w:rsidP="00E2401E">
      <w:pPr>
        <w:rPr>
          <w:rFonts w:ascii="Arial" w:hAnsi="Arial" w:cs="Arial"/>
        </w:rPr>
      </w:pPr>
      <w:r w:rsidRPr="00FC2FEF">
        <w:rPr>
          <w:rFonts w:ascii="Arial" w:hAnsi="Arial" w:cs="Arial"/>
        </w:rPr>
        <w:t>If</w:t>
      </w:r>
      <w:r w:rsidR="00644554" w:rsidRPr="00FC2FEF">
        <w:rPr>
          <w:rFonts w:ascii="Arial" w:hAnsi="Arial" w:cs="Arial"/>
        </w:rPr>
        <w:t xml:space="preserve"> the outfall design </w:t>
      </w:r>
      <w:r w:rsidR="00B90309" w:rsidRPr="00FC2FEF">
        <w:rPr>
          <w:rFonts w:ascii="Arial" w:hAnsi="Arial" w:cs="Arial"/>
        </w:rPr>
        <w:t>follows</w:t>
      </w:r>
      <w:r w:rsidR="00644554" w:rsidRPr="00FC2FEF">
        <w:rPr>
          <w:rFonts w:ascii="Arial" w:hAnsi="Arial" w:cs="Arial"/>
        </w:rPr>
        <w:t xml:space="preserve"> best practice as described in </w:t>
      </w:r>
      <w:hyperlink r:id="rId14">
        <w:r w:rsidRPr="00FC2FEF">
          <w:rPr>
            <w:rStyle w:val="Hyperlink"/>
            <w:rFonts w:ascii="Arial" w:hAnsi="Arial" w:cs="Arial"/>
          </w:rPr>
          <w:t>WAT-SG-28: Good Practice Guide - Intakes &amp; Outfalls</w:t>
        </w:r>
      </w:hyperlink>
      <w:r w:rsidRPr="00FC2FEF">
        <w:rPr>
          <w:rFonts w:ascii="Arial" w:hAnsi="Arial" w:cs="Arial"/>
        </w:rPr>
        <w:t>, its</w:t>
      </w:r>
      <w:r w:rsidR="00A30CA4" w:rsidRPr="00FC2FEF">
        <w:rPr>
          <w:rFonts w:ascii="Arial" w:hAnsi="Arial" w:cs="Arial"/>
        </w:rPr>
        <w:t xml:space="preserve"> c</w:t>
      </w:r>
      <w:r w:rsidR="00644554" w:rsidRPr="00FC2FEF">
        <w:rPr>
          <w:rFonts w:ascii="Arial" w:hAnsi="Arial" w:cs="Arial"/>
        </w:rPr>
        <w:t xml:space="preserve">onstruction would not normally require </w:t>
      </w:r>
      <w:r w:rsidR="0048049F" w:rsidRPr="00FC2FEF">
        <w:rPr>
          <w:rFonts w:ascii="Arial" w:hAnsi="Arial" w:cs="Arial"/>
        </w:rPr>
        <w:t xml:space="preserve">an </w:t>
      </w:r>
      <w:r w:rsidR="00644554" w:rsidRPr="00FC2FEF">
        <w:rPr>
          <w:rFonts w:ascii="Arial" w:hAnsi="Arial" w:cs="Arial"/>
        </w:rPr>
        <w:t>authorisation</w:t>
      </w:r>
      <w:r w:rsidR="00FC2FEF" w:rsidRPr="00FC2FEF">
        <w:rPr>
          <w:rFonts w:ascii="Arial" w:hAnsi="Arial" w:cs="Arial"/>
        </w:rPr>
        <w:t>.</w:t>
      </w:r>
      <w:r w:rsidR="00644554" w:rsidRPr="00FC2FEF">
        <w:rPr>
          <w:rFonts w:ascii="Arial" w:hAnsi="Arial" w:cs="Arial"/>
        </w:rPr>
        <w:t xml:space="preserve"> </w:t>
      </w:r>
    </w:p>
    <w:p w14:paraId="640D44F8" w14:textId="77777777" w:rsidR="00F907D2" w:rsidRDefault="00F907D2" w:rsidP="00E2401E">
      <w:pPr>
        <w:rPr>
          <w:rFonts w:ascii="Arial" w:hAnsi="Arial" w:cs="Arial"/>
        </w:rPr>
      </w:pPr>
    </w:p>
    <w:p w14:paraId="20B599BD" w14:textId="3B07626F" w:rsidR="00082B1E" w:rsidRPr="00F907D2" w:rsidRDefault="00AD19BF" w:rsidP="001B60A6">
      <w:pPr>
        <w:pStyle w:val="Heading1"/>
        <w:spacing w:line="360" w:lineRule="auto"/>
        <w:ind w:left="431" w:hanging="431"/>
      </w:pPr>
      <w:r w:rsidRPr="00F907D2">
        <w:t xml:space="preserve">When is a </w:t>
      </w:r>
      <w:r w:rsidR="00544EFF">
        <w:t>l</w:t>
      </w:r>
      <w:r w:rsidRPr="00F907D2">
        <w:t xml:space="preserve">icence to </w:t>
      </w:r>
      <w:r w:rsidR="00544EFF">
        <w:t>d</w:t>
      </w:r>
      <w:r w:rsidRPr="00F907D2">
        <w:t xml:space="preserve">ischarge </w:t>
      </w:r>
      <w:r w:rsidR="00544EFF">
        <w:t>s</w:t>
      </w:r>
      <w:r w:rsidRPr="00F907D2">
        <w:t xml:space="preserve">ewage to the </w:t>
      </w:r>
      <w:r w:rsidR="00544EFF">
        <w:t>w</w:t>
      </w:r>
      <w:r w:rsidRPr="00F907D2">
        <w:t xml:space="preserve">ater </w:t>
      </w:r>
      <w:r w:rsidR="00544EFF">
        <w:t>e</w:t>
      </w:r>
      <w:r w:rsidRPr="00F907D2">
        <w:t>nvironment</w:t>
      </w:r>
      <w:r w:rsidR="00082B1E" w:rsidRPr="00F907D2">
        <w:t xml:space="preserve"> </w:t>
      </w:r>
      <w:r w:rsidR="00544EFF">
        <w:t>r</w:t>
      </w:r>
      <w:r w:rsidR="00082B1E" w:rsidRPr="00F907D2">
        <w:t>equired</w:t>
      </w:r>
      <w:r w:rsidRPr="00F907D2">
        <w:t>?</w:t>
      </w:r>
    </w:p>
    <w:p w14:paraId="00604B78" w14:textId="5317E8E8" w:rsidR="00E2401E" w:rsidRPr="001B60A6" w:rsidRDefault="00BB28CF" w:rsidP="001B60A6">
      <w:pPr>
        <w:pStyle w:val="NormalWeb"/>
        <w:spacing w:before="0" w:beforeAutospacing="0" w:after="360" w:afterAutospacing="0" w:line="360" w:lineRule="auto"/>
        <w:rPr>
          <w:rFonts w:ascii="Arial" w:hAnsi="Arial" w:cs="Arial"/>
        </w:rPr>
      </w:pPr>
      <w:r w:rsidRPr="00C52E74">
        <w:rPr>
          <w:rFonts w:ascii="Arial" w:hAnsi="Arial" w:cs="Arial"/>
        </w:rPr>
        <w:t>You</w:t>
      </w:r>
      <w:r w:rsidR="00082B1E" w:rsidRPr="00C52E74">
        <w:rPr>
          <w:rFonts w:ascii="Arial" w:hAnsi="Arial" w:cs="Arial"/>
        </w:rPr>
        <w:t xml:space="preserve"> can apply for a licence for </w:t>
      </w:r>
      <w:r w:rsidR="00755CA0" w:rsidRPr="00C52E74">
        <w:rPr>
          <w:rFonts w:ascii="Arial" w:hAnsi="Arial" w:cs="Arial"/>
        </w:rPr>
        <w:t xml:space="preserve">a large </w:t>
      </w:r>
      <w:r w:rsidR="00082B1E" w:rsidRPr="00C52E74">
        <w:rPr>
          <w:rFonts w:ascii="Arial" w:hAnsi="Arial" w:cs="Arial"/>
        </w:rPr>
        <w:t>sewage discharge</w:t>
      </w:r>
      <w:r w:rsidR="00755CA0" w:rsidRPr="00C52E74">
        <w:rPr>
          <w:rFonts w:ascii="Arial" w:hAnsi="Arial" w:cs="Arial"/>
        </w:rPr>
        <w:t xml:space="preserve"> or</w:t>
      </w:r>
      <w:r w:rsidR="007B2748" w:rsidRPr="00C52E74">
        <w:rPr>
          <w:rFonts w:ascii="Arial" w:hAnsi="Arial" w:cs="Arial"/>
        </w:rPr>
        <w:t xml:space="preserve"> for</w:t>
      </w:r>
      <w:r w:rsidR="00755CA0" w:rsidRPr="00C52E74">
        <w:rPr>
          <w:rFonts w:ascii="Arial" w:hAnsi="Arial" w:cs="Arial"/>
        </w:rPr>
        <w:t xml:space="preserve"> a small sewage discharge to specific areas</w:t>
      </w:r>
      <w:r w:rsidR="00755CA0" w:rsidRPr="00FD482B">
        <w:rPr>
          <w:rFonts w:ascii="Arial" w:hAnsi="Arial" w:cs="Arial"/>
        </w:rPr>
        <w:t xml:space="preserve">. </w:t>
      </w:r>
      <w:r w:rsidR="00B22271" w:rsidRPr="00FD482B">
        <w:rPr>
          <w:rFonts w:ascii="Arial" w:hAnsi="Arial" w:cs="Arial"/>
          <w:color w:val="000000"/>
        </w:rPr>
        <w:t>If the development</w:t>
      </w:r>
      <w:r w:rsidR="009C1302" w:rsidRPr="00FD482B">
        <w:rPr>
          <w:rFonts w:ascii="Arial" w:hAnsi="Arial" w:cs="Arial"/>
          <w:color w:val="000000"/>
        </w:rPr>
        <w:t xml:space="preserve"> is</w:t>
      </w:r>
      <w:r w:rsidR="00B22271" w:rsidRPr="00FD482B">
        <w:rPr>
          <w:rFonts w:ascii="Arial" w:hAnsi="Arial" w:cs="Arial"/>
          <w:color w:val="000000"/>
        </w:rPr>
        <w:t xml:space="preserve"> served by more than one treatment system </w:t>
      </w:r>
      <w:r w:rsidR="009C1302" w:rsidRPr="00FD482B">
        <w:rPr>
          <w:rFonts w:ascii="Arial" w:hAnsi="Arial" w:cs="Arial"/>
          <w:color w:val="000000"/>
        </w:rPr>
        <w:t>but they</w:t>
      </w:r>
      <w:r w:rsidR="00B22271" w:rsidRPr="00FD482B">
        <w:rPr>
          <w:rFonts w:ascii="Arial" w:hAnsi="Arial" w:cs="Arial"/>
          <w:color w:val="000000"/>
        </w:rPr>
        <w:t xml:space="preserve"> shar</w:t>
      </w:r>
      <w:r w:rsidR="009C1302" w:rsidRPr="00FD482B">
        <w:rPr>
          <w:rFonts w:ascii="Arial" w:hAnsi="Arial" w:cs="Arial"/>
          <w:color w:val="000000"/>
        </w:rPr>
        <w:t>e</w:t>
      </w:r>
      <w:r w:rsidR="00B22271" w:rsidRPr="00FD482B">
        <w:rPr>
          <w:rFonts w:ascii="Arial" w:hAnsi="Arial" w:cs="Arial"/>
          <w:color w:val="000000"/>
        </w:rPr>
        <w:t xml:space="preserve"> an outfall pipe</w:t>
      </w:r>
      <w:r w:rsidR="00C52E74" w:rsidRPr="00FD482B">
        <w:rPr>
          <w:rFonts w:ascii="Arial" w:hAnsi="Arial" w:cs="Arial"/>
          <w:color w:val="000000"/>
        </w:rPr>
        <w:t xml:space="preserve"> you will need to apply for </w:t>
      </w:r>
      <w:r w:rsidR="00AE6AB7" w:rsidRPr="00FD482B">
        <w:rPr>
          <w:rFonts w:ascii="Arial" w:hAnsi="Arial" w:cs="Arial"/>
          <w:color w:val="000000"/>
        </w:rPr>
        <w:t xml:space="preserve">an authorisation for </w:t>
      </w:r>
      <w:r w:rsidR="00742729">
        <w:rPr>
          <w:rFonts w:ascii="Arial" w:hAnsi="Arial" w:cs="Arial"/>
          <w:color w:val="000000"/>
        </w:rPr>
        <w:t xml:space="preserve">the discharge from </w:t>
      </w:r>
      <w:r w:rsidR="00AE6AB7" w:rsidRPr="00FD482B">
        <w:rPr>
          <w:rFonts w:ascii="Arial" w:hAnsi="Arial" w:cs="Arial"/>
          <w:color w:val="000000"/>
        </w:rPr>
        <w:t xml:space="preserve">each treatment system. </w:t>
      </w:r>
    </w:p>
    <w:p w14:paraId="7B8C0FAA" w14:textId="300B8BE2" w:rsidR="00082B1E" w:rsidRPr="001F41C9" w:rsidRDefault="00D915FD" w:rsidP="00E2401E">
      <w:pPr>
        <w:pStyle w:val="Heading2"/>
        <w:spacing w:line="360" w:lineRule="auto"/>
      </w:pPr>
      <w:bookmarkStart w:id="0" w:name="_Ref167201293"/>
      <w:r w:rsidRPr="001F41C9">
        <w:t>Large discharges</w:t>
      </w:r>
      <w:bookmarkEnd w:id="0"/>
    </w:p>
    <w:p w14:paraId="70B7AAC9" w14:textId="48AD87E0" w:rsidR="008141A2" w:rsidRPr="00082B1E" w:rsidRDefault="008141A2" w:rsidP="00E2401E">
      <w:pPr>
        <w:spacing w:after="160"/>
        <w:contextualSpacing/>
        <w:rPr>
          <w:rFonts w:eastAsia="Times New Roman"/>
        </w:rPr>
      </w:pPr>
      <w:r>
        <w:rPr>
          <w:rFonts w:eastAsia="Times New Roman"/>
        </w:rPr>
        <w:t xml:space="preserve">These are discharges </w:t>
      </w:r>
      <w:proofErr w:type="gramStart"/>
      <w:r>
        <w:rPr>
          <w:rFonts w:eastAsia="Times New Roman"/>
        </w:rPr>
        <w:t>from</w:t>
      </w:r>
      <w:r w:rsidR="00AD1CB6">
        <w:rPr>
          <w:rFonts w:eastAsia="Times New Roman"/>
        </w:rPr>
        <w:t>;</w:t>
      </w:r>
      <w:proofErr w:type="gramEnd"/>
    </w:p>
    <w:p w14:paraId="4372160D" w14:textId="2F9C408F" w:rsidR="00082B1E" w:rsidRPr="00EF64FB" w:rsidRDefault="00082B1E" w:rsidP="005C3BC6">
      <w:pPr>
        <w:pStyle w:val="ListParagraph"/>
        <w:numPr>
          <w:ilvl w:val="0"/>
          <w:numId w:val="7"/>
        </w:numPr>
        <w:spacing w:after="80" w:line="360" w:lineRule="auto"/>
        <w:ind w:left="850" w:hanging="425"/>
        <w:contextualSpacing w:val="0"/>
        <w:rPr>
          <w:rFonts w:cs="Arial"/>
          <w:lang w:eastAsia="en-GB"/>
        </w:rPr>
      </w:pPr>
      <w:r w:rsidRPr="004F5A7C">
        <w:rPr>
          <w:rFonts w:cs="Arial"/>
          <w:sz w:val="24"/>
          <w:szCs w:val="24"/>
          <w:lang w:eastAsia="en-GB"/>
        </w:rPr>
        <w:t xml:space="preserve">more than 10 domestic </w:t>
      </w:r>
      <w:proofErr w:type="gramStart"/>
      <w:r w:rsidRPr="004F5A7C">
        <w:rPr>
          <w:rFonts w:cs="Arial"/>
          <w:sz w:val="24"/>
          <w:szCs w:val="24"/>
          <w:lang w:eastAsia="en-GB"/>
        </w:rPr>
        <w:t>properties;</w:t>
      </w:r>
      <w:proofErr w:type="gramEnd"/>
    </w:p>
    <w:p w14:paraId="0AC4C432" w14:textId="7DA3B4F0" w:rsidR="00082B1E" w:rsidRPr="00EF64FB" w:rsidRDefault="00082B1E" w:rsidP="00E2401E">
      <w:pPr>
        <w:pStyle w:val="ListParagraph"/>
        <w:numPr>
          <w:ilvl w:val="0"/>
          <w:numId w:val="7"/>
        </w:numPr>
        <w:spacing w:before="100" w:beforeAutospacing="1" w:after="100" w:afterAutospacing="1" w:line="360" w:lineRule="auto"/>
        <w:ind w:left="851" w:hanging="425"/>
        <w:rPr>
          <w:rFonts w:cs="Arial"/>
          <w:lang w:eastAsia="en-GB"/>
        </w:rPr>
      </w:pPr>
      <w:r w:rsidRPr="004F5A7C">
        <w:rPr>
          <w:rFonts w:cs="Arial"/>
          <w:sz w:val="24"/>
          <w:szCs w:val="24"/>
          <w:lang w:eastAsia="en-GB"/>
        </w:rPr>
        <w:t>non-domestic properties with a population equivalent</w:t>
      </w:r>
      <w:r w:rsidR="00AA3085">
        <w:rPr>
          <w:rFonts w:cs="Arial"/>
          <w:sz w:val="24"/>
          <w:szCs w:val="24"/>
          <w:lang w:eastAsia="en-GB"/>
        </w:rPr>
        <w:t xml:space="preserve"> (see </w:t>
      </w:r>
      <w:r w:rsidR="00AA3085" w:rsidRPr="00830051">
        <w:rPr>
          <w:rFonts w:cs="Arial"/>
          <w:color w:val="016574"/>
          <w:sz w:val="24"/>
          <w:szCs w:val="24"/>
          <w:lang w:eastAsia="en-GB"/>
        </w:rPr>
        <w:t>sec</w:t>
      </w:r>
      <w:r w:rsidR="00D21A3B" w:rsidRPr="00830051">
        <w:rPr>
          <w:rFonts w:cs="Arial"/>
          <w:color w:val="016574"/>
          <w:sz w:val="24"/>
          <w:szCs w:val="24"/>
          <w:lang w:eastAsia="en-GB"/>
        </w:rPr>
        <w:t xml:space="preserve">tion </w:t>
      </w:r>
      <w:r w:rsidR="00D21A3B" w:rsidRPr="00830051">
        <w:rPr>
          <w:rFonts w:cs="Arial"/>
          <w:color w:val="016574"/>
          <w:sz w:val="24"/>
          <w:szCs w:val="24"/>
          <w:lang w:eastAsia="en-GB"/>
        </w:rPr>
        <w:fldChar w:fldCharType="begin"/>
      </w:r>
      <w:r w:rsidR="00D21A3B" w:rsidRPr="00830051">
        <w:rPr>
          <w:rFonts w:cs="Arial"/>
          <w:color w:val="016574"/>
          <w:sz w:val="24"/>
          <w:szCs w:val="24"/>
          <w:lang w:eastAsia="en-GB"/>
        </w:rPr>
        <w:instrText xml:space="preserve"> REF _Ref167200230 \w \h </w:instrText>
      </w:r>
      <w:r w:rsidR="0076155E" w:rsidRPr="00830051">
        <w:rPr>
          <w:rFonts w:cs="Arial"/>
          <w:color w:val="016574"/>
          <w:sz w:val="24"/>
          <w:szCs w:val="24"/>
          <w:lang w:eastAsia="en-GB"/>
        </w:rPr>
        <w:instrText xml:space="preserve"> \* MERGEFORMAT </w:instrText>
      </w:r>
      <w:r w:rsidR="00D21A3B" w:rsidRPr="00830051">
        <w:rPr>
          <w:rFonts w:cs="Arial"/>
          <w:color w:val="016574"/>
          <w:sz w:val="24"/>
          <w:szCs w:val="24"/>
          <w:lang w:eastAsia="en-GB"/>
        </w:rPr>
      </w:r>
      <w:r w:rsidR="00D21A3B" w:rsidRPr="00830051">
        <w:rPr>
          <w:rFonts w:cs="Arial"/>
          <w:color w:val="016574"/>
          <w:sz w:val="24"/>
          <w:szCs w:val="24"/>
          <w:lang w:eastAsia="en-GB"/>
        </w:rPr>
        <w:fldChar w:fldCharType="separate"/>
      </w:r>
      <w:r w:rsidR="00D21A3B" w:rsidRPr="00830051">
        <w:rPr>
          <w:rFonts w:cs="Arial"/>
          <w:color w:val="016574"/>
          <w:sz w:val="24"/>
          <w:szCs w:val="24"/>
          <w:lang w:eastAsia="en-GB"/>
        </w:rPr>
        <w:t>2.4</w:t>
      </w:r>
      <w:r w:rsidR="00D21A3B" w:rsidRPr="00830051">
        <w:rPr>
          <w:rFonts w:cs="Arial"/>
          <w:color w:val="016574"/>
          <w:sz w:val="24"/>
          <w:szCs w:val="24"/>
          <w:lang w:eastAsia="en-GB"/>
        </w:rPr>
        <w:fldChar w:fldCharType="end"/>
      </w:r>
      <w:r w:rsidR="00AA3085">
        <w:rPr>
          <w:rFonts w:cs="Arial"/>
          <w:sz w:val="24"/>
          <w:szCs w:val="24"/>
          <w:lang w:eastAsia="en-GB"/>
        </w:rPr>
        <w:t>)</w:t>
      </w:r>
      <w:r w:rsidRPr="004F5A7C">
        <w:rPr>
          <w:rFonts w:cs="Arial"/>
          <w:sz w:val="24"/>
          <w:szCs w:val="24"/>
          <w:lang w:eastAsia="en-GB"/>
        </w:rPr>
        <w:t xml:space="preserve"> of more than 50; or</w:t>
      </w:r>
    </w:p>
    <w:p w14:paraId="33744211" w14:textId="081D38D2" w:rsidR="001D7C03" w:rsidRPr="00547129" w:rsidRDefault="00082B1E" w:rsidP="00E2401E">
      <w:pPr>
        <w:pStyle w:val="ListParagraph"/>
        <w:numPr>
          <w:ilvl w:val="0"/>
          <w:numId w:val="7"/>
        </w:numPr>
        <w:spacing w:before="100" w:beforeAutospacing="1" w:after="100" w:afterAutospacing="1" w:line="360" w:lineRule="auto"/>
        <w:ind w:left="851" w:hanging="425"/>
        <w:rPr>
          <w:rFonts w:ascii="Arial" w:hAnsi="Arial" w:cs="Arial"/>
        </w:rPr>
      </w:pPr>
      <w:r w:rsidRPr="004F5A7C">
        <w:rPr>
          <w:rFonts w:cs="Arial"/>
          <w:sz w:val="24"/>
          <w:szCs w:val="24"/>
          <w:lang w:eastAsia="en-GB"/>
        </w:rPr>
        <w:lastRenderedPageBreak/>
        <w:t>a combination of both domestic and non-domestic properties with a total population equivalent of more than 50.</w:t>
      </w:r>
      <w:r w:rsidRPr="004F5A7C">
        <w:rPr>
          <w:rFonts w:ascii="Arial" w:hAnsi="Arial" w:cs="Arial"/>
          <w:sz w:val="24"/>
          <w:szCs w:val="24"/>
        </w:rPr>
        <w:t xml:space="preserve"> </w:t>
      </w:r>
    </w:p>
    <w:p w14:paraId="5B0B385D" w14:textId="6D0D8512" w:rsidR="00D915FD" w:rsidRPr="004D0B33" w:rsidRDefault="00D915FD" w:rsidP="00E2401E">
      <w:pPr>
        <w:pStyle w:val="Heading2"/>
        <w:spacing w:line="360" w:lineRule="auto"/>
      </w:pPr>
      <w:bookmarkStart w:id="1" w:name="_Ref167201671"/>
      <w:r w:rsidRPr="004D0B33">
        <w:t xml:space="preserve">Small discharges to </w:t>
      </w:r>
      <w:r w:rsidR="007B4503" w:rsidRPr="004D0B33">
        <w:t>s</w:t>
      </w:r>
      <w:r w:rsidR="00FD166B" w:rsidRPr="004D0B33">
        <w:t>peci</w:t>
      </w:r>
      <w:r w:rsidR="00FC0A8B" w:rsidRPr="004D0B33">
        <w:t>fic</w:t>
      </w:r>
      <w:r w:rsidR="007B4503" w:rsidRPr="004D0B33">
        <w:t xml:space="preserve"> areas</w:t>
      </w:r>
      <w:bookmarkEnd w:id="1"/>
    </w:p>
    <w:p w14:paraId="3C31240C" w14:textId="5364C482" w:rsidR="00C97445" w:rsidRDefault="002E1F45" w:rsidP="00C20E34">
      <w:pPr>
        <w:spacing w:after="60"/>
        <w:rPr>
          <w:rFonts w:ascii="Arial" w:eastAsia="Times New Roman" w:hAnsi="Arial" w:cs="Arial"/>
          <w:kern w:val="2"/>
          <w:lang w:eastAsia="en-GB"/>
          <w14:ligatures w14:val="standardContextual"/>
        </w:rPr>
      </w:pPr>
      <w:r>
        <w:rPr>
          <w:rFonts w:eastAsia="Times New Roman"/>
        </w:rPr>
        <w:t>These are discharges</w:t>
      </w:r>
      <w:r w:rsidR="00C97445">
        <w:rPr>
          <w:rFonts w:eastAsia="Times New Roman"/>
        </w:rPr>
        <w:t>:</w:t>
      </w:r>
      <w:r w:rsidR="00082B1E" w:rsidRPr="00082B1E">
        <w:rPr>
          <w:rFonts w:ascii="Arial" w:eastAsia="Times New Roman" w:hAnsi="Arial" w:cs="Arial"/>
          <w:kern w:val="2"/>
          <w:lang w:eastAsia="en-GB"/>
          <w14:ligatures w14:val="standardContextual"/>
        </w:rPr>
        <w:t xml:space="preserve"> </w:t>
      </w:r>
    </w:p>
    <w:p w14:paraId="150D7240" w14:textId="081D4E1A" w:rsidR="00116CA5" w:rsidRPr="004F5A7C" w:rsidRDefault="003611EC" w:rsidP="005C3BC6">
      <w:pPr>
        <w:pStyle w:val="ListParagraph"/>
        <w:numPr>
          <w:ilvl w:val="0"/>
          <w:numId w:val="3"/>
        </w:numPr>
        <w:spacing w:after="80" w:line="360" w:lineRule="auto"/>
        <w:ind w:left="714" w:hanging="357"/>
        <w:contextualSpacing w:val="0"/>
        <w:rPr>
          <w:rFonts w:ascii="Arial" w:eastAsia="Times New Roman" w:hAnsi="Arial" w:cs="Arial"/>
          <w:lang w:eastAsia="en-GB"/>
        </w:rPr>
      </w:pPr>
      <w:r w:rsidRPr="004F5A7C">
        <w:rPr>
          <w:rFonts w:ascii="Arial" w:eastAsia="Times New Roman" w:hAnsi="Arial" w:cs="Arial"/>
          <w:sz w:val="24"/>
          <w:szCs w:val="24"/>
          <w:lang w:eastAsia="en-GB"/>
        </w:rPr>
        <w:t>within a phosphate sensitive catchment</w:t>
      </w:r>
      <w:r w:rsidR="00116CA5">
        <w:rPr>
          <w:rFonts w:ascii="Arial" w:eastAsia="Times New Roman" w:hAnsi="Arial" w:cs="Arial"/>
          <w:sz w:val="24"/>
          <w:szCs w:val="24"/>
          <w:lang w:eastAsia="en-GB"/>
        </w:rPr>
        <w:t xml:space="preserve"> or </w:t>
      </w:r>
      <w:r w:rsidRPr="004F5A7C">
        <w:rPr>
          <w:rFonts w:ascii="Arial" w:eastAsia="Times New Roman" w:hAnsi="Arial" w:cs="Arial"/>
          <w:sz w:val="24"/>
          <w:szCs w:val="24"/>
          <w:lang w:eastAsia="en-GB"/>
        </w:rPr>
        <w:t>directly to a freshwater loch or pond</w:t>
      </w:r>
      <w:r w:rsidR="00116CA5" w:rsidRPr="004F5A7C">
        <w:rPr>
          <w:rFonts w:ascii="Arial" w:eastAsia="Times New Roman" w:hAnsi="Arial" w:cs="Arial"/>
          <w:sz w:val="24"/>
          <w:szCs w:val="24"/>
          <w:lang w:eastAsia="en-GB"/>
        </w:rPr>
        <w:t>;</w:t>
      </w:r>
      <w:r w:rsidRPr="004F5A7C">
        <w:rPr>
          <w:rFonts w:ascii="Arial" w:eastAsia="Times New Roman" w:hAnsi="Arial" w:cs="Arial"/>
          <w:sz w:val="24"/>
          <w:szCs w:val="24"/>
          <w:lang w:eastAsia="en-GB"/>
        </w:rPr>
        <w:t xml:space="preserve"> and </w:t>
      </w:r>
    </w:p>
    <w:p w14:paraId="1490B2AD" w14:textId="5098B6D6" w:rsidR="00116CA5" w:rsidRPr="004F5A7C" w:rsidRDefault="002E3067" w:rsidP="00C20E34">
      <w:pPr>
        <w:pStyle w:val="ListParagraph"/>
        <w:numPr>
          <w:ilvl w:val="0"/>
          <w:numId w:val="3"/>
        </w:numPr>
        <w:spacing w:after="200" w:line="360" w:lineRule="auto"/>
        <w:ind w:left="714" w:hanging="357"/>
        <w:contextualSpacing w:val="0"/>
        <w:rPr>
          <w:rFonts w:ascii="Arial" w:eastAsia="Times New Roman" w:hAnsi="Arial" w:cs="Arial"/>
          <w:lang w:eastAsia="en-GB"/>
        </w:rPr>
      </w:pPr>
      <w:r>
        <w:rPr>
          <w:rFonts w:ascii="Arial" w:eastAsia="Times New Roman" w:hAnsi="Arial" w:cs="Arial"/>
          <w:sz w:val="24"/>
          <w:szCs w:val="24"/>
          <w:lang w:eastAsia="en-GB"/>
        </w:rPr>
        <w:t xml:space="preserve">from a treatment system </w:t>
      </w:r>
      <w:r w:rsidR="00E31962">
        <w:rPr>
          <w:rFonts w:ascii="Arial" w:eastAsia="Times New Roman" w:hAnsi="Arial" w:cs="Arial"/>
          <w:sz w:val="24"/>
          <w:szCs w:val="24"/>
          <w:lang w:eastAsia="en-GB"/>
        </w:rPr>
        <w:t xml:space="preserve">that is </w:t>
      </w:r>
      <w:r w:rsidR="00F130FE" w:rsidRPr="00F130FE">
        <w:rPr>
          <w:rFonts w:ascii="Arial" w:eastAsia="Times New Roman" w:hAnsi="Arial" w:cs="Arial"/>
          <w:sz w:val="24"/>
          <w:szCs w:val="24"/>
          <w:lang w:eastAsia="en-GB"/>
        </w:rPr>
        <w:t>that is less than or equal to two years old</w:t>
      </w:r>
      <w:r w:rsidR="00116CA5" w:rsidRPr="004F5A7C">
        <w:rPr>
          <w:rFonts w:ascii="Arial" w:eastAsia="Times New Roman" w:hAnsi="Arial" w:cs="Arial"/>
          <w:sz w:val="24"/>
          <w:szCs w:val="24"/>
          <w:lang w:eastAsia="en-GB"/>
        </w:rPr>
        <w:t>;</w:t>
      </w:r>
      <w:r w:rsidR="00C53EBB" w:rsidRPr="004F5A7C">
        <w:rPr>
          <w:rFonts w:ascii="Arial" w:eastAsia="Times New Roman" w:hAnsi="Arial" w:cs="Arial"/>
          <w:sz w:val="24"/>
          <w:szCs w:val="24"/>
          <w:lang w:eastAsia="en-GB"/>
        </w:rPr>
        <w:t xml:space="preserve"> and </w:t>
      </w:r>
    </w:p>
    <w:p w14:paraId="0368F70E" w14:textId="0DD4A3C2" w:rsidR="00F53398" w:rsidRPr="004F5A7C" w:rsidRDefault="00AA58ED" w:rsidP="00C20E34">
      <w:pPr>
        <w:spacing w:after="60"/>
        <w:rPr>
          <w:rFonts w:ascii="Arial" w:eastAsia="Times New Roman" w:hAnsi="Arial" w:cs="Arial"/>
          <w:lang w:eastAsia="en-GB"/>
        </w:rPr>
      </w:pPr>
      <w:r w:rsidRPr="00AA58ED">
        <w:rPr>
          <w:rFonts w:ascii="Arial" w:eastAsia="Times New Roman" w:hAnsi="Arial" w:cs="Arial"/>
          <w:lang w:eastAsia="en-GB"/>
        </w:rPr>
        <w:t>are</w:t>
      </w:r>
      <w:r w:rsidR="00C53EBB" w:rsidRPr="00AA58ED">
        <w:rPr>
          <w:rFonts w:ascii="Arial" w:eastAsia="Times New Roman" w:hAnsi="Arial" w:cs="Arial"/>
          <w:lang w:eastAsia="en-GB"/>
        </w:rPr>
        <w:t xml:space="preserve"> from</w:t>
      </w:r>
      <w:r w:rsidR="00F53398" w:rsidRPr="004F5A7C">
        <w:rPr>
          <w:rFonts w:ascii="Arial" w:eastAsia="Times New Roman" w:hAnsi="Arial" w:cs="Arial"/>
          <w:lang w:eastAsia="en-GB"/>
        </w:rPr>
        <w:t>:</w:t>
      </w:r>
      <w:r w:rsidR="00C53EBB" w:rsidRPr="004F5A7C">
        <w:rPr>
          <w:rFonts w:ascii="Arial" w:eastAsia="Times New Roman" w:hAnsi="Arial" w:cs="Arial"/>
          <w:lang w:eastAsia="en-GB"/>
        </w:rPr>
        <w:t xml:space="preserve"> </w:t>
      </w:r>
    </w:p>
    <w:p w14:paraId="6FC854B2" w14:textId="68716777" w:rsidR="00C53EBB" w:rsidRPr="004F5A7C" w:rsidRDefault="009B7167" w:rsidP="005C3BC6">
      <w:pPr>
        <w:pStyle w:val="ListParagraph"/>
        <w:numPr>
          <w:ilvl w:val="0"/>
          <w:numId w:val="6"/>
        </w:numPr>
        <w:spacing w:after="80" w:line="360" w:lineRule="auto"/>
        <w:ind w:left="714" w:hanging="357"/>
        <w:contextualSpacing w:val="0"/>
        <w:rPr>
          <w:rFonts w:ascii="Arial" w:eastAsia="Times New Roman" w:hAnsi="Arial" w:cs="Arial"/>
          <w:sz w:val="24"/>
          <w:szCs w:val="24"/>
          <w:lang w:eastAsia="en-GB"/>
        </w:rPr>
      </w:pPr>
      <w:r>
        <w:rPr>
          <w:rFonts w:ascii="Arial" w:eastAsia="Times New Roman" w:hAnsi="Arial" w:cs="Arial"/>
          <w:sz w:val="24"/>
          <w:szCs w:val="24"/>
          <w:lang w:eastAsia="en-GB"/>
        </w:rPr>
        <w:t>l</w:t>
      </w:r>
      <w:r w:rsidR="00C53EBB" w:rsidRPr="004F5A7C">
        <w:rPr>
          <w:rFonts w:ascii="Arial" w:eastAsia="Times New Roman" w:hAnsi="Arial" w:cs="Arial"/>
          <w:sz w:val="24"/>
          <w:szCs w:val="24"/>
          <w:lang w:eastAsia="en-GB"/>
        </w:rPr>
        <w:t xml:space="preserve">ess than or equal to 10 domestic </w:t>
      </w:r>
      <w:proofErr w:type="gramStart"/>
      <w:r w:rsidR="00C53EBB" w:rsidRPr="004F5A7C">
        <w:rPr>
          <w:rFonts w:ascii="Arial" w:eastAsia="Times New Roman" w:hAnsi="Arial" w:cs="Arial"/>
          <w:sz w:val="24"/>
          <w:szCs w:val="24"/>
          <w:lang w:eastAsia="en-GB"/>
        </w:rPr>
        <w:t>properties;</w:t>
      </w:r>
      <w:proofErr w:type="gramEnd"/>
    </w:p>
    <w:p w14:paraId="7366319D" w14:textId="5C91A6A9" w:rsidR="00C53EBB" w:rsidRPr="004F5A7C" w:rsidRDefault="00C53EBB" w:rsidP="005C3BC6">
      <w:pPr>
        <w:pStyle w:val="ListParagraph"/>
        <w:numPr>
          <w:ilvl w:val="0"/>
          <w:numId w:val="6"/>
        </w:numPr>
        <w:spacing w:after="80" w:line="360" w:lineRule="auto"/>
        <w:ind w:left="714" w:hanging="357"/>
        <w:contextualSpacing w:val="0"/>
        <w:rPr>
          <w:rFonts w:ascii="Arial" w:eastAsia="Times New Roman" w:hAnsi="Arial" w:cs="Arial"/>
          <w:sz w:val="24"/>
          <w:szCs w:val="24"/>
          <w:lang w:eastAsia="en-GB"/>
        </w:rPr>
      </w:pPr>
      <w:r w:rsidRPr="004F5A7C">
        <w:rPr>
          <w:rFonts w:ascii="Arial" w:eastAsia="Times New Roman" w:hAnsi="Arial" w:cs="Arial"/>
          <w:sz w:val="24"/>
          <w:szCs w:val="24"/>
          <w:lang w:eastAsia="en-GB"/>
        </w:rPr>
        <w:t xml:space="preserve">non-domestic properties with a population equivalent of </w:t>
      </w:r>
      <w:r w:rsidR="007311C0" w:rsidRPr="004F5A7C">
        <w:rPr>
          <w:rFonts w:ascii="Arial" w:eastAsia="Times New Roman" w:hAnsi="Arial" w:cs="Arial"/>
          <w:sz w:val="24"/>
          <w:szCs w:val="24"/>
          <w:lang w:eastAsia="en-GB"/>
        </w:rPr>
        <w:t>less</w:t>
      </w:r>
      <w:r w:rsidRPr="004F5A7C">
        <w:rPr>
          <w:rFonts w:ascii="Arial" w:eastAsia="Times New Roman" w:hAnsi="Arial" w:cs="Arial"/>
          <w:sz w:val="24"/>
          <w:szCs w:val="24"/>
          <w:lang w:eastAsia="en-GB"/>
        </w:rPr>
        <w:t xml:space="preserve"> than</w:t>
      </w:r>
      <w:r w:rsidR="007311C0" w:rsidRPr="004F5A7C">
        <w:rPr>
          <w:rFonts w:ascii="Arial" w:eastAsia="Times New Roman" w:hAnsi="Arial" w:cs="Arial"/>
          <w:sz w:val="24"/>
          <w:szCs w:val="24"/>
          <w:lang w:eastAsia="en-GB"/>
        </w:rPr>
        <w:t xml:space="preserve"> or equal to</w:t>
      </w:r>
      <w:r w:rsidRPr="004F5A7C">
        <w:rPr>
          <w:rFonts w:ascii="Arial" w:eastAsia="Times New Roman" w:hAnsi="Arial" w:cs="Arial"/>
          <w:sz w:val="24"/>
          <w:szCs w:val="24"/>
          <w:lang w:eastAsia="en-GB"/>
        </w:rPr>
        <w:t xml:space="preserve"> 50; or</w:t>
      </w:r>
    </w:p>
    <w:p w14:paraId="328A451A" w14:textId="31F39C48" w:rsidR="00C53EBB" w:rsidRDefault="00C53EBB" w:rsidP="00C20E34">
      <w:pPr>
        <w:pStyle w:val="ListParagraph"/>
        <w:numPr>
          <w:ilvl w:val="0"/>
          <w:numId w:val="6"/>
        </w:numPr>
        <w:spacing w:after="200" w:line="360" w:lineRule="auto"/>
        <w:ind w:left="714" w:hanging="357"/>
        <w:contextualSpacing w:val="0"/>
        <w:rPr>
          <w:rFonts w:ascii="Arial" w:eastAsia="Times New Roman" w:hAnsi="Arial" w:cs="Arial"/>
          <w:sz w:val="24"/>
          <w:szCs w:val="24"/>
          <w:lang w:eastAsia="en-GB"/>
        </w:rPr>
      </w:pPr>
      <w:r w:rsidRPr="004F5A7C">
        <w:rPr>
          <w:rFonts w:ascii="Arial" w:eastAsia="Times New Roman" w:hAnsi="Arial" w:cs="Arial"/>
          <w:sz w:val="24"/>
          <w:szCs w:val="24"/>
          <w:lang w:eastAsia="en-GB"/>
        </w:rPr>
        <w:t xml:space="preserve">a combination of both domestic and non-domestic properties with a total population equivalent of </w:t>
      </w:r>
      <w:r w:rsidR="000B5E08" w:rsidRPr="004F5A7C">
        <w:rPr>
          <w:rFonts w:ascii="Arial" w:eastAsia="Times New Roman" w:hAnsi="Arial" w:cs="Arial"/>
          <w:sz w:val="24"/>
          <w:szCs w:val="24"/>
          <w:lang w:eastAsia="en-GB"/>
        </w:rPr>
        <w:t xml:space="preserve">less than or equal to </w:t>
      </w:r>
      <w:r w:rsidRPr="004F5A7C">
        <w:rPr>
          <w:rFonts w:ascii="Arial" w:eastAsia="Times New Roman" w:hAnsi="Arial" w:cs="Arial"/>
          <w:sz w:val="24"/>
          <w:szCs w:val="24"/>
          <w:lang w:eastAsia="en-GB"/>
        </w:rPr>
        <w:t xml:space="preserve">50. </w:t>
      </w:r>
    </w:p>
    <w:p w14:paraId="2C2CDD33" w14:textId="1C2DA935" w:rsidR="009A2F63" w:rsidRPr="00C20E34" w:rsidRDefault="0097078E" w:rsidP="00C20E34">
      <w:pPr>
        <w:spacing w:after="360"/>
        <w:rPr>
          <w:rFonts w:eastAsia="Times New Roman"/>
        </w:rPr>
      </w:pPr>
      <w:r>
        <w:rPr>
          <w:rFonts w:eastAsia="Times New Roman"/>
        </w:rPr>
        <w:t>T</w:t>
      </w:r>
      <w:r w:rsidRPr="0097078E">
        <w:rPr>
          <w:rFonts w:eastAsia="Times New Roman"/>
        </w:rPr>
        <w:t xml:space="preserve">he registration fee applies for up to 3 domestic properties or </w:t>
      </w:r>
      <w:r w:rsidR="009A2F63">
        <w:rPr>
          <w:rFonts w:eastAsia="Times New Roman"/>
        </w:rPr>
        <w:t>15</w:t>
      </w:r>
      <w:r w:rsidRPr="0097078E">
        <w:rPr>
          <w:rFonts w:eastAsia="Times New Roman"/>
        </w:rPr>
        <w:t xml:space="preserve"> </w:t>
      </w:r>
      <w:proofErr w:type="spellStart"/>
      <w:r w:rsidRPr="0097078E">
        <w:rPr>
          <w:rFonts w:eastAsia="Times New Roman"/>
        </w:rPr>
        <w:t>p.e.</w:t>
      </w:r>
      <w:proofErr w:type="spellEnd"/>
      <w:r w:rsidRPr="0097078E">
        <w:rPr>
          <w:rFonts w:eastAsia="Times New Roman"/>
        </w:rPr>
        <w:t xml:space="preserve"> for non-domestic properties. The licence fee applies for 4 to 10 domestic properties or 16 to 50p.e. for non-domestic properties.</w:t>
      </w:r>
    </w:p>
    <w:p w14:paraId="181CDDD6" w14:textId="2E18302B" w:rsidR="009F5F0C" w:rsidRPr="004D0B33" w:rsidRDefault="009F5F0C" w:rsidP="00E2401E">
      <w:pPr>
        <w:pStyle w:val="Heading2"/>
        <w:spacing w:line="360" w:lineRule="auto"/>
      </w:pPr>
      <w:r w:rsidRPr="004D0B33">
        <w:t>What is a domestic property?</w:t>
      </w:r>
    </w:p>
    <w:p w14:paraId="21B74B67" w14:textId="53A1FD83" w:rsidR="00244CEA" w:rsidRPr="004F5A7C" w:rsidRDefault="00BC157E" w:rsidP="00E2401E">
      <w:pPr>
        <w:rPr>
          <w:rFonts w:eastAsia="Times New Roman"/>
        </w:rPr>
      </w:pPr>
      <w:r>
        <w:rPr>
          <w:rFonts w:eastAsia="Times New Roman"/>
        </w:rPr>
        <w:t>A d</w:t>
      </w:r>
      <w:r w:rsidR="00244CEA" w:rsidRPr="004F5A7C">
        <w:rPr>
          <w:rFonts w:eastAsia="Times New Roman"/>
        </w:rPr>
        <w:t>omestic propert</w:t>
      </w:r>
      <w:r>
        <w:rPr>
          <w:rFonts w:eastAsia="Times New Roman"/>
        </w:rPr>
        <w:t>y is a private dwelling</w:t>
      </w:r>
      <w:r w:rsidR="00244CEA" w:rsidRPr="004F5A7C">
        <w:rPr>
          <w:rFonts w:eastAsia="Times New Roman"/>
        </w:rPr>
        <w:t xml:space="preserve"> </w:t>
      </w:r>
      <w:r w:rsidRPr="004F5A7C">
        <w:rPr>
          <w:rFonts w:eastAsia="Times New Roman"/>
        </w:rPr>
        <w:t>includi</w:t>
      </w:r>
      <w:r>
        <w:rPr>
          <w:rFonts w:eastAsia="Times New Roman"/>
        </w:rPr>
        <w:t>ng</w:t>
      </w:r>
      <w:r w:rsidR="00244CEA" w:rsidRPr="004F5A7C">
        <w:rPr>
          <w:rFonts w:eastAsia="Times New Roman"/>
        </w:rPr>
        <w:t xml:space="preserve"> individual caravans.</w:t>
      </w:r>
      <w:r w:rsidR="009575F8">
        <w:rPr>
          <w:rFonts w:eastAsia="Times New Roman"/>
        </w:rPr>
        <w:t xml:space="preserve"> </w:t>
      </w:r>
    </w:p>
    <w:p w14:paraId="67F2BF3A" w14:textId="38CAB97A" w:rsidR="00082B1E" w:rsidRPr="00C20E34" w:rsidRDefault="00244CEA" w:rsidP="00C20E34">
      <w:pPr>
        <w:spacing w:after="360"/>
        <w:rPr>
          <w:rFonts w:eastAsia="Times New Roman"/>
        </w:rPr>
      </w:pPr>
      <w:r w:rsidRPr="004F5A7C">
        <w:rPr>
          <w:rFonts w:eastAsia="Times New Roman"/>
        </w:rPr>
        <w:t>Non-domestic properties include cafes, caravan sites, offices</w:t>
      </w:r>
      <w:r w:rsidR="004E184D">
        <w:rPr>
          <w:rFonts w:eastAsia="Times New Roman"/>
        </w:rPr>
        <w:t>,</w:t>
      </w:r>
      <w:r w:rsidRPr="004F5A7C">
        <w:rPr>
          <w:rFonts w:eastAsia="Times New Roman"/>
        </w:rPr>
        <w:t xml:space="preserve"> </w:t>
      </w:r>
      <w:r w:rsidR="00511047">
        <w:rPr>
          <w:rFonts w:eastAsia="Times New Roman"/>
        </w:rPr>
        <w:t xml:space="preserve">bed and breakfasts, holiday lets and </w:t>
      </w:r>
      <w:r w:rsidRPr="004F5A7C">
        <w:rPr>
          <w:rFonts w:eastAsia="Times New Roman"/>
        </w:rPr>
        <w:t>hotels</w:t>
      </w:r>
      <w:r w:rsidR="00F7112C">
        <w:rPr>
          <w:rFonts w:eastAsia="Times New Roman"/>
        </w:rPr>
        <w:t xml:space="preserve"> etc</w:t>
      </w:r>
      <w:r w:rsidR="00660EE2">
        <w:rPr>
          <w:rFonts w:eastAsia="Times New Roman"/>
        </w:rPr>
        <w:t>.</w:t>
      </w:r>
    </w:p>
    <w:p w14:paraId="34874C4D" w14:textId="05D1B326" w:rsidR="004A3C35" w:rsidRPr="004D0B33" w:rsidRDefault="009F5F0C" w:rsidP="00E2401E">
      <w:pPr>
        <w:pStyle w:val="Heading2"/>
        <w:spacing w:line="360" w:lineRule="auto"/>
      </w:pPr>
      <w:bookmarkStart w:id="2" w:name="_Ref167200230"/>
      <w:r w:rsidRPr="004D0B33">
        <w:t xml:space="preserve">What is population </w:t>
      </w:r>
      <w:r w:rsidR="004A3C35" w:rsidRPr="004D0B33">
        <w:t>equivalent</w:t>
      </w:r>
      <w:r w:rsidR="006B3BC5">
        <w:t xml:space="preserve"> (</w:t>
      </w:r>
      <w:proofErr w:type="spellStart"/>
      <w:r w:rsidR="006B3BC5">
        <w:t>p.e.</w:t>
      </w:r>
      <w:proofErr w:type="spellEnd"/>
      <w:r w:rsidR="006B3BC5">
        <w:t>)</w:t>
      </w:r>
      <w:r w:rsidR="004A3C35" w:rsidRPr="004D0B33">
        <w:t>?</w:t>
      </w:r>
      <w:bookmarkEnd w:id="2"/>
    </w:p>
    <w:p w14:paraId="127AFBC7" w14:textId="08B558A8" w:rsidR="00CF56CC" w:rsidRPr="004F5A7C" w:rsidRDefault="00F145A3" w:rsidP="00E2401E">
      <w:pPr>
        <w:rPr>
          <w:rFonts w:ascii="Arial" w:hAnsi="Arial" w:cs="Arial"/>
        </w:rPr>
      </w:pPr>
      <w:r w:rsidRPr="00CF56CC">
        <w:rPr>
          <w:rFonts w:ascii="Arial" w:hAnsi="Arial" w:cs="Arial"/>
        </w:rPr>
        <w:t xml:space="preserve">Population </w:t>
      </w:r>
      <w:r w:rsidR="0094779B">
        <w:rPr>
          <w:rFonts w:ascii="Arial" w:hAnsi="Arial" w:cs="Arial"/>
        </w:rPr>
        <w:t>e</w:t>
      </w:r>
      <w:r w:rsidRPr="00CF56CC">
        <w:rPr>
          <w:rFonts w:ascii="Arial" w:hAnsi="Arial" w:cs="Arial"/>
        </w:rPr>
        <w:t xml:space="preserve">quivalent </w:t>
      </w:r>
      <w:r w:rsidR="004C6B01" w:rsidRPr="00CF56CC">
        <w:rPr>
          <w:rFonts w:ascii="Arial" w:hAnsi="Arial" w:cs="Arial"/>
        </w:rPr>
        <w:t xml:space="preserve">is </w:t>
      </w:r>
      <w:r w:rsidR="00CF56CC" w:rsidRPr="004F5A7C">
        <w:rPr>
          <w:rFonts w:ascii="Arial" w:hAnsi="Arial" w:cs="Arial"/>
        </w:rPr>
        <w:t>the maximum daily organic biodegradable sewage load, used to design and size a sewage treatment system.</w:t>
      </w:r>
      <w:r w:rsidR="006E148E" w:rsidRPr="006E148E">
        <w:rPr>
          <w:rFonts w:ascii="Arial" w:hAnsi="Arial" w:cs="Arial"/>
        </w:rPr>
        <w:t xml:space="preserve"> </w:t>
      </w:r>
      <w:r w:rsidR="006E148E">
        <w:rPr>
          <w:rFonts w:ascii="Arial" w:hAnsi="Arial" w:cs="Arial"/>
        </w:rPr>
        <w:t>Al</w:t>
      </w:r>
      <w:r w:rsidR="006E148E" w:rsidRPr="004F5A7C">
        <w:rPr>
          <w:rFonts w:ascii="Arial" w:hAnsi="Arial" w:cs="Arial"/>
        </w:rPr>
        <w:t>ternatively</w:t>
      </w:r>
      <w:r w:rsidR="006E148E">
        <w:rPr>
          <w:rFonts w:ascii="Arial" w:hAnsi="Arial" w:cs="Arial"/>
        </w:rPr>
        <w:t>,</w:t>
      </w:r>
      <w:r w:rsidR="006E148E" w:rsidRPr="004F5A7C">
        <w:rPr>
          <w:rFonts w:ascii="Arial" w:hAnsi="Arial" w:cs="Arial"/>
        </w:rPr>
        <w:t xml:space="preserve"> census figures can be used. </w:t>
      </w:r>
    </w:p>
    <w:p w14:paraId="1C770FED" w14:textId="77777777" w:rsidR="00946AAA" w:rsidRDefault="00946AAA" w:rsidP="00E2401E"/>
    <w:p w14:paraId="1555841B" w14:textId="46407C58" w:rsidR="004E3888" w:rsidRPr="00D6750A" w:rsidRDefault="004E3888" w:rsidP="00E2401E">
      <w:pPr>
        <w:pStyle w:val="Heading3"/>
        <w:spacing w:line="360" w:lineRule="auto"/>
      </w:pPr>
      <w:r w:rsidRPr="00D6750A">
        <w:lastRenderedPageBreak/>
        <w:t xml:space="preserve">How to calculate </w:t>
      </w:r>
      <w:r w:rsidR="006B3BC5" w:rsidRPr="00D6750A">
        <w:t>p</w:t>
      </w:r>
      <w:r w:rsidRPr="00D6750A">
        <w:t xml:space="preserve">opulation </w:t>
      </w:r>
      <w:r w:rsidR="006B3BC5" w:rsidRPr="00D6750A">
        <w:t>e</w:t>
      </w:r>
      <w:r w:rsidRPr="00D6750A">
        <w:t xml:space="preserve">quivalent for a domestic property </w:t>
      </w:r>
    </w:p>
    <w:p w14:paraId="1475B2CB" w14:textId="7AC0DCFF" w:rsidR="004C0C48" w:rsidRDefault="007442B7" w:rsidP="00C20E34">
      <w:pPr>
        <w:spacing w:after="200"/>
        <w:rPr>
          <w:rFonts w:ascii="Arial" w:hAnsi="Arial" w:cs="Arial"/>
        </w:rPr>
      </w:pPr>
      <w:r w:rsidRPr="007442B7">
        <w:rPr>
          <w:rFonts w:ascii="Arial" w:hAnsi="Arial" w:cs="Arial"/>
        </w:rPr>
        <w:t xml:space="preserve">For domestic properties, SEPA considers each property to have a </w:t>
      </w:r>
      <w:proofErr w:type="spellStart"/>
      <w:r w:rsidRPr="007442B7">
        <w:rPr>
          <w:rFonts w:ascii="Arial" w:hAnsi="Arial" w:cs="Arial"/>
        </w:rPr>
        <w:t>p.e.</w:t>
      </w:r>
      <w:proofErr w:type="spellEnd"/>
      <w:r w:rsidRPr="007442B7">
        <w:rPr>
          <w:rFonts w:ascii="Arial" w:hAnsi="Arial" w:cs="Arial"/>
        </w:rPr>
        <w:t xml:space="preserve"> of 5, irrespective of the number of bedrooms.</w:t>
      </w:r>
    </w:p>
    <w:p w14:paraId="178C0CAB" w14:textId="0C078691" w:rsidR="003F7DFA" w:rsidRDefault="00171ED1" w:rsidP="00C20E34">
      <w:pPr>
        <w:spacing w:after="240"/>
        <w:rPr>
          <w:rFonts w:ascii="Arial" w:hAnsi="Arial" w:cs="Arial"/>
        </w:rPr>
      </w:pPr>
      <w:r>
        <w:rPr>
          <w:rFonts w:ascii="Arial" w:hAnsi="Arial" w:cs="Arial"/>
        </w:rPr>
        <w:t>For example</w:t>
      </w:r>
      <w:r w:rsidR="00660EE2">
        <w:rPr>
          <w:rFonts w:ascii="Arial" w:hAnsi="Arial" w:cs="Arial"/>
        </w:rPr>
        <w:t>,</w:t>
      </w:r>
      <w:r>
        <w:rPr>
          <w:rFonts w:ascii="Arial" w:hAnsi="Arial" w:cs="Arial"/>
        </w:rPr>
        <w:t xml:space="preserve"> for </w:t>
      </w:r>
      <w:r w:rsidR="007E5B99">
        <w:rPr>
          <w:rFonts w:ascii="Arial" w:hAnsi="Arial" w:cs="Arial"/>
        </w:rPr>
        <w:t xml:space="preserve">15 </w:t>
      </w:r>
      <w:r w:rsidR="003F7DFA">
        <w:rPr>
          <w:rFonts w:ascii="Arial" w:hAnsi="Arial" w:cs="Arial"/>
        </w:rPr>
        <w:t>domestic</w:t>
      </w:r>
      <w:r w:rsidR="007E5B99">
        <w:rPr>
          <w:rFonts w:ascii="Arial" w:hAnsi="Arial" w:cs="Arial"/>
        </w:rPr>
        <w:t xml:space="preserve"> properties</w:t>
      </w:r>
      <w:r w:rsidR="0025506A">
        <w:rPr>
          <w:rFonts w:ascii="Arial" w:hAnsi="Arial" w:cs="Arial"/>
        </w:rPr>
        <w:t>,</w:t>
      </w:r>
      <w:r w:rsidR="007E5B99">
        <w:rPr>
          <w:rFonts w:ascii="Arial" w:hAnsi="Arial" w:cs="Arial"/>
        </w:rPr>
        <w:t xml:space="preserve"> 15 x 5p.e. = </w:t>
      </w:r>
      <w:r w:rsidR="003F7DFA">
        <w:rPr>
          <w:rFonts w:ascii="Arial" w:hAnsi="Arial" w:cs="Arial"/>
        </w:rPr>
        <w:t>75p.e</w:t>
      </w:r>
    </w:p>
    <w:p w14:paraId="14343BA3" w14:textId="440D332E" w:rsidR="00C4388F" w:rsidRPr="00D6750A" w:rsidRDefault="00C4388F" w:rsidP="00E2401E">
      <w:pPr>
        <w:pStyle w:val="Heading3"/>
        <w:spacing w:line="360" w:lineRule="auto"/>
      </w:pPr>
      <w:r w:rsidRPr="00D6750A">
        <w:t xml:space="preserve">How to calculate </w:t>
      </w:r>
      <w:r w:rsidR="001368E9">
        <w:t>p</w:t>
      </w:r>
      <w:r w:rsidRPr="00D6750A">
        <w:t xml:space="preserve">opulation </w:t>
      </w:r>
      <w:r w:rsidR="001368E9">
        <w:t>e</w:t>
      </w:r>
      <w:r w:rsidRPr="00D6750A">
        <w:t xml:space="preserve">quivalent for a </w:t>
      </w:r>
      <w:r w:rsidR="00CF56CC" w:rsidRPr="00D6750A">
        <w:t>non-domestic</w:t>
      </w:r>
      <w:r w:rsidRPr="00D6750A">
        <w:t xml:space="preserve"> property </w:t>
      </w:r>
    </w:p>
    <w:p w14:paraId="7A3E9B27" w14:textId="0B737DAC" w:rsidR="00B617BB" w:rsidRDefault="00C4388F" w:rsidP="00C20E34">
      <w:pPr>
        <w:spacing w:after="200"/>
        <w:rPr>
          <w:rFonts w:ascii="Arial" w:hAnsi="Arial" w:cs="Arial"/>
        </w:rPr>
      </w:pPr>
      <w:r w:rsidRPr="004F5A7C">
        <w:rPr>
          <w:rFonts w:ascii="Arial" w:hAnsi="Arial" w:cs="Arial"/>
        </w:rPr>
        <w:t xml:space="preserve">To calculate </w:t>
      </w:r>
      <w:proofErr w:type="spellStart"/>
      <w:r w:rsidR="00036ECF">
        <w:rPr>
          <w:rFonts w:ascii="Arial" w:hAnsi="Arial" w:cs="Arial"/>
        </w:rPr>
        <w:t>p.e</w:t>
      </w:r>
      <w:proofErr w:type="spellEnd"/>
      <w:r w:rsidRPr="004F5A7C">
        <w:rPr>
          <w:rFonts w:ascii="Arial" w:hAnsi="Arial" w:cs="Arial"/>
        </w:rPr>
        <w:t xml:space="preserve"> for </w:t>
      </w:r>
      <w:r w:rsidR="00E374B9">
        <w:rPr>
          <w:rFonts w:ascii="Arial" w:hAnsi="Arial" w:cs="Arial"/>
        </w:rPr>
        <w:t xml:space="preserve">a </w:t>
      </w:r>
      <w:r w:rsidRPr="004F5A7C">
        <w:rPr>
          <w:rFonts w:ascii="Arial" w:hAnsi="Arial" w:cs="Arial"/>
        </w:rPr>
        <w:t>non-domestic propert</w:t>
      </w:r>
      <w:r w:rsidR="00E374B9">
        <w:rPr>
          <w:rFonts w:ascii="Arial" w:hAnsi="Arial" w:cs="Arial"/>
        </w:rPr>
        <w:t>y</w:t>
      </w:r>
      <w:r w:rsidRPr="004F5A7C">
        <w:rPr>
          <w:rFonts w:ascii="Arial" w:hAnsi="Arial" w:cs="Arial"/>
        </w:rPr>
        <w:t>, multiply the maximum number of people who could use the system</w:t>
      </w:r>
      <w:r w:rsidR="005F332A">
        <w:rPr>
          <w:rFonts w:ascii="Arial" w:hAnsi="Arial" w:cs="Arial"/>
        </w:rPr>
        <w:t xml:space="preserve"> in a day</w:t>
      </w:r>
      <w:r w:rsidRPr="004F5A7C">
        <w:rPr>
          <w:rFonts w:ascii="Arial" w:hAnsi="Arial" w:cs="Arial"/>
        </w:rPr>
        <w:t xml:space="preserve"> by the Biochemical Oxygen Demand (BOD) load </w:t>
      </w:r>
      <w:r w:rsidR="009348DA">
        <w:rPr>
          <w:rFonts w:ascii="Arial" w:hAnsi="Arial" w:cs="Arial"/>
        </w:rPr>
        <w:t xml:space="preserve">for the specific type of property </w:t>
      </w:r>
      <w:r w:rsidRPr="004F5A7C">
        <w:rPr>
          <w:rFonts w:ascii="Arial" w:hAnsi="Arial" w:cs="Arial"/>
        </w:rPr>
        <w:t>and divide by 60. Round up to the nearest whole number. (Number of people who could use the system</w:t>
      </w:r>
      <w:r w:rsidR="00677651">
        <w:rPr>
          <w:rFonts w:ascii="Arial" w:hAnsi="Arial" w:cs="Arial"/>
        </w:rPr>
        <w:t>)</w:t>
      </w:r>
      <w:r w:rsidR="004766FE">
        <w:rPr>
          <w:rFonts w:ascii="Arial" w:hAnsi="Arial" w:cs="Arial"/>
        </w:rPr>
        <w:t xml:space="preserve"> </w:t>
      </w:r>
      <w:r w:rsidRPr="004F5A7C">
        <w:rPr>
          <w:rFonts w:ascii="Arial" w:hAnsi="Arial" w:cs="Arial"/>
        </w:rPr>
        <w:t>× BOD load)/60.</w:t>
      </w:r>
    </w:p>
    <w:p w14:paraId="4E85EC13" w14:textId="3F6CDB43" w:rsidR="00C20E34" w:rsidRDefault="00C4388F" w:rsidP="00C20E34">
      <w:pPr>
        <w:spacing w:after="200"/>
        <w:rPr>
          <w:rFonts w:ascii="Arial" w:hAnsi="Arial" w:cs="Arial"/>
        </w:rPr>
      </w:pPr>
      <w:r w:rsidRPr="004F5A7C">
        <w:rPr>
          <w:rFonts w:ascii="Arial" w:hAnsi="Arial" w:cs="Arial"/>
        </w:rPr>
        <w:t xml:space="preserve">The BOD load for different types of non-domestic properties can be found in the </w:t>
      </w:r>
      <w:hyperlink r:id="rId15" w:anchor="wastewater%20treatment%20plant%20publications" w:history="1">
        <w:r w:rsidRPr="004F5A7C">
          <w:rPr>
            <w:rStyle w:val="Hyperlink"/>
          </w:rPr>
          <w:t>British Water Code of Practice – Flows and Loads</w:t>
        </w:r>
      </w:hyperlink>
      <w:r w:rsidRPr="004F5A7C">
        <w:rPr>
          <w:rStyle w:val="Hyperlink"/>
        </w:rPr>
        <w:t xml:space="preserve"> </w:t>
      </w:r>
      <w:r w:rsidRPr="004F5A7C">
        <w:rPr>
          <w:rFonts w:ascii="Arial" w:hAnsi="Arial" w:cs="Arial"/>
        </w:rPr>
        <w:t>(Table of loadings for sewage treatment systems).</w:t>
      </w:r>
    </w:p>
    <w:p w14:paraId="5D901E89" w14:textId="6F1D09D0" w:rsidR="00E2401E" w:rsidRDefault="00CF56CC" w:rsidP="00C20E34">
      <w:pPr>
        <w:spacing w:after="240"/>
        <w:rPr>
          <w:rFonts w:ascii="Arial" w:hAnsi="Arial" w:cs="Arial"/>
        </w:rPr>
      </w:pPr>
      <w:r>
        <w:rPr>
          <w:rFonts w:ascii="Arial" w:hAnsi="Arial" w:cs="Arial"/>
        </w:rPr>
        <w:t>For example</w:t>
      </w:r>
      <w:r w:rsidR="00936BF3">
        <w:rPr>
          <w:rFonts w:ascii="Arial" w:hAnsi="Arial" w:cs="Arial"/>
        </w:rPr>
        <w:t>,</w:t>
      </w:r>
      <w:r>
        <w:rPr>
          <w:rFonts w:ascii="Arial" w:hAnsi="Arial" w:cs="Arial"/>
        </w:rPr>
        <w:t xml:space="preserve"> a</w:t>
      </w:r>
      <w:r w:rsidR="00C4388F" w:rsidRPr="004F5A7C">
        <w:rPr>
          <w:rFonts w:ascii="Arial" w:hAnsi="Arial" w:cs="Arial"/>
        </w:rPr>
        <w:t xml:space="preserve"> snack bar with </w:t>
      </w:r>
      <w:r w:rsidR="00C01016" w:rsidRPr="004F5A7C">
        <w:rPr>
          <w:rFonts w:ascii="Arial" w:hAnsi="Arial" w:cs="Arial"/>
        </w:rPr>
        <w:t>100</w:t>
      </w:r>
      <w:r w:rsidR="00C4388F" w:rsidRPr="004F5A7C">
        <w:rPr>
          <w:rFonts w:ascii="Arial" w:hAnsi="Arial" w:cs="Arial"/>
        </w:rPr>
        <w:t xml:space="preserve"> customers per day. This has a BOD of 19 grams per person/day. </w:t>
      </w:r>
      <w:r w:rsidR="00C01016" w:rsidRPr="004F5A7C">
        <w:rPr>
          <w:rFonts w:ascii="Arial" w:hAnsi="Arial" w:cs="Arial"/>
        </w:rPr>
        <w:t>100</w:t>
      </w:r>
      <w:r w:rsidR="00C4388F" w:rsidRPr="004F5A7C">
        <w:rPr>
          <w:rFonts w:ascii="Arial" w:hAnsi="Arial" w:cs="Arial"/>
        </w:rPr>
        <w:t xml:space="preserve"> x 19 = </w:t>
      </w:r>
      <w:r w:rsidR="00C01016" w:rsidRPr="004F5A7C">
        <w:rPr>
          <w:rFonts w:ascii="Arial" w:hAnsi="Arial" w:cs="Arial"/>
        </w:rPr>
        <w:t>1900</w:t>
      </w:r>
      <w:r w:rsidR="00C4388F" w:rsidRPr="004F5A7C">
        <w:rPr>
          <w:rFonts w:ascii="Arial" w:hAnsi="Arial" w:cs="Arial"/>
        </w:rPr>
        <w:t xml:space="preserve">g/day. Divide this by 60 gives </w:t>
      </w:r>
      <w:r w:rsidR="00B13A03" w:rsidRPr="004F5A7C">
        <w:rPr>
          <w:rFonts w:ascii="Arial" w:hAnsi="Arial" w:cs="Arial"/>
        </w:rPr>
        <w:t>31.7</w:t>
      </w:r>
      <w:r w:rsidR="00C4388F" w:rsidRPr="004F5A7C">
        <w:rPr>
          <w:rFonts w:ascii="Arial" w:hAnsi="Arial" w:cs="Arial"/>
        </w:rPr>
        <w:t xml:space="preserve"> which can be rounded up to </w:t>
      </w:r>
      <w:r w:rsidR="00B13A03" w:rsidRPr="004F5A7C">
        <w:rPr>
          <w:rFonts w:ascii="Arial" w:hAnsi="Arial" w:cs="Arial"/>
        </w:rPr>
        <w:t>32</w:t>
      </w:r>
      <w:r w:rsidR="00C4388F" w:rsidRPr="004F5A7C">
        <w:rPr>
          <w:rFonts w:ascii="Arial" w:hAnsi="Arial" w:cs="Arial"/>
        </w:rPr>
        <w:t xml:space="preserve"> </w:t>
      </w:r>
      <w:proofErr w:type="spellStart"/>
      <w:r w:rsidR="00B13A03" w:rsidRPr="004F5A7C">
        <w:rPr>
          <w:rFonts w:ascii="Arial" w:hAnsi="Arial" w:cs="Arial"/>
        </w:rPr>
        <w:t>p.e</w:t>
      </w:r>
      <w:r w:rsidR="00C4388F" w:rsidRPr="004F5A7C">
        <w:rPr>
          <w:rFonts w:ascii="Arial" w:hAnsi="Arial" w:cs="Arial"/>
        </w:rPr>
        <w:t>.</w:t>
      </w:r>
      <w:proofErr w:type="spellEnd"/>
    </w:p>
    <w:p w14:paraId="3E37A0E1" w14:textId="0E5688F9" w:rsidR="00C4388F" w:rsidRPr="00D6750A" w:rsidRDefault="00C4388F" w:rsidP="00E2401E">
      <w:pPr>
        <w:pStyle w:val="Heading3"/>
        <w:spacing w:line="360" w:lineRule="auto"/>
      </w:pPr>
      <w:r w:rsidRPr="00D6750A">
        <w:t xml:space="preserve">How to calculate </w:t>
      </w:r>
      <w:r w:rsidR="00834709">
        <w:t>p</w:t>
      </w:r>
      <w:r w:rsidRPr="00D6750A">
        <w:t xml:space="preserve">opulation </w:t>
      </w:r>
      <w:r w:rsidR="00834709">
        <w:t>e</w:t>
      </w:r>
      <w:r w:rsidRPr="00D6750A">
        <w:t>quivalent for a combination of domestic and</w:t>
      </w:r>
      <w:r w:rsidR="00812227" w:rsidRPr="00D6750A">
        <w:t xml:space="preserve"> </w:t>
      </w:r>
      <w:r w:rsidRPr="00D6750A">
        <w:t>non-domestic properties</w:t>
      </w:r>
    </w:p>
    <w:p w14:paraId="31EC2AD7" w14:textId="74B9652B" w:rsidR="00E2401E" w:rsidRPr="004F5A7C" w:rsidRDefault="00C4388F" w:rsidP="00C20E34">
      <w:pPr>
        <w:spacing w:after="200"/>
        <w:rPr>
          <w:rFonts w:ascii="Arial" w:hAnsi="Arial" w:cs="Arial"/>
        </w:rPr>
      </w:pPr>
      <w:r w:rsidRPr="004F5A7C">
        <w:rPr>
          <w:rFonts w:ascii="Arial" w:hAnsi="Arial" w:cs="Arial"/>
        </w:rPr>
        <w:t xml:space="preserve">For domestic properties, SEPA considers each property to have a </w:t>
      </w:r>
      <w:proofErr w:type="spellStart"/>
      <w:r w:rsidR="00B7480C">
        <w:rPr>
          <w:rFonts w:ascii="Arial" w:hAnsi="Arial" w:cs="Arial"/>
        </w:rPr>
        <w:t>p</w:t>
      </w:r>
      <w:r w:rsidRPr="004F5A7C">
        <w:rPr>
          <w:rFonts w:ascii="Arial" w:hAnsi="Arial" w:cs="Arial"/>
        </w:rPr>
        <w:t>.</w:t>
      </w:r>
      <w:r w:rsidR="00B7480C">
        <w:rPr>
          <w:rFonts w:ascii="Arial" w:hAnsi="Arial" w:cs="Arial"/>
        </w:rPr>
        <w:t>e.</w:t>
      </w:r>
      <w:proofErr w:type="spellEnd"/>
      <w:r w:rsidRPr="004F5A7C">
        <w:rPr>
          <w:rFonts w:ascii="Arial" w:hAnsi="Arial" w:cs="Arial"/>
        </w:rPr>
        <w:t xml:space="preserve"> of 5, irrespective of the number of bedrooms.</w:t>
      </w:r>
    </w:p>
    <w:p w14:paraId="0D3A1606" w14:textId="0CC351B0" w:rsidR="00C20E34" w:rsidRPr="004F5A7C" w:rsidRDefault="00C4388F" w:rsidP="00C20E34">
      <w:pPr>
        <w:spacing w:after="200"/>
        <w:rPr>
          <w:rFonts w:ascii="Arial" w:hAnsi="Arial" w:cs="Arial"/>
        </w:rPr>
      </w:pPr>
      <w:r w:rsidRPr="004F5A7C">
        <w:rPr>
          <w:rFonts w:ascii="Arial" w:hAnsi="Arial" w:cs="Arial"/>
        </w:rPr>
        <w:t>Add the population equivalent of the domestic properties to the population equivalent of the non-domestic properties.</w:t>
      </w:r>
    </w:p>
    <w:p w14:paraId="6CCA0AFB" w14:textId="50B0F8C4" w:rsidR="00C4388F" w:rsidRPr="004F5A7C" w:rsidRDefault="00B7480C" w:rsidP="00E2401E">
      <w:pPr>
        <w:rPr>
          <w:rFonts w:ascii="Arial" w:hAnsi="Arial" w:cs="Arial"/>
        </w:rPr>
      </w:pPr>
      <w:r>
        <w:rPr>
          <w:rFonts w:ascii="Arial" w:hAnsi="Arial" w:cs="Arial"/>
        </w:rPr>
        <w:t>For example</w:t>
      </w:r>
      <w:r w:rsidR="00CC5317">
        <w:rPr>
          <w:rFonts w:ascii="Arial" w:hAnsi="Arial" w:cs="Arial"/>
        </w:rPr>
        <w:t>,</w:t>
      </w:r>
      <w:r>
        <w:rPr>
          <w:rFonts w:ascii="Arial" w:hAnsi="Arial" w:cs="Arial"/>
        </w:rPr>
        <w:t xml:space="preserve"> o</w:t>
      </w:r>
      <w:r w:rsidR="00C4388F" w:rsidRPr="004F5A7C">
        <w:rPr>
          <w:rFonts w:ascii="Arial" w:hAnsi="Arial" w:cs="Arial"/>
        </w:rPr>
        <w:t xml:space="preserve">ne domestic property and a caravan site (touring non-serviced) which can accommodate a maximum of </w:t>
      </w:r>
      <w:r w:rsidR="003F7DFA" w:rsidRPr="004F5A7C">
        <w:rPr>
          <w:rFonts w:ascii="Arial" w:hAnsi="Arial" w:cs="Arial"/>
        </w:rPr>
        <w:t>200</w:t>
      </w:r>
      <w:r w:rsidR="00C4388F" w:rsidRPr="004F5A7C">
        <w:rPr>
          <w:rFonts w:ascii="Arial" w:hAnsi="Arial" w:cs="Arial"/>
        </w:rPr>
        <w:t xml:space="preserve"> people per day. The caravan site (touring non serviced) has a BOD of 44 grams per person/day. BOD from the caravan site = 20</w:t>
      </w:r>
      <w:r w:rsidR="003F7DFA" w:rsidRPr="004F5A7C">
        <w:rPr>
          <w:rFonts w:ascii="Arial" w:hAnsi="Arial" w:cs="Arial"/>
        </w:rPr>
        <w:t>0</w:t>
      </w:r>
      <w:r w:rsidR="00C4388F" w:rsidRPr="004F5A7C">
        <w:rPr>
          <w:rFonts w:ascii="Arial" w:hAnsi="Arial" w:cs="Arial"/>
        </w:rPr>
        <w:t xml:space="preserve"> x 44 = 88</w:t>
      </w:r>
      <w:r w:rsidR="00D655BF" w:rsidRPr="004F5A7C">
        <w:rPr>
          <w:rFonts w:ascii="Arial" w:hAnsi="Arial" w:cs="Arial"/>
        </w:rPr>
        <w:t>0</w:t>
      </w:r>
      <w:r w:rsidR="00C4388F" w:rsidRPr="004F5A7C">
        <w:rPr>
          <w:rFonts w:ascii="Arial" w:hAnsi="Arial" w:cs="Arial"/>
        </w:rPr>
        <w:t>0g/day. Divide this by 60 gives 14</w:t>
      </w:r>
      <w:r w:rsidR="00B97803" w:rsidRPr="004F5A7C">
        <w:rPr>
          <w:rFonts w:ascii="Arial" w:hAnsi="Arial" w:cs="Arial"/>
        </w:rPr>
        <w:t>6.7</w:t>
      </w:r>
      <w:r w:rsidR="00C4388F" w:rsidRPr="004F5A7C">
        <w:rPr>
          <w:rFonts w:ascii="Arial" w:hAnsi="Arial" w:cs="Arial"/>
        </w:rPr>
        <w:t xml:space="preserve"> which can be rounded up to 1</w:t>
      </w:r>
      <w:r w:rsidR="00B97803" w:rsidRPr="004F5A7C">
        <w:rPr>
          <w:rFonts w:ascii="Arial" w:hAnsi="Arial" w:cs="Arial"/>
        </w:rPr>
        <w:t>47</w:t>
      </w:r>
      <w:r w:rsidR="00C4388F" w:rsidRPr="004F5A7C">
        <w:rPr>
          <w:rFonts w:ascii="Arial" w:hAnsi="Arial" w:cs="Arial"/>
        </w:rPr>
        <w:t xml:space="preserve"> </w:t>
      </w:r>
      <w:proofErr w:type="spellStart"/>
      <w:r w:rsidR="00904F61" w:rsidRPr="004F5A7C">
        <w:rPr>
          <w:rFonts w:ascii="Arial" w:hAnsi="Arial" w:cs="Arial"/>
        </w:rPr>
        <w:t>p</w:t>
      </w:r>
      <w:r w:rsidR="00C4388F" w:rsidRPr="004F5A7C">
        <w:rPr>
          <w:rFonts w:ascii="Arial" w:hAnsi="Arial" w:cs="Arial"/>
        </w:rPr>
        <w:t>.</w:t>
      </w:r>
      <w:r w:rsidR="00904F61" w:rsidRPr="004F5A7C">
        <w:rPr>
          <w:rFonts w:ascii="Arial" w:hAnsi="Arial" w:cs="Arial"/>
        </w:rPr>
        <w:t>e</w:t>
      </w:r>
      <w:r w:rsidR="00C4388F" w:rsidRPr="004F5A7C">
        <w:rPr>
          <w:rFonts w:ascii="Arial" w:hAnsi="Arial" w:cs="Arial"/>
        </w:rPr>
        <w:t>.</w:t>
      </w:r>
      <w:proofErr w:type="spellEnd"/>
      <w:r w:rsidR="009575F8">
        <w:rPr>
          <w:rFonts w:ascii="Arial" w:hAnsi="Arial" w:cs="Arial"/>
        </w:rPr>
        <w:t xml:space="preserve"> </w:t>
      </w:r>
      <w:r w:rsidR="00C4388F" w:rsidRPr="004F5A7C">
        <w:rPr>
          <w:rFonts w:ascii="Arial" w:hAnsi="Arial" w:cs="Arial"/>
        </w:rPr>
        <w:t>Add to the standard 5</w:t>
      </w:r>
      <w:r w:rsidR="009049F1">
        <w:rPr>
          <w:rFonts w:ascii="Arial" w:hAnsi="Arial" w:cs="Arial"/>
        </w:rPr>
        <w:t xml:space="preserve"> </w:t>
      </w:r>
      <w:proofErr w:type="spellStart"/>
      <w:r w:rsidR="009049F1">
        <w:rPr>
          <w:rFonts w:ascii="Arial" w:hAnsi="Arial" w:cs="Arial"/>
        </w:rPr>
        <w:t>p.e</w:t>
      </w:r>
      <w:r w:rsidR="00C4388F" w:rsidRPr="004F5A7C">
        <w:rPr>
          <w:rFonts w:ascii="Arial" w:hAnsi="Arial" w:cs="Arial"/>
        </w:rPr>
        <w:t>.</w:t>
      </w:r>
      <w:proofErr w:type="spellEnd"/>
      <w:r w:rsidR="00C4388F" w:rsidRPr="004F5A7C">
        <w:rPr>
          <w:rFonts w:ascii="Arial" w:hAnsi="Arial" w:cs="Arial"/>
        </w:rPr>
        <w:t xml:space="preserve"> for one domestic property gives a total </w:t>
      </w:r>
      <w:proofErr w:type="spellStart"/>
      <w:r w:rsidR="00904F61" w:rsidRPr="004F5A7C">
        <w:rPr>
          <w:rFonts w:ascii="Arial" w:hAnsi="Arial" w:cs="Arial"/>
        </w:rPr>
        <w:t>p.e</w:t>
      </w:r>
      <w:r w:rsidR="00C4388F" w:rsidRPr="004F5A7C">
        <w:rPr>
          <w:rFonts w:ascii="Arial" w:hAnsi="Arial" w:cs="Arial"/>
        </w:rPr>
        <w:t>.</w:t>
      </w:r>
      <w:proofErr w:type="spellEnd"/>
      <w:r w:rsidR="00C4388F" w:rsidRPr="004F5A7C">
        <w:rPr>
          <w:rFonts w:ascii="Arial" w:hAnsi="Arial" w:cs="Arial"/>
        </w:rPr>
        <w:t xml:space="preserve"> of </w:t>
      </w:r>
      <w:r w:rsidR="007B7118" w:rsidRPr="004F5A7C">
        <w:rPr>
          <w:rFonts w:ascii="Arial" w:hAnsi="Arial" w:cs="Arial"/>
        </w:rPr>
        <w:t>152</w:t>
      </w:r>
      <w:r w:rsidR="00C4388F" w:rsidRPr="004F5A7C">
        <w:rPr>
          <w:rFonts w:ascii="Arial" w:hAnsi="Arial" w:cs="Arial"/>
        </w:rPr>
        <w:t>.</w:t>
      </w:r>
    </w:p>
    <w:p w14:paraId="15335C2A" w14:textId="77777777" w:rsidR="005E4477" w:rsidRDefault="005E4477" w:rsidP="00E2401E">
      <w:pPr>
        <w:rPr>
          <w:rFonts w:ascii="Arial" w:hAnsi="Arial" w:cs="Arial"/>
        </w:rPr>
      </w:pPr>
    </w:p>
    <w:p w14:paraId="27DFD6B9" w14:textId="24E969DE" w:rsidR="00150F32" w:rsidRPr="003C2843" w:rsidRDefault="00E55C96" w:rsidP="00E2401E">
      <w:pPr>
        <w:pStyle w:val="Heading2"/>
        <w:numPr>
          <w:ilvl w:val="0"/>
          <w:numId w:val="0"/>
        </w:numPr>
        <w:spacing w:line="360" w:lineRule="auto"/>
        <w:ind w:left="576" w:hanging="576"/>
      </w:pPr>
      <w:r w:rsidRPr="003C2843">
        <w:lastRenderedPageBreak/>
        <w:t>2.5</w:t>
      </w:r>
      <w:r w:rsidRPr="003C2843">
        <w:tab/>
        <w:t>Application forms</w:t>
      </w:r>
    </w:p>
    <w:p w14:paraId="4804AE5E" w14:textId="07F7B01C" w:rsidR="00E55C96" w:rsidRPr="00CC20AA" w:rsidRDefault="00E55C96" w:rsidP="00E2401E">
      <w:pPr>
        <w:rPr>
          <w:rFonts w:eastAsia="Times New Roman"/>
        </w:rPr>
      </w:pPr>
      <w:r w:rsidRPr="00CC20AA">
        <w:rPr>
          <w:rFonts w:eastAsia="Times New Roman"/>
        </w:rPr>
        <w:t>If you are discharging sewage only,</w:t>
      </w:r>
      <w:r w:rsidRPr="00CC20AA">
        <w:t xml:space="preserve"> </w:t>
      </w:r>
      <w:r w:rsidRPr="00CC20AA">
        <w:rPr>
          <w:rFonts w:eastAsia="Times New Roman"/>
        </w:rPr>
        <w:t xml:space="preserve">you need to complete </w:t>
      </w:r>
      <w:hyperlink r:id="rId16" w:history="1">
        <w:r w:rsidRPr="00F20E35">
          <w:rPr>
            <w:rStyle w:val="Hyperlink"/>
            <w:rFonts w:eastAsia="Times New Roman"/>
          </w:rPr>
          <w:t>Form B1</w:t>
        </w:r>
      </w:hyperlink>
      <w:r w:rsidRPr="00CC20AA">
        <w:rPr>
          <w:rFonts w:eastAsia="Times New Roman"/>
        </w:rPr>
        <w:t xml:space="preserve">. </w:t>
      </w:r>
    </w:p>
    <w:p w14:paraId="0CED3718" w14:textId="14AACBA7" w:rsidR="00C20E34" w:rsidRPr="00C20E34" w:rsidRDefault="00E55C96" w:rsidP="00C20E34">
      <w:pPr>
        <w:spacing w:after="200"/>
        <w:rPr>
          <w:rFonts w:eastAsia="Times New Roman"/>
        </w:rPr>
      </w:pPr>
      <w:r w:rsidRPr="00CC20AA">
        <w:rPr>
          <w:rFonts w:eastAsia="Times New Roman"/>
        </w:rPr>
        <w:t xml:space="preserve">If your sewage discharge includes a combined sewer overflow or an emergency overflow then you need to complete </w:t>
      </w:r>
      <w:hyperlink r:id="rId17" w:history="1">
        <w:r w:rsidRPr="002B5B8C">
          <w:rPr>
            <w:rStyle w:val="Hyperlink"/>
            <w:rFonts w:eastAsia="Times New Roman"/>
          </w:rPr>
          <w:t>Form B2</w:t>
        </w:r>
      </w:hyperlink>
      <w:r w:rsidRPr="00CC20AA">
        <w:rPr>
          <w:rFonts w:eastAsia="Times New Roman"/>
        </w:rPr>
        <w:t>.</w:t>
      </w:r>
    </w:p>
    <w:p w14:paraId="327A7F68" w14:textId="12538FDD" w:rsidR="009C3DCC" w:rsidRPr="00C20E34" w:rsidRDefault="009C3DCC" w:rsidP="00C20E34">
      <w:pPr>
        <w:spacing w:after="360"/>
        <w:rPr>
          <w:rFonts w:eastAsia="Times New Roman"/>
        </w:rPr>
      </w:pPr>
      <w:r w:rsidRPr="009C3DCC">
        <w:rPr>
          <w:rFonts w:eastAsia="Times New Roman"/>
        </w:rPr>
        <w:t>There will be a charge associated with your application.</w:t>
      </w:r>
    </w:p>
    <w:p w14:paraId="7697CE86" w14:textId="63876F6E" w:rsidR="00D10B45" w:rsidRPr="004F5A7C" w:rsidRDefault="00D10B45" w:rsidP="00E2401E">
      <w:pPr>
        <w:pStyle w:val="Heading1"/>
        <w:spacing w:line="360" w:lineRule="auto"/>
      </w:pPr>
      <w:r>
        <w:t xml:space="preserve">What do I </w:t>
      </w:r>
      <w:r w:rsidR="003C216D">
        <w:t>n</w:t>
      </w:r>
      <w:r>
        <w:t xml:space="preserve">eed to </w:t>
      </w:r>
      <w:r w:rsidR="003C216D">
        <w:t>k</w:t>
      </w:r>
      <w:r>
        <w:t xml:space="preserve">now </w:t>
      </w:r>
      <w:r w:rsidR="003C216D">
        <w:t>when a</w:t>
      </w:r>
      <w:r>
        <w:t>pply</w:t>
      </w:r>
      <w:r w:rsidR="003C216D">
        <w:t>ing</w:t>
      </w:r>
      <w:r>
        <w:t xml:space="preserve"> for </w:t>
      </w:r>
      <w:r w:rsidR="00D75730">
        <w:t xml:space="preserve">a </w:t>
      </w:r>
      <w:r w:rsidR="003C216D">
        <w:t>l</w:t>
      </w:r>
      <w:r w:rsidRPr="00082B1E">
        <w:t>icen</w:t>
      </w:r>
      <w:r>
        <w:t>ce?</w:t>
      </w:r>
    </w:p>
    <w:p w14:paraId="69CA7B85" w14:textId="32F951E9" w:rsidR="00700882" w:rsidRPr="003C2843" w:rsidRDefault="00700882" w:rsidP="00E2401E">
      <w:pPr>
        <w:pStyle w:val="Heading2"/>
        <w:spacing w:line="360" w:lineRule="auto"/>
      </w:pPr>
      <w:r w:rsidRPr="003C2843">
        <w:t xml:space="preserve">Are you </w:t>
      </w:r>
      <w:proofErr w:type="gramStart"/>
      <w:r w:rsidRPr="003C2843">
        <w:t>near</w:t>
      </w:r>
      <w:proofErr w:type="gramEnd"/>
      <w:r w:rsidRPr="003C2843">
        <w:t xml:space="preserve"> the public sewer?</w:t>
      </w:r>
    </w:p>
    <w:p w14:paraId="417CE60E" w14:textId="603CA1F1" w:rsidR="004B3765" w:rsidRPr="00C20E34" w:rsidRDefault="00D749B7" w:rsidP="00C20E34">
      <w:pPr>
        <w:spacing w:after="200"/>
        <w:rPr>
          <w:rFonts w:ascii="Arial" w:eastAsiaTheme="minorHAnsi" w:hAnsi="Arial" w:cs="Arial"/>
          <w:iCs/>
        </w:rPr>
      </w:pPr>
      <w:r>
        <w:rPr>
          <w:rFonts w:ascii="Arial" w:eastAsiaTheme="minorHAnsi" w:hAnsi="Arial" w:cs="Arial"/>
        </w:rPr>
        <w:t xml:space="preserve">If your discharge is near the </w:t>
      </w:r>
      <w:r w:rsidR="005F4C88">
        <w:rPr>
          <w:rFonts w:ascii="Arial" w:eastAsiaTheme="minorHAnsi" w:hAnsi="Arial" w:cs="Arial"/>
        </w:rPr>
        <w:t>public</w:t>
      </w:r>
      <w:r w:rsidR="00E97737">
        <w:rPr>
          <w:rFonts w:ascii="Arial" w:eastAsiaTheme="minorHAnsi" w:hAnsi="Arial" w:cs="Arial"/>
        </w:rPr>
        <w:t xml:space="preserve"> foul sewer</w:t>
      </w:r>
      <w:r w:rsidR="009E0CDB">
        <w:rPr>
          <w:rFonts w:ascii="Arial" w:eastAsiaTheme="minorHAnsi" w:hAnsi="Arial" w:cs="Arial"/>
        </w:rPr>
        <w:t>,</w:t>
      </w:r>
      <w:r w:rsidR="00E97737">
        <w:rPr>
          <w:rFonts w:ascii="Arial" w:eastAsiaTheme="minorHAnsi" w:hAnsi="Arial" w:cs="Arial"/>
        </w:rPr>
        <w:t xml:space="preserve"> you </w:t>
      </w:r>
      <w:r w:rsidR="009F49D5">
        <w:rPr>
          <w:rFonts w:ascii="Arial" w:eastAsiaTheme="minorHAnsi" w:hAnsi="Arial" w:cs="Arial"/>
        </w:rPr>
        <w:t>must</w:t>
      </w:r>
      <w:r w:rsidR="00E97737">
        <w:rPr>
          <w:rFonts w:ascii="Arial" w:eastAsiaTheme="minorHAnsi" w:hAnsi="Arial" w:cs="Arial"/>
        </w:rPr>
        <w:t xml:space="preserve"> </w:t>
      </w:r>
      <w:r w:rsidR="005F4C88">
        <w:rPr>
          <w:rFonts w:ascii="Arial" w:eastAsiaTheme="minorHAnsi" w:hAnsi="Arial" w:cs="Arial"/>
        </w:rPr>
        <w:t xml:space="preserve">connect to the sewer if possible. </w:t>
      </w:r>
      <w:r w:rsidR="00082B1E" w:rsidRPr="00082B1E">
        <w:rPr>
          <w:rFonts w:ascii="Arial" w:eastAsiaTheme="minorHAnsi" w:hAnsi="Arial" w:cs="Arial"/>
        </w:rPr>
        <w:t xml:space="preserve">SEPA will not authorise sewage discharges where it considers that it is reasonably practical to connect to the public foul sewer. </w:t>
      </w:r>
      <w:r w:rsidR="00A11C39">
        <w:rPr>
          <w:rFonts w:ascii="Arial" w:eastAsiaTheme="minorHAnsi" w:hAnsi="Arial" w:cs="Arial"/>
        </w:rPr>
        <w:t xml:space="preserve">You can determine if you are </w:t>
      </w:r>
      <w:r w:rsidR="002D594D">
        <w:rPr>
          <w:rFonts w:ascii="Arial" w:eastAsiaTheme="minorHAnsi" w:hAnsi="Arial" w:cs="Arial"/>
        </w:rPr>
        <w:t>“</w:t>
      </w:r>
      <w:r w:rsidR="00D161FA">
        <w:rPr>
          <w:rFonts w:ascii="Arial" w:eastAsiaTheme="minorHAnsi" w:hAnsi="Arial" w:cs="Arial"/>
        </w:rPr>
        <w:t>n</w:t>
      </w:r>
      <w:r w:rsidR="009E0CDB">
        <w:rPr>
          <w:rFonts w:ascii="Arial" w:eastAsiaTheme="minorHAnsi" w:hAnsi="Arial" w:cs="Arial"/>
        </w:rPr>
        <w:t>ear</w:t>
      </w:r>
      <w:r w:rsidR="002D594D">
        <w:rPr>
          <w:rFonts w:ascii="Arial" w:eastAsiaTheme="minorHAnsi" w:hAnsi="Arial" w:cs="Arial"/>
        </w:rPr>
        <w:t>”</w:t>
      </w:r>
      <w:r w:rsidR="009E0CDB">
        <w:rPr>
          <w:rFonts w:ascii="Arial" w:eastAsiaTheme="minorHAnsi" w:hAnsi="Arial" w:cs="Arial"/>
        </w:rPr>
        <w:t xml:space="preserve"> </w:t>
      </w:r>
      <w:r w:rsidR="00D161FA">
        <w:rPr>
          <w:rFonts w:ascii="Arial" w:eastAsiaTheme="minorHAnsi" w:hAnsi="Arial" w:cs="Arial"/>
        </w:rPr>
        <w:t xml:space="preserve">the </w:t>
      </w:r>
      <w:r w:rsidR="00D4208A">
        <w:rPr>
          <w:rFonts w:ascii="Arial" w:eastAsiaTheme="minorHAnsi" w:hAnsi="Arial" w:cs="Arial"/>
        </w:rPr>
        <w:t xml:space="preserve">public </w:t>
      </w:r>
      <w:r w:rsidR="00755F73">
        <w:rPr>
          <w:rFonts w:ascii="Arial" w:eastAsiaTheme="minorHAnsi" w:hAnsi="Arial" w:cs="Arial"/>
        </w:rPr>
        <w:t xml:space="preserve">foul </w:t>
      </w:r>
      <w:r w:rsidR="00D161FA">
        <w:rPr>
          <w:rFonts w:ascii="Arial" w:eastAsiaTheme="minorHAnsi" w:hAnsi="Arial" w:cs="Arial"/>
        </w:rPr>
        <w:t xml:space="preserve">sewer </w:t>
      </w:r>
      <w:r w:rsidR="00D4208A">
        <w:rPr>
          <w:rFonts w:ascii="Arial" w:eastAsiaTheme="minorHAnsi" w:hAnsi="Arial" w:cs="Arial"/>
        </w:rPr>
        <w:t xml:space="preserve">by multiplying </w:t>
      </w:r>
      <w:r w:rsidR="00C80255">
        <w:rPr>
          <w:rFonts w:ascii="Arial" w:eastAsiaTheme="minorHAnsi" w:hAnsi="Arial" w:cs="Arial"/>
        </w:rPr>
        <w:t>each</w:t>
      </w:r>
      <w:r w:rsidR="00545090">
        <w:rPr>
          <w:rFonts w:ascii="Arial" w:eastAsiaTheme="minorHAnsi" w:hAnsi="Arial" w:cs="Arial"/>
        </w:rPr>
        <w:t xml:space="preserve"> </w:t>
      </w:r>
      <w:r w:rsidR="001F3EB5">
        <w:rPr>
          <w:rFonts w:ascii="Arial" w:eastAsiaTheme="minorHAnsi" w:hAnsi="Arial" w:cs="Arial"/>
        </w:rPr>
        <w:t xml:space="preserve">domestic property </w:t>
      </w:r>
      <w:r w:rsidR="008E1385">
        <w:rPr>
          <w:rFonts w:ascii="Arial" w:eastAsiaTheme="minorHAnsi" w:hAnsi="Arial" w:cs="Arial"/>
        </w:rPr>
        <w:t>(</w:t>
      </w:r>
      <w:r w:rsidR="00067AE3">
        <w:rPr>
          <w:rFonts w:ascii="Arial" w:eastAsiaTheme="minorHAnsi" w:hAnsi="Arial" w:cs="Arial"/>
        </w:rPr>
        <w:t xml:space="preserve">or </w:t>
      </w:r>
      <w:r w:rsidR="009779FE" w:rsidRPr="00082B1E">
        <w:rPr>
          <w:rFonts w:ascii="Arial" w:eastAsiaTheme="minorHAnsi" w:hAnsi="Arial" w:cs="Arial"/>
        </w:rPr>
        <w:t>5</w:t>
      </w:r>
      <w:r w:rsidR="00EE3D9D">
        <w:rPr>
          <w:rFonts w:ascii="Arial" w:eastAsiaTheme="minorHAnsi" w:hAnsi="Arial" w:cs="Arial"/>
        </w:rPr>
        <w:t xml:space="preserve"> </w:t>
      </w:r>
      <w:proofErr w:type="spellStart"/>
      <w:r w:rsidR="00067AE3">
        <w:rPr>
          <w:rFonts w:ascii="Arial" w:eastAsiaTheme="minorHAnsi" w:hAnsi="Arial" w:cs="Arial"/>
        </w:rPr>
        <w:t>p.e.</w:t>
      </w:r>
      <w:proofErr w:type="spellEnd"/>
      <w:r w:rsidR="00067AE3">
        <w:rPr>
          <w:rFonts w:ascii="Arial" w:eastAsiaTheme="minorHAnsi" w:hAnsi="Arial" w:cs="Arial"/>
        </w:rPr>
        <w:t xml:space="preserve"> for non-domestic properties</w:t>
      </w:r>
      <w:r w:rsidR="008E1385">
        <w:rPr>
          <w:rFonts w:ascii="Arial" w:eastAsiaTheme="minorHAnsi" w:hAnsi="Arial" w:cs="Arial"/>
        </w:rPr>
        <w:t>)</w:t>
      </w:r>
      <w:r w:rsidR="00067AE3">
        <w:rPr>
          <w:rFonts w:ascii="Arial" w:eastAsiaTheme="minorHAnsi" w:hAnsi="Arial" w:cs="Arial"/>
        </w:rPr>
        <w:t xml:space="preserve"> </w:t>
      </w:r>
      <w:r w:rsidR="009779FE">
        <w:rPr>
          <w:rFonts w:ascii="Arial" w:eastAsiaTheme="minorHAnsi" w:hAnsi="Arial" w:cs="Arial"/>
        </w:rPr>
        <w:t xml:space="preserve">by </w:t>
      </w:r>
      <w:r w:rsidR="009779FE" w:rsidRPr="00082B1E">
        <w:rPr>
          <w:rFonts w:ascii="Arial" w:eastAsiaTheme="minorHAnsi" w:hAnsi="Arial" w:cs="Arial"/>
        </w:rPr>
        <w:t>30 metres</w:t>
      </w:r>
      <w:r w:rsidR="009779FE">
        <w:rPr>
          <w:rFonts w:ascii="Arial" w:eastAsiaTheme="minorHAnsi" w:hAnsi="Arial" w:cs="Arial"/>
        </w:rPr>
        <w:t>.</w:t>
      </w:r>
      <w:r w:rsidR="009E0CDB">
        <w:rPr>
          <w:rFonts w:ascii="Arial" w:eastAsiaTheme="minorHAnsi" w:hAnsi="Arial" w:cs="Arial"/>
        </w:rPr>
        <w:t xml:space="preserve"> </w:t>
      </w:r>
      <w:r w:rsidR="00F87D06">
        <w:rPr>
          <w:rFonts w:ascii="Arial" w:eastAsiaTheme="minorHAnsi" w:hAnsi="Arial" w:cs="Arial"/>
        </w:rPr>
        <w:t xml:space="preserve">If </w:t>
      </w:r>
      <w:r w:rsidR="00F647A1">
        <w:rPr>
          <w:rFonts w:ascii="Arial" w:eastAsiaTheme="minorHAnsi" w:hAnsi="Arial" w:cs="Arial"/>
        </w:rPr>
        <w:t xml:space="preserve">any of the properties are </w:t>
      </w:r>
      <w:r w:rsidR="00F87D06">
        <w:rPr>
          <w:rFonts w:ascii="Arial" w:eastAsiaTheme="minorHAnsi" w:hAnsi="Arial" w:cs="Arial"/>
        </w:rPr>
        <w:t>within this distance</w:t>
      </w:r>
      <w:r w:rsidR="005D1C47">
        <w:rPr>
          <w:rFonts w:ascii="Arial" w:eastAsiaTheme="minorHAnsi" w:hAnsi="Arial" w:cs="Arial"/>
        </w:rPr>
        <w:t xml:space="preserve"> and can’t connect to the sew</w:t>
      </w:r>
      <w:r w:rsidR="008F7503">
        <w:rPr>
          <w:rFonts w:ascii="Arial" w:eastAsiaTheme="minorHAnsi" w:hAnsi="Arial" w:cs="Arial"/>
        </w:rPr>
        <w:t>er</w:t>
      </w:r>
      <w:r w:rsidR="00F87D06">
        <w:rPr>
          <w:rFonts w:ascii="Arial" w:eastAsiaTheme="minorHAnsi" w:hAnsi="Arial" w:cs="Arial"/>
        </w:rPr>
        <w:t>, then</w:t>
      </w:r>
      <w:r w:rsidR="00561A59" w:rsidRPr="00082B1E">
        <w:rPr>
          <w:rFonts w:eastAsiaTheme="minorHAnsi"/>
        </w:rPr>
        <w:t xml:space="preserve"> you </w:t>
      </w:r>
      <w:r w:rsidR="00101208">
        <w:rPr>
          <w:rFonts w:eastAsiaTheme="minorHAnsi"/>
        </w:rPr>
        <w:t>must</w:t>
      </w:r>
      <w:r w:rsidR="00561A59" w:rsidRPr="00082B1E">
        <w:rPr>
          <w:rFonts w:eastAsiaTheme="minorHAnsi"/>
        </w:rPr>
        <w:t xml:space="preserve"> </w:t>
      </w:r>
      <w:r w:rsidR="00561A59" w:rsidRPr="00082B1E">
        <w:rPr>
          <w:rFonts w:ascii="Arial" w:eastAsiaTheme="minorHAnsi" w:hAnsi="Arial" w:cs="Arial"/>
        </w:rPr>
        <w:t>justify why connection is not reasonably practical.</w:t>
      </w:r>
    </w:p>
    <w:p w14:paraId="68C951C9" w14:textId="6EC495D1" w:rsidR="00635742" w:rsidRPr="00C20E34" w:rsidRDefault="00B03A9A" w:rsidP="00C20E34">
      <w:pPr>
        <w:spacing w:after="240"/>
        <w:rPr>
          <w:rFonts w:ascii="Arial" w:eastAsiaTheme="minorHAnsi" w:hAnsi="Arial" w:cs="Arial"/>
          <w:iCs/>
        </w:rPr>
      </w:pPr>
      <w:r w:rsidRPr="00C8381A">
        <w:rPr>
          <w:rFonts w:ascii="Arial" w:eastAsiaTheme="minorHAnsi" w:hAnsi="Arial" w:cs="Arial"/>
          <w:iCs/>
        </w:rPr>
        <w:t xml:space="preserve">Connection may not be reasonably practical where there are features such as a major road, river etc between the property and the sewer or </w:t>
      </w:r>
      <w:r w:rsidR="00FE728B">
        <w:rPr>
          <w:rFonts w:ascii="Arial" w:eastAsiaTheme="minorHAnsi" w:hAnsi="Arial" w:cs="Arial"/>
          <w:iCs/>
        </w:rPr>
        <w:t xml:space="preserve">if there is </w:t>
      </w:r>
      <w:r w:rsidRPr="00C8381A">
        <w:rPr>
          <w:rFonts w:ascii="Arial" w:eastAsiaTheme="minorHAnsi" w:hAnsi="Arial" w:cs="Arial"/>
          <w:iCs/>
        </w:rPr>
        <w:t>no capacity in the sewer.</w:t>
      </w:r>
    </w:p>
    <w:p w14:paraId="3024553A" w14:textId="36EDD7B4" w:rsidR="006E12EF" w:rsidRPr="00D6750A" w:rsidRDefault="00DC1BC1" w:rsidP="00E2401E">
      <w:pPr>
        <w:pStyle w:val="Heading3"/>
        <w:spacing w:line="360" w:lineRule="auto"/>
      </w:pPr>
      <w:r w:rsidRPr="00D6750A">
        <w:t>Example</w:t>
      </w:r>
      <w:r w:rsidR="004C1A86" w:rsidRPr="00D6750A">
        <w:t xml:space="preserve"> of </w:t>
      </w:r>
      <w:r w:rsidR="00F93F5E" w:rsidRPr="00D6750A">
        <w:t>working out if you are near the sewer</w:t>
      </w:r>
      <w:r w:rsidR="00F036D4" w:rsidRPr="00D6750A">
        <w:t xml:space="preserve"> and exploring connection</w:t>
      </w:r>
    </w:p>
    <w:p w14:paraId="1C8F87D7" w14:textId="7909CBDE" w:rsidR="008A4CC9" w:rsidRPr="004F5A7C" w:rsidRDefault="006E12EF" w:rsidP="00C20E34">
      <w:pPr>
        <w:pStyle w:val="ListParagraph"/>
        <w:numPr>
          <w:ilvl w:val="0"/>
          <w:numId w:val="11"/>
        </w:numPr>
        <w:spacing w:after="80" w:line="360" w:lineRule="auto"/>
        <w:ind w:left="714" w:hanging="357"/>
        <w:contextualSpacing w:val="0"/>
        <w:rPr>
          <w:rFonts w:ascii="Arial" w:eastAsia="Calibri" w:hAnsi="Arial" w:cs="Arial"/>
        </w:rPr>
      </w:pPr>
      <w:r w:rsidRPr="004F5A7C">
        <w:rPr>
          <w:rFonts w:ascii="Arial" w:eastAsia="Calibri" w:hAnsi="Arial" w:cs="Arial"/>
          <w:sz w:val="24"/>
          <w:szCs w:val="24"/>
        </w:rPr>
        <w:t xml:space="preserve">Step 1 </w:t>
      </w:r>
      <w:r w:rsidR="008A4CC9" w:rsidRPr="004F5A7C">
        <w:rPr>
          <w:rFonts w:ascii="Arial" w:eastAsia="Calibri" w:hAnsi="Arial" w:cs="Arial"/>
          <w:sz w:val="24"/>
          <w:szCs w:val="24"/>
        </w:rPr>
        <w:t xml:space="preserve">Determine the location of the sewer from </w:t>
      </w:r>
      <w:hyperlink r:id="rId18" w:history="1">
        <w:r w:rsidR="008A4CC9" w:rsidRPr="0088016A">
          <w:rPr>
            <w:rStyle w:val="Hyperlink"/>
            <w:rFonts w:ascii="Arial" w:eastAsia="Calibri" w:hAnsi="Arial" w:cs="Arial"/>
            <w:sz w:val="24"/>
            <w:szCs w:val="24"/>
          </w:rPr>
          <w:t>Scottish Water</w:t>
        </w:r>
      </w:hyperlink>
      <w:r w:rsidR="00884FAB" w:rsidRPr="004F5A7C">
        <w:rPr>
          <w:rFonts w:ascii="Arial" w:eastAsia="Calibri" w:hAnsi="Arial" w:cs="Arial"/>
          <w:sz w:val="24"/>
          <w:szCs w:val="24"/>
        </w:rPr>
        <w:t>.</w:t>
      </w:r>
    </w:p>
    <w:p w14:paraId="782A2B34" w14:textId="0224D91C" w:rsidR="00DB11C3" w:rsidRPr="004F5A7C" w:rsidRDefault="008A4CC9" w:rsidP="00C20E34">
      <w:pPr>
        <w:pStyle w:val="ListParagraph"/>
        <w:numPr>
          <w:ilvl w:val="0"/>
          <w:numId w:val="11"/>
        </w:numPr>
        <w:spacing w:after="80" w:line="360" w:lineRule="auto"/>
        <w:ind w:left="714" w:hanging="357"/>
        <w:contextualSpacing w:val="0"/>
        <w:rPr>
          <w:rFonts w:ascii="Arial" w:eastAsia="Calibri" w:hAnsi="Arial" w:cs="Arial"/>
        </w:rPr>
      </w:pPr>
      <w:r w:rsidRPr="004F5A7C">
        <w:rPr>
          <w:rFonts w:ascii="Arial" w:eastAsia="Calibri" w:hAnsi="Arial" w:cs="Arial"/>
          <w:sz w:val="24"/>
          <w:szCs w:val="24"/>
        </w:rPr>
        <w:t xml:space="preserve">Step 2: </w:t>
      </w:r>
      <w:r w:rsidR="006C41FB" w:rsidRPr="004F5A7C">
        <w:rPr>
          <w:rFonts w:ascii="Arial" w:eastAsia="Calibri" w:hAnsi="Arial" w:cs="Arial"/>
          <w:sz w:val="24"/>
          <w:szCs w:val="24"/>
        </w:rPr>
        <w:t xml:space="preserve">Determine </w:t>
      </w:r>
      <w:r w:rsidR="008F7503" w:rsidRPr="004F5A7C">
        <w:rPr>
          <w:rFonts w:ascii="Arial" w:eastAsia="Calibri" w:hAnsi="Arial" w:cs="Arial"/>
          <w:sz w:val="24"/>
          <w:szCs w:val="24"/>
        </w:rPr>
        <w:t>if your property is near the se</w:t>
      </w:r>
      <w:r w:rsidR="000D2642" w:rsidRPr="004F5A7C">
        <w:rPr>
          <w:rFonts w:ascii="Arial" w:eastAsia="Calibri" w:hAnsi="Arial" w:cs="Arial"/>
          <w:sz w:val="24"/>
          <w:szCs w:val="24"/>
        </w:rPr>
        <w:t>wer</w:t>
      </w:r>
      <w:r w:rsidR="00884FAB" w:rsidRPr="004F5A7C">
        <w:rPr>
          <w:rFonts w:ascii="Arial" w:eastAsia="Calibri" w:hAnsi="Arial" w:cs="Arial"/>
          <w:sz w:val="24"/>
          <w:szCs w:val="24"/>
        </w:rPr>
        <w:t xml:space="preserve">. </w:t>
      </w:r>
      <w:r w:rsidR="00DC1BC1" w:rsidRPr="004F5A7C">
        <w:rPr>
          <w:rFonts w:ascii="Arial" w:eastAsia="Calibri" w:hAnsi="Arial" w:cs="Arial"/>
          <w:sz w:val="24"/>
          <w:szCs w:val="24"/>
        </w:rPr>
        <w:t xml:space="preserve">For a café of 100 </w:t>
      </w:r>
      <w:proofErr w:type="spellStart"/>
      <w:r w:rsidR="006E181C" w:rsidRPr="004F5A7C">
        <w:rPr>
          <w:rFonts w:ascii="Arial" w:eastAsia="Calibri" w:hAnsi="Arial" w:cs="Arial"/>
          <w:sz w:val="24"/>
          <w:szCs w:val="24"/>
        </w:rPr>
        <w:t>p.e</w:t>
      </w:r>
      <w:proofErr w:type="spellEnd"/>
      <w:r w:rsidR="00DC1BC1" w:rsidRPr="004F5A7C">
        <w:rPr>
          <w:rFonts w:ascii="Arial" w:eastAsia="Calibri" w:hAnsi="Arial" w:cs="Arial"/>
          <w:sz w:val="24"/>
          <w:szCs w:val="24"/>
        </w:rPr>
        <w:t xml:space="preserve">, </w:t>
      </w:r>
      <w:r w:rsidR="00144B0C" w:rsidRPr="004F5A7C">
        <w:rPr>
          <w:rFonts w:ascii="Arial" w:eastAsia="Calibri" w:hAnsi="Arial" w:cs="Arial"/>
          <w:sz w:val="24"/>
          <w:szCs w:val="24"/>
        </w:rPr>
        <w:t xml:space="preserve">it is near the </w:t>
      </w:r>
      <w:r w:rsidR="00DB11C3" w:rsidRPr="004F5A7C">
        <w:rPr>
          <w:rFonts w:ascii="Arial" w:eastAsia="Calibri" w:hAnsi="Arial" w:cs="Arial"/>
          <w:sz w:val="24"/>
          <w:szCs w:val="24"/>
        </w:rPr>
        <w:t xml:space="preserve">sewer </w:t>
      </w:r>
      <w:r w:rsidR="000D2642" w:rsidRPr="004F5A7C">
        <w:rPr>
          <w:rFonts w:ascii="Arial" w:eastAsia="Calibri" w:hAnsi="Arial" w:cs="Arial"/>
          <w:sz w:val="24"/>
          <w:szCs w:val="24"/>
        </w:rPr>
        <w:t>if it is</w:t>
      </w:r>
      <w:r w:rsidR="00F2284F" w:rsidRPr="004F5A7C">
        <w:rPr>
          <w:rFonts w:ascii="Arial" w:eastAsia="Calibri" w:hAnsi="Arial" w:cs="Arial"/>
          <w:sz w:val="24"/>
          <w:szCs w:val="24"/>
        </w:rPr>
        <w:t xml:space="preserve"> </w:t>
      </w:r>
      <w:proofErr w:type="gramStart"/>
      <w:r w:rsidR="00F2284F" w:rsidRPr="004F5A7C">
        <w:rPr>
          <w:rFonts w:ascii="Arial" w:eastAsia="Calibri" w:hAnsi="Arial" w:cs="Arial"/>
          <w:sz w:val="24"/>
          <w:szCs w:val="24"/>
        </w:rPr>
        <w:t>within</w:t>
      </w:r>
      <w:r w:rsidR="00DC1BC1" w:rsidRPr="004F5A7C">
        <w:rPr>
          <w:rFonts w:ascii="Arial" w:eastAsia="Calibri" w:hAnsi="Arial" w:cs="Arial"/>
          <w:sz w:val="24"/>
          <w:szCs w:val="24"/>
        </w:rPr>
        <w:t xml:space="preserve"> </w:t>
      </w:r>
      <w:r w:rsidR="002C4BA2" w:rsidRPr="004F5A7C">
        <w:rPr>
          <w:rFonts w:ascii="Arial" w:eastAsia="Calibri" w:hAnsi="Arial" w:cs="Arial"/>
          <w:sz w:val="24"/>
          <w:szCs w:val="24"/>
        </w:rPr>
        <w:t>a distance of</w:t>
      </w:r>
      <w:proofErr w:type="gramEnd"/>
      <w:r w:rsidR="00DC1BC1" w:rsidRPr="004F5A7C">
        <w:rPr>
          <w:rFonts w:ascii="Arial" w:eastAsia="Calibri" w:hAnsi="Arial" w:cs="Arial"/>
          <w:sz w:val="24"/>
          <w:szCs w:val="24"/>
        </w:rPr>
        <w:t xml:space="preserve"> (</w:t>
      </w:r>
      <w:r w:rsidR="00767E46" w:rsidRPr="004F5A7C">
        <w:rPr>
          <w:rFonts w:ascii="Arial" w:eastAsia="Calibri" w:hAnsi="Arial" w:cs="Arial"/>
          <w:sz w:val="24"/>
          <w:szCs w:val="24"/>
        </w:rPr>
        <w:t>100</w:t>
      </w:r>
      <w:r w:rsidR="00DC1BC1" w:rsidRPr="004F5A7C">
        <w:rPr>
          <w:rFonts w:ascii="Arial" w:eastAsia="Calibri" w:hAnsi="Arial" w:cs="Arial"/>
          <w:sz w:val="24"/>
          <w:szCs w:val="24"/>
        </w:rPr>
        <w:t xml:space="preserve"> divided by 5) x 30m = </w:t>
      </w:r>
      <w:r w:rsidR="00767E46" w:rsidRPr="004F5A7C">
        <w:rPr>
          <w:rFonts w:ascii="Arial" w:eastAsia="Calibri" w:hAnsi="Arial" w:cs="Arial"/>
          <w:sz w:val="24"/>
          <w:szCs w:val="24"/>
        </w:rPr>
        <w:t>20</w:t>
      </w:r>
      <w:r w:rsidR="00DC1BC1" w:rsidRPr="004F5A7C">
        <w:rPr>
          <w:rFonts w:ascii="Arial" w:eastAsia="Calibri" w:hAnsi="Arial" w:cs="Arial"/>
          <w:sz w:val="24"/>
          <w:szCs w:val="24"/>
        </w:rPr>
        <w:t xml:space="preserve"> X 30 = </w:t>
      </w:r>
      <w:r w:rsidR="00767E46" w:rsidRPr="004F5A7C">
        <w:rPr>
          <w:rFonts w:ascii="Arial" w:eastAsia="Calibri" w:hAnsi="Arial" w:cs="Arial"/>
          <w:sz w:val="24"/>
          <w:szCs w:val="24"/>
        </w:rPr>
        <w:t>60</w:t>
      </w:r>
      <w:r w:rsidR="00DC1BC1" w:rsidRPr="004F5A7C">
        <w:rPr>
          <w:rFonts w:ascii="Arial" w:eastAsia="Calibri" w:hAnsi="Arial" w:cs="Arial"/>
          <w:sz w:val="24"/>
          <w:szCs w:val="24"/>
        </w:rPr>
        <w:t xml:space="preserve">0m. </w:t>
      </w:r>
    </w:p>
    <w:p w14:paraId="1684CE4B" w14:textId="153CB313" w:rsidR="004E3DEF" w:rsidRPr="004F5A7C" w:rsidRDefault="00DB11C3" w:rsidP="00C20E34">
      <w:pPr>
        <w:pStyle w:val="ListParagraph"/>
        <w:numPr>
          <w:ilvl w:val="0"/>
          <w:numId w:val="11"/>
        </w:numPr>
        <w:spacing w:after="80" w:line="360" w:lineRule="auto"/>
        <w:ind w:left="714" w:hanging="357"/>
        <w:contextualSpacing w:val="0"/>
        <w:rPr>
          <w:rFonts w:ascii="Arial" w:eastAsia="Calibri" w:hAnsi="Arial" w:cs="Arial"/>
        </w:rPr>
      </w:pPr>
      <w:r w:rsidRPr="004F5A7C">
        <w:rPr>
          <w:rFonts w:ascii="Arial" w:eastAsia="Calibri" w:hAnsi="Arial" w:cs="Arial"/>
          <w:sz w:val="24"/>
          <w:szCs w:val="24"/>
        </w:rPr>
        <w:t xml:space="preserve">Step </w:t>
      </w:r>
      <w:r w:rsidR="00170782">
        <w:rPr>
          <w:rFonts w:ascii="Arial" w:eastAsia="Calibri" w:hAnsi="Arial" w:cs="Arial"/>
          <w:sz w:val="24"/>
          <w:szCs w:val="24"/>
        </w:rPr>
        <w:t>3</w:t>
      </w:r>
      <w:r w:rsidRPr="004F5A7C">
        <w:rPr>
          <w:rFonts w:ascii="Arial" w:eastAsia="Calibri" w:hAnsi="Arial" w:cs="Arial"/>
          <w:sz w:val="24"/>
          <w:szCs w:val="24"/>
        </w:rPr>
        <w:t xml:space="preserve"> </w:t>
      </w:r>
      <w:r w:rsidR="00F9113B" w:rsidRPr="004F5A7C">
        <w:rPr>
          <w:rFonts w:ascii="Arial" w:eastAsia="Calibri" w:hAnsi="Arial" w:cs="Arial"/>
          <w:sz w:val="24"/>
          <w:szCs w:val="24"/>
        </w:rPr>
        <w:t>If you are</w:t>
      </w:r>
      <w:r w:rsidRPr="004F5A7C">
        <w:rPr>
          <w:rFonts w:ascii="Arial" w:eastAsia="Calibri" w:hAnsi="Arial" w:cs="Arial"/>
          <w:sz w:val="24"/>
          <w:szCs w:val="24"/>
        </w:rPr>
        <w:t xml:space="preserve"> </w:t>
      </w:r>
      <w:r w:rsidR="004A7916" w:rsidRPr="004F5A7C">
        <w:rPr>
          <w:rFonts w:ascii="Arial" w:eastAsia="Calibri" w:hAnsi="Arial" w:cs="Arial"/>
          <w:sz w:val="24"/>
          <w:szCs w:val="24"/>
        </w:rPr>
        <w:t>near to the sewer, explore connection to the s</w:t>
      </w:r>
      <w:r w:rsidR="004E3DEF" w:rsidRPr="004F5A7C">
        <w:rPr>
          <w:rFonts w:ascii="Arial" w:eastAsia="Calibri" w:hAnsi="Arial" w:cs="Arial"/>
          <w:sz w:val="24"/>
          <w:szCs w:val="24"/>
        </w:rPr>
        <w:t>e</w:t>
      </w:r>
      <w:r w:rsidR="004A7916" w:rsidRPr="004F5A7C">
        <w:rPr>
          <w:rFonts w:ascii="Arial" w:eastAsia="Calibri" w:hAnsi="Arial" w:cs="Arial"/>
          <w:sz w:val="24"/>
          <w:szCs w:val="24"/>
        </w:rPr>
        <w:t>wer</w:t>
      </w:r>
      <w:r w:rsidR="004E3DEF" w:rsidRPr="004F5A7C">
        <w:rPr>
          <w:rFonts w:ascii="Arial" w:eastAsia="Calibri" w:hAnsi="Arial" w:cs="Arial"/>
          <w:sz w:val="24"/>
          <w:szCs w:val="24"/>
        </w:rPr>
        <w:t>.</w:t>
      </w:r>
    </w:p>
    <w:p w14:paraId="1353A796" w14:textId="39FB2B45" w:rsidR="00F036D4" w:rsidRPr="00C20E34" w:rsidRDefault="004E3DEF" w:rsidP="00C20E34">
      <w:pPr>
        <w:pStyle w:val="ListParagraph"/>
        <w:numPr>
          <w:ilvl w:val="0"/>
          <w:numId w:val="11"/>
        </w:numPr>
        <w:spacing w:after="200" w:line="360" w:lineRule="auto"/>
        <w:ind w:left="714" w:hanging="357"/>
        <w:contextualSpacing w:val="0"/>
        <w:rPr>
          <w:rFonts w:ascii="Arial" w:eastAsia="Calibri" w:hAnsi="Arial" w:cs="Arial"/>
        </w:rPr>
      </w:pPr>
      <w:r w:rsidRPr="004F5A7C">
        <w:rPr>
          <w:rFonts w:ascii="Arial" w:eastAsia="Calibri" w:hAnsi="Arial" w:cs="Arial"/>
          <w:sz w:val="24"/>
          <w:szCs w:val="24"/>
        </w:rPr>
        <w:t>Step</w:t>
      </w:r>
      <w:r w:rsidR="0000232B" w:rsidRPr="004F5A7C">
        <w:rPr>
          <w:rFonts w:ascii="Arial" w:eastAsia="Calibri" w:hAnsi="Arial" w:cs="Arial"/>
          <w:sz w:val="24"/>
          <w:szCs w:val="24"/>
        </w:rPr>
        <w:t xml:space="preserve"> </w:t>
      </w:r>
      <w:r w:rsidR="00170782">
        <w:rPr>
          <w:rFonts w:ascii="Arial" w:eastAsia="Calibri" w:hAnsi="Arial" w:cs="Arial"/>
          <w:sz w:val="24"/>
          <w:szCs w:val="24"/>
        </w:rPr>
        <w:t>4</w:t>
      </w:r>
      <w:r w:rsidR="0000232B" w:rsidRPr="004F5A7C">
        <w:rPr>
          <w:rFonts w:ascii="Arial" w:eastAsia="Calibri" w:hAnsi="Arial" w:cs="Arial"/>
          <w:sz w:val="24"/>
          <w:szCs w:val="24"/>
        </w:rPr>
        <w:t xml:space="preserve"> </w:t>
      </w:r>
      <w:r w:rsidR="002C12D6" w:rsidRPr="004F5A7C">
        <w:rPr>
          <w:rFonts w:ascii="Arial" w:eastAsia="Calibri" w:hAnsi="Arial" w:cs="Arial"/>
          <w:sz w:val="24"/>
          <w:szCs w:val="24"/>
        </w:rPr>
        <w:t>If you are near to the public sewer</w:t>
      </w:r>
      <w:r w:rsidR="00997836" w:rsidRPr="004F5A7C">
        <w:rPr>
          <w:rFonts w:ascii="Arial" w:eastAsia="Calibri" w:hAnsi="Arial" w:cs="Arial"/>
          <w:sz w:val="24"/>
          <w:szCs w:val="24"/>
        </w:rPr>
        <w:t xml:space="preserve"> and you can’t connect</w:t>
      </w:r>
      <w:r w:rsidR="002C12D6" w:rsidRPr="004F5A7C">
        <w:rPr>
          <w:rFonts w:ascii="Arial" w:eastAsia="Calibri" w:hAnsi="Arial" w:cs="Arial"/>
          <w:sz w:val="24"/>
          <w:szCs w:val="24"/>
        </w:rPr>
        <w:t>, you will need to justify why connection is not reasonably practical.</w:t>
      </w:r>
    </w:p>
    <w:p w14:paraId="4CCDDBEB" w14:textId="193FDE8A" w:rsidR="0037094B" w:rsidRPr="003C2843" w:rsidRDefault="00700882" w:rsidP="00E2401E">
      <w:pPr>
        <w:pStyle w:val="Heading2"/>
        <w:spacing w:line="360" w:lineRule="auto"/>
      </w:pPr>
      <w:bookmarkStart w:id="3" w:name="_Ref167201714"/>
      <w:r w:rsidRPr="003C2843">
        <w:lastRenderedPageBreak/>
        <w:t>Are you discharging to a</w:t>
      </w:r>
      <w:r w:rsidR="0037094B" w:rsidRPr="003C2843">
        <w:t xml:space="preserve"> freshwater loch or pond</w:t>
      </w:r>
      <w:r w:rsidRPr="003C2843">
        <w:t>?</w:t>
      </w:r>
      <w:bookmarkEnd w:id="3"/>
    </w:p>
    <w:p w14:paraId="107AAA2E" w14:textId="6B62EB69" w:rsidR="0037094B" w:rsidRPr="00082B1E" w:rsidRDefault="00723B0B" w:rsidP="00E2401E">
      <w:pPr>
        <w:spacing w:after="120"/>
        <w:rPr>
          <w:rFonts w:ascii="Arial" w:eastAsiaTheme="minorHAnsi" w:hAnsi="Arial" w:cs="Arial"/>
        </w:rPr>
      </w:pPr>
      <w:r>
        <w:rPr>
          <w:rFonts w:ascii="Arial" w:eastAsia="Times New Roman" w:hAnsi="Arial" w:cs="Times New Roman"/>
          <w:szCs w:val="28"/>
        </w:rPr>
        <w:t xml:space="preserve">You should not discharge </w:t>
      </w:r>
      <w:r w:rsidR="00B77801">
        <w:rPr>
          <w:rFonts w:ascii="Arial" w:eastAsia="Times New Roman" w:hAnsi="Arial" w:cs="Times New Roman"/>
          <w:szCs w:val="28"/>
        </w:rPr>
        <w:t xml:space="preserve">into a freshwater loch or pond. </w:t>
      </w:r>
      <w:r w:rsidR="007748B5">
        <w:rPr>
          <w:rFonts w:ascii="Arial" w:eastAsia="Times New Roman" w:hAnsi="Arial" w:cs="Times New Roman"/>
          <w:szCs w:val="28"/>
        </w:rPr>
        <w:t xml:space="preserve">If you </w:t>
      </w:r>
      <w:proofErr w:type="gramStart"/>
      <w:r w:rsidR="007748B5">
        <w:rPr>
          <w:rFonts w:ascii="Arial" w:eastAsia="Times New Roman" w:hAnsi="Arial" w:cs="Times New Roman"/>
          <w:szCs w:val="28"/>
        </w:rPr>
        <w:t>have to</w:t>
      </w:r>
      <w:proofErr w:type="gramEnd"/>
      <w:r w:rsidR="007748B5">
        <w:rPr>
          <w:rFonts w:ascii="Arial" w:eastAsia="Times New Roman" w:hAnsi="Arial" w:cs="Times New Roman"/>
          <w:szCs w:val="28"/>
        </w:rPr>
        <w:t xml:space="preserve"> discharge into a freshwater loch </w:t>
      </w:r>
      <w:r w:rsidR="00CF315B">
        <w:rPr>
          <w:rFonts w:ascii="Arial" w:eastAsia="Times New Roman" w:hAnsi="Arial" w:cs="Times New Roman"/>
          <w:szCs w:val="28"/>
        </w:rPr>
        <w:t xml:space="preserve">then you </w:t>
      </w:r>
      <w:r w:rsidR="0037094B" w:rsidRPr="00082B1E">
        <w:rPr>
          <w:rFonts w:ascii="Arial" w:eastAsiaTheme="minorHAnsi" w:hAnsi="Arial" w:cs="Arial"/>
        </w:rPr>
        <w:t>will be required to:</w:t>
      </w:r>
    </w:p>
    <w:p w14:paraId="4CDF5817" w14:textId="32F6DFA8" w:rsidR="0037094B" w:rsidRPr="00082B1E" w:rsidRDefault="0037094B" w:rsidP="00C20E34">
      <w:pPr>
        <w:numPr>
          <w:ilvl w:val="0"/>
          <w:numId w:val="2"/>
        </w:numPr>
        <w:spacing w:after="120"/>
        <w:ind w:left="714" w:hanging="357"/>
        <w:rPr>
          <w:rFonts w:ascii="Arial" w:eastAsiaTheme="minorHAnsi" w:hAnsi="Arial" w:cs="Arial"/>
        </w:rPr>
      </w:pPr>
      <w:r w:rsidRPr="00082B1E">
        <w:rPr>
          <w:rFonts w:ascii="Arial" w:eastAsiaTheme="minorHAnsi" w:hAnsi="Arial" w:cs="Arial"/>
        </w:rPr>
        <w:t>Demonstrate that all other discharge options are impractical</w:t>
      </w:r>
      <w:r w:rsidR="001932A5">
        <w:rPr>
          <w:rFonts w:ascii="Arial" w:eastAsiaTheme="minorHAnsi" w:hAnsi="Arial" w:cs="Arial"/>
        </w:rPr>
        <w:t>.</w:t>
      </w:r>
    </w:p>
    <w:p w14:paraId="2F4338BB" w14:textId="77777777" w:rsidR="0037094B" w:rsidRPr="003F3B26" w:rsidRDefault="0037094B" w:rsidP="00E2401E">
      <w:pPr>
        <w:numPr>
          <w:ilvl w:val="0"/>
          <w:numId w:val="2"/>
        </w:numPr>
        <w:spacing w:after="120"/>
        <w:rPr>
          <w:rFonts w:ascii="Arial" w:eastAsiaTheme="minorHAnsi" w:hAnsi="Arial" w:cs="Arial"/>
        </w:rPr>
      </w:pPr>
      <w:r w:rsidRPr="003F3B26">
        <w:rPr>
          <w:rFonts w:ascii="Arial" w:eastAsiaTheme="minorHAnsi" w:hAnsi="Arial" w:cs="Arial"/>
        </w:rPr>
        <w:t xml:space="preserve">Install secondary treatment with a partial soakaway as a minimum. </w:t>
      </w:r>
    </w:p>
    <w:p w14:paraId="25FBFFD8" w14:textId="14C2B34A" w:rsidR="003D7333" w:rsidRPr="00666337" w:rsidRDefault="003146B4" w:rsidP="005C3BC6">
      <w:pPr>
        <w:numPr>
          <w:ilvl w:val="0"/>
          <w:numId w:val="2"/>
        </w:numPr>
        <w:spacing w:after="240"/>
        <w:ind w:left="714" w:hanging="357"/>
        <w:rPr>
          <w:rFonts w:ascii="Arial" w:eastAsiaTheme="minorHAnsi" w:hAnsi="Arial" w:cs="Arial"/>
        </w:rPr>
      </w:pPr>
      <w:r w:rsidRPr="00666337">
        <w:rPr>
          <w:rFonts w:ascii="Arial" w:eastAsiaTheme="minorHAnsi" w:hAnsi="Arial" w:cs="Arial"/>
        </w:rPr>
        <w:t>Install</w:t>
      </w:r>
      <w:r w:rsidR="003B69E0" w:rsidRPr="00666337">
        <w:rPr>
          <w:rFonts w:ascii="Arial" w:eastAsiaTheme="minorHAnsi" w:hAnsi="Arial" w:cs="Arial"/>
        </w:rPr>
        <w:t xml:space="preserve"> </w:t>
      </w:r>
      <w:r w:rsidR="0037094B" w:rsidRPr="00666337">
        <w:rPr>
          <w:rFonts w:ascii="Arial" w:eastAsiaTheme="minorHAnsi" w:hAnsi="Arial" w:cs="Arial"/>
        </w:rPr>
        <w:t>treatment designed to reduce phosphorus to 2</w:t>
      </w:r>
      <w:r w:rsidR="00AB79A7">
        <w:rPr>
          <w:rFonts w:ascii="Arial" w:eastAsiaTheme="minorHAnsi" w:hAnsi="Arial" w:cs="Arial"/>
        </w:rPr>
        <w:t xml:space="preserve"> </w:t>
      </w:r>
      <w:r w:rsidR="00750239">
        <w:rPr>
          <w:rFonts w:ascii="Arial" w:eastAsiaTheme="minorHAnsi" w:hAnsi="Arial" w:cs="Arial"/>
        </w:rPr>
        <w:t>milligram per litre (</w:t>
      </w:r>
      <w:r w:rsidR="0037094B" w:rsidRPr="00666337">
        <w:rPr>
          <w:rFonts w:ascii="Arial" w:eastAsiaTheme="minorHAnsi" w:hAnsi="Arial" w:cs="Arial"/>
        </w:rPr>
        <w:t>mg/l</w:t>
      </w:r>
      <w:r w:rsidR="00750239">
        <w:rPr>
          <w:rFonts w:ascii="Arial" w:eastAsiaTheme="minorHAnsi" w:hAnsi="Arial" w:cs="Arial"/>
        </w:rPr>
        <w:t xml:space="preserve">) </w:t>
      </w:r>
      <w:r w:rsidR="0037094B" w:rsidRPr="00666337">
        <w:rPr>
          <w:rFonts w:ascii="Arial" w:eastAsiaTheme="minorHAnsi" w:hAnsi="Arial" w:cs="Arial"/>
        </w:rPr>
        <w:t>mean total phosphorus as a minimum</w:t>
      </w:r>
      <w:r w:rsidRPr="00666337">
        <w:rPr>
          <w:rFonts w:ascii="Arial" w:eastAsiaTheme="minorHAnsi" w:hAnsi="Arial" w:cs="Arial"/>
        </w:rPr>
        <w:t xml:space="preserve"> for </w:t>
      </w:r>
      <w:r w:rsidR="00FF6810" w:rsidRPr="00666337">
        <w:rPr>
          <w:rFonts w:ascii="Arial" w:eastAsiaTheme="minorHAnsi" w:hAnsi="Arial" w:cs="Arial"/>
        </w:rPr>
        <w:t>discharges</w:t>
      </w:r>
      <w:r w:rsidRPr="00666337">
        <w:rPr>
          <w:rFonts w:ascii="Arial" w:eastAsiaTheme="minorHAnsi" w:hAnsi="Arial" w:cs="Arial"/>
        </w:rPr>
        <w:t xml:space="preserve"> </w:t>
      </w:r>
      <w:r w:rsidR="00744EE3" w:rsidRPr="004F5A7C">
        <w:rPr>
          <w:rFonts w:ascii="Arial" w:eastAsiaTheme="minorHAnsi" w:hAnsi="Arial" w:cs="Arial"/>
        </w:rPr>
        <w:t>less than</w:t>
      </w:r>
      <w:r w:rsidR="00F929E1" w:rsidRPr="004F5A7C">
        <w:rPr>
          <w:rFonts w:ascii="Arial" w:eastAsiaTheme="minorHAnsi" w:hAnsi="Arial" w:cs="Arial"/>
        </w:rPr>
        <w:t xml:space="preserve"> or equal to</w:t>
      </w:r>
      <w:r w:rsidR="00744EE3" w:rsidRPr="004F5A7C">
        <w:rPr>
          <w:rFonts w:ascii="Arial" w:eastAsiaTheme="minorHAnsi" w:hAnsi="Arial" w:cs="Arial"/>
        </w:rPr>
        <w:t xml:space="preserve"> </w:t>
      </w:r>
      <w:r w:rsidR="00FF6810" w:rsidRPr="00666337">
        <w:rPr>
          <w:rFonts w:ascii="Arial" w:eastAsiaTheme="minorHAnsi" w:hAnsi="Arial" w:cs="Arial"/>
        </w:rPr>
        <w:t>200</w:t>
      </w:r>
      <w:r w:rsidR="00750239">
        <w:rPr>
          <w:rFonts w:ascii="Arial" w:eastAsiaTheme="minorHAnsi" w:hAnsi="Arial" w:cs="Arial"/>
        </w:rPr>
        <w:t xml:space="preserve"> </w:t>
      </w:r>
      <w:proofErr w:type="spellStart"/>
      <w:r w:rsidR="00FF6810" w:rsidRPr="00666337">
        <w:rPr>
          <w:rFonts w:ascii="Arial" w:eastAsiaTheme="minorHAnsi" w:hAnsi="Arial" w:cs="Arial"/>
        </w:rPr>
        <w:t>p.e</w:t>
      </w:r>
      <w:r w:rsidR="0009161C" w:rsidRPr="00666337">
        <w:rPr>
          <w:rFonts w:ascii="Arial" w:eastAsiaTheme="minorHAnsi" w:hAnsi="Arial" w:cs="Arial"/>
        </w:rPr>
        <w:t>.</w:t>
      </w:r>
      <w:proofErr w:type="spellEnd"/>
      <w:r w:rsidR="00F929E1" w:rsidRPr="004F5A7C">
        <w:rPr>
          <w:rFonts w:ascii="Arial" w:eastAsiaTheme="minorHAnsi" w:hAnsi="Arial" w:cs="Arial"/>
        </w:rPr>
        <w:t xml:space="preserve"> </w:t>
      </w:r>
      <w:r w:rsidR="00666337" w:rsidRPr="004F5A7C">
        <w:rPr>
          <w:rFonts w:ascii="Arial" w:eastAsiaTheme="minorHAnsi" w:hAnsi="Arial" w:cs="Arial"/>
        </w:rPr>
        <w:t>F</w:t>
      </w:r>
      <w:r w:rsidR="00A04E03" w:rsidRPr="004F5A7C">
        <w:rPr>
          <w:rFonts w:ascii="Arial" w:eastAsiaTheme="minorHAnsi" w:hAnsi="Arial" w:cs="Arial"/>
        </w:rPr>
        <w:t>or discharge</w:t>
      </w:r>
      <w:r w:rsidR="00666337" w:rsidRPr="004F5A7C">
        <w:rPr>
          <w:rFonts w:ascii="Arial" w:eastAsiaTheme="minorHAnsi" w:hAnsi="Arial" w:cs="Arial"/>
        </w:rPr>
        <w:t>s</w:t>
      </w:r>
      <w:r w:rsidR="00A04E03" w:rsidRPr="004F5A7C">
        <w:rPr>
          <w:rFonts w:ascii="Arial" w:eastAsiaTheme="minorHAnsi" w:hAnsi="Arial" w:cs="Arial"/>
        </w:rPr>
        <w:t xml:space="preserve"> greater than 200</w:t>
      </w:r>
      <w:r w:rsidR="00750239">
        <w:rPr>
          <w:rFonts w:ascii="Arial" w:eastAsiaTheme="minorHAnsi" w:hAnsi="Arial" w:cs="Arial"/>
        </w:rPr>
        <w:t xml:space="preserve"> </w:t>
      </w:r>
      <w:proofErr w:type="spellStart"/>
      <w:r w:rsidR="00A642A1" w:rsidRPr="004F5A7C">
        <w:rPr>
          <w:rFonts w:ascii="Arial" w:eastAsiaTheme="minorHAnsi" w:hAnsi="Arial" w:cs="Arial"/>
        </w:rPr>
        <w:t>p.e.</w:t>
      </w:r>
      <w:proofErr w:type="spellEnd"/>
      <w:r w:rsidR="00A642A1" w:rsidRPr="004F5A7C">
        <w:rPr>
          <w:rFonts w:ascii="Arial" w:eastAsiaTheme="minorHAnsi" w:hAnsi="Arial" w:cs="Arial"/>
        </w:rPr>
        <w:t xml:space="preserve"> phosphorous </w:t>
      </w:r>
      <w:r w:rsidR="00666337" w:rsidRPr="004F5A7C">
        <w:rPr>
          <w:rFonts w:ascii="Arial" w:eastAsiaTheme="minorHAnsi" w:hAnsi="Arial" w:cs="Arial"/>
        </w:rPr>
        <w:t>reduction</w:t>
      </w:r>
      <w:r w:rsidR="00A642A1" w:rsidRPr="004F5A7C">
        <w:rPr>
          <w:rFonts w:ascii="Arial" w:eastAsiaTheme="minorHAnsi" w:hAnsi="Arial" w:cs="Arial"/>
        </w:rPr>
        <w:t xml:space="preserve"> will normally</w:t>
      </w:r>
      <w:r w:rsidR="00666337" w:rsidRPr="004F5A7C">
        <w:rPr>
          <w:rFonts w:ascii="Arial" w:eastAsiaTheme="minorHAnsi" w:hAnsi="Arial" w:cs="Arial"/>
        </w:rPr>
        <w:t xml:space="preserve"> be</w:t>
      </w:r>
      <w:r w:rsidR="00A642A1" w:rsidRPr="004F5A7C">
        <w:rPr>
          <w:rFonts w:ascii="Arial" w:eastAsiaTheme="minorHAnsi" w:hAnsi="Arial" w:cs="Arial"/>
        </w:rPr>
        <w:t xml:space="preserve"> required</w:t>
      </w:r>
      <w:r w:rsidR="002058E5">
        <w:rPr>
          <w:rFonts w:ascii="Arial" w:eastAsiaTheme="minorHAnsi" w:hAnsi="Arial" w:cs="Arial"/>
        </w:rPr>
        <w:t xml:space="preserve">. </w:t>
      </w:r>
    </w:p>
    <w:p w14:paraId="2A0DCC13" w14:textId="24CDAF14" w:rsidR="00C07496" w:rsidRPr="00C20E34" w:rsidRDefault="00C07496" w:rsidP="00C20E34">
      <w:pPr>
        <w:spacing w:after="360"/>
        <w:rPr>
          <w:rFonts w:eastAsia="Times New Roman"/>
        </w:rPr>
      </w:pPr>
      <w:r w:rsidRPr="004F22ED">
        <w:rPr>
          <w:rFonts w:eastAsia="Times New Roman"/>
        </w:rPr>
        <w:t>New sewage discharges of any size to a freshwater loch will be authorised by licence.</w:t>
      </w:r>
    </w:p>
    <w:p w14:paraId="5A55D8AA" w14:textId="2C4C09C5" w:rsidR="00082B1E" w:rsidRPr="003C2843" w:rsidRDefault="002907E0" w:rsidP="00E2401E">
      <w:pPr>
        <w:pStyle w:val="Heading2"/>
        <w:spacing w:line="360" w:lineRule="auto"/>
      </w:pPr>
      <w:bookmarkStart w:id="4" w:name="_Ref167201720"/>
      <w:r w:rsidRPr="003C2843">
        <w:t>Are you discharging into a p</w:t>
      </w:r>
      <w:r w:rsidR="00082B1E" w:rsidRPr="003C2843">
        <w:t>hosphate sensitive catchment</w:t>
      </w:r>
      <w:r w:rsidRPr="003C2843">
        <w:t>?</w:t>
      </w:r>
      <w:bookmarkEnd w:id="4"/>
      <w:r w:rsidR="00082B1E" w:rsidRPr="003C2843">
        <w:t xml:space="preserve"> </w:t>
      </w:r>
    </w:p>
    <w:p w14:paraId="0500980C" w14:textId="1F904D6C" w:rsidR="00FF6810" w:rsidRPr="00082B1E" w:rsidRDefault="00082B1E" w:rsidP="005C3BC6">
      <w:pPr>
        <w:spacing w:after="240"/>
        <w:rPr>
          <w:rFonts w:eastAsia="Times New Roman"/>
        </w:rPr>
      </w:pPr>
      <w:r w:rsidRPr="00082B1E">
        <w:rPr>
          <w:rFonts w:eastAsia="Times New Roman"/>
        </w:rPr>
        <w:t xml:space="preserve">A phosphate sensitive catchment is </w:t>
      </w:r>
      <w:r w:rsidR="003405F7">
        <w:rPr>
          <w:rFonts w:eastAsia="Times New Roman"/>
        </w:rPr>
        <w:t>the</w:t>
      </w:r>
      <w:r w:rsidRPr="00082B1E">
        <w:rPr>
          <w:rFonts w:eastAsia="Times New Roman"/>
        </w:rPr>
        <w:t xml:space="preserve"> catchment of a freshwater loch which is at risk of significant nutrient enrichment. This can give rise to environmental damage including harmful algal blooms.</w:t>
      </w:r>
    </w:p>
    <w:p w14:paraId="1CB23380" w14:textId="77777777" w:rsidR="00860AC7" w:rsidRDefault="00082B1E" w:rsidP="005C3BC6">
      <w:pPr>
        <w:spacing w:after="120"/>
        <w:rPr>
          <w:rFonts w:eastAsia="Times New Roman"/>
        </w:rPr>
      </w:pPr>
      <w:r w:rsidRPr="00082B1E">
        <w:rPr>
          <w:rFonts w:eastAsia="Times New Roman"/>
        </w:rPr>
        <w:t>A phosphate sensitive catchment means the catchments of</w:t>
      </w:r>
      <w:r w:rsidR="00860AC7">
        <w:rPr>
          <w:rFonts w:eastAsia="Times New Roman"/>
        </w:rPr>
        <w:t>:</w:t>
      </w:r>
    </w:p>
    <w:p w14:paraId="60169A6B" w14:textId="4DDC3BB9" w:rsidR="00860AC7" w:rsidRPr="004F5A7C" w:rsidRDefault="00082B1E" w:rsidP="005C3BC6">
      <w:pPr>
        <w:pStyle w:val="ListParagraph"/>
        <w:numPr>
          <w:ilvl w:val="0"/>
          <w:numId w:val="8"/>
        </w:numPr>
        <w:spacing w:after="120" w:line="360" w:lineRule="auto"/>
        <w:ind w:left="714" w:hanging="357"/>
        <w:contextualSpacing w:val="0"/>
        <w:rPr>
          <w:rFonts w:eastAsia="Times New Roman"/>
        </w:rPr>
      </w:pPr>
      <w:r w:rsidRPr="004F5A7C">
        <w:rPr>
          <w:rFonts w:eastAsia="Times New Roman"/>
          <w:sz w:val="24"/>
          <w:szCs w:val="24"/>
        </w:rPr>
        <w:t>Loch Leven (in Perth and Kinross Council)</w:t>
      </w:r>
    </w:p>
    <w:p w14:paraId="2F7EFB9E" w14:textId="482521D3" w:rsidR="00860AC7" w:rsidRPr="004F5A7C" w:rsidRDefault="00082B1E" w:rsidP="005C3BC6">
      <w:pPr>
        <w:pStyle w:val="ListParagraph"/>
        <w:numPr>
          <w:ilvl w:val="0"/>
          <w:numId w:val="8"/>
        </w:numPr>
        <w:spacing w:after="120" w:line="360" w:lineRule="auto"/>
        <w:ind w:left="714" w:hanging="357"/>
        <w:contextualSpacing w:val="0"/>
        <w:rPr>
          <w:rFonts w:eastAsia="Times New Roman"/>
        </w:rPr>
      </w:pPr>
      <w:r w:rsidRPr="004F5A7C">
        <w:rPr>
          <w:rFonts w:eastAsia="Times New Roman"/>
          <w:sz w:val="24"/>
          <w:szCs w:val="24"/>
        </w:rPr>
        <w:t>Lunan Lochs (Perth and Kinross Council)</w:t>
      </w:r>
      <w:r w:rsidR="009575F8">
        <w:rPr>
          <w:rFonts w:eastAsia="Times New Roman"/>
          <w:sz w:val="24"/>
          <w:szCs w:val="24"/>
        </w:rPr>
        <w:t xml:space="preserve"> </w:t>
      </w:r>
    </w:p>
    <w:p w14:paraId="1DD902E9" w14:textId="6EC98AB7" w:rsidR="00082B1E" w:rsidRPr="004F5A7C" w:rsidRDefault="00082B1E" w:rsidP="005C3BC6">
      <w:pPr>
        <w:pStyle w:val="ListParagraph"/>
        <w:numPr>
          <w:ilvl w:val="0"/>
          <w:numId w:val="8"/>
        </w:numPr>
        <w:spacing w:after="240" w:line="360" w:lineRule="auto"/>
        <w:ind w:left="714" w:hanging="357"/>
        <w:contextualSpacing w:val="0"/>
        <w:rPr>
          <w:rFonts w:eastAsia="Times New Roman"/>
        </w:rPr>
      </w:pPr>
      <w:r w:rsidRPr="004F5A7C">
        <w:rPr>
          <w:rFonts w:eastAsia="Times New Roman"/>
          <w:sz w:val="24"/>
          <w:szCs w:val="24"/>
        </w:rPr>
        <w:t>Loch Flemington (Highland Council).</w:t>
      </w:r>
    </w:p>
    <w:p w14:paraId="6CCF0101" w14:textId="7C0E9BD0" w:rsidR="00E403E3" w:rsidRPr="00082B1E" w:rsidRDefault="00082B1E" w:rsidP="005C3BC6">
      <w:pPr>
        <w:spacing w:after="240"/>
        <w:rPr>
          <w:rFonts w:eastAsia="Times New Roman"/>
        </w:rPr>
      </w:pPr>
      <w:r w:rsidRPr="00E403E3">
        <w:rPr>
          <w:rFonts w:eastAsia="Times New Roman"/>
        </w:rPr>
        <w:t>New sewage discharges</w:t>
      </w:r>
      <w:r w:rsidR="00A839B2">
        <w:rPr>
          <w:rFonts w:eastAsia="Times New Roman"/>
        </w:rPr>
        <w:t xml:space="preserve"> </w:t>
      </w:r>
      <w:r w:rsidRPr="00E403E3">
        <w:rPr>
          <w:rFonts w:eastAsia="Times New Roman"/>
        </w:rPr>
        <w:t xml:space="preserve">of </w:t>
      </w:r>
      <w:r w:rsidR="00E94D66">
        <w:rPr>
          <w:rFonts w:eastAsia="Times New Roman"/>
        </w:rPr>
        <w:t>any</w:t>
      </w:r>
      <w:r w:rsidR="00A839B2">
        <w:rPr>
          <w:rFonts w:eastAsia="Times New Roman"/>
        </w:rPr>
        <w:t xml:space="preserve"> </w:t>
      </w:r>
      <w:r w:rsidRPr="00E403E3">
        <w:rPr>
          <w:rFonts w:eastAsia="Times New Roman"/>
        </w:rPr>
        <w:t xml:space="preserve">size in these catchments, whether to soakaway or surface water, </w:t>
      </w:r>
      <w:r w:rsidR="00DD057E">
        <w:rPr>
          <w:rFonts w:eastAsia="Times New Roman"/>
        </w:rPr>
        <w:t>will</w:t>
      </w:r>
      <w:r w:rsidRPr="00E403E3">
        <w:rPr>
          <w:rFonts w:eastAsia="Times New Roman"/>
        </w:rPr>
        <w:t xml:space="preserve"> be authorised by licence</w:t>
      </w:r>
      <w:r w:rsidR="00247157">
        <w:rPr>
          <w:rFonts w:eastAsia="Times New Roman"/>
        </w:rPr>
        <w:t>.</w:t>
      </w:r>
    </w:p>
    <w:p w14:paraId="176CE691" w14:textId="3F734D47" w:rsidR="0045070F" w:rsidRPr="00082B1E" w:rsidRDefault="00082B1E" w:rsidP="00C20E34">
      <w:pPr>
        <w:spacing w:after="200"/>
        <w:rPr>
          <w:rFonts w:eastAsia="Times New Roman"/>
        </w:rPr>
      </w:pPr>
      <w:bookmarkStart w:id="5" w:name="_Hlk156982461"/>
      <w:r w:rsidRPr="00082B1E">
        <w:rPr>
          <w:rFonts w:eastAsia="Times New Roman"/>
        </w:rPr>
        <w:t xml:space="preserve">New sewage discharges </w:t>
      </w:r>
      <w:bookmarkEnd w:id="5"/>
      <w:r w:rsidRPr="00082B1E">
        <w:rPr>
          <w:rFonts w:eastAsia="Times New Roman"/>
        </w:rPr>
        <w:t>within the Loch Leven or Lunan Lochs catchments will only be allowed if phosphate mitigation measures are undertaken at another property so that there is an overall net reduction in phosphate loading from both properties.</w:t>
      </w:r>
      <w:r w:rsidR="009575F8">
        <w:rPr>
          <w:rFonts w:eastAsia="Times New Roman"/>
        </w:rPr>
        <w:t xml:space="preserve"> </w:t>
      </w:r>
      <w:r w:rsidRPr="00082B1E">
        <w:rPr>
          <w:rFonts w:eastAsia="Times New Roman"/>
        </w:rPr>
        <w:t xml:space="preserve">These measures are required as part of the planning application. Refer to </w:t>
      </w:r>
      <w:hyperlink r:id="rId19" w:history="1">
        <w:r w:rsidRPr="00082B1E">
          <w:rPr>
            <w:rFonts w:eastAsia="Times New Roman"/>
            <w:color w:val="016574" w:themeColor="hyperlink"/>
            <w:u w:val="single"/>
          </w:rPr>
          <w:t>Loch Leven and Lunan Lochs Supplementary Planning Guidance.</w:t>
        </w:r>
      </w:hyperlink>
      <w:r w:rsidRPr="00082B1E">
        <w:rPr>
          <w:rFonts w:eastAsia="Times New Roman"/>
        </w:rPr>
        <w:t xml:space="preserve"> </w:t>
      </w:r>
      <w:r w:rsidR="003D0CB1">
        <w:rPr>
          <w:rFonts w:eastAsia="Times New Roman"/>
        </w:rPr>
        <w:t>Phosphate limits may be applied to your licence.</w:t>
      </w:r>
    </w:p>
    <w:p w14:paraId="7670FBB4" w14:textId="041709B3" w:rsidR="0056124D" w:rsidRPr="00082B1E" w:rsidRDefault="00082B1E" w:rsidP="00C20E34">
      <w:pPr>
        <w:spacing w:after="360"/>
        <w:rPr>
          <w:rFonts w:eastAsia="Times New Roman"/>
        </w:rPr>
      </w:pPr>
      <w:r w:rsidRPr="00082B1E">
        <w:rPr>
          <w:rFonts w:eastAsia="Times New Roman"/>
        </w:rPr>
        <w:lastRenderedPageBreak/>
        <w:t xml:space="preserve">New sewage discharges in the Loch Flemington </w:t>
      </w:r>
      <w:r w:rsidR="00700440">
        <w:rPr>
          <w:rFonts w:eastAsia="Times New Roman"/>
        </w:rPr>
        <w:t xml:space="preserve">catchment </w:t>
      </w:r>
      <w:r w:rsidR="00D35913">
        <w:rPr>
          <w:rFonts w:eastAsia="Times New Roman"/>
        </w:rPr>
        <w:t>m</w:t>
      </w:r>
      <w:r w:rsidRPr="00082B1E">
        <w:rPr>
          <w:rFonts w:eastAsia="Times New Roman"/>
        </w:rPr>
        <w:t>ust</w:t>
      </w:r>
      <w:r w:rsidR="0072394B">
        <w:rPr>
          <w:rFonts w:eastAsia="Times New Roman"/>
        </w:rPr>
        <w:t xml:space="preserve"> have a treatment system</w:t>
      </w:r>
      <w:r w:rsidRPr="00082B1E">
        <w:rPr>
          <w:rFonts w:eastAsia="Times New Roman"/>
        </w:rPr>
        <w:t xml:space="preserve"> designed to meet a mean value no more than 2</w:t>
      </w:r>
      <w:r w:rsidR="00CC261A">
        <w:rPr>
          <w:rFonts w:eastAsia="Times New Roman"/>
        </w:rPr>
        <w:t xml:space="preserve"> </w:t>
      </w:r>
      <w:r w:rsidR="00CC261A">
        <w:rPr>
          <w:rFonts w:ascii="Arial" w:eastAsiaTheme="minorHAnsi" w:hAnsi="Arial" w:cs="Arial"/>
        </w:rPr>
        <w:t>milligram per litre (</w:t>
      </w:r>
      <w:r w:rsidRPr="00082B1E">
        <w:rPr>
          <w:rFonts w:eastAsia="Times New Roman"/>
        </w:rPr>
        <w:t>mg/l</w:t>
      </w:r>
      <w:r w:rsidR="00CC261A">
        <w:rPr>
          <w:rFonts w:eastAsia="Times New Roman"/>
        </w:rPr>
        <w:t>)</w:t>
      </w:r>
      <w:r w:rsidRPr="00082B1E">
        <w:rPr>
          <w:rFonts w:eastAsia="Times New Roman"/>
        </w:rPr>
        <w:t xml:space="preserve"> </w:t>
      </w:r>
      <w:r w:rsidR="00A3677E">
        <w:rPr>
          <w:rFonts w:eastAsia="Times New Roman"/>
        </w:rPr>
        <w:t>t</w:t>
      </w:r>
      <w:r w:rsidRPr="00082B1E">
        <w:rPr>
          <w:rFonts w:eastAsia="Times New Roman"/>
        </w:rPr>
        <w:t xml:space="preserve">otal </w:t>
      </w:r>
      <w:r w:rsidR="00A3677E">
        <w:rPr>
          <w:rFonts w:eastAsia="Times New Roman"/>
        </w:rPr>
        <w:t>p</w:t>
      </w:r>
      <w:r w:rsidRPr="00082B1E">
        <w:rPr>
          <w:rFonts w:eastAsia="Times New Roman"/>
        </w:rPr>
        <w:t xml:space="preserve">hosphorous. If the discharge is to </w:t>
      </w:r>
      <w:r w:rsidR="00093D14">
        <w:rPr>
          <w:rFonts w:eastAsia="Times New Roman"/>
        </w:rPr>
        <w:t xml:space="preserve">a </w:t>
      </w:r>
      <w:r w:rsidRPr="00082B1E">
        <w:rPr>
          <w:rFonts w:eastAsia="Times New Roman"/>
        </w:rPr>
        <w:t xml:space="preserve">surface water, a partial soakaway </w:t>
      </w:r>
      <w:r w:rsidR="004576E4">
        <w:rPr>
          <w:rFonts w:eastAsia="Times New Roman"/>
        </w:rPr>
        <w:t>within a</w:t>
      </w:r>
      <w:r w:rsidR="00247157">
        <w:rPr>
          <w:rFonts w:eastAsia="Times New Roman"/>
        </w:rPr>
        <w:t xml:space="preserve"> minimum</w:t>
      </w:r>
      <w:r w:rsidR="004576E4">
        <w:rPr>
          <w:rFonts w:eastAsia="Times New Roman"/>
        </w:rPr>
        <w:t xml:space="preserve"> area of </w:t>
      </w:r>
      <w:r w:rsidRPr="00082B1E">
        <w:rPr>
          <w:rFonts w:eastAsia="Times New Roman"/>
        </w:rPr>
        <w:t>10</w:t>
      </w:r>
      <w:r w:rsidR="00CC261A">
        <w:rPr>
          <w:rFonts w:eastAsia="Times New Roman"/>
        </w:rPr>
        <w:t xml:space="preserve"> </w:t>
      </w:r>
      <w:r w:rsidR="00085C22" w:rsidRPr="00DC0DED">
        <w:rPr>
          <w:rFonts w:ascii="Arial" w:hAnsi="Arial" w:cs="Arial"/>
        </w:rPr>
        <w:t xml:space="preserve">square metres </w:t>
      </w:r>
      <w:r w:rsidR="00085C22">
        <w:rPr>
          <w:rFonts w:ascii="Arial" w:hAnsi="Arial" w:cs="Arial"/>
        </w:rPr>
        <w:t>(</w:t>
      </w:r>
      <w:r w:rsidRPr="00082B1E">
        <w:rPr>
          <w:rFonts w:eastAsia="Times New Roman"/>
        </w:rPr>
        <w:t>m</w:t>
      </w:r>
      <w:r w:rsidRPr="00082B1E">
        <w:rPr>
          <w:rFonts w:eastAsia="Times New Roman"/>
          <w:vertAlign w:val="superscript"/>
        </w:rPr>
        <w:t>2</w:t>
      </w:r>
      <w:r w:rsidR="00085C22">
        <w:rPr>
          <w:rFonts w:eastAsia="Times New Roman"/>
        </w:rPr>
        <w:t xml:space="preserve">) </w:t>
      </w:r>
      <w:r w:rsidRPr="00292B7F">
        <w:rPr>
          <w:rFonts w:eastAsia="Times New Roman"/>
        </w:rPr>
        <w:t>per house</w:t>
      </w:r>
      <w:r w:rsidR="004576E4" w:rsidRPr="004F5A7C">
        <w:rPr>
          <w:rFonts w:eastAsia="Times New Roman"/>
        </w:rPr>
        <w:t xml:space="preserve"> </w:t>
      </w:r>
      <w:r w:rsidR="00292B7F" w:rsidRPr="004F5A7C">
        <w:rPr>
          <w:rFonts w:eastAsia="Times New Roman"/>
        </w:rPr>
        <w:t>or 2</w:t>
      </w:r>
      <w:r w:rsidR="00CC261A">
        <w:rPr>
          <w:rFonts w:eastAsia="Times New Roman"/>
        </w:rPr>
        <w:t xml:space="preserve"> </w:t>
      </w:r>
      <w:r w:rsidR="00085C22" w:rsidRPr="00DC0DED">
        <w:rPr>
          <w:rFonts w:ascii="Arial" w:hAnsi="Arial" w:cs="Arial"/>
        </w:rPr>
        <w:t xml:space="preserve">square metres </w:t>
      </w:r>
      <w:r w:rsidR="00085C22">
        <w:rPr>
          <w:rFonts w:ascii="Arial" w:hAnsi="Arial" w:cs="Arial"/>
        </w:rPr>
        <w:t>(</w:t>
      </w:r>
      <w:r w:rsidR="00292B7F" w:rsidRPr="004F5A7C">
        <w:rPr>
          <w:rFonts w:eastAsia="Times New Roman"/>
        </w:rPr>
        <w:t>m</w:t>
      </w:r>
      <w:r w:rsidR="00292B7F" w:rsidRPr="004F5A7C">
        <w:rPr>
          <w:rFonts w:eastAsia="Times New Roman"/>
          <w:vertAlign w:val="superscript"/>
        </w:rPr>
        <w:t>2</w:t>
      </w:r>
      <w:r w:rsidR="004B31DA">
        <w:rPr>
          <w:rFonts w:eastAsia="Times New Roman"/>
        </w:rPr>
        <w:t>) p</w:t>
      </w:r>
      <w:r w:rsidR="00292B7F" w:rsidRPr="004F5A7C">
        <w:rPr>
          <w:rFonts w:eastAsia="Times New Roman"/>
        </w:rPr>
        <w:t xml:space="preserve">er </w:t>
      </w:r>
      <w:proofErr w:type="spellStart"/>
      <w:r w:rsidR="00292B7F" w:rsidRPr="004F5A7C">
        <w:rPr>
          <w:rFonts w:eastAsia="Times New Roman"/>
        </w:rPr>
        <w:t>p.e</w:t>
      </w:r>
      <w:proofErr w:type="spellEnd"/>
      <w:r w:rsidR="00292B7F" w:rsidRPr="004F5A7C">
        <w:rPr>
          <w:rFonts w:eastAsia="Times New Roman"/>
        </w:rPr>
        <w:t xml:space="preserve"> </w:t>
      </w:r>
      <w:r w:rsidR="004576E4" w:rsidRPr="004F5A7C">
        <w:rPr>
          <w:rFonts w:eastAsia="Times New Roman"/>
        </w:rPr>
        <w:t>will be required</w:t>
      </w:r>
      <w:r w:rsidRPr="00292B7F">
        <w:rPr>
          <w:rFonts w:eastAsia="Times New Roman"/>
        </w:rPr>
        <w:t>.</w:t>
      </w:r>
    </w:p>
    <w:p w14:paraId="789504BA" w14:textId="75A58427" w:rsidR="00357A6A" w:rsidRPr="003C2843" w:rsidRDefault="00E0118A" w:rsidP="00E2401E">
      <w:pPr>
        <w:pStyle w:val="Heading1"/>
        <w:spacing w:line="360" w:lineRule="auto"/>
      </w:pPr>
      <w:r w:rsidRPr="003C2843">
        <w:t xml:space="preserve">What do I </w:t>
      </w:r>
      <w:r w:rsidR="00D6750A">
        <w:t>n</w:t>
      </w:r>
      <w:r w:rsidRPr="003C2843">
        <w:t xml:space="preserve">eed to </w:t>
      </w:r>
      <w:r w:rsidR="00D6750A">
        <w:t>k</w:t>
      </w:r>
      <w:r w:rsidRPr="003C2843">
        <w:t xml:space="preserve">now to </w:t>
      </w:r>
      <w:r w:rsidR="00D6750A">
        <w:t>a</w:t>
      </w:r>
      <w:r w:rsidRPr="003C2843">
        <w:t xml:space="preserve">pply for </w:t>
      </w:r>
      <w:r w:rsidR="00D75730" w:rsidRPr="003C2843">
        <w:t xml:space="preserve">a </w:t>
      </w:r>
      <w:r w:rsidR="00D6750A">
        <w:t>l</w:t>
      </w:r>
      <w:r w:rsidRPr="003C2843">
        <w:t xml:space="preserve">icence for a </w:t>
      </w:r>
      <w:r w:rsidR="00D6750A">
        <w:t>l</w:t>
      </w:r>
      <w:r w:rsidRPr="003C2843">
        <w:t xml:space="preserve">arge </w:t>
      </w:r>
      <w:r w:rsidR="00D6750A">
        <w:t>s</w:t>
      </w:r>
      <w:r w:rsidRPr="003C2843">
        <w:t xml:space="preserve">ewage </w:t>
      </w:r>
      <w:r w:rsidR="00D6750A">
        <w:t>d</w:t>
      </w:r>
      <w:r w:rsidRPr="003C2843">
        <w:t>ischarge?</w:t>
      </w:r>
      <w:r w:rsidRPr="003C2843" w:rsidDel="002817DB">
        <w:t xml:space="preserve"> </w:t>
      </w:r>
    </w:p>
    <w:p w14:paraId="4205214F" w14:textId="05F0E6B0" w:rsidR="00DB63B2" w:rsidRPr="00C20E34" w:rsidRDefault="0038035A" w:rsidP="00C20E34">
      <w:pPr>
        <w:spacing w:after="200"/>
        <w:rPr>
          <w:color w:val="016574"/>
        </w:rPr>
      </w:pPr>
      <w:r>
        <w:t>Large sewage discharges</w:t>
      </w:r>
      <w:r w:rsidR="00E418C3" w:rsidRPr="00E418C3">
        <w:t xml:space="preserve"> are </w:t>
      </w:r>
      <w:r w:rsidR="00DB63B2" w:rsidRPr="00E418C3">
        <w:t>de</w:t>
      </w:r>
      <w:r w:rsidR="005557D4">
        <w:t>fined</w:t>
      </w:r>
      <w:r w:rsidR="00DB63B2" w:rsidRPr="00E418C3">
        <w:t xml:space="preserve"> in </w:t>
      </w:r>
      <w:r w:rsidR="00E418C3">
        <w:t>s</w:t>
      </w:r>
      <w:r w:rsidR="00DB63B2">
        <w:t>ection</w:t>
      </w:r>
      <w:r w:rsidR="00DB63B2" w:rsidRPr="00DB63B2">
        <w:rPr>
          <w:b/>
          <w:bCs/>
        </w:rPr>
        <w:t xml:space="preserve"> </w:t>
      </w:r>
      <w:r w:rsidR="00DB63B2" w:rsidRPr="00E418C3">
        <w:rPr>
          <w:color w:val="016574"/>
        </w:rPr>
        <w:fldChar w:fldCharType="begin"/>
      </w:r>
      <w:r w:rsidR="00DB63B2" w:rsidRPr="00E418C3">
        <w:rPr>
          <w:color w:val="016574"/>
        </w:rPr>
        <w:instrText xml:space="preserve"> REF _Ref167201293 \r \h  \* MERGEFORMAT </w:instrText>
      </w:r>
      <w:r w:rsidR="00DB63B2" w:rsidRPr="00E418C3">
        <w:rPr>
          <w:color w:val="016574"/>
        </w:rPr>
      </w:r>
      <w:r w:rsidR="00DB63B2" w:rsidRPr="00E418C3">
        <w:rPr>
          <w:color w:val="016574"/>
        </w:rPr>
        <w:fldChar w:fldCharType="separate"/>
      </w:r>
      <w:r w:rsidR="00DB63B2" w:rsidRPr="00E418C3">
        <w:rPr>
          <w:color w:val="016574"/>
        </w:rPr>
        <w:t>2.1</w:t>
      </w:r>
      <w:r w:rsidR="00DB63B2" w:rsidRPr="00E418C3">
        <w:rPr>
          <w:color w:val="016574"/>
        </w:rPr>
        <w:fldChar w:fldCharType="end"/>
      </w:r>
      <w:r w:rsidR="00E418C3" w:rsidRPr="00E418C3">
        <w:rPr>
          <w:color w:val="016574"/>
        </w:rPr>
        <w:t xml:space="preserve"> </w:t>
      </w:r>
      <w:r w:rsidR="00E418C3" w:rsidRPr="00E418C3">
        <w:rPr>
          <w:color w:val="016574"/>
        </w:rPr>
        <w:fldChar w:fldCharType="begin"/>
      </w:r>
      <w:r w:rsidR="00E418C3" w:rsidRPr="00E418C3">
        <w:rPr>
          <w:color w:val="016574"/>
        </w:rPr>
        <w:instrText xml:space="preserve"> REF _Ref167201293 \h </w:instrText>
      </w:r>
      <w:r w:rsidR="00E418C3" w:rsidRPr="00E418C3">
        <w:rPr>
          <w:color w:val="016574"/>
        </w:rPr>
      </w:r>
      <w:r w:rsidR="00E418C3" w:rsidRPr="00E418C3">
        <w:rPr>
          <w:color w:val="016574"/>
        </w:rPr>
        <w:fldChar w:fldCharType="separate"/>
      </w:r>
      <w:r w:rsidR="00E418C3" w:rsidRPr="00E418C3">
        <w:rPr>
          <w:color w:val="016574"/>
        </w:rPr>
        <w:t>Large discharges</w:t>
      </w:r>
      <w:r w:rsidR="00E418C3" w:rsidRPr="00E418C3">
        <w:rPr>
          <w:color w:val="016574"/>
        </w:rPr>
        <w:fldChar w:fldCharType="end"/>
      </w:r>
    </w:p>
    <w:p w14:paraId="1B72BDC3" w14:textId="5B4D4C67" w:rsidR="00500814" w:rsidRPr="003C2843" w:rsidRDefault="00500814" w:rsidP="00E2401E">
      <w:pPr>
        <w:pStyle w:val="Heading2"/>
        <w:spacing w:line="360" w:lineRule="auto"/>
      </w:pPr>
      <w:r w:rsidRPr="003C2843">
        <w:t xml:space="preserve">Are you discharging to a watercourse? </w:t>
      </w:r>
    </w:p>
    <w:p w14:paraId="7C22A63E" w14:textId="035026A2" w:rsidR="00500814" w:rsidRPr="00F9727A" w:rsidRDefault="00500814" w:rsidP="00E2401E">
      <w:pPr>
        <w:rPr>
          <w:rFonts w:ascii="Arial" w:eastAsia="Calibri" w:hAnsi="Arial" w:cs="Arial"/>
          <w:kern w:val="2"/>
          <w14:ligatures w14:val="standardContextual"/>
        </w:rPr>
      </w:pPr>
      <w:r w:rsidRPr="004F5A7C">
        <w:rPr>
          <w:rFonts w:ascii="Arial" w:eastAsia="Calibri" w:hAnsi="Arial" w:cs="Arial"/>
          <w:kern w:val="2"/>
          <w14:ligatures w14:val="standardContextual"/>
        </w:rPr>
        <w:t xml:space="preserve">SEPA will determine the treatment needed depending on the dilution and the water quality of the watercourse. </w:t>
      </w:r>
      <w:r>
        <w:rPr>
          <w:rFonts w:ascii="Arial" w:eastAsia="Calibri" w:hAnsi="Arial" w:cs="Arial"/>
          <w:kern w:val="2"/>
          <w14:ligatures w14:val="standardContextual"/>
        </w:rPr>
        <w:t xml:space="preserve">If there is insufficient dilution SEPA will not grant a licence. </w:t>
      </w:r>
    </w:p>
    <w:p w14:paraId="62619906" w14:textId="3623D39B" w:rsidR="00500814" w:rsidRPr="00C20E34" w:rsidRDefault="00500814" w:rsidP="00C20E34">
      <w:pPr>
        <w:spacing w:after="360"/>
        <w:rPr>
          <w:rFonts w:ascii="Arial" w:eastAsia="Times New Roman" w:hAnsi="Arial" w:cs="Times New Roman"/>
        </w:rPr>
      </w:pPr>
      <w:r w:rsidRPr="00526077">
        <w:rPr>
          <w:rFonts w:ascii="Arial" w:eastAsia="Times New Roman" w:hAnsi="Arial" w:cs="Times New Roman"/>
        </w:rPr>
        <w:t>You should not discharge to a watercourse which flows into and is close to a freshwater loch or pond.</w:t>
      </w:r>
      <w:r>
        <w:rPr>
          <w:rFonts w:ascii="Arial" w:eastAsia="Times New Roman" w:hAnsi="Arial" w:cs="Times New Roman"/>
        </w:rPr>
        <w:t xml:space="preserve"> If you </w:t>
      </w:r>
      <w:proofErr w:type="gramStart"/>
      <w:r>
        <w:rPr>
          <w:rFonts w:ascii="Arial" w:eastAsia="Times New Roman" w:hAnsi="Arial" w:cs="Times New Roman"/>
        </w:rPr>
        <w:t>have to</w:t>
      </w:r>
      <w:proofErr w:type="gramEnd"/>
      <w:r>
        <w:rPr>
          <w:rFonts w:ascii="Arial" w:eastAsia="Times New Roman" w:hAnsi="Arial" w:cs="Times New Roman"/>
        </w:rPr>
        <w:t xml:space="preserve"> discharge here, you should see the section on discharges to lochs and ponds.</w:t>
      </w:r>
    </w:p>
    <w:p w14:paraId="4C148BF0" w14:textId="216FE141" w:rsidR="00500814" w:rsidRPr="00F9727A" w:rsidRDefault="00500814" w:rsidP="00E2401E">
      <w:pPr>
        <w:pStyle w:val="Heading2"/>
        <w:spacing w:line="360" w:lineRule="auto"/>
      </w:pPr>
      <w:r w:rsidRPr="00F9727A">
        <w:t xml:space="preserve">Are you discharging to or near </w:t>
      </w:r>
      <w:r w:rsidR="00E73A18" w:rsidRPr="00F9727A">
        <w:t xml:space="preserve">designated </w:t>
      </w:r>
      <w:r w:rsidRPr="00F9727A">
        <w:t>bathing waters or shellfish waters?</w:t>
      </w:r>
    </w:p>
    <w:p w14:paraId="47E1A954" w14:textId="4B19D058" w:rsidR="00024026" w:rsidRPr="00C20E34" w:rsidRDefault="00500814" w:rsidP="00C20E34">
      <w:pPr>
        <w:tabs>
          <w:tab w:val="left" w:pos="1049"/>
          <w:tab w:val="left" w:pos="1134"/>
          <w:tab w:val="left" w:pos="3119"/>
          <w:tab w:val="left" w:pos="5954"/>
        </w:tabs>
        <w:overflowPunct w:val="0"/>
        <w:autoSpaceDE w:val="0"/>
        <w:autoSpaceDN w:val="0"/>
        <w:adjustRightInd w:val="0"/>
        <w:spacing w:after="360"/>
        <w:textAlignment w:val="baseline"/>
        <w:rPr>
          <w:rFonts w:ascii="Arial" w:eastAsia="Times New Roman" w:hAnsi="Arial" w:cs="Times New Roman"/>
          <w:szCs w:val="28"/>
        </w:rPr>
      </w:pPr>
      <w:r>
        <w:rPr>
          <w:rFonts w:ascii="Arial" w:eastAsia="Times New Roman" w:hAnsi="Arial" w:cs="Times New Roman"/>
          <w:szCs w:val="28"/>
        </w:rPr>
        <w:t xml:space="preserve">Discharges to surface waters to, or near </w:t>
      </w:r>
      <w:r w:rsidR="00E73A18">
        <w:rPr>
          <w:rFonts w:ascii="Arial" w:eastAsia="Times New Roman" w:hAnsi="Arial" w:cs="Times New Roman"/>
          <w:szCs w:val="28"/>
        </w:rPr>
        <w:t xml:space="preserve">designated </w:t>
      </w:r>
      <w:r w:rsidR="0082429E">
        <w:rPr>
          <w:rFonts w:ascii="Arial" w:eastAsia="Times New Roman" w:hAnsi="Arial" w:cs="Times New Roman"/>
          <w:szCs w:val="28"/>
        </w:rPr>
        <w:t>s</w:t>
      </w:r>
      <w:r w:rsidRPr="00082B1E">
        <w:rPr>
          <w:rFonts w:ascii="Arial" w:eastAsia="Times New Roman" w:hAnsi="Arial" w:cs="Times New Roman"/>
          <w:szCs w:val="28"/>
        </w:rPr>
        <w:t xml:space="preserve">hellfish </w:t>
      </w:r>
      <w:r w:rsidR="0082429E">
        <w:rPr>
          <w:rFonts w:ascii="Arial" w:eastAsia="Times New Roman" w:hAnsi="Arial" w:cs="Times New Roman"/>
          <w:szCs w:val="28"/>
        </w:rPr>
        <w:t>w</w:t>
      </w:r>
      <w:r w:rsidRPr="00082B1E">
        <w:rPr>
          <w:rFonts w:ascii="Arial" w:eastAsia="Times New Roman" w:hAnsi="Arial" w:cs="Times New Roman"/>
          <w:szCs w:val="28"/>
        </w:rPr>
        <w:t xml:space="preserve">aters and </w:t>
      </w:r>
      <w:r w:rsidR="0082429E">
        <w:rPr>
          <w:rFonts w:ascii="Arial" w:eastAsia="Times New Roman" w:hAnsi="Arial" w:cs="Times New Roman"/>
          <w:szCs w:val="28"/>
        </w:rPr>
        <w:t>b</w:t>
      </w:r>
      <w:r w:rsidRPr="00082B1E">
        <w:rPr>
          <w:rFonts w:ascii="Arial" w:eastAsia="Times New Roman" w:hAnsi="Arial" w:cs="Times New Roman"/>
          <w:szCs w:val="28"/>
        </w:rPr>
        <w:t xml:space="preserve">athing </w:t>
      </w:r>
      <w:r w:rsidR="0082429E">
        <w:rPr>
          <w:rFonts w:ascii="Arial" w:eastAsia="Times New Roman" w:hAnsi="Arial" w:cs="Times New Roman"/>
          <w:szCs w:val="28"/>
        </w:rPr>
        <w:t>w</w:t>
      </w:r>
      <w:r w:rsidRPr="00082B1E">
        <w:rPr>
          <w:rFonts w:ascii="Arial" w:eastAsia="Times New Roman" w:hAnsi="Arial" w:cs="Times New Roman"/>
          <w:szCs w:val="28"/>
        </w:rPr>
        <w:t xml:space="preserve">aters </w:t>
      </w:r>
      <w:r>
        <w:rPr>
          <w:rFonts w:ascii="Arial" w:eastAsia="Times New Roman" w:hAnsi="Arial" w:cs="Times New Roman"/>
          <w:szCs w:val="28"/>
        </w:rPr>
        <w:t>may need treatment to reduce pathogens</w:t>
      </w:r>
      <w:r w:rsidRPr="00082B1E">
        <w:rPr>
          <w:rFonts w:ascii="Arial" w:eastAsia="Times New Roman" w:hAnsi="Arial" w:cs="Times New Roman"/>
          <w:szCs w:val="28"/>
        </w:rPr>
        <w:t xml:space="preserve">. The guidance in </w:t>
      </w:r>
      <w:hyperlink r:id="rId20">
        <w:r w:rsidRPr="00082B1E">
          <w:rPr>
            <w:rFonts w:ascii="Arial" w:eastAsia="Times New Roman" w:hAnsi="Arial" w:cs="Times New Roman"/>
            <w:color w:val="016574" w:themeColor="hyperlink"/>
            <w:szCs w:val="28"/>
            <w:u w:val="single"/>
          </w:rPr>
          <w:t>WAT-RM-13: Regulation of Microbiological Discharges</w:t>
        </w:r>
      </w:hyperlink>
      <w:r w:rsidRPr="00082B1E">
        <w:rPr>
          <w:rFonts w:ascii="Arial" w:eastAsia="Times New Roman" w:hAnsi="Arial" w:cs="Times New Roman"/>
          <w:color w:val="016574" w:themeColor="hyperlink"/>
          <w:szCs w:val="28"/>
          <w:u w:val="single"/>
        </w:rPr>
        <w:t xml:space="preserve"> </w:t>
      </w:r>
      <w:r w:rsidRPr="00082B1E">
        <w:rPr>
          <w:rFonts w:ascii="Arial" w:eastAsia="Times New Roman" w:hAnsi="Arial" w:cs="Times New Roman"/>
          <w:szCs w:val="28"/>
        </w:rPr>
        <w:t>should be followed.</w:t>
      </w:r>
    </w:p>
    <w:p w14:paraId="5B4E6826" w14:textId="1C520EFC" w:rsidR="00082B1E" w:rsidRPr="00F9727A" w:rsidRDefault="00BB5205" w:rsidP="00E2401E">
      <w:pPr>
        <w:pStyle w:val="Heading2"/>
        <w:spacing w:line="360" w:lineRule="auto"/>
      </w:pPr>
      <w:r w:rsidRPr="00F9727A">
        <w:t>Are there any</w:t>
      </w:r>
      <w:r w:rsidR="00082B1E" w:rsidRPr="00F9727A">
        <w:t xml:space="preserve"> water supplies </w:t>
      </w:r>
      <w:r w:rsidR="00AB7BF6">
        <w:t xml:space="preserve">for human consumption </w:t>
      </w:r>
      <w:r w:rsidR="00544775" w:rsidRPr="00F9727A">
        <w:t>nearby?</w:t>
      </w:r>
    </w:p>
    <w:p w14:paraId="32DDA46C" w14:textId="2C222E60" w:rsidR="00526077" w:rsidRPr="00082B1E" w:rsidRDefault="00082B1E" w:rsidP="00C20E34">
      <w:pPr>
        <w:tabs>
          <w:tab w:val="left" w:pos="1049"/>
          <w:tab w:val="left" w:pos="1134"/>
          <w:tab w:val="left" w:pos="3119"/>
          <w:tab w:val="left" w:pos="5954"/>
        </w:tabs>
        <w:overflowPunct w:val="0"/>
        <w:autoSpaceDE w:val="0"/>
        <w:autoSpaceDN w:val="0"/>
        <w:adjustRightInd w:val="0"/>
        <w:spacing w:after="360"/>
        <w:textAlignment w:val="baseline"/>
        <w:rPr>
          <w:rFonts w:ascii="Arial" w:eastAsia="Times New Roman" w:hAnsi="Arial" w:cs="Times New Roman"/>
          <w:szCs w:val="28"/>
        </w:rPr>
      </w:pPr>
      <w:r w:rsidRPr="00082B1E">
        <w:rPr>
          <w:rFonts w:ascii="Arial" w:eastAsia="Times New Roman" w:hAnsi="Arial" w:cs="Times New Roman"/>
          <w:szCs w:val="28"/>
        </w:rPr>
        <w:t xml:space="preserve">Sewage discharges can pose a risk to potable water supplies because they contain elevated concentrations of ammonia and pathogens such as </w:t>
      </w:r>
      <w:r w:rsidR="00AB17B2" w:rsidRPr="00082B1E">
        <w:rPr>
          <w:rFonts w:ascii="Arial" w:eastAsia="Times New Roman" w:hAnsi="Arial" w:cs="Times New Roman"/>
          <w:szCs w:val="28"/>
        </w:rPr>
        <w:t>E. coli</w:t>
      </w:r>
      <w:r w:rsidRPr="00082B1E">
        <w:rPr>
          <w:rFonts w:ascii="Arial" w:eastAsia="Times New Roman" w:hAnsi="Arial" w:cs="Times New Roman"/>
          <w:szCs w:val="28"/>
        </w:rPr>
        <w:t xml:space="preserve"> as well as other pollutants. </w:t>
      </w:r>
      <w:r w:rsidR="001977BF">
        <w:rPr>
          <w:rFonts w:ascii="Arial" w:eastAsia="Times New Roman" w:hAnsi="Arial" w:cs="Times New Roman"/>
          <w:szCs w:val="28"/>
        </w:rPr>
        <w:t>You should not locate your discharge near a water supply</w:t>
      </w:r>
      <w:r w:rsidR="00CA126B">
        <w:rPr>
          <w:rFonts w:ascii="Arial" w:eastAsia="Times New Roman" w:hAnsi="Arial" w:cs="Times New Roman"/>
          <w:szCs w:val="28"/>
        </w:rPr>
        <w:t xml:space="preserve">. </w:t>
      </w:r>
      <w:r w:rsidR="006C2E2C">
        <w:rPr>
          <w:rFonts w:ascii="Arial" w:eastAsia="Times New Roman" w:hAnsi="Arial" w:cs="Times New Roman"/>
          <w:szCs w:val="28"/>
        </w:rPr>
        <w:t>You can find ou</w:t>
      </w:r>
      <w:r w:rsidR="009E5A1E">
        <w:rPr>
          <w:rFonts w:ascii="Arial" w:eastAsia="Times New Roman" w:hAnsi="Arial" w:cs="Times New Roman"/>
          <w:szCs w:val="28"/>
        </w:rPr>
        <w:t>t</w:t>
      </w:r>
      <w:r w:rsidR="006C2E2C">
        <w:rPr>
          <w:rFonts w:ascii="Arial" w:eastAsia="Times New Roman" w:hAnsi="Arial" w:cs="Times New Roman"/>
          <w:szCs w:val="28"/>
        </w:rPr>
        <w:t xml:space="preserve"> the location of private water </w:t>
      </w:r>
      <w:r w:rsidR="001929A4">
        <w:rPr>
          <w:rFonts w:ascii="Arial" w:eastAsia="Times New Roman" w:hAnsi="Arial" w:cs="Times New Roman"/>
          <w:szCs w:val="28"/>
        </w:rPr>
        <w:t xml:space="preserve">supplies </w:t>
      </w:r>
      <w:r w:rsidR="00E9365D">
        <w:rPr>
          <w:rFonts w:ascii="Arial" w:eastAsia="Times New Roman" w:hAnsi="Arial" w:cs="Times New Roman"/>
          <w:szCs w:val="28"/>
        </w:rPr>
        <w:t>from your local authority.</w:t>
      </w:r>
    </w:p>
    <w:p w14:paraId="5A535138" w14:textId="3AC9C85C" w:rsidR="00526077" w:rsidRPr="00F9727A" w:rsidRDefault="00526077" w:rsidP="00E2401E">
      <w:pPr>
        <w:pStyle w:val="Heading2"/>
        <w:spacing w:line="360" w:lineRule="auto"/>
      </w:pPr>
      <w:r w:rsidRPr="00F9727A">
        <w:lastRenderedPageBreak/>
        <w:t>Is your discharge to a canal?</w:t>
      </w:r>
    </w:p>
    <w:p w14:paraId="42BC7E8B" w14:textId="513B0BE3" w:rsidR="00FF4A81" w:rsidRPr="00082B1E" w:rsidRDefault="0077777B" w:rsidP="00C20E34">
      <w:pPr>
        <w:spacing w:after="360"/>
        <w:rPr>
          <w:rFonts w:ascii="Arial" w:eastAsiaTheme="minorHAnsi" w:hAnsi="Arial" w:cs="Arial"/>
        </w:rPr>
      </w:pPr>
      <w:r>
        <w:rPr>
          <w:rFonts w:ascii="Arial" w:eastAsiaTheme="minorHAnsi" w:hAnsi="Arial" w:cs="Arial"/>
        </w:rPr>
        <w:t>Do not discharge to</w:t>
      </w:r>
      <w:r w:rsidR="00082B1E" w:rsidRPr="00082B1E">
        <w:rPr>
          <w:rFonts w:ascii="Arial" w:eastAsiaTheme="minorHAnsi" w:hAnsi="Arial" w:cs="Arial"/>
        </w:rPr>
        <w:t xml:space="preserve"> a canal</w:t>
      </w:r>
      <w:r w:rsidR="00913685">
        <w:rPr>
          <w:rFonts w:ascii="Arial" w:eastAsiaTheme="minorHAnsi" w:hAnsi="Arial" w:cs="Arial"/>
        </w:rPr>
        <w:t xml:space="preserve"> as it may cause pollution</w:t>
      </w:r>
      <w:r>
        <w:rPr>
          <w:rFonts w:ascii="Arial" w:eastAsiaTheme="minorHAnsi" w:hAnsi="Arial" w:cs="Arial"/>
        </w:rPr>
        <w:t xml:space="preserve">. </w:t>
      </w:r>
      <w:r w:rsidR="00913685">
        <w:rPr>
          <w:rFonts w:ascii="Arial" w:eastAsiaTheme="minorHAnsi" w:hAnsi="Arial" w:cs="Arial"/>
        </w:rPr>
        <w:t xml:space="preserve">Additionally, </w:t>
      </w:r>
      <w:hyperlink r:id="rId21" w:history="1">
        <w:r w:rsidR="00082B1E" w:rsidRPr="00082B1E">
          <w:rPr>
            <w:rFonts w:ascii="Arial" w:eastAsiaTheme="minorHAnsi" w:hAnsi="Arial" w:cs="Arial"/>
            <w:color w:val="016574" w:themeColor="hyperlink"/>
            <w:u w:val="single"/>
          </w:rPr>
          <w:t>Scottish Canals</w:t>
        </w:r>
      </w:hyperlink>
      <w:r w:rsidR="00082B1E" w:rsidRPr="00082B1E">
        <w:rPr>
          <w:rFonts w:ascii="Arial" w:eastAsiaTheme="minorHAnsi" w:hAnsi="Arial" w:cs="Arial"/>
        </w:rPr>
        <w:t xml:space="preserve"> </w:t>
      </w:r>
      <w:r w:rsidR="00863813">
        <w:rPr>
          <w:rFonts w:ascii="Arial" w:eastAsiaTheme="minorHAnsi" w:hAnsi="Arial" w:cs="Arial"/>
        </w:rPr>
        <w:t>will</w:t>
      </w:r>
      <w:r w:rsidR="00082B1E" w:rsidRPr="00082B1E">
        <w:rPr>
          <w:rFonts w:ascii="Arial" w:eastAsiaTheme="minorHAnsi" w:hAnsi="Arial" w:cs="Arial"/>
        </w:rPr>
        <w:t xml:space="preserve"> not normally allow a sewage discharge to a canal.</w:t>
      </w:r>
    </w:p>
    <w:p w14:paraId="4FF23862" w14:textId="75BEE7F4" w:rsidR="00082B1E" w:rsidRPr="00F9727A" w:rsidRDefault="00F9727A" w:rsidP="00E2401E">
      <w:pPr>
        <w:pStyle w:val="Heading2"/>
        <w:spacing w:line="360" w:lineRule="auto"/>
      </w:pPr>
      <w:r w:rsidRPr="00F9727A">
        <w:t>I</w:t>
      </w:r>
      <w:r w:rsidR="00EB437D" w:rsidRPr="00F9727A">
        <w:t xml:space="preserve">s your discharge to </w:t>
      </w:r>
      <w:r w:rsidR="00AE5FD2" w:rsidRPr="00F9727A">
        <w:t>c</w:t>
      </w:r>
      <w:r w:rsidR="00082B1E" w:rsidRPr="00F9727A">
        <w:t xml:space="preserve">oastal </w:t>
      </w:r>
      <w:r w:rsidR="00AE5FD2" w:rsidRPr="00F9727A">
        <w:t>or t</w:t>
      </w:r>
      <w:r w:rsidR="00082B1E" w:rsidRPr="00F9727A">
        <w:t xml:space="preserve">ransitional </w:t>
      </w:r>
      <w:r w:rsidR="00AE5FD2" w:rsidRPr="00F9727A">
        <w:t>w</w:t>
      </w:r>
      <w:r w:rsidR="00082B1E" w:rsidRPr="00F9727A">
        <w:t>aters</w:t>
      </w:r>
      <w:r w:rsidR="00913685" w:rsidRPr="00F9727A">
        <w:t>?</w:t>
      </w:r>
    </w:p>
    <w:p w14:paraId="48238EFA" w14:textId="78174256" w:rsidR="00817EF3" w:rsidRPr="004F5A7C" w:rsidRDefault="00E4348E" w:rsidP="005C3BC6">
      <w:pPr>
        <w:spacing w:after="120"/>
        <w:rPr>
          <w:rFonts w:eastAsia="Calibri" w:cstheme="minorHAnsi"/>
          <w:kern w:val="2"/>
          <w14:ligatures w14:val="standardContextual"/>
        </w:rPr>
      </w:pPr>
      <w:r w:rsidRPr="004F5A7C">
        <w:rPr>
          <w:rFonts w:eastAsia="Calibri" w:cstheme="minorHAnsi"/>
          <w:kern w:val="2"/>
          <w14:ligatures w14:val="standardContextual"/>
        </w:rPr>
        <w:t>If your discharge is</w:t>
      </w:r>
      <w:r w:rsidR="00817EF3" w:rsidRPr="004F5A7C">
        <w:rPr>
          <w:rFonts w:eastAsia="Calibri" w:cstheme="minorHAnsi"/>
          <w:kern w:val="2"/>
          <w14:ligatures w14:val="standardContextual"/>
        </w:rPr>
        <w:t>:</w:t>
      </w:r>
    </w:p>
    <w:p w14:paraId="08BD00B7" w14:textId="1B3D975E" w:rsidR="00817EF3" w:rsidRPr="004F5A7C" w:rsidRDefault="00987538" w:rsidP="005C3BC6">
      <w:pPr>
        <w:pStyle w:val="ListParagraph"/>
        <w:numPr>
          <w:ilvl w:val="0"/>
          <w:numId w:val="10"/>
        </w:numPr>
        <w:spacing w:after="120" w:line="360" w:lineRule="auto"/>
        <w:ind w:left="714" w:hanging="357"/>
        <w:contextualSpacing w:val="0"/>
      </w:pPr>
      <w:r w:rsidRPr="004F5A7C">
        <w:rPr>
          <w:sz w:val="24"/>
          <w:szCs w:val="24"/>
        </w:rPr>
        <w:t>from</w:t>
      </w:r>
      <w:r w:rsidR="00082B1E" w:rsidRPr="004F5A7C">
        <w:rPr>
          <w:sz w:val="24"/>
          <w:szCs w:val="24"/>
        </w:rPr>
        <w:t xml:space="preserve"> </w:t>
      </w:r>
      <w:r w:rsidR="00E9388B" w:rsidRPr="004F5A7C">
        <w:rPr>
          <w:sz w:val="24"/>
          <w:szCs w:val="24"/>
        </w:rPr>
        <w:t xml:space="preserve">greater than </w:t>
      </w:r>
      <w:r w:rsidR="00082B1E" w:rsidRPr="004F5A7C">
        <w:rPr>
          <w:sz w:val="24"/>
          <w:szCs w:val="24"/>
        </w:rPr>
        <w:t>50</w:t>
      </w:r>
      <w:r w:rsidR="00A504FA">
        <w:rPr>
          <w:sz w:val="24"/>
          <w:szCs w:val="24"/>
        </w:rPr>
        <w:t xml:space="preserve"> </w:t>
      </w:r>
      <w:proofErr w:type="spellStart"/>
      <w:r w:rsidR="00082B1E" w:rsidRPr="004F5A7C">
        <w:rPr>
          <w:sz w:val="24"/>
          <w:szCs w:val="24"/>
        </w:rPr>
        <w:t>p</w:t>
      </w:r>
      <w:r w:rsidR="00E9388B" w:rsidRPr="004F5A7C">
        <w:rPr>
          <w:sz w:val="24"/>
          <w:szCs w:val="24"/>
        </w:rPr>
        <w:t>.e</w:t>
      </w:r>
      <w:proofErr w:type="spellEnd"/>
      <w:r w:rsidR="00082B1E" w:rsidRPr="004F5A7C">
        <w:rPr>
          <w:sz w:val="24"/>
          <w:szCs w:val="24"/>
        </w:rPr>
        <w:t xml:space="preserve"> but</w:t>
      </w:r>
      <w:r w:rsidR="00E9388B" w:rsidRPr="004F5A7C">
        <w:rPr>
          <w:sz w:val="24"/>
          <w:szCs w:val="24"/>
        </w:rPr>
        <w:t xml:space="preserve"> less than or equal to </w:t>
      </w:r>
      <w:r w:rsidR="00082B1E" w:rsidRPr="004F5A7C">
        <w:rPr>
          <w:sz w:val="24"/>
          <w:szCs w:val="24"/>
        </w:rPr>
        <w:t>100</w:t>
      </w:r>
      <w:r w:rsidR="00A504FA">
        <w:rPr>
          <w:sz w:val="24"/>
          <w:szCs w:val="24"/>
        </w:rPr>
        <w:t xml:space="preserve"> </w:t>
      </w:r>
      <w:proofErr w:type="spellStart"/>
      <w:r w:rsidR="00082B1E" w:rsidRPr="004F5A7C">
        <w:rPr>
          <w:sz w:val="24"/>
          <w:szCs w:val="24"/>
        </w:rPr>
        <w:t>p</w:t>
      </w:r>
      <w:r w:rsidR="00046D5A">
        <w:rPr>
          <w:sz w:val="24"/>
          <w:szCs w:val="24"/>
        </w:rPr>
        <w:t>.</w:t>
      </w:r>
      <w:r w:rsidR="00082B1E" w:rsidRPr="004F5A7C">
        <w:rPr>
          <w:sz w:val="24"/>
          <w:szCs w:val="24"/>
        </w:rPr>
        <w:t>e</w:t>
      </w:r>
      <w:proofErr w:type="spellEnd"/>
      <w:r w:rsidR="00817EF3" w:rsidRPr="004F5A7C">
        <w:rPr>
          <w:sz w:val="24"/>
          <w:szCs w:val="24"/>
        </w:rPr>
        <w:t>;</w:t>
      </w:r>
      <w:r w:rsidR="00082B1E" w:rsidRPr="004F5A7C">
        <w:rPr>
          <w:sz w:val="24"/>
          <w:szCs w:val="24"/>
        </w:rPr>
        <w:t xml:space="preserve"> </w:t>
      </w:r>
      <w:r w:rsidR="00BE2C4D" w:rsidRPr="004F5A7C">
        <w:rPr>
          <w:sz w:val="24"/>
          <w:szCs w:val="24"/>
        </w:rPr>
        <w:t xml:space="preserve">and </w:t>
      </w:r>
    </w:p>
    <w:p w14:paraId="0D57A81D" w14:textId="49D0502C" w:rsidR="00A504FA" w:rsidRPr="00A504FA" w:rsidRDefault="00BE2C4D" w:rsidP="00C20E34">
      <w:pPr>
        <w:pStyle w:val="ListParagraph"/>
        <w:numPr>
          <w:ilvl w:val="0"/>
          <w:numId w:val="9"/>
        </w:numPr>
        <w:spacing w:after="120" w:line="360" w:lineRule="auto"/>
        <w:ind w:left="714" w:hanging="357"/>
        <w:contextualSpacing w:val="0"/>
        <w:rPr>
          <w:rFonts w:eastAsia="Calibri" w:cstheme="minorHAnsi"/>
        </w:rPr>
      </w:pPr>
      <w:r w:rsidRPr="004F5A7C">
        <w:rPr>
          <w:rFonts w:eastAsia="Calibri" w:cstheme="minorHAnsi"/>
          <w:sz w:val="24"/>
          <w:szCs w:val="24"/>
        </w:rPr>
        <w:t xml:space="preserve">the </w:t>
      </w:r>
      <w:r w:rsidR="00FF6702" w:rsidRPr="004F5A7C">
        <w:rPr>
          <w:rFonts w:eastAsia="Calibri" w:cstheme="minorHAnsi"/>
          <w:sz w:val="24"/>
          <w:szCs w:val="24"/>
        </w:rPr>
        <w:t>discharge</w:t>
      </w:r>
      <w:r w:rsidRPr="004F5A7C">
        <w:rPr>
          <w:rFonts w:eastAsia="Calibri" w:cstheme="minorHAnsi"/>
          <w:sz w:val="24"/>
          <w:szCs w:val="24"/>
        </w:rPr>
        <w:t xml:space="preserve"> is not within </w:t>
      </w:r>
      <w:r w:rsidR="00FF6702" w:rsidRPr="004F5A7C">
        <w:rPr>
          <w:rFonts w:eastAsia="Calibri" w:cstheme="minorHAnsi"/>
          <w:sz w:val="24"/>
          <w:szCs w:val="24"/>
        </w:rPr>
        <w:t xml:space="preserve">or </w:t>
      </w:r>
      <w:r w:rsidR="00EC6CEE" w:rsidRPr="004F5A7C">
        <w:rPr>
          <w:rFonts w:eastAsia="Calibri" w:cstheme="minorHAnsi"/>
          <w:sz w:val="24"/>
          <w:szCs w:val="24"/>
        </w:rPr>
        <w:t>near a</w:t>
      </w:r>
      <w:r w:rsidR="00583024" w:rsidRPr="004F5A7C">
        <w:rPr>
          <w:rFonts w:eastAsia="Calibri" w:cstheme="minorHAnsi"/>
          <w:sz w:val="24"/>
          <w:szCs w:val="24"/>
        </w:rPr>
        <w:t xml:space="preserve"> </w:t>
      </w:r>
      <w:r w:rsidR="00FF6702" w:rsidRPr="004F5A7C">
        <w:rPr>
          <w:rFonts w:eastAsia="Calibri" w:cstheme="minorHAnsi"/>
          <w:sz w:val="24"/>
          <w:szCs w:val="24"/>
        </w:rPr>
        <w:t>designated</w:t>
      </w:r>
      <w:r w:rsidR="00702720" w:rsidRPr="004F5A7C">
        <w:rPr>
          <w:rFonts w:eastAsia="Calibri" w:cstheme="minorHAnsi"/>
          <w:sz w:val="24"/>
          <w:szCs w:val="24"/>
        </w:rPr>
        <w:t xml:space="preserve"> shellfish or </w:t>
      </w:r>
      <w:r w:rsidR="00FF6702" w:rsidRPr="004F5A7C">
        <w:rPr>
          <w:rFonts w:eastAsia="Calibri" w:cstheme="minorHAnsi"/>
          <w:sz w:val="24"/>
          <w:szCs w:val="24"/>
        </w:rPr>
        <w:t>bathing</w:t>
      </w:r>
      <w:r w:rsidR="00702720" w:rsidRPr="004F5A7C">
        <w:rPr>
          <w:rFonts w:eastAsia="Calibri" w:cstheme="minorHAnsi"/>
          <w:sz w:val="24"/>
          <w:szCs w:val="24"/>
        </w:rPr>
        <w:t xml:space="preserve"> </w:t>
      </w:r>
      <w:proofErr w:type="gramStart"/>
      <w:r w:rsidR="00702720" w:rsidRPr="004F5A7C">
        <w:rPr>
          <w:rFonts w:eastAsia="Calibri" w:cstheme="minorHAnsi"/>
          <w:sz w:val="24"/>
          <w:szCs w:val="24"/>
        </w:rPr>
        <w:t>water</w:t>
      </w:r>
      <w:r w:rsidR="00A504FA">
        <w:rPr>
          <w:rFonts w:eastAsia="Calibri" w:cstheme="minorHAnsi"/>
          <w:sz w:val="24"/>
          <w:szCs w:val="24"/>
        </w:rPr>
        <w:t>;</w:t>
      </w:r>
      <w:proofErr w:type="gramEnd"/>
    </w:p>
    <w:p w14:paraId="7DAEF787" w14:textId="7E116441" w:rsidR="00B2508F" w:rsidRPr="00C20E34" w:rsidRDefault="00702720" w:rsidP="005C3BC6">
      <w:pPr>
        <w:spacing w:after="240"/>
        <w:rPr>
          <w:rFonts w:ascii="Arial" w:eastAsia="Calibri" w:hAnsi="Arial" w:cs="Arial"/>
          <w:kern w:val="2"/>
          <w14:ligatures w14:val="standardContextual"/>
        </w:rPr>
      </w:pPr>
      <w:r w:rsidRPr="004F5A7C">
        <w:rPr>
          <w:rFonts w:eastAsia="Calibri" w:cstheme="minorHAnsi"/>
          <w:kern w:val="2"/>
          <w14:ligatures w14:val="standardContextual"/>
        </w:rPr>
        <w:t xml:space="preserve">then </w:t>
      </w:r>
      <w:r w:rsidR="00082B1E" w:rsidRPr="004F5A7C">
        <w:rPr>
          <w:rFonts w:eastAsia="Calibri" w:cstheme="minorHAnsi"/>
          <w:kern w:val="2"/>
          <w14:ligatures w14:val="standardContextual"/>
        </w:rPr>
        <w:t xml:space="preserve">treatment by septic tank with </w:t>
      </w:r>
      <w:r w:rsidR="0028009E" w:rsidRPr="004F5A7C">
        <w:rPr>
          <w:rFonts w:eastAsia="Calibri" w:cstheme="minorHAnsi"/>
          <w:kern w:val="2"/>
          <w14:ligatures w14:val="standardContextual"/>
        </w:rPr>
        <w:t>a</w:t>
      </w:r>
      <w:r w:rsidR="00FF4A81" w:rsidRPr="004F5A7C">
        <w:rPr>
          <w:rFonts w:eastAsia="Calibri" w:cstheme="minorHAnsi"/>
          <w:kern w:val="2"/>
          <w14:ligatures w14:val="standardContextual"/>
        </w:rPr>
        <w:t xml:space="preserve"> </w:t>
      </w:r>
      <w:r w:rsidR="00082B1E" w:rsidRPr="004F5A7C">
        <w:rPr>
          <w:rFonts w:eastAsia="Calibri" w:cstheme="minorHAnsi"/>
          <w:kern w:val="2"/>
          <w14:ligatures w14:val="standardContextual"/>
        </w:rPr>
        <w:t>partial soakaway is normally acceptable</w:t>
      </w:r>
      <w:r w:rsidR="0015772F" w:rsidRPr="004F5A7C">
        <w:rPr>
          <w:rFonts w:eastAsia="Calibri" w:cstheme="minorHAnsi"/>
          <w:kern w:val="2"/>
          <w14:ligatures w14:val="standardContextual"/>
        </w:rPr>
        <w:t xml:space="preserve">. </w:t>
      </w:r>
      <w:r w:rsidR="00386E43" w:rsidRPr="004F5A7C">
        <w:rPr>
          <w:rFonts w:eastAsia="Calibri" w:cstheme="minorHAnsi"/>
          <w:kern w:val="2"/>
          <w14:ligatures w14:val="standardContextual"/>
        </w:rPr>
        <w:t xml:space="preserve">The partial soakaway should be within 10m of Mean </w:t>
      </w:r>
      <w:r w:rsidR="00F965A7" w:rsidRPr="004F5A7C">
        <w:rPr>
          <w:rFonts w:eastAsia="Calibri" w:cstheme="minorHAnsi"/>
          <w:kern w:val="2"/>
          <w14:ligatures w14:val="standardContextual"/>
        </w:rPr>
        <w:t>High-Water</w:t>
      </w:r>
      <w:r w:rsidR="00386E43" w:rsidRPr="004F5A7C">
        <w:rPr>
          <w:rFonts w:eastAsia="Calibri" w:cstheme="minorHAnsi"/>
          <w:kern w:val="2"/>
          <w14:ligatures w14:val="standardContextual"/>
        </w:rPr>
        <w:t xml:space="preserve"> Springs</w:t>
      </w:r>
      <w:r w:rsidR="004C4914">
        <w:rPr>
          <w:rFonts w:eastAsia="Calibri" w:cstheme="minorHAnsi"/>
          <w:kern w:val="2"/>
          <w14:ligatures w14:val="standardContextual"/>
        </w:rPr>
        <w:t xml:space="preserve"> (MHWS</w:t>
      </w:r>
      <w:r w:rsidR="004C4914" w:rsidRPr="004C4914">
        <w:rPr>
          <w:rFonts w:eastAsia="Calibri" w:cstheme="minorHAnsi"/>
          <w:kern w:val="2"/>
          <w14:ligatures w14:val="standardContextual"/>
        </w:rPr>
        <w:t>)</w:t>
      </w:r>
      <w:r w:rsidR="00386E43" w:rsidRPr="004C4914">
        <w:rPr>
          <w:rFonts w:eastAsia="Calibri" w:cstheme="minorHAnsi"/>
          <w:kern w:val="2"/>
          <w14:ligatures w14:val="standardContextual"/>
        </w:rPr>
        <w:t>.</w:t>
      </w:r>
      <w:r w:rsidR="004C4914" w:rsidRPr="004C4914">
        <w:rPr>
          <w:rFonts w:ascii="Arial" w:eastAsia="Calibri" w:hAnsi="Arial" w:cs="Arial"/>
          <w:kern w:val="2"/>
          <w14:ligatures w14:val="standardContextual"/>
        </w:rPr>
        <w:t xml:space="preserve"> The MHWS mark can be found on an Ordnance Survey (OS) map, which can be accessed using our </w:t>
      </w:r>
      <w:hyperlink r:id="rId22" w:history="1">
        <w:r w:rsidR="004C4914" w:rsidRPr="004C4914">
          <w:rPr>
            <w:rFonts w:ascii="Arial" w:eastAsia="Calibri" w:hAnsi="Arial" w:cs="Arial"/>
            <w:color w:val="0563C1"/>
            <w:kern w:val="2"/>
            <w:u w:val="single"/>
            <w14:ligatures w14:val="standardContextual"/>
          </w:rPr>
          <w:t>NGR Tool</w:t>
        </w:r>
      </w:hyperlink>
      <w:r w:rsidR="004C4914" w:rsidRPr="004C4914">
        <w:rPr>
          <w:rFonts w:ascii="Arial" w:eastAsia="Calibri" w:hAnsi="Arial" w:cs="Arial"/>
          <w:kern w:val="2"/>
          <w14:ligatures w14:val="standardContextual"/>
        </w:rPr>
        <w:t xml:space="preserve"> and zooming in to the 1:25,000 scale</w:t>
      </w:r>
      <w:r w:rsidR="00C20E34">
        <w:rPr>
          <w:rFonts w:ascii="Arial" w:eastAsia="Calibri" w:hAnsi="Arial" w:cs="Arial"/>
          <w:kern w:val="2"/>
          <w14:ligatures w14:val="standardContextual"/>
        </w:rPr>
        <w:t>.</w:t>
      </w:r>
    </w:p>
    <w:p w14:paraId="163F8CA4" w14:textId="2066149E" w:rsidR="008E1A80" w:rsidRPr="00082B1E" w:rsidRDefault="00082B1E" w:rsidP="005C3BC6">
      <w:pPr>
        <w:spacing w:after="240"/>
        <w:rPr>
          <w:rFonts w:ascii="Arial" w:eastAsiaTheme="minorHAnsi" w:hAnsi="Arial" w:cs="Arial"/>
        </w:rPr>
      </w:pPr>
      <w:r w:rsidRPr="00082B1E">
        <w:rPr>
          <w:rFonts w:ascii="Arial" w:eastAsiaTheme="minorHAnsi" w:hAnsi="Arial" w:cs="Arial"/>
        </w:rPr>
        <w:t xml:space="preserve">For discharges </w:t>
      </w:r>
      <w:r w:rsidR="008E1A80">
        <w:rPr>
          <w:rFonts w:ascii="Arial" w:eastAsiaTheme="minorHAnsi" w:hAnsi="Arial" w:cs="Arial"/>
        </w:rPr>
        <w:t xml:space="preserve">greater than </w:t>
      </w:r>
      <w:r w:rsidRPr="00082B1E">
        <w:rPr>
          <w:rFonts w:ascii="Arial" w:eastAsiaTheme="minorHAnsi" w:hAnsi="Arial" w:cs="Arial"/>
        </w:rPr>
        <w:t>100</w:t>
      </w:r>
      <w:r w:rsidR="00A504FA">
        <w:rPr>
          <w:rFonts w:ascii="Arial" w:eastAsiaTheme="minorHAnsi" w:hAnsi="Arial" w:cs="Arial"/>
        </w:rPr>
        <w:t xml:space="preserve"> </w:t>
      </w:r>
      <w:proofErr w:type="spellStart"/>
      <w:r w:rsidRPr="00082B1E">
        <w:rPr>
          <w:rFonts w:ascii="Arial" w:eastAsiaTheme="minorHAnsi" w:hAnsi="Arial" w:cs="Arial"/>
        </w:rPr>
        <w:t>p</w:t>
      </w:r>
      <w:r w:rsidR="00046D5A">
        <w:rPr>
          <w:rFonts w:ascii="Arial" w:eastAsiaTheme="minorHAnsi" w:hAnsi="Arial" w:cs="Arial"/>
        </w:rPr>
        <w:t>.</w:t>
      </w:r>
      <w:r w:rsidRPr="00082B1E">
        <w:rPr>
          <w:rFonts w:ascii="Arial" w:eastAsiaTheme="minorHAnsi" w:hAnsi="Arial" w:cs="Arial"/>
        </w:rPr>
        <w:t>e</w:t>
      </w:r>
      <w:r w:rsidR="00046D5A">
        <w:rPr>
          <w:rFonts w:ascii="Arial" w:eastAsiaTheme="minorHAnsi" w:hAnsi="Arial" w:cs="Arial"/>
        </w:rPr>
        <w:t>.</w:t>
      </w:r>
      <w:proofErr w:type="spellEnd"/>
      <w:r w:rsidRPr="00082B1E">
        <w:rPr>
          <w:rFonts w:ascii="Arial" w:eastAsiaTheme="minorHAnsi" w:hAnsi="Arial" w:cs="Arial"/>
        </w:rPr>
        <w:t xml:space="preserve">, </w:t>
      </w:r>
      <w:r w:rsidR="0003789A">
        <w:rPr>
          <w:rFonts w:ascii="Arial" w:eastAsiaTheme="minorHAnsi" w:hAnsi="Arial" w:cs="Arial"/>
        </w:rPr>
        <w:t xml:space="preserve">you </w:t>
      </w:r>
      <w:r w:rsidR="008E1A80">
        <w:rPr>
          <w:rFonts w:ascii="Arial" w:eastAsiaTheme="minorHAnsi" w:hAnsi="Arial" w:cs="Arial"/>
        </w:rPr>
        <w:t xml:space="preserve">will </w:t>
      </w:r>
      <w:r w:rsidR="0003789A">
        <w:rPr>
          <w:rFonts w:ascii="Arial" w:eastAsiaTheme="minorHAnsi" w:hAnsi="Arial" w:cs="Arial"/>
        </w:rPr>
        <w:t>need</w:t>
      </w:r>
      <w:r w:rsidR="008045F4">
        <w:rPr>
          <w:rFonts w:ascii="Arial" w:eastAsiaTheme="minorHAnsi" w:hAnsi="Arial" w:cs="Arial"/>
        </w:rPr>
        <w:t xml:space="preserve"> carry out mo</w:t>
      </w:r>
      <w:r w:rsidR="00F863B8">
        <w:rPr>
          <w:rFonts w:ascii="Arial" w:eastAsiaTheme="minorHAnsi" w:hAnsi="Arial" w:cs="Arial"/>
        </w:rPr>
        <w:t xml:space="preserve">delling </w:t>
      </w:r>
      <w:r w:rsidR="0043404C">
        <w:rPr>
          <w:rFonts w:ascii="Arial" w:eastAsiaTheme="minorHAnsi" w:hAnsi="Arial" w:cs="Arial"/>
        </w:rPr>
        <w:t>to determine the impact of your discharge.</w:t>
      </w:r>
      <w:r w:rsidR="009575F8">
        <w:rPr>
          <w:rFonts w:ascii="Arial" w:eastAsiaTheme="minorHAnsi" w:hAnsi="Arial" w:cs="Arial"/>
        </w:rPr>
        <w:t xml:space="preserve"> </w:t>
      </w:r>
      <w:r w:rsidR="001A104C">
        <w:rPr>
          <w:rFonts w:ascii="Arial" w:eastAsiaTheme="minorHAnsi" w:hAnsi="Arial" w:cs="Arial"/>
        </w:rPr>
        <w:t xml:space="preserve">Please contact </w:t>
      </w:r>
      <w:hyperlink r:id="rId23" w:history="1">
        <w:r w:rsidR="000514DD" w:rsidRPr="00AE3D9D">
          <w:rPr>
            <w:rStyle w:val="Hyperlink"/>
            <w:rFonts w:ascii="Arial" w:eastAsiaTheme="minorHAnsi" w:hAnsi="Arial" w:cs="Arial"/>
          </w:rPr>
          <w:t>waterpe</w:t>
        </w:r>
        <w:r w:rsidR="002D3C74" w:rsidRPr="00AE3D9D">
          <w:rPr>
            <w:rStyle w:val="Hyperlink"/>
            <w:rFonts w:ascii="Arial" w:eastAsiaTheme="minorHAnsi" w:hAnsi="Arial" w:cs="Arial"/>
          </w:rPr>
          <w:t>r</w:t>
        </w:r>
        <w:r w:rsidR="000514DD" w:rsidRPr="00AE3D9D">
          <w:rPr>
            <w:rStyle w:val="Hyperlink"/>
            <w:rFonts w:ascii="Arial" w:eastAsiaTheme="minorHAnsi" w:hAnsi="Arial" w:cs="Arial"/>
          </w:rPr>
          <w:t>mitting</w:t>
        </w:r>
        <w:r w:rsidR="004A2401" w:rsidRPr="00AE3D9D">
          <w:rPr>
            <w:rStyle w:val="Hyperlink"/>
            <w:rFonts w:ascii="Arial" w:eastAsiaTheme="minorHAnsi" w:hAnsi="Arial" w:cs="Arial"/>
          </w:rPr>
          <w:t>@sepa.org.uk</w:t>
        </w:r>
      </w:hyperlink>
      <w:r w:rsidR="000514DD">
        <w:rPr>
          <w:rFonts w:ascii="Arial" w:eastAsiaTheme="minorHAnsi" w:hAnsi="Arial" w:cs="Arial"/>
        </w:rPr>
        <w:t xml:space="preserve"> to discuss this prior </w:t>
      </w:r>
      <w:r w:rsidR="00B062B6">
        <w:rPr>
          <w:rFonts w:ascii="Arial" w:eastAsiaTheme="minorHAnsi" w:hAnsi="Arial" w:cs="Arial"/>
        </w:rPr>
        <w:t xml:space="preserve">to </w:t>
      </w:r>
      <w:r w:rsidR="00EB3435">
        <w:rPr>
          <w:rFonts w:ascii="Arial" w:eastAsiaTheme="minorHAnsi" w:hAnsi="Arial" w:cs="Arial"/>
        </w:rPr>
        <w:t>submitting your application</w:t>
      </w:r>
      <w:r w:rsidR="00175AB8">
        <w:rPr>
          <w:rFonts w:ascii="Arial" w:eastAsiaTheme="minorHAnsi" w:hAnsi="Arial" w:cs="Arial"/>
        </w:rPr>
        <w:t>.</w:t>
      </w:r>
      <w:r w:rsidR="009575F8">
        <w:rPr>
          <w:rFonts w:ascii="Arial" w:eastAsiaTheme="minorHAnsi" w:hAnsi="Arial" w:cs="Arial"/>
        </w:rPr>
        <w:t xml:space="preserve"> </w:t>
      </w:r>
      <w:hyperlink r:id="rId24" w:history="1">
        <w:r w:rsidRPr="00082B1E">
          <w:rPr>
            <w:rFonts w:ascii="Arial" w:eastAsiaTheme="minorHAnsi" w:hAnsi="Arial" w:cs="Arial"/>
            <w:color w:val="016574" w:themeColor="hyperlink"/>
            <w:u w:val="single"/>
          </w:rPr>
          <w:t>WAT-SG-11: Modelling Coastal and Transitional Discharges</w:t>
        </w:r>
      </w:hyperlink>
      <w:r w:rsidRPr="00082B1E">
        <w:rPr>
          <w:rFonts w:ascii="Arial" w:eastAsiaTheme="minorHAnsi" w:hAnsi="Arial" w:cs="Arial"/>
        </w:rPr>
        <w:t xml:space="preserve"> </w:t>
      </w:r>
      <w:r w:rsidR="00175AB8">
        <w:rPr>
          <w:rFonts w:ascii="Arial" w:eastAsiaTheme="minorHAnsi" w:hAnsi="Arial" w:cs="Arial"/>
        </w:rPr>
        <w:t>provides</w:t>
      </w:r>
      <w:r w:rsidRPr="00082B1E">
        <w:rPr>
          <w:rFonts w:ascii="Arial" w:eastAsiaTheme="minorHAnsi" w:hAnsi="Arial" w:cs="Arial"/>
        </w:rPr>
        <w:t xml:space="preserve"> further guidance</w:t>
      </w:r>
      <w:r w:rsidR="00175AB8">
        <w:rPr>
          <w:rFonts w:ascii="Arial" w:eastAsiaTheme="minorHAnsi" w:hAnsi="Arial" w:cs="Arial"/>
        </w:rPr>
        <w:t>.</w:t>
      </w:r>
    </w:p>
    <w:p w14:paraId="5C1CF197" w14:textId="4CBD0F85" w:rsidR="005C3BC6" w:rsidRPr="005C3BC6" w:rsidRDefault="006567E4" w:rsidP="005C3BC6">
      <w:pPr>
        <w:spacing w:after="240"/>
        <w:ind w:right="510"/>
        <w:rPr>
          <w:rFonts w:cstheme="minorHAnsi"/>
        </w:rPr>
      </w:pPr>
      <w:r w:rsidRPr="00A043B9">
        <w:rPr>
          <w:rFonts w:eastAsia="Calibri" w:cstheme="minorHAnsi"/>
          <w:kern w:val="2"/>
          <w14:ligatures w14:val="standardContextual"/>
        </w:rPr>
        <w:t xml:space="preserve">Any outfall should normally </w:t>
      </w:r>
      <w:r w:rsidR="00B01E29">
        <w:rPr>
          <w:rFonts w:eastAsia="Calibri" w:cstheme="minorHAnsi"/>
          <w:kern w:val="2"/>
          <w14:ligatures w14:val="standardContextual"/>
        </w:rPr>
        <w:t>be</w:t>
      </w:r>
      <w:r w:rsidRPr="00A043B9">
        <w:rPr>
          <w:rFonts w:eastAsia="Calibri" w:cstheme="minorHAnsi"/>
          <w:kern w:val="2"/>
          <w14:ligatures w14:val="standardContextual"/>
        </w:rPr>
        <w:t xml:space="preserve"> located below the MLWS (Mean Low Water Springs) mark to aid dispersion.</w:t>
      </w:r>
      <w:r w:rsidR="00A043B9">
        <w:rPr>
          <w:rFonts w:eastAsia="Calibri" w:cstheme="minorHAnsi"/>
          <w:kern w:val="2"/>
          <w14:ligatures w14:val="standardContextual"/>
        </w:rPr>
        <w:t xml:space="preserve"> </w:t>
      </w:r>
      <w:r w:rsidR="00A043B9" w:rsidRPr="00A461F5">
        <w:rPr>
          <w:rFonts w:eastAsia="Calibri" w:cstheme="minorHAnsi"/>
          <w:kern w:val="2"/>
          <w14:ligatures w14:val="standardContextual"/>
        </w:rPr>
        <w:t>MLWS</w:t>
      </w:r>
      <w:r w:rsidRPr="00A461F5">
        <w:rPr>
          <w:rFonts w:eastAsia="Calibri" w:cstheme="minorHAnsi"/>
          <w:kern w:val="2"/>
          <w14:ligatures w14:val="standardContextual"/>
        </w:rPr>
        <w:t xml:space="preserve"> </w:t>
      </w:r>
      <w:r w:rsidR="00A043B9" w:rsidRPr="004F5A7C">
        <w:rPr>
          <w:rFonts w:cstheme="minorHAnsi"/>
        </w:rPr>
        <w:t xml:space="preserve">is a term that’s used to describe how far the sea goes out at low tide. </w:t>
      </w:r>
      <w:r w:rsidRPr="00096E7E">
        <w:rPr>
          <w:rFonts w:eastAsia="Calibri" w:cstheme="minorHAnsi"/>
          <w:kern w:val="2"/>
          <w14:ligatures w14:val="standardContextual"/>
        </w:rPr>
        <w:t xml:space="preserve">The MLWS mark can be found on an Ordnance Survey (OS) map, which can be accessed using our </w:t>
      </w:r>
      <w:hyperlink r:id="rId25" w:history="1">
        <w:r w:rsidRPr="00096E7E">
          <w:rPr>
            <w:rFonts w:eastAsia="Calibri" w:cstheme="minorHAnsi"/>
            <w:color w:val="0563C1"/>
            <w:kern w:val="2"/>
            <w:u w:val="single"/>
            <w14:ligatures w14:val="standardContextual"/>
          </w:rPr>
          <w:t>NGR Tool</w:t>
        </w:r>
      </w:hyperlink>
      <w:r w:rsidRPr="00096E7E">
        <w:rPr>
          <w:rFonts w:eastAsia="Calibri" w:cstheme="minorHAnsi"/>
          <w:kern w:val="2"/>
          <w14:ligatures w14:val="standardContextual"/>
        </w:rPr>
        <w:t xml:space="preserve"> and zooming in to the 1:25,000 scale.</w:t>
      </w:r>
    </w:p>
    <w:p w14:paraId="4828386B" w14:textId="52EE4983" w:rsidR="003F1EC9" w:rsidRPr="00096E7E" w:rsidRDefault="006567E4" w:rsidP="005C3BC6">
      <w:pPr>
        <w:spacing w:after="240"/>
        <w:rPr>
          <w:rFonts w:eastAsia="Calibri" w:cstheme="minorHAnsi"/>
          <w:kern w:val="2"/>
          <w14:ligatures w14:val="standardContextual"/>
        </w:rPr>
      </w:pPr>
      <w:r w:rsidRPr="00096E7E">
        <w:rPr>
          <w:rFonts w:eastAsia="Calibri" w:cstheme="minorHAnsi"/>
          <w:kern w:val="2"/>
          <w14:ligatures w14:val="standardContextual"/>
        </w:rPr>
        <w:t xml:space="preserve">The outfall should have protection against erosion of the underlying sand </w:t>
      </w:r>
      <w:proofErr w:type="gramStart"/>
      <w:r w:rsidRPr="00096E7E">
        <w:rPr>
          <w:rFonts w:eastAsia="Calibri" w:cstheme="minorHAnsi"/>
          <w:kern w:val="2"/>
          <w14:ligatures w14:val="standardContextual"/>
        </w:rPr>
        <w:t>so as to</w:t>
      </w:r>
      <w:proofErr w:type="gramEnd"/>
      <w:r w:rsidRPr="00096E7E">
        <w:rPr>
          <w:rFonts w:eastAsia="Calibri" w:cstheme="minorHAnsi"/>
          <w:kern w:val="2"/>
          <w14:ligatures w14:val="standardContextual"/>
        </w:rPr>
        <w:t xml:space="preserve"> prevent movement of the outfall pipe and leakage of effluent at a point above MLWS.</w:t>
      </w:r>
    </w:p>
    <w:p w14:paraId="00A40027" w14:textId="43211A51" w:rsidR="00082B1E" w:rsidRPr="00F9727A" w:rsidRDefault="006567E4" w:rsidP="005C3BC6">
      <w:pPr>
        <w:spacing w:after="360"/>
        <w:rPr>
          <w:rFonts w:eastAsia="Calibri" w:cstheme="minorHAnsi"/>
          <w:kern w:val="2"/>
          <w14:ligatures w14:val="standardContextual"/>
        </w:rPr>
      </w:pPr>
      <w:r w:rsidRPr="00096E7E">
        <w:rPr>
          <w:rFonts w:eastAsia="Calibri" w:cstheme="minorHAnsi"/>
          <w:kern w:val="2"/>
          <w14:ligatures w14:val="standardContextual"/>
        </w:rPr>
        <w:t xml:space="preserve">Engineering works below Mean High Water Spring (MHWS) such as the construction of the outfall itself may require a licence from </w:t>
      </w:r>
      <w:hyperlink r:id="rId26" w:tgtFrame="_blank" w:history="1">
        <w:r w:rsidRPr="00096E7E">
          <w:rPr>
            <w:rFonts w:eastAsia="Calibri" w:cstheme="minorHAnsi"/>
            <w:color w:val="0563C1"/>
            <w:kern w:val="2"/>
            <w:u w:val="single"/>
            <w14:ligatures w14:val="standardContextual"/>
          </w:rPr>
          <w:t>Marine Scotland</w:t>
        </w:r>
      </w:hyperlink>
      <w:r w:rsidRPr="00096E7E">
        <w:rPr>
          <w:rFonts w:eastAsia="Calibri" w:cstheme="minorHAnsi"/>
          <w:kern w:val="2"/>
          <w14:ligatures w14:val="standardContextual"/>
        </w:rPr>
        <w:t>.</w:t>
      </w:r>
    </w:p>
    <w:p w14:paraId="2EA6880C" w14:textId="03DBFC04" w:rsidR="00082B1E" w:rsidRPr="00F9727A" w:rsidRDefault="00470D2B" w:rsidP="00E2401E">
      <w:pPr>
        <w:pStyle w:val="Heading2"/>
        <w:spacing w:line="360" w:lineRule="auto"/>
      </w:pPr>
      <w:r w:rsidRPr="00F9727A">
        <w:lastRenderedPageBreak/>
        <w:t>Is the</w:t>
      </w:r>
      <w:r w:rsidR="00082B1E" w:rsidRPr="00F9727A">
        <w:t xml:space="preserve"> discharge to </w:t>
      </w:r>
      <w:r w:rsidR="001C157A" w:rsidRPr="00F9727A">
        <w:t>a soakaway</w:t>
      </w:r>
      <w:r w:rsidRPr="00F9727A">
        <w:t>?</w:t>
      </w:r>
    </w:p>
    <w:p w14:paraId="4F1F219E" w14:textId="3CE85468" w:rsidR="00F50A7B" w:rsidRPr="006D6AB6" w:rsidRDefault="008B656B" w:rsidP="005C3BC6">
      <w:pPr>
        <w:spacing w:after="200"/>
        <w:rPr>
          <w:rFonts w:eastAsia="Calibri" w:cstheme="minorHAnsi"/>
          <w:kern w:val="2"/>
          <w14:ligatures w14:val="standardContextual"/>
        </w:rPr>
      </w:pPr>
      <w:r w:rsidRPr="004F5A7C">
        <w:rPr>
          <w:rFonts w:eastAsia="Calibri" w:cstheme="minorHAnsi"/>
          <w:kern w:val="2"/>
          <w14:ligatures w14:val="standardContextual"/>
        </w:rPr>
        <w:t xml:space="preserve">A soakaway is a piped infiltration system consisting usually of a series of perforated pipes buried underground in trenches filled with clean gravel or broken stone, on a slight gradient away from the inlet. </w:t>
      </w:r>
      <w:r w:rsidR="007D5EAE">
        <w:rPr>
          <w:rFonts w:eastAsia="Calibri" w:cstheme="minorHAnsi"/>
          <w:kern w:val="2"/>
          <w14:ligatures w14:val="standardContextual"/>
        </w:rPr>
        <w:t>A soakaway in this context</w:t>
      </w:r>
      <w:r w:rsidR="00620049">
        <w:rPr>
          <w:rFonts w:eastAsia="Calibri" w:cstheme="minorHAnsi"/>
          <w:kern w:val="2"/>
          <w14:ligatures w14:val="standardContextual"/>
        </w:rPr>
        <w:t xml:space="preserve"> is </w:t>
      </w:r>
      <w:r w:rsidR="00A67353">
        <w:rPr>
          <w:rFonts w:eastAsia="Calibri" w:cstheme="minorHAnsi"/>
          <w:kern w:val="2"/>
          <w14:ligatures w14:val="standardContextual"/>
        </w:rPr>
        <w:t xml:space="preserve">different to a soakaway for </w:t>
      </w:r>
      <w:r w:rsidR="00814EA8">
        <w:rPr>
          <w:rFonts w:eastAsia="Calibri" w:cstheme="minorHAnsi"/>
          <w:kern w:val="2"/>
          <w14:ligatures w14:val="standardContextual"/>
        </w:rPr>
        <w:t>rainwater</w:t>
      </w:r>
      <w:r w:rsidR="007D5EAE">
        <w:rPr>
          <w:rFonts w:eastAsia="Calibri" w:cstheme="minorHAnsi"/>
          <w:kern w:val="2"/>
          <w14:ligatures w14:val="standardContextual"/>
        </w:rPr>
        <w:t xml:space="preserve">. A soakaway </w:t>
      </w:r>
      <w:r w:rsidR="00A67353">
        <w:rPr>
          <w:rFonts w:eastAsia="Calibri" w:cstheme="minorHAnsi"/>
          <w:kern w:val="2"/>
          <w14:ligatures w14:val="standardContextual"/>
        </w:rPr>
        <w:t xml:space="preserve">is also known as an </w:t>
      </w:r>
      <w:r w:rsidR="007D5EAE">
        <w:rPr>
          <w:rFonts w:eastAsia="Calibri" w:cstheme="minorHAnsi"/>
          <w:kern w:val="2"/>
          <w14:ligatures w14:val="standardContextual"/>
        </w:rPr>
        <w:t>“</w:t>
      </w:r>
      <w:r w:rsidR="00526C7B">
        <w:rPr>
          <w:rFonts w:eastAsia="Calibri" w:cstheme="minorHAnsi"/>
          <w:kern w:val="2"/>
          <w14:ligatures w14:val="standardContextual"/>
        </w:rPr>
        <w:t>I</w:t>
      </w:r>
      <w:r w:rsidR="00A67353">
        <w:rPr>
          <w:rFonts w:eastAsia="Calibri" w:cstheme="minorHAnsi"/>
          <w:kern w:val="2"/>
          <w14:ligatures w14:val="standardContextual"/>
        </w:rPr>
        <w:t>nfiltration system</w:t>
      </w:r>
      <w:r w:rsidR="007D5EAE">
        <w:rPr>
          <w:rFonts w:eastAsia="Calibri" w:cstheme="minorHAnsi"/>
          <w:kern w:val="2"/>
          <w14:ligatures w14:val="standardContextual"/>
        </w:rPr>
        <w:t>”</w:t>
      </w:r>
      <w:r w:rsidR="00A67353">
        <w:rPr>
          <w:rFonts w:eastAsia="Calibri" w:cstheme="minorHAnsi"/>
          <w:kern w:val="2"/>
          <w14:ligatures w14:val="standardContextual"/>
        </w:rPr>
        <w:t xml:space="preserve"> in the </w:t>
      </w:r>
      <w:r w:rsidR="00A67353" w:rsidRPr="00A67353">
        <w:rPr>
          <w:rFonts w:eastAsia="Calibri" w:cstheme="minorHAnsi"/>
          <w:kern w:val="2"/>
          <w14:ligatures w14:val="standardContextual"/>
        </w:rPr>
        <w:t>Building Standards Technical Handbook</w:t>
      </w:r>
      <w:r w:rsidR="00A67353">
        <w:rPr>
          <w:rFonts w:eastAsia="Calibri" w:cstheme="minorHAnsi"/>
          <w:kern w:val="2"/>
          <w14:ligatures w14:val="standardContextual"/>
        </w:rPr>
        <w:t>.</w:t>
      </w:r>
    </w:p>
    <w:p w14:paraId="4F938CF0" w14:textId="6512B980" w:rsidR="008B656B" w:rsidRPr="004F5A7C" w:rsidRDefault="008B656B" w:rsidP="005C3BC6">
      <w:pPr>
        <w:spacing w:after="200"/>
        <w:rPr>
          <w:rFonts w:eastAsia="Calibri" w:cstheme="minorHAnsi"/>
          <w:kern w:val="2"/>
          <w14:ligatures w14:val="standardContextual"/>
        </w:rPr>
      </w:pPr>
      <w:r w:rsidRPr="006D6AB6">
        <w:rPr>
          <w:rFonts w:eastAsia="Calibri" w:cstheme="minorHAnsi"/>
          <w:kern w:val="2"/>
          <w14:ligatures w14:val="standardContextual"/>
        </w:rPr>
        <w:t xml:space="preserve">The soakaway must be constructed in accordance with the </w:t>
      </w:r>
      <w:hyperlink r:id="rId27" w:history="1">
        <w:r w:rsidRPr="006D6AB6">
          <w:rPr>
            <w:rFonts w:eastAsia="Calibri" w:cstheme="minorHAnsi"/>
            <w:color w:val="0563C1"/>
            <w:kern w:val="2"/>
            <w:u w:val="single"/>
            <w14:ligatures w14:val="standardContextual"/>
          </w:rPr>
          <w:t xml:space="preserve">Building Standards Technical Handbook </w:t>
        </w:r>
      </w:hyperlink>
      <w:r w:rsidRPr="006D6AB6">
        <w:rPr>
          <w:rFonts w:eastAsia="Calibri" w:cstheme="minorHAnsi"/>
          <w:kern w:val="2"/>
          <w14:ligatures w14:val="standardContextual"/>
        </w:rPr>
        <w:t>(Section 3: Environment)</w:t>
      </w:r>
      <w:r w:rsidR="000F3D42" w:rsidRPr="006D6AB6">
        <w:rPr>
          <w:rFonts w:eastAsia="Calibri" w:cstheme="minorHAnsi"/>
          <w:kern w:val="2"/>
          <w14:ligatures w14:val="standardContextual"/>
        </w:rPr>
        <w:t>. This</w:t>
      </w:r>
      <w:r w:rsidRPr="006D6AB6">
        <w:rPr>
          <w:rFonts w:eastAsia="Calibri" w:cstheme="minorHAnsi"/>
          <w:kern w:val="2"/>
          <w14:ligatures w14:val="standardContextual"/>
        </w:rPr>
        <w:t xml:space="preserve"> provides guidance on achieving the standards set in the </w:t>
      </w:r>
      <w:proofErr w:type="gramStart"/>
      <w:r w:rsidRPr="006D6AB6">
        <w:rPr>
          <w:rFonts w:eastAsia="Calibri" w:cstheme="minorHAnsi"/>
          <w:kern w:val="2"/>
          <w14:ligatures w14:val="standardContextual"/>
        </w:rPr>
        <w:t>Building</w:t>
      </w:r>
      <w:proofErr w:type="gramEnd"/>
      <w:r w:rsidRPr="006D6AB6">
        <w:rPr>
          <w:rFonts w:eastAsia="Calibri" w:cstheme="minorHAnsi"/>
          <w:kern w:val="2"/>
          <w14:ligatures w14:val="standardContextual"/>
        </w:rPr>
        <w:t xml:space="preserve"> (Scotland) Regulations. Soakaway construction is regulated by local </w:t>
      </w:r>
      <w:r w:rsidR="00B6393C" w:rsidRPr="006D6AB6">
        <w:rPr>
          <w:rFonts w:eastAsia="Calibri" w:cstheme="minorHAnsi"/>
          <w:kern w:val="2"/>
          <w14:ligatures w14:val="standardContextual"/>
        </w:rPr>
        <w:t>authorit</w:t>
      </w:r>
      <w:r w:rsidR="00331385" w:rsidRPr="006D6AB6">
        <w:rPr>
          <w:rFonts w:eastAsia="Calibri" w:cstheme="minorHAnsi"/>
          <w:kern w:val="2"/>
          <w14:ligatures w14:val="standardContextual"/>
        </w:rPr>
        <w:t>y</w:t>
      </w:r>
      <w:r w:rsidR="00252004" w:rsidRPr="006D6AB6">
        <w:rPr>
          <w:rFonts w:eastAsia="Calibri" w:cstheme="minorHAnsi"/>
          <w:kern w:val="2"/>
          <w14:ligatures w14:val="standardContextual"/>
        </w:rPr>
        <w:t xml:space="preserve"> </w:t>
      </w:r>
      <w:r w:rsidRPr="006D6AB6">
        <w:rPr>
          <w:rFonts w:eastAsia="Calibri" w:cstheme="minorHAnsi"/>
          <w:kern w:val="2"/>
          <w14:ligatures w14:val="standardContextual"/>
        </w:rPr>
        <w:t xml:space="preserve">Building </w:t>
      </w:r>
      <w:r w:rsidR="00807035" w:rsidRPr="006D6AB6">
        <w:rPr>
          <w:rFonts w:eastAsia="Calibri" w:cstheme="minorHAnsi"/>
          <w:kern w:val="2"/>
          <w14:ligatures w14:val="standardContextual"/>
        </w:rPr>
        <w:t>Standards</w:t>
      </w:r>
      <w:r w:rsidR="00650D6B" w:rsidRPr="006D6AB6">
        <w:rPr>
          <w:rFonts w:eastAsia="Calibri" w:cstheme="minorHAnsi"/>
          <w:kern w:val="2"/>
          <w14:ligatures w14:val="standardContextual"/>
        </w:rPr>
        <w:t>.</w:t>
      </w:r>
    </w:p>
    <w:p w14:paraId="5B17AFFC" w14:textId="77777777" w:rsidR="00E402F8" w:rsidRPr="004527D6" w:rsidRDefault="00E402F8" w:rsidP="005C3BC6">
      <w:pPr>
        <w:spacing w:after="120"/>
        <w:rPr>
          <w:rFonts w:eastAsia="Calibri" w:cstheme="minorHAnsi"/>
          <w:kern w:val="2"/>
        </w:rPr>
      </w:pPr>
      <w:r w:rsidRPr="004F5A7C">
        <w:rPr>
          <w:rFonts w:cstheme="minorHAnsi"/>
        </w:rPr>
        <w:t xml:space="preserve">Large sewage discharges to groundwater pose a significant risk to the water environment and will </w:t>
      </w:r>
      <w:r w:rsidRPr="004527D6">
        <w:rPr>
          <w:rFonts w:eastAsia="Calibri" w:cstheme="minorHAnsi"/>
          <w:kern w:val="2"/>
        </w:rPr>
        <w:t>only be acceptable if:</w:t>
      </w:r>
    </w:p>
    <w:p w14:paraId="36C74824" w14:textId="2E99B737" w:rsidR="00E402F8" w:rsidRPr="004F5A7C" w:rsidRDefault="00E402F8" w:rsidP="005C3BC6">
      <w:pPr>
        <w:pStyle w:val="ListParagraph"/>
        <w:numPr>
          <w:ilvl w:val="0"/>
          <w:numId w:val="4"/>
        </w:numPr>
        <w:spacing w:after="80" w:line="360" w:lineRule="auto"/>
        <w:ind w:left="714" w:hanging="357"/>
        <w:contextualSpacing w:val="0"/>
        <w:rPr>
          <w:rFonts w:eastAsia="Calibri" w:cstheme="minorHAnsi"/>
          <w:sz w:val="24"/>
          <w:szCs w:val="24"/>
        </w:rPr>
      </w:pPr>
      <w:r w:rsidRPr="004F5A7C">
        <w:rPr>
          <w:rFonts w:eastAsia="Calibri" w:cstheme="minorHAnsi"/>
          <w:sz w:val="24"/>
          <w:szCs w:val="24"/>
        </w:rPr>
        <w:t xml:space="preserve">The effluent is treated to a high </w:t>
      </w:r>
      <w:r>
        <w:rPr>
          <w:rFonts w:eastAsia="Calibri" w:cstheme="minorHAnsi"/>
          <w:sz w:val="24"/>
          <w:szCs w:val="24"/>
        </w:rPr>
        <w:t>standard</w:t>
      </w:r>
      <w:r w:rsidR="00D67C81">
        <w:rPr>
          <w:rFonts w:eastAsia="Calibri" w:cstheme="minorHAnsi"/>
          <w:sz w:val="24"/>
          <w:szCs w:val="24"/>
        </w:rPr>
        <w:t>.</w:t>
      </w:r>
    </w:p>
    <w:p w14:paraId="5C17D864" w14:textId="4992E943" w:rsidR="00FC051F" w:rsidRDefault="00AD3538" w:rsidP="005C3BC6">
      <w:pPr>
        <w:pStyle w:val="ListParagraph"/>
        <w:numPr>
          <w:ilvl w:val="0"/>
          <w:numId w:val="4"/>
        </w:numPr>
        <w:spacing w:after="80" w:line="360" w:lineRule="auto"/>
        <w:ind w:left="714" w:hanging="357"/>
        <w:contextualSpacing w:val="0"/>
        <w:rPr>
          <w:rFonts w:eastAsia="Calibri" w:cstheme="minorHAnsi"/>
          <w:sz w:val="24"/>
          <w:szCs w:val="24"/>
        </w:rPr>
      </w:pPr>
      <w:r>
        <w:rPr>
          <w:rFonts w:eastAsia="Calibri" w:cstheme="minorHAnsi"/>
          <w:sz w:val="24"/>
          <w:szCs w:val="24"/>
        </w:rPr>
        <w:t>T</w:t>
      </w:r>
      <w:r w:rsidR="00E402F8" w:rsidRPr="004F5A7C">
        <w:rPr>
          <w:rFonts w:eastAsia="Calibri" w:cstheme="minorHAnsi"/>
          <w:sz w:val="24"/>
          <w:szCs w:val="24"/>
        </w:rPr>
        <w:t xml:space="preserve">here are suitable ground conditions to treat the effluent. </w:t>
      </w:r>
    </w:p>
    <w:p w14:paraId="16274EA5" w14:textId="5A1696B7" w:rsidR="00E402F8" w:rsidRPr="004F5A7C" w:rsidRDefault="00FC051F" w:rsidP="005C3BC6">
      <w:pPr>
        <w:pStyle w:val="ListParagraph"/>
        <w:numPr>
          <w:ilvl w:val="0"/>
          <w:numId w:val="4"/>
        </w:numPr>
        <w:spacing w:after="80" w:line="360" w:lineRule="auto"/>
        <w:ind w:left="714" w:hanging="357"/>
        <w:contextualSpacing w:val="0"/>
        <w:rPr>
          <w:rFonts w:eastAsia="Calibri" w:cstheme="minorHAnsi"/>
          <w:sz w:val="24"/>
          <w:szCs w:val="24"/>
        </w:rPr>
      </w:pPr>
      <w:r>
        <w:rPr>
          <w:rFonts w:eastAsia="Calibri" w:cstheme="minorHAnsi"/>
          <w:sz w:val="24"/>
          <w:szCs w:val="24"/>
        </w:rPr>
        <w:t xml:space="preserve">The water table is </w:t>
      </w:r>
      <w:r w:rsidR="00AD3538">
        <w:rPr>
          <w:rFonts w:eastAsia="Calibri" w:cstheme="minorHAnsi"/>
          <w:sz w:val="24"/>
          <w:szCs w:val="24"/>
        </w:rPr>
        <w:t>below the base of the soakaway so there is no direct discharge of sewage to groundwater</w:t>
      </w:r>
      <w:r w:rsidR="00D67C81">
        <w:rPr>
          <w:rFonts w:eastAsia="Calibri" w:cstheme="minorHAnsi"/>
          <w:sz w:val="24"/>
          <w:szCs w:val="24"/>
        </w:rPr>
        <w:t>.</w:t>
      </w:r>
      <w:r w:rsidR="00AD3538">
        <w:rPr>
          <w:rFonts w:eastAsia="Calibri" w:cstheme="minorHAnsi"/>
          <w:sz w:val="24"/>
          <w:szCs w:val="24"/>
        </w:rPr>
        <w:t xml:space="preserve"> </w:t>
      </w:r>
    </w:p>
    <w:p w14:paraId="21CCA196" w14:textId="4A4C2B04" w:rsidR="00F07D7C" w:rsidRPr="005C3BC6" w:rsidRDefault="00E402F8" w:rsidP="005C3BC6">
      <w:pPr>
        <w:pStyle w:val="ListParagraph"/>
        <w:numPr>
          <w:ilvl w:val="0"/>
          <w:numId w:val="4"/>
        </w:numPr>
        <w:spacing w:after="200" w:line="360" w:lineRule="auto"/>
        <w:ind w:left="714" w:hanging="357"/>
        <w:contextualSpacing w:val="0"/>
        <w:rPr>
          <w:rFonts w:eastAsia="Calibri" w:cstheme="minorHAnsi"/>
        </w:rPr>
      </w:pPr>
      <w:r w:rsidRPr="004F5A7C">
        <w:rPr>
          <w:rFonts w:eastAsia="Calibri" w:cstheme="minorHAnsi"/>
          <w:sz w:val="24"/>
          <w:szCs w:val="24"/>
        </w:rPr>
        <w:t>There are no sensitive receptors nearby, such as private water supplies.</w:t>
      </w:r>
    </w:p>
    <w:p w14:paraId="6DDDDCF5" w14:textId="1223A783" w:rsidR="007F7867" w:rsidRPr="007F7867" w:rsidRDefault="0078794E" w:rsidP="005C3BC6">
      <w:pPr>
        <w:spacing w:after="360"/>
      </w:pPr>
      <w:r>
        <w:rPr>
          <w:rFonts w:ascii="Arial" w:hAnsi="Arial" w:cs="Arial"/>
        </w:rPr>
        <w:t xml:space="preserve">The information </w:t>
      </w:r>
      <w:r w:rsidR="00EE3913">
        <w:rPr>
          <w:rFonts w:ascii="Arial" w:hAnsi="Arial" w:cs="Arial"/>
        </w:rPr>
        <w:t xml:space="preserve">detailed in </w:t>
      </w:r>
      <w:hyperlink r:id="rId28" w:history="1">
        <w:r w:rsidR="003D3B5B" w:rsidRPr="001128FB">
          <w:rPr>
            <w:rStyle w:val="Hyperlink"/>
          </w:rPr>
          <w:t>Hydrogeological Guidance to Apply for a Licence to Discharge Effluent to a Soakaway</w:t>
        </w:r>
      </w:hyperlink>
      <w:r w:rsidR="003D3B5B" w:rsidRPr="00E47357">
        <w:rPr>
          <w:i/>
          <w:iCs/>
        </w:rPr>
        <w:t xml:space="preserve"> </w:t>
      </w:r>
      <w:r w:rsidR="00EE3913" w:rsidRPr="00EE3913">
        <w:rPr>
          <w:rFonts w:ascii="Arial" w:hAnsi="Arial" w:cs="Arial"/>
        </w:rPr>
        <w:t>must be provided</w:t>
      </w:r>
      <w:r w:rsidR="00EE3913">
        <w:rPr>
          <w:rFonts w:ascii="Arial" w:hAnsi="Arial" w:cs="Arial"/>
          <w:i/>
          <w:iCs/>
        </w:rPr>
        <w:t xml:space="preserve"> </w:t>
      </w:r>
      <w:r w:rsidR="00477D7E" w:rsidRPr="00477D7E">
        <w:rPr>
          <w:rFonts w:ascii="Arial" w:hAnsi="Arial" w:cs="Arial"/>
        </w:rPr>
        <w:t>to support any application.</w:t>
      </w:r>
    </w:p>
    <w:p w14:paraId="3A292DFE" w14:textId="3F65C79E" w:rsidR="004E63D1" w:rsidRPr="00F9727A" w:rsidRDefault="004E63D1" w:rsidP="00E2401E">
      <w:pPr>
        <w:pStyle w:val="Heading1"/>
        <w:spacing w:line="360" w:lineRule="auto"/>
      </w:pPr>
      <w:r w:rsidRPr="00F9727A">
        <w:t xml:space="preserve">What do I </w:t>
      </w:r>
      <w:r w:rsidR="00F27FBF">
        <w:t>n</w:t>
      </w:r>
      <w:r w:rsidRPr="00F9727A">
        <w:t xml:space="preserve">eed to </w:t>
      </w:r>
      <w:r w:rsidR="00F27FBF">
        <w:t>k</w:t>
      </w:r>
      <w:r w:rsidRPr="00F9727A">
        <w:t xml:space="preserve">now to </w:t>
      </w:r>
      <w:r w:rsidR="00F27FBF">
        <w:t>a</w:t>
      </w:r>
      <w:r w:rsidRPr="00F9727A">
        <w:t xml:space="preserve">pply for </w:t>
      </w:r>
      <w:r w:rsidR="00D75730" w:rsidRPr="00F9727A">
        <w:t xml:space="preserve">a </w:t>
      </w:r>
      <w:r w:rsidR="00F27FBF">
        <w:t>l</w:t>
      </w:r>
      <w:r w:rsidRPr="00F9727A">
        <w:t xml:space="preserve">icence for a </w:t>
      </w:r>
      <w:r w:rsidR="00F27FBF">
        <w:t>s</w:t>
      </w:r>
      <w:r w:rsidR="00F76B0A" w:rsidRPr="00F9727A">
        <w:t>ma</w:t>
      </w:r>
      <w:r w:rsidR="00FC5DD4" w:rsidRPr="00F9727A">
        <w:t>ll</w:t>
      </w:r>
      <w:r w:rsidRPr="00F9727A">
        <w:t xml:space="preserve"> </w:t>
      </w:r>
      <w:r w:rsidR="00F27FBF">
        <w:t>s</w:t>
      </w:r>
      <w:r w:rsidRPr="00F9727A">
        <w:t xml:space="preserve">ewage </w:t>
      </w:r>
      <w:r w:rsidR="00F27FBF">
        <w:t>d</w:t>
      </w:r>
      <w:r w:rsidRPr="00F9727A">
        <w:t xml:space="preserve">ischarge? </w:t>
      </w:r>
    </w:p>
    <w:p w14:paraId="5A5820AD" w14:textId="0835DA39" w:rsidR="00103347" w:rsidRPr="00103347" w:rsidRDefault="0038035A" w:rsidP="005C3BC6">
      <w:pPr>
        <w:spacing w:after="200"/>
      </w:pPr>
      <w:r>
        <w:t>Small sewage discharges</w:t>
      </w:r>
      <w:r w:rsidR="00D77A85" w:rsidRPr="00C306F1">
        <w:t xml:space="preserve"> are de</w:t>
      </w:r>
      <w:r w:rsidR="005557D4">
        <w:t>fined</w:t>
      </w:r>
      <w:r w:rsidR="00D77A85" w:rsidRPr="00C306F1">
        <w:t xml:space="preserve"> in section </w:t>
      </w:r>
      <w:r w:rsidR="00D77A85" w:rsidRPr="00C306F1">
        <w:rPr>
          <w:color w:val="016574"/>
        </w:rPr>
        <w:fldChar w:fldCharType="begin"/>
      </w:r>
      <w:r w:rsidR="00D77A85" w:rsidRPr="00C306F1">
        <w:rPr>
          <w:color w:val="016574"/>
        </w:rPr>
        <w:instrText xml:space="preserve"> REF _Ref167201671 \r \h </w:instrText>
      </w:r>
      <w:r w:rsidR="00C306F1">
        <w:rPr>
          <w:color w:val="016574"/>
        </w:rPr>
        <w:instrText xml:space="preserve"> \* MERGEFORMAT </w:instrText>
      </w:r>
      <w:r w:rsidR="00D77A85" w:rsidRPr="00C306F1">
        <w:rPr>
          <w:color w:val="016574"/>
        </w:rPr>
      </w:r>
      <w:r w:rsidR="00D77A85" w:rsidRPr="00C306F1">
        <w:rPr>
          <w:color w:val="016574"/>
        </w:rPr>
        <w:fldChar w:fldCharType="separate"/>
      </w:r>
      <w:r w:rsidR="00D77A85" w:rsidRPr="00C306F1">
        <w:rPr>
          <w:color w:val="016574"/>
        </w:rPr>
        <w:t>2.2</w:t>
      </w:r>
      <w:r w:rsidR="00D77A85" w:rsidRPr="00C306F1">
        <w:rPr>
          <w:color w:val="016574"/>
        </w:rPr>
        <w:fldChar w:fldCharType="end"/>
      </w:r>
      <w:r w:rsidR="00782024" w:rsidRPr="00C306F1">
        <w:rPr>
          <w:color w:val="016574"/>
        </w:rPr>
        <w:t xml:space="preserve"> </w:t>
      </w:r>
      <w:r w:rsidR="00782024" w:rsidRPr="00C306F1">
        <w:rPr>
          <w:color w:val="016574"/>
        </w:rPr>
        <w:fldChar w:fldCharType="begin"/>
      </w:r>
      <w:r w:rsidR="00782024" w:rsidRPr="00C306F1">
        <w:rPr>
          <w:color w:val="016574"/>
        </w:rPr>
        <w:instrText xml:space="preserve"> REF _Ref167201671 \h </w:instrText>
      </w:r>
      <w:r w:rsidR="00C306F1">
        <w:rPr>
          <w:color w:val="016574"/>
        </w:rPr>
        <w:instrText xml:space="preserve"> \* MERGEFORMAT </w:instrText>
      </w:r>
      <w:r w:rsidR="00782024" w:rsidRPr="00C306F1">
        <w:rPr>
          <w:color w:val="016574"/>
        </w:rPr>
      </w:r>
      <w:r w:rsidR="00782024" w:rsidRPr="00C306F1">
        <w:rPr>
          <w:color w:val="016574"/>
        </w:rPr>
        <w:fldChar w:fldCharType="separate"/>
      </w:r>
      <w:r w:rsidR="00782024" w:rsidRPr="00C306F1">
        <w:rPr>
          <w:color w:val="016574"/>
        </w:rPr>
        <w:t>Small discharges to specific areas</w:t>
      </w:r>
      <w:r w:rsidR="00782024" w:rsidRPr="00C306F1">
        <w:rPr>
          <w:color w:val="016574"/>
        </w:rPr>
        <w:fldChar w:fldCharType="end"/>
      </w:r>
      <w:r w:rsidR="00E11531">
        <w:rPr>
          <w:color w:val="016574"/>
        </w:rPr>
        <w:t>.</w:t>
      </w:r>
    </w:p>
    <w:p w14:paraId="2C6DEC39" w14:textId="76653FD0" w:rsidR="00850EEB" w:rsidRPr="00C306F1" w:rsidRDefault="005557D4" w:rsidP="005C3BC6">
      <w:pPr>
        <w:spacing w:after="120"/>
      </w:pPr>
      <w:r>
        <w:t>You should f</w:t>
      </w:r>
      <w:r w:rsidR="00F76B0A" w:rsidRPr="00C306F1">
        <w:t>ollow</w:t>
      </w:r>
      <w:r w:rsidR="00850EEB" w:rsidRPr="00C306F1">
        <w:t>:</w:t>
      </w:r>
    </w:p>
    <w:p w14:paraId="40679CBB" w14:textId="4A7BB41B" w:rsidR="00850EEB" w:rsidRPr="00C306F1" w:rsidRDefault="00612080" w:rsidP="005C3BC6">
      <w:pPr>
        <w:pStyle w:val="ListParagraph"/>
        <w:numPr>
          <w:ilvl w:val="0"/>
          <w:numId w:val="42"/>
        </w:numPr>
        <w:spacing w:after="80" w:line="360" w:lineRule="auto"/>
        <w:ind w:left="714" w:hanging="357"/>
        <w:contextualSpacing w:val="0"/>
        <w:rPr>
          <w:sz w:val="24"/>
          <w:szCs w:val="24"/>
        </w:rPr>
      </w:pPr>
      <w:hyperlink r:id="rId29" w:history="1">
        <w:r w:rsidR="00C306F1" w:rsidRPr="00612080">
          <w:rPr>
            <w:rStyle w:val="Hyperlink"/>
            <w:sz w:val="24"/>
            <w:szCs w:val="24"/>
          </w:rPr>
          <w:t xml:space="preserve">our </w:t>
        </w:r>
        <w:r w:rsidR="00F76B0A" w:rsidRPr="00612080">
          <w:rPr>
            <w:rStyle w:val="Hyperlink"/>
            <w:sz w:val="24"/>
            <w:szCs w:val="24"/>
          </w:rPr>
          <w:t>registration guidance</w:t>
        </w:r>
      </w:hyperlink>
      <w:r w:rsidR="002B355A">
        <w:rPr>
          <w:sz w:val="24"/>
          <w:szCs w:val="24"/>
        </w:rPr>
        <w:t>;</w:t>
      </w:r>
    </w:p>
    <w:p w14:paraId="7C3BACC4" w14:textId="664E5AD8" w:rsidR="00850EEB" w:rsidRPr="00C306F1" w:rsidRDefault="00850EEB" w:rsidP="005C3BC6">
      <w:pPr>
        <w:pStyle w:val="ListParagraph"/>
        <w:numPr>
          <w:ilvl w:val="0"/>
          <w:numId w:val="42"/>
        </w:numPr>
        <w:spacing w:after="80" w:line="360" w:lineRule="auto"/>
        <w:ind w:left="714" w:hanging="357"/>
        <w:contextualSpacing w:val="0"/>
        <w:rPr>
          <w:sz w:val="24"/>
          <w:szCs w:val="24"/>
        </w:rPr>
      </w:pPr>
      <w:r w:rsidRPr="00C306F1">
        <w:rPr>
          <w:sz w:val="24"/>
          <w:szCs w:val="24"/>
        </w:rPr>
        <w:t xml:space="preserve">section </w:t>
      </w:r>
      <w:r w:rsidRPr="00C306F1">
        <w:rPr>
          <w:color w:val="016574"/>
          <w:sz w:val="24"/>
          <w:szCs w:val="24"/>
        </w:rPr>
        <w:fldChar w:fldCharType="begin"/>
      </w:r>
      <w:r w:rsidRPr="00C306F1">
        <w:rPr>
          <w:color w:val="016574"/>
          <w:sz w:val="24"/>
          <w:szCs w:val="24"/>
        </w:rPr>
        <w:instrText xml:space="preserve"> REF _Ref167201714 \r \h </w:instrText>
      </w:r>
      <w:r w:rsidR="00C306F1">
        <w:rPr>
          <w:sz w:val="24"/>
          <w:szCs w:val="24"/>
        </w:rPr>
        <w:instrText xml:space="preserve"> \* MERGEFORMAT </w:instrText>
      </w:r>
      <w:r w:rsidRPr="00C306F1">
        <w:rPr>
          <w:color w:val="016574"/>
          <w:sz w:val="24"/>
          <w:szCs w:val="24"/>
        </w:rPr>
      </w:r>
      <w:r w:rsidRPr="00C306F1">
        <w:rPr>
          <w:color w:val="016574"/>
          <w:sz w:val="24"/>
          <w:szCs w:val="24"/>
        </w:rPr>
        <w:fldChar w:fldCharType="separate"/>
      </w:r>
      <w:r w:rsidRPr="00C306F1">
        <w:rPr>
          <w:color w:val="016574"/>
          <w:sz w:val="24"/>
          <w:szCs w:val="24"/>
        </w:rPr>
        <w:t>3.2</w:t>
      </w:r>
      <w:r w:rsidRPr="00C306F1">
        <w:rPr>
          <w:color w:val="016574"/>
          <w:sz w:val="24"/>
          <w:szCs w:val="24"/>
        </w:rPr>
        <w:fldChar w:fldCharType="end"/>
      </w:r>
      <w:r w:rsidRPr="00C306F1">
        <w:rPr>
          <w:color w:val="016574"/>
          <w:sz w:val="24"/>
          <w:szCs w:val="24"/>
        </w:rPr>
        <w:t xml:space="preserve"> </w:t>
      </w:r>
      <w:r w:rsidR="00EF4F0F" w:rsidRPr="00C306F1">
        <w:rPr>
          <w:color w:val="016574"/>
          <w:sz w:val="24"/>
          <w:szCs w:val="24"/>
        </w:rPr>
        <w:fldChar w:fldCharType="begin"/>
      </w:r>
      <w:r w:rsidR="00EF4F0F" w:rsidRPr="00C306F1">
        <w:rPr>
          <w:color w:val="016574"/>
          <w:sz w:val="24"/>
          <w:szCs w:val="24"/>
        </w:rPr>
        <w:instrText xml:space="preserve"> REF _Ref167201714 \h </w:instrText>
      </w:r>
      <w:r w:rsidR="00C306F1">
        <w:rPr>
          <w:sz w:val="24"/>
          <w:szCs w:val="24"/>
        </w:rPr>
        <w:instrText xml:space="preserve"> \* MERGEFORMAT </w:instrText>
      </w:r>
      <w:r w:rsidR="00EF4F0F" w:rsidRPr="00C306F1">
        <w:rPr>
          <w:color w:val="016574"/>
          <w:sz w:val="24"/>
          <w:szCs w:val="24"/>
        </w:rPr>
      </w:r>
      <w:r w:rsidR="00EF4F0F" w:rsidRPr="00C306F1">
        <w:rPr>
          <w:color w:val="016574"/>
          <w:sz w:val="24"/>
          <w:szCs w:val="24"/>
        </w:rPr>
        <w:fldChar w:fldCharType="separate"/>
      </w:r>
      <w:r w:rsidR="00EF4F0F" w:rsidRPr="00C306F1">
        <w:rPr>
          <w:color w:val="016574"/>
          <w:sz w:val="24"/>
          <w:szCs w:val="24"/>
        </w:rPr>
        <w:t>Are you discharging to a freshwater loch or pond?</w:t>
      </w:r>
      <w:r w:rsidR="00EF4F0F" w:rsidRPr="00C306F1">
        <w:rPr>
          <w:color w:val="016574"/>
          <w:sz w:val="24"/>
          <w:szCs w:val="24"/>
        </w:rPr>
        <w:fldChar w:fldCharType="end"/>
      </w:r>
      <w:r w:rsidRPr="00C306F1">
        <w:rPr>
          <w:color w:val="016574"/>
          <w:sz w:val="24"/>
          <w:szCs w:val="24"/>
        </w:rPr>
        <w:t xml:space="preserve"> </w:t>
      </w:r>
      <w:r w:rsidRPr="00C306F1">
        <w:rPr>
          <w:sz w:val="24"/>
          <w:szCs w:val="24"/>
        </w:rPr>
        <w:t>and</w:t>
      </w:r>
      <w:r w:rsidR="00361CA9">
        <w:rPr>
          <w:sz w:val="24"/>
          <w:szCs w:val="24"/>
        </w:rPr>
        <w:t>/or</w:t>
      </w:r>
    </w:p>
    <w:p w14:paraId="24EE9FA9" w14:textId="68738E6B" w:rsidR="00D06D4A" w:rsidRPr="005C3BC6" w:rsidRDefault="00850EEB" w:rsidP="00E2401E">
      <w:pPr>
        <w:pStyle w:val="ListParagraph"/>
        <w:numPr>
          <w:ilvl w:val="0"/>
          <w:numId w:val="42"/>
        </w:numPr>
        <w:spacing w:after="360" w:line="360" w:lineRule="auto"/>
        <w:ind w:left="714" w:hanging="357"/>
        <w:contextualSpacing w:val="0"/>
        <w:rPr>
          <w:sz w:val="24"/>
          <w:szCs w:val="24"/>
        </w:rPr>
      </w:pPr>
      <w:r w:rsidRPr="00C306F1">
        <w:rPr>
          <w:sz w:val="24"/>
          <w:szCs w:val="24"/>
        </w:rPr>
        <w:t xml:space="preserve">section </w:t>
      </w:r>
      <w:r w:rsidRPr="00C306F1">
        <w:rPr>
          <w:color w:val="016574"/>
          <w:sz w:val="24"/>
          <w:szCs w:val="24"/>
        </w:rPr>
        <w:fldChar w:fldCharType="begin"/>
      </w:r>
      <w:r w:rsidRPr="00C306F1">
        <w:rPr>
          <w:color w:val="016574"/>
          <w:sz w:val="24"/>
          <w:szCs w:val="24"/>
        </w:rPr>
        <w:instrText xml:space="preserve"> REF _Ref167201720 \r \h </w:instrText>
      </w:r>
      <w:r w:rsidR="00C306F1">
        <w:rPr>
          <w:sz w:val="24"/>
          <w:szCs w:val="24"/>
        </w:rPr>
        <w:instrText xml:space="preserve"> \* MERGEFORMAT </w:instrText>
      </w:r>
      <w:r w:rsidRPr="00C306F1">
        <w:rPr>
          <w:color w:val="016574"/>
          <w:sz w:val="24"/>
          <w:szCs w:val="24"/>
        </w:rPr>
      </w:r>
      <w:r w:rsidRPr="00C306F1">
        <w:rPr>
          <w:color w:val="016574"/>
          <w:sz w:val="24"/>
          <w:szCs w:val="24"/>
        </w:rPr>
        <w:fldChar w:fldCharType="separate"/>
      </w:r>
      <w:r w:rsidRPr="00C306F1">
        <w:rPr>
          <w:color w:val="016574"/>
          <w:sz w:val="24"/>
          <w:szCs w:val="24"/>
        </w:rPr>
        <w:t>3.3</w:t>
      </w:r>
      <w:r w:rsidRPr="00C306F1">
        <w:rPr>
          <w:color w:val="016574"/>
          <w:sz w:val="24"/>
          <w:szCs w:val="24"/>
        </w:rPr>
        <w:fldChar w:fldCharType="end"/>
      </w:r>
      <w:r w:rsidRPr="00C306F1">
        <w:rPr>
          <w:color w:val="016574"/>
          <w:sz w:val="24"/>
          <w:szCs w:val="24"/>
        </w:rPr>
        <w:t xml:space="preserve"> </w:t>
      </w:r>
      <w:r w:rsidR="00687ADC" w:rsidRPr="00C306F1">
        <w:rPr>
          <w:color w:val="016574"/>
          <w:sz w:val="24"/>
          <w:szCs w:val="24"/>
        </w:rPr>
        <w:fldChar w:fldCharType="begin"/>
      </w:r>
      <w:r w:rsidR="00687ADC" w:rsidRPr="00C306F1">
        <w:rPr>
          <w:color w:val="016574"/>
          <w:sz w:val="24"/>
          <w:szCs w:val="24"/>
        </w:rPr>
        <w:instrText xml:space="preserve"> REF _Ref167201720 \h </w:instrText>
      </w:r>
      <w:r w:rsidR="00C306F1">
        <w:rPr>
          <w:sz w:val="24"/>
          <w:szCs w:val="24"/>
        </w:rPr>
        <w:instrText xml:space="preserve"> \* MERGEFORMAT </w:instrText>
      </w:r>
      <w:r w:rsidR="00687ADC" w:rsidRPr="00C306F1">
        <w:rPr>
          <w:color w:val="016574"/>
          <w:sz w:val="24"/>
          <w:szCs w:val="24"/>
        </w:rPr>
      </w:r>
      <w:r w:rsidR="00687ADC" w:rsidRPr="00C306F1">
        <w:rPr>
          <w:color w:val="016574"/>
          <w:sz w:val="24"/>
          <w:szCs w:val="24"/>
        </w:rPr>
        <w:fldChar w:fldCharType="separate"/>
      </w:r>
      <w:r w:rsidR="00687ADC" w:rsidRPr="00C306F1">
        <w:rPr>
          <w:color w:val="016574"/>
          <w:sz w:val="24"/>
          <w:szCs w:val="24"/>
        </w:rPr>
        <w:t>Are you discharging into a phosphate sensitive catchment?</w:t>
      </w:r>
      <w:r w:rsidR="00687ADC" w:rsidRPr="00C306F1">
        <w:rPr>
          <w:color w:val="016574"/>
          <w:sz w:val="24"/>
          <w:szCs w:val="24"/>
        </w:rPr>
        <w:fldChar w:fldCharType="end"/>
      </w:r>
      <w:r w:rsidR="00A07767" w:rsidRPr="00C306F1">
        <w:rPr>
          <w:rFonts w:asciiTheme="majorHAnsi" w:eastAsia="Times New Roman" w:hAnsiTheme="majorHAnsi" w:cstheme="majorBidi"/>
          <w:color w:val="016574"/>
          <w:sz w:val="24"/>
          <w:szCs w:val="24"/>
        </w:rPr>
        <w:t xml:space="preserve"> </w:t>
      </w:r>
    </w:p>
    <w:p w14:paraId="06AA57FB" w14:textId="42AE36E8" w:rsidR="00CD5424" w:rsidRPr="00F9727A" w:rsidRDefault="00AF6E84" w:rsidP="00E2401E">
      <w:pPr>
        <w:pStyle w:val="Heading1"/>
        <w:spacing w:line="360" w:lineRule="auto"/>
      </w:pPr>
      <w:bookmarkStart w:id="6" w:name="_What_should_I"/>
      <w:bookmarkStart w:id="7" w:name="_Ref167199401"/>
      <w:bookmarkEnd w:id="6"/>
      <w:r w:rsidRPr="00F9727A">
        <w:lastRenderedPageBreak/>
        <w:t xml:space="preserve">What </w:t>
      </w:r>
      <w:r w:rsidR="001160F0" w:rsidRPr="00F9727A">
        <w:t>should</w:t>
      </w:r>
      <w:r w:rsidRPr="00F9727A">
        <w:t xml:space="preserve"> I </w:t>
      </w:r>
      <w:proofErr w:type="gramStart"/>
      <w:r w:rsidRPr="00F9727A">
        <w:t>take into account</w:t>
      </w:r>
      <w:proofErr w:type="gramEnd"/>
      <w:r w:rsidRPr="00F9727A">
        <w:t xml:space="preserve"> when designing my treatment system?</w:t>
      </w:r>
      <w:bookmarkEnd w:id="7"/>
    </w:p>
    <w:p w14:paraId="1CE63E00" w14:textId="15F8C953" w:rsidR="002D292D" w:rsidRPr="005C3BC6" w:rsidRDefault="00AF6E84" w:rsidP="005C3BC6">
      <w:pPr>
        <w:spacing w:after="240"/>
        <w:rPr>
          <w:rFonts w:ascii="Arial" w:hAnsi="Arial" w:cs="Arial"/>
        </w:rPr>
      </w:pPr>
      <w:r w:rsidRPr="002807EF">
        <w:rPr>
          <w:rFonts w:ascii="Arial" w:hAnsi="Arial" w:cs="Arial"/>
        </w:rPr>
        <w:t>If the us</w:t>
      </w:r>
      <w:r w:rsidR="002B355A">
        <w:rPr>
          <w:rFonts w:ascii="Arial" w:hAnsi="Arial" w:cs="Arial"/>
        </w:rPr>
        <w:t>e</w:t>
      </w:r>
      <w:r w:rsidRPr="002807EF">
        <w:rPr>
          <w:rFonts w:ascii="Arial" w:hAnsi="Arial" w:cs="Arial"/>
        </w:rPr>
        <w:t xml:space="preserve"> of your treatment system varies or is seasonal you must ensure it continues to work effectively. This may require two or more units to operate in parallel, so that more units can be operated as the loads increase and</w:t>
      </w:r>
      <w:r w:rsidR="003C7E52" w:rsidRPr="002807EF">
        <w:rPr>
          <w:rFonts w:ascii="Arial" w:hAnsi="Arial" w:cs="Arial"/>
        </w:rPr>
        <w:t>/</w:t>
      </w:r>
      <w:r w:rsidR="00F25CA9" w:rsidRPr="002807EF">
        <w:rPr>
          <w:rFonts w:ascii="Arial" w:hAnsi="Arial" w:cs="Arial"/>
        </w:rPr>
        <w:t>or</w:t>
      </w:r>
      <w:r w:rsidRPr="002807EF">
        <w:rPr>
          <w:rFonts w:ascii="Arial" w:hAnsi="Arial" w:cs="Arial"/>
        </w:rPr>
        <w:t xml:space="preserve"> by recirculating the effluent so that the medium is kept wet with a viable population of bacteria. For sites receiving no flow for part of the year, consideration should be given to reseeding the plant</w:t>
      </w:r>
      <w:r w:rsidR="00433C1B" w:rsidRPr="002807EF">
        <w:rPr>
          <w:rFonts w:ascii="Arial" w:hAnsi="Arial" w:cs="Arial"/>
        </w:rPr>
        <w:t xml:space="preserve"> on </w:t>
      </w:r>
      <w:r w:rsidR="006B0809" w:rsidRPr="002807EF">
        <w:rPr>
          <w:rFonts w:ascii="Arial" w:hAnsi="Arial" w:cs="Arial"/>
        </w:rPr>
        <w:t>start-up</w:t>
      </w:r>
      <w:r w:rsidRPr="002807EF">
        <w:rPr>
          <w:rFonts w:ascii="Arial" w:hAnsi="Arial" w:cs="Arial"/>
        </w:rPr>
        <w:t>.</w:t>
      </w:r>
    </w:p>
    <w:p w14:paraId="30E487A4" w14:textId="1B350182" w:rsidR="00F479A2" w:rsidRPr="000252EA" w:rsidRDefault="00C445FA" w:rsidP="005C3BC6">
      <w:pPr>
        <w:spacing w:after="240"/>
        <w:rPr>
          <w:rFonts w:ascii="Arial" w:hAnsi="Arial" w:cs="Arial"/>
        </w:rPr>
      </w:pPr>
      <w:r>
        <w:rPr>
          <w:rFonts w:ascii="Arial" w:hAnsi="Arial" w:cs="Arial"/>
        </w:rPr>
        <w:t xml:space="preserve">You should try to </w:t>
      </w:r>
      <w:r w:rsidR="00FE3914">
        <w:rPr>
          <w:rFonts w:ascii="Arial" w:hAnsi="Arial" w:cs="Arial"/>
        </w:rPr>
        <w:t>instal</w:t>
      </w:r>
      <w:r w:rsidR="00AF6E84" w:rsidRPr="000252EA">
        <w:rPr>
          <w:rFonts w:ascii="Arial" w:hAnsi="Arial" w:cs="Arial"/>
        </w:rPr>
        <w:t xml:space="preserve"> a single treatment system shared by </w:t>
      </w:r>
      <w:proofErr w:type="gramStart"/>
      <w:r w:rsidR="00AF6E84" w:rsidRPr="000252EA">
        <w:rPr>
          <w:rFonts w:ascii="Arial" w:hAnsi="Arial" w:cs="Arial"/>
        </w:rPr>
        <w:t>a number of</w:t>
      </w:r>
      <w:proofErr w:type="gramEnd"/>
      <w:r w:rsidR="00AF6E84" w:rsidRPr="000252EA">
        <w:rPr>
          <w:rFonts w:ascii="Arial" w:hAnsi="Arial" w:cs="Arial"/>
        </w:rPr>
        <w:t xml:space="preserve"> properties rather than individual systems provided for each </w:t>
      </w:r>
      <w:r w:rsidR="00790A56">
        <w:rPr>
          <w:rFonts w:ascii="Arial" w:hAnsi="Arial" w:cs="Arial"/>
        </w:rPr>
        <w:t>property</w:t>
      </w:r>
      <w:r w:rsidR="00AF6E84" w:rsidRPr="000252EA">
        <w:rPr>
          <w:rFonts w:ascii="Arial" w:hAnsi="Arial" w:cs="Arial"/>
        </w:rPr>
        <w:t>.</w:t>
      </w:r>
      <w:r w:rsidR="009575F8">
        <w:rPr>
          <w:rFonts w:ascii="Arial" w:hAnsi="Arial" w:cs="Arial"/>
        </w:rPr>
        <w:t xml:space="preserve"> </w:t>
      </w:r>
      <w:r w:rsidR="00AF6E84" w:rsidRPr="000252EA">
        <w:rPr>
          <w:rFonts w:ascii="Arial" w:hAnsi="Arial" w:cs="Arial"/>
        </w:rPr>
        <w:t>Performance of a single treatment system is normally more consistent because of better balanced flows and loads.</w:t>
      </w:r>
    </w:p>
    <w:p w14:paraId="5560A8EE" w14:textId="7391A51E" w:rsidR="002109CB" w:rsidRDefault="00790159" w:rsidP="005C3BC6">
      <w:pPr>
        <w:spacing w:after="240"/>
        <w:rPr>
          <w:rFonts w:ascii="Arial" w:hAnsi="Arial" w:cs="Arial"/>
        </w:rPr>
      </w:pPr>
      <w:r>
        <w:rPr>
          <w:rFonts w:ascii="Arial" w:hAnsi="Arial" w:cs="Arial"/>
        </w:rPr>
        <w:t xml:space="preserve">You should install </w:t>
      </w:r>
      <w:r w:rsidRPr="000252EA">
        <w:rPr>
          <w:rFonts w:ascii="Arial" w:hAnsi="Arial" w:cs="Arial"/>
        </w:rPr>
        <w:t xml:space="preserve">grease traps </w:t>
      </w:r>
      <w:r w:rsidR="005A01F0">
        <w:rPr>
          <w:rFonts w:ascii="Arial" w:hAnsi="Arial" w:cs="Arial"/>
        </w:rPr>
        <w:t>for</w:t>
      </w:r>
      <w:r w:rsidR="00D00C74">
        <w:rPr>
          <w:rFonts w:ascii="Arial" w:hAnsi="Arial" w:cs="Arial"/>
        </w:rPr>
        <w:t xml:space="preserve"> discharges from </w:t>
      </w:r>
      <w:r w:rsidR="001160F0" w:rsidRPr="000252EA">
        <w:rPr>
          <w:rFonts w:ascii="Arial" w:hAnsi="Arial" w:cs="Arial"/>
        </w:rPr>
        <w:t>commercial kitchen</w:t>
      </w:r>
      <w:r w:rsidR="005A01F0">
        <w:rPr>
          <w:rFonts w:ascii="Arial" w:hAnsi="Arial" w:cs="Arial"/>
        </w:rPr>
        <w:t>s</w:t>
      </w:r>
      <w:r w:rsidR="001160F0" w:rsidRPr="000252EA">
        <w:rPr>
          <w:rFonts w:ascii="Arial" w:hAnsi="Arial" w:cs="Arial"/>
        </w:rPr>
        <w:t xml:space="preserve"> with a high fat and grease content </w:t>
      </w:r>
      <w:r w:rsidR="005A01F0">
        <w:rPr>
          <w:rFonts w:ascii="Arial" w:hAnsi="Arial" w:cs="Arial"/>
        </w:rPr>
        <w:t xml:space="preserve">as fats </w:t>
      </w:r>
      <w:r w:rsidR="001160F0" w:rsidRPr="000252EA">
        <w:rPr>
          <w:rFonts w:ascii="Arial" w:hAnsi="Arial" w:cs="Arial"/>
        </w:rPr>
        <w:t>can cause blockages.</w:t>
      </w:r>
    </w:p>
    <w:p w14:paraId="1DBD4C55" w14:textId="77777777" w:rsidR="002807EF" w:rsidRDefault="001160F0" w:rsidP="005C3BC6">
      <w:pPr>
        <w:spacing w:after="120"/>
        <w:rPr>
          <w:rFonts w:ascii="Arial" w:hAnsi="Arial" w:cs="Arial"/>
        </w:rPr>
      </w:pPr>
      <w:r w:rsidRPr="000252EA">
        <w:rPr>
          <w:rFonts w:ascii="Arial" w:hAnsi="Arial" w:cs="Arial"/>
        </w:rPr>
        <w:t>Further information regarding factors affecting small STWs can be found in</w:t>
      </w:r>
      <w:r w:rsidR="002807EF">
        <w:rPr>
          <w:rFonts w:ascii="Arial" w:hAnsi="Arial" w:cs="Arial"/>
        </w:rPr>
        <w:t>:</w:t>
      </w:r>
    </w:p>
    <w:p w14:paraId="14B6FA2B" w14:textId="02262C6E" w:rsidR="0049461E" w:rsidRPr="002807EF" w:rsidRDefault="00000000" w:rsidP="005C3BC6">
      <w:pPr>
        <w:pStyle w:val="ListParagraph"/>
        <w:numPr>
          <w:ilvl w:val="0"/>
          <w:numId w:val="21"/>
        </w:numPr>
        <w:spacing w:after="120" w:line="360" w:lineRule="auto"/>
        <w:ind w:left="714" w:hanging="357"/>
        <w:contextualSpacing w:val="0"/>
        <w:rPr>
          <w:rFonts w:ascii="Arial" w:hAnsi="Arial" w:cs="Arial"/>
          <w:sz w:val="24"/>
          <w:szCs w:val="24"/>
        </w:rPr>
      </w:pPr>
      <w:hyperlink r:id="rId30" w:anchor="wastewater%20treatment%20plant%20publications" w:history="1">
        <w:r w:rsidR="0049461E" w:rsidRPr="002807EF">
          <w:rPr>
            <w:rStyle w:val="Hyperlink"/>
            <w:rFonts w:ascii="Arial" w:hAnsi="Arial" w:cs="Arial"/>
            <w:sz w:val="24"/>
            <w:szCs w:val="24"/>
          </w:rPr>
          <w:t>British Water Code of Practice – Flows and Loads</w:t>
        </w:r>
      </w:hyperlink>
    </w:p>
    <w:p w14:paraId="0183A6F0" w14:textId="591FD25F" w:rsidR="00113D0F" w:rsidRPr="005C3BC6" w:rsidRDefault="00000000" w:rsidP="005C3BC6">
      <w:pPr>
        <w:pStyle w:val="ListParagraph"/>
        <w:numPr>
          <w:ilvl w:val="0"/>
          <w:numId w:val="21"/>
        </w:numPr>
        <w:spacing w:after="240" w:line="360" w:lineRule="auto"/>
        <w:ind w:left="714" w:hanging="357"/>
        <w:contextualSpacing w:val="0"/>
        <w:rPr>
          <w:rFonts w:ascii="Arial" w:eastAsia="Calibri" w:hAnsi="Arial" w:cs="Arial"/>
          <w:sz w:val="24"/>
          <w:szCs w:val="24"/>
        </w:rPr>
      </w:pPr>
      <w:hyperlink r:id="rId31" w:history="1">
        <w:r w:rsidR="00113D0F" w:rsidRPr="002807EF">
          <w:rPr>
            <w:rStyle w:val="Hyperlink"/>
            <w:rFonts w:ascii="Arial" w:eastAsia="Calibri" w:hAnsi="Arial" w:cs="Arial"/>
            <w:sz w:val="24"/>
            <w:szCs w:val="24"/>
          </w:rPr>
          <w:t>A Guide to The Installation of Packaged Wastewater Treatment Plants</w:t>
        </w:r>
      </w:hyperlink>
      <w:r w:rsidR="00BA5501" w:rsidRPr="002807EF">
        <w:rPr>
          <w:rFonts w:ascii="Arial" w:eastAsia="Calibri" w:hAnsi="Arial" w:cs="Arial"/>
          <w:sz w:val="24"/>
          <w:szCs w:val="24"/>
        </w:rPr>
        <w:t>.</w:t>
      </w:r>
    </w:p>
    <w:p w14:paraId="1E480AA6" w14:textId="1B985DE7" w:rsidR="00DB78BD" w:rsidRPr="00DB78BD" w:rsidRDefault="00DB78BD" w:rsidP="005C3BC6">
      <w:pPr>
        <w:spacing w:after="120"/>
        <w:rPr>
          <w:rFonts w:ascii="Arial" w:hAnsi="Arial" w:cs="Arial"/>
        </w:rPr>
      </w:pPr>
      <w:r w:rsidRPr="00DB78BD">
        <w:rPr>
          <w:rFonts w:ascii="Arial" w:hAnsi="Arial" w:cs="Arial"/>
        </w:rPr>
        <w:t>Any reed bed or wetland must be designed and constructed in accordance with:</w:t>
      </w:r>
    </w:p>
    <w:p w14:paraId="4CCD42AB" w14:textId="77777777" w:rsidR="00DB78BD" w:rsidRPr="00DB78BD" w:rsidRDefault="00DB78BD" w:rsidP="005C3BC6">
      <w:pPr>
        <w:numPr>
          <w:ilvl w:val="0"/>
          <w:numId w:val="43"/>
        </w:numPr>
        <w:spacing w:after="120"/>
        <w:ind w:left="777" w:hanging="357"/>
        <w:rPr>
          <w:rFonts w:ascii="Arial" w:hAnsi="Arial" w:cs="Arial"/>
        </w:rPr>
      </w:pPr>
      <w:r w:rsidRPr="00DB78BD">
        <w:rPr>
          <w:rFonts w:ascii="Arial" w:hAnsi="Arial" w:cs="Arial"/>
        </w:rPr>
        <w:t xml:space="preserve">The Good Building Guide – Reedbeds: Application and Specification (Part 1) and Design, Construction and Maintenance (Part 2). </w:t>
      </w:r>
      <w:r w:rsidRPr="00DB78BD">
        <w:rPr>
          <w:rFonts w:ascii="Arial" w:hAnsi="Arial" w:cs="Arial"/>
          <w:i/>
          <w:iCs/>
        </w:rPr>
        <w:t>J Griggs and N J Grant (2000).</w:t>
      </w:r>
      <w:r w:rsidRPr="00DB78BD">
        <w:rPr>
          <w:rFonts w:ascii="Arial" w:hAnsi="Arial" w:cs="Arial"/>
        </w:rPr>
        <w:t>; or</w:t>
      </w:r>
    </w:p>
    <w:p w14:paraId="767BCE68" w14:textId="78C309A9" w:rsidR="00CD5424" w:rsidRDefault="00DB78BD" w:rsidP="005C3BC6">
      <w:pPr>
        <w:numPr>
          <w:ilvl w:val="0"/>
          <w:numId w:val="43"/>
        </w:numPr>
        <w:spacing w:after="360"/>
        <w:ind w:left="777" w:hanging="357"/>
        <w:rPr>
          <w:rFonts w:ascii="Arial" w:hAnsi="Arial" w:cs="Arial"/>
        </w:rPr>
      </w:pPr>
      <w:r w:rsidRPr="00DB78BD">
        <w:rPr>
          <w:rFonts w:ascii="Arial" w:hAnsi="Arial" w:cs="Arial"/>
        </w:rPr>
        <w:t xml:space="preserve">Constructed Wetland Association Guidelines: Constructed Wetlands to Treat Domestic Septic Tank Effluent. </w:t>
      </w:r>
      <w:r w:rsidRPr="00DB78BD">
        <w:rPr>
          <w:rFonts w:ascii="Arial" w:hAnsi="Arial" w:cs="Arial"/>
          <w:i/>
          <w:iCs/>
        </w:rPr>
        <w:t>Constructed Wetland Association (2017)</w:t>
      </w:r>
      <w:r w:rsidRPr="00DB78BD">
        <w:rPr>
          <w:rFonts w:ascii="Arial" w:hAnsi="Arial" w:cs="Arial"/>
        </w:rPr>
        <w:t>.</w:t>
      </w:r>
    </w:p>
    <w:p w14:paraId="0C3BFCF7" w14:textId="74644214" w:rsidR="005C3BC6" w:rsidRDefault="005C3BC6">
      <w:pPr>
        <w:spacing w:line="240" w:lineRule="auto"/>
        <w:rPr>
          <w:rFonts w:ascii="Arial" w:hAnsi="Arial" w:cs="Arial"/>
        </w:rPr>
      </w:pPr>
      <w:r>
        <w:rPr>
          <w:rFonts w:ascii="Arial" w:hAnsi="Arial" w:cs="Arial"/>
        </w:rPr>
        <w:br w:type="page"/>
      </w:r>
    </w:p>
    <w:p w14:paraId="5887CD29" w14:textId="535214F4" w:rsidR="00AE5A77" w:rsidRPr="005C3BC6" w:rsidRDefault="001160F0" w:rsidP="00E2401E">
      <w:pPr>
        <w:pStyle w:val="Heading1"/>
        <w:spacing w:line="360" w:lineRule="auto"/>
      </w:pPr>
      <w:r w:rsidRPr="00F9727A">
        <w:lastRenderedPageBreak/>
        <w:t>What should I consider when operating</w:t>
      </w:r>
      <w:r w:rsidR="00203B32" w:rsidRPr="00F9727A">
        <w:t xml:space="preserve"> my treatment system? </w:t>
      </w:r>
    </w:p>
    <w:p w14:paraId="2BC22733" w14:textId="5FEC5FE6" w:rsidR="00AE5A77" w:rsidRPr="005C3BC6" w:rsidRDefault="007020F1" w:rsidP="005C3BC6">
      <w:pPr>
        <w:numPr>
          <w:ilvl w:val="0"/>
          <w:numId w:val="18"/>
        </w:numPr>
        <w:spacing w:after="240"/>
        <w:ind w:left="714" w:hanging="357"/>
        <w:rPr>
          <w:rFonts w:ascii="Arial" w:hAnsi="Arial" w:cs="Arial"/>
        </w:rPr>
      </w:pPr>
      <w:r w:rsidRPr="0086561F">
        <w:rPr>
          <w:rFonts w:ascii="Arial" w:hAnsi="Arial" w:cs="Arial"/>
        </w:rPr>
        <w:t xml:space="preserve">You </w:t>
      </w:r>
      <w:r w:rsidR="00BA5501" w:rsidRPr="00F450C0">
        <w:rPr>
          <w:rFonts w:ascii="Arial" w:hAnsi="Arial" w:cs="Arial"/>
        </w:rPr>
        <w:t>should</w:t>
      </w:r>
      <w:r w:rsidR="00BD7AD2" w:rsidRPr="0086561F">
        <w:rPr>
          <w:rFonts w:ascii="Arial" w:hAnsi="Arial" w:cs="Arial"/>
        </w:rPr>
        <w:t xml:space="preserve"> have the sludge removed from your </w:t>
      </w:r>
      <w:r w:rsidR="00C93960" w:rsidRPr="0086561F">
        <w:rPr>
          <w:rFonts w:ascii="Arial" w:hAnsi="Arial" w:cs="Arial"/>
        </w:rPr>
        <w:t xml:space="preserve">treatment system </w:t>
      </w:r>
      <w:r w:rsidR="00AE5A77" w:rsidRPr="0086561F">
        <w:rPr>
          <w:rFonts w:ascii="Arial" w:hAnsi="Arial" w:cs="Arial"/>
        </w:rPr>
        <w:t>at least once a year</w:t>
      </w:r>
      <w:r w:rsidR="00D6396F" w:rsidRPr="0086561F">
        <w:rPr>
          <w:rFonts w:ascii="Arial" w:hAnsi="Arial" w:cs="Arial"/>
        </w:rPr>
        <w:t xml:space="preserve">. </w:t>
      </w:r>
      <w:hyperlink r:id="rId32" w:history="1">
        <w:r w:rsidR="001D60E5">
          <w:rPr>
            <w:rStyle w:val="Hyperlink"/>
            <w:rFonts w:ascii="Arial" w:hAnsi="Arial" w:cs="Arial"/>
          </w:rPr>
          <w:t>The</w:t>
        </w:r>
        <w:r w:rsidR="006D6B9D" w:rsidRPr="0086561F">
          <w:rPr>
            <w:rStyle w:val="Hyperlink"/>
            <w:rFonts w:ascii="Arial" w:hAnsi="Arial" w:cs="Arial"/>
          </w:rPr>
          <w:t xml:space="preserve"> Septic Tank Guide</w:t>
        </w:r>
      </w:hyperlink>
      <w:r w:rsidR="0001278C">
        <w:rPr>
          <w:rFonts w:ascii="Arial" w:hAnsi="Arial" w:cs="Arial"/>
        </w:rPr>
        <w:t>,</w:t>
      </w:r>
      <w:r w:rsidR="008100A0">
        <w:rPr>
          <w:rFonts w:ascii="Arial" w:hAnsi="Arial" w:cs="Arial"/>
        </w:rPr>
        <w:t xml:space="preserve"> </w:t>
      </w:r>
      <w:hyperlink r:id="rId33" w:history="1">
        <w:r w:rsidR="00E022B6" w:rsidRPr="0086561F">
          <w:rPr>
            <w:rStyle w:val="Hyperlink"/>
            <w:rFonts w:ascii="Arial" w:hAnsi="Arial" w:cs="Arial"/>
          </w:rPr>
          <w:t>GPP 4: Treatment and disposal of wastewater where there is no connection to the public foul sewer</w:t>
        </w:r>
      </w:hyperlink>
      <w:r w:rsidR="00E022B6" w:rsidRPr="0086561F">
        <w:rPr>
          <w:rFonts w:ascii="Arial" w:hAnsi="Arial" w:cs="Arial"/>
        </w:rPr>
        <w:t xml:space="preserve"> and </w:t>
      </w:r>
      <w:hyperlink r:id="rId34" w:history="1">
        <w:r w:rsidR="00D6396F" w:rsidRPr="001D60E5">
          <w:rPr>
            <w:rStyle w:val="Hyperlink"/>
            <w:rFonts w:ascii="Arial" w:hAnsi="Arial" w:cs="Arial"/>
          </w:rPr>
          <w:t>A Guide to The Desludging of Sewage Treatment Systems</w:t>
        </w:r>
      </w:hyperlink>
      <w:r w:rsidR="00D6396F" w:rsidRPr="0086561F">
        <w:rPr>
          <w:rFonts w:ascii="Arial" w:hAnsi="Arial" w:cs="Arial"/>
        </w:rPr>
        <w:t xml:space="preserve"> provides further details.</w:t>
      </w:r>
    </w:p>
    <w:p w14:paraId="037CAE92" w14:textId="6B6FADBD" w:rsidR="00072856" w:rsidRPr="005C3BC6" w:rsidRDefault="00BD7AD2" w:rsidP="005C3BC6">
      <w:pPr>
        <w:pStyle w:val="ListParagraph"/>
        <w:numPr>
          <w:ilvl w:val="0"/>
          <w:numId w:val="18"/>
        </w:numPr>
        <w:spacing w:after="240" w:line="360" w:lineRule="auto"/>
        <w:ind w:left="714" w:hanging="357"/>
        <w:contextualSpacing w:val="0"/>
        <w:rPr>
          <w:rFonts w:ascii="Arial" w:hAnsi="Arial" w:cs="Arial"/>
          <w:sz w:val="24"/>
          <w:szCs w:val="24"/>
        </w:rPr>
      </w:pPr>
      <w:r w:rsidRPr="0086561F">
        <w:rPr>
          <w:rFonts w:ascii="Arial" w:hAnsi="Arial" w:cs="Arial"/>
          <w:sz w:val="24"/>
          <w:szCs w:val="24"/>
        </w:rPr>
        <w:t xml:space="preserve">You must have any </w:t>
      </w:r>
      <w:r w:rsidR="00AE5A77" w:rsidRPr="0086561F">
        <w:rPr>
          <w:rFonts w:ascii="Arial" w:hAnsi="Arial" w:cs="Arial"/>
          <w:sz w:val="24"/>
          <w:szCs w:val="24"/>
        </w:rPr>
        <w:t>package treatment plant maintained in accordance with the manufacturer’s instructions</w:t>
      </w:r>
      <w:r w:rsidR="00035BF1" w:rsidRPr="00CF35E7">
        <w:rPr>
          <w:rFonts w:ascii="Arial" w:hAnsi="Arial" w:cs="Arial"/>
          <w:sz w:val="24"/>
          <w:szCs w:val="24"/>
        </w:rPr>
        <w:t xml:space="preserve">. </w:t>
      </w:r>
      <w:hyperlink r:id="rId35" w:history="1">
        <w:r w:rsidR="00B04E86" w:rsidRPr="00CF35E7">
          <w:rPr>
            <w:rStyle w:val="Hyperlink"/>
            <w:rFonts w:ascii="Arial" w:eastAsiaTheme="minorEastAsia" w:hAnsi="Arial" w:cs="Arial"/>
            <w:kern w:val="0"/>
            <w:sz w:val="24"/>
            <w:szCs w:val="24"/>
            <w14:ligatures w14:val="none"/>
          </w:rPr>
          <w:t>A Guide for Users of Packaged Wastewater Treatment Plants</w:t>
        </w:r>
      </w:hyperlink>
      <w:r w:rsidR="00B04E86" w:rsidRPr="00CF35E7">
        <w:rPr>
          <w:rFonts w:ascii="Arial" w:eastAsiaTheme="minorEastAsia" w:hAnsi="Arial" w:cs="Arial"/>
          <w:kern w:val="0"/>
          <w:sz w:val="24"/>
          <w:szCs w:val="24"/>
          <w14:ligatures w14:val="none"/>
        </w:rPr>
        <w:t xml:space="preserve"> provides further details. </w:t>
      </w:r>
      <w:r w:rsidR="00B04E86" w:rsidRPr="00CF35E7">
        <w:rPr>
          <w:rFonts w:ascii="Arial" w:hAnsi="Arial" w:cs="Arial"/>
          <w:sz w:val="24"/>
          <w:szCs w:val="24"/>
        </w:rPr>
        <w:t>Maintenance</w:t>
      </w:r>
      <w:r w:rsidR="00035BF1" w:rsidRPr="00CF35E7">
        <w:rPr>
          <w:rFonts w:ascii="Arial" w:hAnsi="Arial" w:cs="Arial"/>
          <w:sz w:val="24"/>
          <w:szCs w:val="24"/>
        </w:rPr>
        <w:t xml:space="preserve"> must be carried out </w:t>
      </w:r>
      <w:r w:rsidR="00A53C8A" w:rsidRPr="0086561F">
        <w:rPr>
          <w:rFonts w:ascii="Arial" w:hAnsi="Arial" w:cs="Arial"/>
          <w:sz w:val="24"/>
          <w:szCs w:val="24"/>
        </w:rPr>
        <w:t xml:space="preserve">by a </w:t>
      </w:r>
      <w:r w:rsidR="00AE5A77" w:rsidRPr="0086561F">
        <w:rPr>
          <w:rFonts w:ascii="Arial" w:hAnsi="Arial" w:cs="Arial"/>
          <w:sz w:val="24"/>
          <w:szCs w:val="24"/>
        </w:rPr>
        <w:t xml:space="preserve">competent </w:t>
      </w:r>
      <w:r w:rsidR="00A53C8A" w:rsidRPr="0086561F">
        <w:rPr>
          <w:rFonts w:ascii="Arial" w:hAnsi="Arial" w:cs="Arial"/>
          <w:sz w:val="24"/>
          <w:szCs w:val="24"/>
        </w:rPr>
        <w:t>person such as a</w:t>
      </w:r>
      <w:r w:rsidR="00AE5A77" w:rsidRPr="0086561F">
        <w:rPr>
          <w:rFonts w:ascii="Arial" w:hAnsi="Arial" w:cs="Arial"/>
          <w:sz w:val="24"/>
          <w:szCs w:val="24"/>
        </w:rPr>
        <w:t xml:space="preserve"> service engineer. British Water have a list of </w:t>
      </w:r>
      <w:hyperlink r:id="rId36" w:history="1">
        <w:r w:rsidR="00AE5A77" w:rsidRPr="0086561F">
          <w:rPr>
            <w:rStyle w:val="Hyperlink"/>
            <w:rFonts w:ascii="Arial" w:hAnsi="Arial" w:cs="Arial"/>
            <w:sz w:val="24"/>
            <w:szCs w:val="24"/>
          </w:rPr>
          <w:t>accredited service technicians</w:t>
        </w:r>
      </w:hyperlink>
      <w:r w:rsidR="00AE5A77" w:rsidRPr="0086561F">
        <w:rPr>
          <w:rFonts w:ascii="Arial" w:hAnsi="Arial" w:cs="Arial"/>
          <w:sz w:val="24"/>
          <w:szCs w:val="24"/>
        </w:rPr>
        <w:t>.</w:t>
      </w:r>
    </w:p>
    <w:p w14:paraId="253A0B5B" w14:textId="7A4A8660" w:rsidR="005C3BC6" w:rsidRPr="005C3BC6" w:rsidRDefault="00AE5A77" w:rsidP="005C3BC6">
      <w:pPr>
        <w:pStyle w:val="ListParagraph"/>
        <w:numPr>
          <w:ilvl w:val="0"/>
          <w:numId w:val="18"/>
        </w:numPr>
        <w:spacing w:after="240" w:line="360" w:lineRule="auto"/>
        <w:ind w:left="714" w:hanging="357"/>
        <w:contextualSpacing w:val="0"/>
        <w:rPr>
          <w:rFonts w:ascii="Arial" w:hAnsi="Arial" w:cs="Arial"/>
        </w:rPr>
      </w:pPr>
      <w:r w:rsidRPr="0086561F">
        <w:rPr>
          <w:rFonts w:ascii="Arial" w:hAnsi="Arial" w:cs="Arial"/>
          <w:sz w:val="24"/>
          <w:szCs w:val="24"/>
        </w:rPr>
        <w:t xml:space="preserve">You </w:t>
      </w:r>
      <w:r w:rsidR="00A53C8A" w:rsidRPr="0086561F">
        <w:rPr>
          <w:rFonts w:ascii="Arial" w:hAnsi="Arial" w:cs="Arial"/>
          <w:sz w:val="24"/>
          <w:szCs w:val="24"/>
        </w:rPr>
        <w:t>must</w:t>
      </w:r>
      <w:r w:rsidRPr="0086561F">
        <w:rPr>
          <w:rFonts w:ascii="Arial" w:hAnsi="Arial" w:cs="Arial"/>
          <w:sz w:val="24"/>
          <w:szCs w:val="24"/>
        </w:rPr>
        <w:t xml:space="preserve"> regularly </w:t>
      </w:r>
      <w:r w:rsidR="00420FA4" w:rsidRPr="0086561F">
        <w:rPr>
          <w:rFonts w:ascii="Arial" w:hAnsi="Arial" w:cs="Arial"/>
          <w:sz w:val="24"/>
          <w:szCs w:val="24"/>
        </w:rPr>
        <w:t xml:space="preserve">check your treatment system to </w:t>
      </w:r>
      <w:r w:rsidRPr="0086561F">
        <w:rPr>
          <w:rFonts w:ascii="Arial" w:hAnsi="Arial" w:cs="Arial"/>
          <w:sz w:val="24"/>
          <w:szCs w:val="24"/>
        </w:rPr>
        <w:t>ensure it is operating correctly.</w:t>
      </w:r>
      <w:r w:rsidR="009575F8">
        <w:rPr>
          <w:rFonts w:ascii="Arial" w:hAnsi="Arial" w:cs="Arial"/>
          <w:sz w:val="24"/>
          <w:szCs w:val="24"/>
        </w:rPr>
        <w:t xml:space="preserve"> </w:t>
      </w:r>
      <w:r w:rsidR="00EB0342" w:rsidRPr="0086561F">
        <w:rPr>
          <w:rFonts w:ascii="Arial" w:hAnsi="Arial" w:cs="Arial"/>
          <w:sz w:val="24"/>
          <w:szCs w:val="24"/>
        </w:rPr>
        <w:t xml:space="preserve">You must rectify </w:t>
      </w:r>
      <w:r w:rsidR="003D6670" w:rsidRPr="0086561F">
        <w:rPr>
          <w:rFonts w:ascii="Arial" w:hAnsi="Arial" w:cs="Arial"/>
          <w:sz w:val="24"/>
          <w:szCs w:val="24"/>
        </w:rPr>
        <w:t xml:space="preserve">any </w:t>
      </w:r>
      <w:r w:rsidRPr="0086561F">
        <w:rPr>
          <w:rFonts w:ascii="Arial" w:hAnsi="Arial" w:cs="Arial"/>
          <w:sz w:val="24"/>
          <w:szCs w:val="24"/>
        </w:rPr>
        <w:t xml:space="preserve">indications of failure such as </w:t>
      </w:r>
      <w:r w:rsidR="006D017D" w:rsidRPr="0086561F">
        <w:rPr>
          <w:rFonts w:ascii="Arial" w:hAnsi="Arial" w:cs="Arial"/>
          <w:sz w:val="24"/>
          <w:szCs w:val="24"/>
        </w:rPr>
        <w:t>poor-quality</w:t>
      </w:r>
      <w:r w:rsidRPr="0086561F">
        <w:rPr>
          <w:rFonts w:ascii="Arial" w:hAnsi="Arial" w:cs="Arial"/>
          <w:sz w:val="24"/>
          <w:szCs w:val="24"/>
        </w:rPr>
        <w:t xml:space="preserve"> effluent, sewage leaks, warning lights, power or pump failures as soon as possible.</w:t>
      </w:r>
    </w:p>
    <w:p w14:paraId="1D2BEFD6" w14:textId="5C897B14" w:rsidR="00362542" w:rsidRPr="0086561F" w:rsidRDefault="0007031E" w:rsidP="00E2401E">
      <w:pPr>
        <w:pStyle w:val="ListParagraph"/>
        <w:numPr>
          <w:ilvl w:val="0"/>
          <w:numId w:val="18"/>
        </w:numPr>
        <w:spacing w:after="0" w:line="360" w:lineRule="auto"/>
        <w:ind w:left="714" w:hanging="357"/>
        <w:rPr>
          <w:rFonts w:ascii="Arial" w:hAnsi="Arial" w:cs="Arial"/>
          <w:sz w:val="24"/>
          <w:szCs w:val="24"/>
        </w:rPr>
      </w:pPr>
      <w:r w:rsidRPr="0086561F">
        <w:rPr>
          <w:rFonts w:ascii="Arial" w:hAnsi="Arial" w:cs="Arial"/>
          <w:sz w:val="24"/>
          <w:szCs w:val="24"/>
        </w:rPr>
        <w:t xml:space="preserve">You must </w:t>
      </w:r>
      <w:r w:rsidR="004E0430">
        <w:rPr>
          <w:rFonts w:ascii="Arial" w:hAnsi="Arial" w:cs="Arial"/>
          <w:sz w:val="24"/>
          <w:szCs w:val="24"/>
        </w:rPr>
        <w:t xml:space="preserve">not </w:t>
      </w:r>
      <w:r w:rsidR="00F163CF" w:rsidRPr="0086561F">
        <w:rPr>
          <w:rFonts w:ascii="Arial" w:hAnsi="Arial" w:cs="Arial"/>
          <w:sz w:val="24"/>
          <w:szCs w:val="24"/>
        </w:rPr>
        <w:t>put things down the drain which would</w:t>
      </w:r>
      <w:r w:rsidR="009B4C66" w:rsidRPr="0086561F">
        <w:rPr>
          <w:rFonts w:ascii="Arial" w:hAnsi="Arial" w:cs="Arial"/>
          <w:sz w:val="24"/>
          <w:szCs w:val="24"/>
        </w:rPr>
        <w:t xml:space="preserve"> </w:t>
      </w:r>
      <w:r w:rsidR="00F163CF" w:rsidRPr="0086561F">
        <w:rPr>
          <w:rFonts w:ascii="Arial" w:hAnsi="Arial" w:cs="Arial"/>
          <w:sz w:val="24"/>
          <w:szCs w:val="24"/>
        </w:rPr>
        <w:t xml:space="preserve">affect the </w:t>
      </w:r>
      <w:r w:rsidR="00990946" w:rsidRPr="0086561F">
        <w:rPr>
          <w:rFonts w:ascii="Arial" w:hAnsi="Arial" w:cs="Arial"/>
          <w:sz w:val="24"/>
          <w:szCs w:val="24"/>
        </w:rPr>
        <w:t>effectiveness of the treatment system. This includes bleach</w:t>
      </w:r>
      <w:r w:rsidR="001006DF" w:rsidRPr="0086561F">
        <w:rPr>
          <w:rFonts w:ascii="Arial" w:hAnsi="Arial" w:cs="Arial"/>
          <w:sz w:val="24"/>
          <w:szCs w:val="24"/>
        </w:rPr>
        <w:t>,</w:t>
      </w:r>
      <w:r w:rsidR="00990946" w:rsidRPr="0086561F">
        <w:rPr>
          <w:rFonts w:ascii="Arial" w:hAnsi="Arial" w:cs="Arial"/>
          <w:sz w:val="24"/>
          <w:szCs w:val="24"/>
        </w:rPr>
        <w:t xml:space="preserve"> fat or gre</w:t>
      </w:r>
      <w:r w:rsidR="001006DF" w:rsidRPr="0086561F">
        <w:rPr>
          <w:rFonts w:ascii="Arial" w:hAnsi="Arial" w:cs="Arial"/>
          <w:sz w:val="24"/>
          <w:szCs w:val="24"/>
        </w:rPr>
        <w:t xml:space="preserve">ase, rainwater or hot tub effluent. </w:t>
      </w:r>
      <w:r w:rsidR="001419BA" w:rsidRPr="0086561F">
        <w:rPr>
          <w:rFonts w:ascii="Arial" w:hAnsi="Arial" w:cs="Arial"/>
          <w:sz w:val="24"/>
          <w:szCs w:val="24"/>
        </w:rPr>
        <w:t>G</w:t>
      </w:r>
      <w:r w:rsidRPr="0086561F">
        <w:rPr>
          <w:rFonts w:ascii="Arial" w:hAnsi="Arial" w:cs="Arial"/>
          <w:sz w:val="24"/>
          <w:szCs w:val="24"/>
        </w:rPr>
        <w:t xml:space="preserve">rease traps </w:t>
      </w:r>
      <w:r w:rsidR="004E0430">
        <w:rPr>
          <w:rFonts w:ascii="Arial" w:hAnsi="Arial" w:cs="Arial"/>
          <w:sz w:val="24"/>
          <w:szCs w:val="24"/>
        </w:rPr>
        <w:t>should</w:t>
      </w:r>
      <w:r w:rsidR="001419BA" w:rsidRPr="0086561F">
        <w:rPr>
          <w:rFonts w:ascii="Arial" w:hAnsi="Arial" w:cs="Arial"/>
          <w:sz w:val="24"/>
          <w:szCs w:val="24"/>
        </w:rPr>
        <w:t xml:space="preserve"> be used </w:t>
      </w:r>
      <w:r w:rsidR="00D57E22" w:rsidRPr="0086561F">
        <w:rPr>
          <w:rFonts w:ascii="Arial" w:hAnsi="Arial" w:cs="Arial"/>
          <w:sz w:val="24"/>
          <w:szCs w:val="24"/>
        </w:rPr>
        <w:t xml:space="preserve">for discharges </w:t>
      </w:r>
      <w:r w:rsidR="00362542" w:rsidRPr="0086561F">
        <w:rPr>
          <w:rFonts w:ascii="Arial" w:hAnsi="Arial" w:cs="Arial"/>
          <w:sz w:val="24"/>
          <w:szCs w:val="24"/>
        </w:rPr>
        <w:t xml:space="preserve">with high fat and grease content </w:t>
      </w:r>
      <w:r w:rsidR="00D57E22" w:rsidRPr="0086561F">
        <w:rPr>
          <w:rFonts w:ascii="Arial" w:hAnsi="Arial" w:cs="Arial"/>
          <w:sz w:val="24"/>
          <w:szCs w:val="24"/>
        </w:rPr>
        <w:t xml:space="preserve">such as discharges from </w:t>
      </w:r>
      <w:r w:rsidRPr="0086561F">
        <w:rPr>
          <w:rFonts w:ascii="Arial" w:hAnsi="Arial" w:cs="Arial"/>
          <w:sz w:val="24"/>
          <w:szCs w:val="24"/>
        </w:rPr>
        <w:t>commercial kitchen</w:t>
      </w:r>
      <w:r w:rsidR="00D57E22" w:rsidRPr="0086561F">
        <w:rPr>
          <w:rFonts w:ascii="Arial" w:hAnsi="Arial" w:cs="Arial"/>
          <w:sz w:val="24"/>
          <w:szCs w:val="24"/>
        </w:rPr>
        <w:t>s,</w:t>
      </w:r>
      <w:r w:rsidRPr="0086561F">
        <w:rPr>
          <w:rFonts w:ascii="Arial" w:hAnsi="Arial" w:cs="Arial"/>
          <w:sz w:val="24"/>
          <w:szCs w:val="24"/>
        </w:rPr>
        <w:t xml:space="preserve"> hotels </w:t>
      </w:r>
      <w:r w:rsidR="00D57E22" w:rsidRPr="0086561F">
        <w:rPr>
          <w:rFonts w:ascii="Arial" w:hAnsi="Arial" w:cs="Arial"/>
          <w:sz w:val="24"/>
          <w:szCs w:val="24"/>
        </w:rPr>
        <w:t>or</w:t>
      </w:r>
      <w:r w:rsidRPr="0086561F">
        <w:rPr>
          <w:rFonts w:ascii="Arial" w:hAnsi="Arial" w:cs="Arial"/>
          <w:sz w:val="24"/>
          <w:szCs w:val="24"/>
        </w:rPr>
        <w:t xml:space="preserve"> restaurants</w:t>
      </w:r>
      <w:r w:rsidR="00D57E22" w:rsidRPr="0086561F">
        <w:rPr>
          <w:rFonts w:ascii="Arial" w:hAnsi="Arial" w:cs="Arial"/>
          <w:sz w:val="24"/>
          <w:szCs w:val="24"/>
        </w:rPr>
        <w:t>.</w:t>
      </w:r>
      <w:r w:rsidRPr="0086561F">
        <w:rPr>
          <w:rFonts w:ascii="Arial" w:hAnsi="Arial" w:cs="Arial"/>
          <w:sz w:val="24"/>
          <w:szCs w:val="24"/>
        </w:rPr>
        <w:t xml:space="preserve"> </w:t>
      </w:r>
    </w:p>
    <w:p w14:paraId="119CD875" w14:textId="77777777" w:rsidR="00AE3E75" w:rsidRDefault="00AE3E75" w:rsidP="00AE3E75">
      <w:pPr>
        <w:rPr>
          <w:rFonts w:ascii="Arial" w:hAnsi="Arial" w:cs="Arial"/>
        </w:rPr>
      </w:pPr>
      <w:bookmarkStart w:id="8" w:name="_Toc167383852"/>
      <w:bookmarkStart w:id="9" w:name="_Toc167456324"/>
    </w:p>
    <w:p w14:paraId="7F47D359" w14:textId="77777777" w:rsidR="00954EEA" w:rsidRDefault="00954EEA" w:rsidP="00AE3E75"/>
    <w:p w14:paraId="5ADCD08A" w14:textId="77777777" w:rsidR="00954EEA" w:rsidRDefault="00954EEA" w:rsidP="00AE3E75"/>
    <w:p w14:paraId="01616EB4" w14:textId="77777777" w:rsidR="00954EEA" w:rsidRDefault="00954EEA" w:rsidP="00AE3E75"/>
    <w:p w14:paraId="054A6EF8" w14:textId="77777777" w:rsidR="006D017D" w:rsidRDefault="006D017D" w:rsidP="00AE3E75"/>
    <w:p w14:paraId="0D67143A" w14:textId="77777777" w:rsidR="006D017D" w:rsidRDefault="006D017D" w:rsidP="00AE3E75"/>
    <w:p w14:paraId="2A8033E3" w14:textId="77777777" w:rsidR="006D017D" w:rsidRDefault="006D017D" w:rsidP="00AE3E75"/>
    <w:p w14:paraId="7444B441" w14:textId="77777777" w:rsidR="00954EEA" w:rsidRDefault="00954EEA" w:rsidP="00AE3E75"/>
    <w:p w14:paraId="21311220" w14:textId="77777777" w:rsidR="00954EEA" w:rsidRDefault="00954EEA" w:rsidP="00AE3E75"/>
    <w:bookmarkEnd w:id="8"/>
    <w:bookmarkEnd w:id="9"/>
    <w:p w14:paraId="14DF3D62" w14:textId="2DA63B14" w:rsidR="006243FF" w:rsidRPr="00993B84" w:rsidRDefault="00993B84" w:rsidP="00993B84">
      <w:pPr>
        <w:pStyle w:val="BodyText1"/>
        <w:spacing w:after="0"/>
        <w:rPr>
          <w:color w:val="6E7571" w:themeColor="text2"/>
          <w:sz w:val="32"/>
          <w:szCs w:val="32"/>
          <w:u w:val="single"/>
        </w:rPr>
      </w:pPr>
      <w:r w:rsidRPr="007777DA">
        <w:rPr>
          <w:rFonts w:eastAsia="Times New Roman"/>
          <w:sz w:val="32"/>
          <w:szCs w:val="32"/>
        </w:rPr>
        <w:lastRenderedPageBreak/>
        <w:t>If you would like this document in an accessible format, such as large print, audio recording or braille, please contact SEPA by emailing </w:t>
      </w:r>
      <w:hyperlink r:id="rId37"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sectPr w:rsidR="006243FF" w:rsidRPr="00993B84" w:rsidSect="004903D5">
      <w:headerReference w:type="even" r:id="rId38"/>
      <w:headerReference w:type="default" r:id="rId39"/>
      <w:footerReference w:type="even" r:id="rId40"/>
      <w:footerReference w:type="default" r:id="rId41"/>
      <w:headerReference w:type="first" r:id="rId42"/>
      <w:footerReference w:type="first" r:id="rId4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F25D9" w14:textId="77777777" w:rsidR="000D2B92" w:rsidRDefault="000D2B92" w:rsidP="00660C79">
      <w:pPr>
        <w:spacing w:line="240" w:lineRule="auto"/>
      </w:pPr>
      <w:r>
        <w:separator/>
      </w:r>
    </w:p>
  </w:endnote>
  <w:endnote w:type="continuationSeparator" w:id="0">
    <w:p w14:paraId="006C50DA" w14:textId="77777777" w:rsidR="000D2B92" w:rsidRDefault="000D2B92" w:rsidP="00660C79">
      <w:pPr>
        <w:spacing w:line="240" w:lineRule="auto"/>
      </w:pPr>
      <w:r>
        <w:continuationSeparator/>
      </w:r>
    </w:p>
  </w:endnote>
  <w:endnote w:type="continuationNotice" w:id="1">
    <w:p w14:paraId="310CE10A" w14:textId="77777777" w:rsidR="000D2B92" w:rsidRDefault="000D2B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D2991"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013D134E" wp14:editId="1F1A5395">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0C19F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3D134E"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D0C19F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57D08667"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75C0F874"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086E9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E62DF"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5005301B" wp14:editId="72134AE5">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30BE8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05301B"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830BE8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66340344"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692D157F" wp14:editId="019E8EF8">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20F164B"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746E241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6B5EC5" w14:textId="77777777" w:rsidR="00917BB1" w:rsidRDefault="00917BB1" w:rsidP="00917BB1">
    <w:pPr>
      <w:pStyle w:val="Footer"/>
      <w:ind w:right="360"/>
    </w:pPr>
    <w:r>
      <w:rPr>
        <w:noProof/>
      </w:rPr>
      <w:drawing>
        <wp:inline distT="0" distB="0" distL="0" distR="0" wp14:anchorId="3ADF6DCD" wp14:editId="288423AC">
          <wp:extent cx="1007167" cy="265044"/>
          <wp:effectExtent l="0" t="0" r="0" b="1905"/>
          <wp:docPr id="1684352981" name="Picture 16843529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7B940"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6D35E8C0" wp14:editId="482EFA65">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5E0AB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35E8C0"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05E0AB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0C30E" w14:textId="77777777" w:rsidR="000D2B92" w:rsidRDefault="000D2B92" w:rsidP="00660C79">
      <w:pPr>
        <w:spacing w:line="240" w:lineRule="auto"/>
      </w:pPr>
      <w:r>
        <w:separator/>
      </w:r>
    </w:p>
  </w:footnote>
  <w:footnote w:type="continuationSeparator" w:id="0">
    <w:p w14:paraId="212F9E22" w14:textId="77777777" w:rsidR="000D2B92" w:rsidRDefault="000D2B92" w:rsidP="00660C79">
      <w:pPr>
        <w:spacing w:line="240" w:lineRule="auto"/>
      </w:pPr>
      <w:r>
        <w:continuationSeparator/>
      </w:r>
    </w:p>
  </w:footnote>
  <w:footnote w:type="continuationNotice" w:id="1">
    <w:p w14:paraId="314C2FF5" w14:textId="77777777" w:rsidR="000D2B92" w:rsidRDefault="000D2B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8A2F2"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5B8658B4" wp14:editId="4C05EB8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92A31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8658B4"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692A31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BA767" w14:textId="240171D7"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1A29505E" wp14:editId="3DFCF413">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77D5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29505E"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AE77D5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1B60A6">
      <w:rPr>
        <w:color w:val="6E7571" w:themeColor="text2"/>
      </w:rPr>
      <w:t xml:space="preserve">How to apply for a </w:t>
    </w:r>
    <w:r w:rsidR="006D017D">
      <w:rPr>
        <w:color w:val="6E7571" w:themeColor="text2"/>
      </w:rPr>
      <w:t>l</w:t>
    </w:r>
    <w:r w:rsidR="001B60A6">
      <w:rPr>
        <w:color w:val="6E7571" w:themeColor="text2"/>
      </w:rPr>
      <w:t>icence to discharge sewage effluent</w:t>
    </w:r>
  </w:p>
  <w:p w14:paraId="2A21D2C4"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2C2C5325" wp14:editId="3B7E8EE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77ADE3E"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C2236"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0594663" wp14:editId="2BEE3A0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67CFA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94663"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167CFA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09B1"/>
    <w:multiLevelType w:val="multilevel"/>
    <w:tmpl w:val="95A67E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E25E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FB0A1E"/>
    <w:multiLevelType w:val="multilevel"/>
    <w:tmpl w:val="40EAE14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08C34E6B"/>
    <w:multiLevelType w:val="hybridMultilevel"/>
    <w:tmpl w:val="413E4C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 w15:restartNumberingAfterBreak="0">
    <w:nsid w:val="0B1E29FC"/>
    <w:multiLevelType w:val="hybridMultilevel"/>
    <w:tmpl w:val="B1C2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D6F3D"/>
    <w:multiLevelType w:val="hybridMultilevel"/>
    <w:tmpl w:val="A58ECE60"/>
    <w:lvl w:ilvl="0" w:tplc="2256A39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DB6631"/>
    <w:multiLevelType w:val="hybridMultilevel"/>
    <w:tmpl w:val="5EB22CBA"/>
    <w:lvl w:ilvl="0" w:tplc="3698CC20">
      <w:start w:val="2"/>
      <w:numFmt w:val="decimal"/>
      <w:lvlText w:val="%1.2"/>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017A01"/>
    <w:multiLevelType w:val="hybridMultilevel"/>
    <w:tmpl w:val="B3205B1C"/>
    <w:lvl w:ilvl="0" w:tplc="3698CC20">
      <w:start w:val="2"/>
      <w:numFmt w:val="decimal"/>
      <w:lvlText w:val="%1.2"/>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6D2F1F"/>
    <w:multiLevelType w:val="hybridMultilevel"/>
    <w:tmpl w:val="DB944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7B0A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82CB0"/>
    <w:multiLevelType w:val="hybridMultilevel"/>
    <w:tmpl w:val="3494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F5781"/>
    <w:multiLevelType w:val="multilevel"/>
    <w:tmpl w:val="CC42A6A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2E7C00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8A06AD"/>
    <w:multiLevelType w:val="hybridMultilevel"/>
    <w:tmpl w:val="825A3066"/>
    <w:lvl w:ilvl="0" w:tplc="7F9E2DFE">
      <w:start w:val="1"/>
      <w:numFmt w:val="decimal"/>
      <w:lvlText w:val="%1.2"/>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10033F"/>
    <w:multiLevelType w:val="multilevel"/>
    <w:tmpl w:val="EE9C5D58"/>
    <w:lvl w:ilvl="0">
      <w:start w:val="1"/>
      <w:numFmt w:val="bullet"/>
      <w:lvlText w:val=""/>
      <w:lvlJc w:val="left"/>
      <w:pPr>
        <w:ind w:left="720" w:hanging="360"/>
      </w:pPr>
      <w:rPr>
        <w:rFonts w:ascii="Symbol" w:hAnsi="Symbol"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3A4647BB"/>
    <w:multiLevelType w:val="hybridMultilevel"/>
    <w:tmpl w:val="4AFE6D38"/>
    <w:lvl w:ilvl="0" w:tplc="7F9E2DFE">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2970B6"/>
    <w:multiLevelType w:val="multilevel"/>
    <w:tmpl w:val="EE9C5D58"/>
    <w:lvl w:ilvl="0">
      <w:start w:val="1"/>
      <w:numFmt w:val="bullet"/>
      <w:lvlText w:val=""/>
      <w:lvlJc w:val="left"/>
      <w:pPr>
        <w:ind w:left="720" w:hanging="360"/>
      </w:pPr>
      <w:rPr>
        <w:rFonts w:ascii="Symbol" w:hAnsi="Symbol"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3E656C45"/>
    <w:multiLevelType w:val="hybridMultilevel"/>
    <w:tmpl w:val="DB0623D2"/>
    <w:lvl w:ilvl="0" w:tplc="C422F8B4">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FA43137"/>
    <w:multiLevelType w:val="hybridMultilevel"/>
    <w:tmpl w:val="A71A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D42F4F"/>
    <w:multiLevelType w:val="multilevel"/>
    <w:tmpl w:val="EE9C5D58"/>
    <w:lvl w:ilvl="0">
      <w:start w:val="1"/>
      <w:numFmt w:val="bullet"/>
      <w:lvlText w:val=""/>
      <w:lvlJc w:val="left"/>
      <w:pPr>
        <w:ind w:left="720" w:hanging="360"/>
      </w:pPr>
      <w:rPr>
        <w:rFonts w:ascii="Symbol" w:hAnsi="Symbol"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433205A2"/>
    <w:multiLevelType w:val="hybridMultilevel"/>
    <w:tmpl w:val="84ECCD4C"/>
    <w:lvl w:ilvl="0" w:tplc="3698CC20">
      <w:start w:val="2"/>
      <w:numFmt w:val="decimal"/>
      <w:lvlText w:val="%1.2"/>
      <w:lvlJc w:val="left"/>
      <w:pPr>
        <w:ind w:left="928"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4BF0D33"/>
    <w:multiLevelType w:val="hybridMultilevel"/>
    <w:tmpl w:val="35CE9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B0A42"/>
    <w:multiLevelType w:val="hybridMultilevel"/>
    <w:tmpl w:val="48462374"/>
    <w:lvl w:ilvl="0" w:tplc="5072785A">
      <w:start w:val="1"/>
      <w:numFmt w:val="bullet"/>
      <w:pStyle w:val="ListBullet"/>
      <w:lvlText w:val=""/>
      <w:lvlJc w:val="left"/>
      <w:pPr>
        <w:tabs>
          <w:tab w:val="num" w:pos="786"/>
        </w:tabs>
        <w:ind w:left="786" w:hanging="360"/>
      </w:pPr>
      <w:rPr>
        <w:rFonts w:ascii="Wingdings" w:hAnsi="Wingdings" w:hint="default"/>
      </w:rPr>
    </w:lvl>
    <w:lvl w:ilvl="1" w:tplc="08090003">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B000DE3"/>
    <w:multiLevelType w:val="hybridMultilevel"/>
    <w:tmpl w:val="C5807798"/>
    <w:lvl w:ilvl="0" w:tplc="3698CC20">
      <w:start w:val="2"/>
      <w:numFmt w:val="decimal"/>
      <w:lvlText w:val="%1.2"/>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0917FC"/>
    <w:multiLevelType w:val="hybridMultilevel"/>
    <w:tmpl w:val="9F761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642AEA"/>
    <w:multiLevelType w:val="hybridMultilevel"/>
    <w:tmpl w:val="F42E3276"/>
    <w:lvl w:ilvl="0" w:tplc="AE8CA14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D46FC2"/>
    <w:multiLevelType w:val="hybridMultilevel"/>
    <w:tmpl w:val="642E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9C7BA5"/>
    <w:multiLevelType w:val="hybridMultilevel"/>
    <w:tmpl w:val="8BCCB376"/>
    <w:lvl w:ilvl="0" w:tplc="2A22A940">
      <w:start w:val="1"/>
      <w:numFmt w:val="bullet"/>
      <w:lvlText w:val=""/>
      <w:lvlJc w:val="left"/>
      <w:pPr>
        <w:ind w:left="720" w:hanging="360"/>
      </w:pPr>
      <w:rPr>
        <w:rFonts w:ascii="Symbol" w:hAnsi="Symbol"/>
      </w:rPr>
    </w:lvl>
    <w:lvl w:ilvl="1" w:tplc="A0740ADC">
      <w:start w:val="1"/>
      <w:numFmt w:val="bullet"/>
      <w:lvlText w:val=""/>
      <w:lvlJc w:val="left"/>
      <w:pPr>
        <w:ind w:left="720" w:hanging="360"/>
      </w:pPr>
      <w:rPr>
        <w:rFonts w:ascii="Symbol" w:hAnsi="Symbol"/>
      </w:rPr>
    </w:lvl>
    <w:lvl w:ilvl="2" w:tplc="DDA0BEC0">
      <w:start w:val="1"/>
      <w:numFmt w:val="bullet"/>
      <w:lvlText w:val=""/>
      <w:lvlJc w:val="left"/>
      <w:pPr>
        <w:ind w:left="720" w:hanging="360"/>
      </w:pPr>
      <w:rPr>
        <w:rFonts w:ascii="Symbol" w:hAnsi="Symbol"/>
      </w:rPr>
    </w:lvl>
    <w:lvl w:ilvl="3" w:tplc="857EA3E6">
      <w:start w:val="1"/>
      <w:numFmt w:val="bullet"/>
      <w:lvlText w:val=""/>
      <w:lvlJc w:val="left"/>
      <w:pPr>
        <w:ind w:left="720" w:hanging="360"/>
      </w:pPr>
      <w:rPr>
        <w:rFonts w:ascii="Symbol" w:hAnsi="Symbol"/>
      </w:rPr>
    </w:lvl>
    <w:lvl w:ilvl="4" w:tplc="58CC0B70">
      <w:start w:val="1"/>
      <w:numFmt w:val="bullet"/>
      <w:lvlText w:val=""/>
      <w:lvlJc w:val="left"/>
      <w:pPr>
        <w:ind w:left="720" w:hanging="360"/>
      </w:pPr>
      <w:rPr>
        <w:rFonts w:ascii="Symbol" w:hAnsi="Symbol"/>
      </w:rPr>
    </w:lvl>
    <w:lvl w:ilvl="5" w:tplc="12D4910E">
      <w:start w:val="1"/>
      <w:numFmt w:val="bullet"/>
      <w:lvlText w:val=""/>
      <w:lvlJc w:val="left"/>
      <w:pPr>
        <w:ind w:left="720" w:hanging="360"/>
      </w:pPr>
      <w:rPr>
        <w:rFonts w:ascii="Symbol" w:hAnsi="Symbol"/>
      </w:rPr>
    </w:lvl>
    <w:lvl w:ilvl="6" w:tplc="480C7424">
      <w:start w:val="1"/>
      <w:numFmt w:val="bullet"/>
      <w:lvlText w:val=""/>
      <w:lvlJc w:val="left"/>
      <w:pPr>
        <w:ind w:left="720" w:hanging="360"/>
      </w:pPr>
      <w:rPr>
        <w:rFonts w:ascii="Symbol" w:hAnsi="Symbol"/>
      </w:rPr>
    </w:lvl>
    <w:lvl w:ilvl="7" w:tplc="0F08E21E">
      <w:start w:val="1"/>
      <w:numFmt w:val="bullet"/>
      <w:lvlText w:val=""/>
      <w:lvlJc w:val="left"/>
      <w:pPr>
        <w:ind w:left="720" w:hanging="360"/>
      </w:pPr>
      <w:rPr>
        <w:rFonts w:ascii="Symbol" w:hAnsi="Symbol"/>
      </w:rPr>
    </w:lvl>
    <w:lvl w:ilvl="8" w:tplc="34D2B65E">
      <w:start w:val="1"/>
      <w:numFmt w:val="bullet"/>
      <w:lvlText w:val=""/>
      <w:lvlJc w:val="left"/>
      <w:pPr>
        <w:ind w:left="720" w:hanging="360"/>
      </w:pPr>
      <w:rPr>
        <w:rFonts w:ascii="Symbol" w:hAnsi="Symbol"/>
      </w:rPr>
    </w:lvl>
  </w:abstractNum>
  <w:abstractNum w:abstractNumId="28" w15:restartNumberingAfterBreak="0">
    <w:nsid w:val="5B407E0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4EA355D"/>
    <w:multiLevelType w:val="hybridMultilevel"/>
    <w:tmpl w:val="6E44C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2803BB"/>
    <w:multiLevelType w:val="hybridMultilevel"/>
    <w:tmpl w:val="B750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FE0B95"/>
    <w:multiLevelType w:val="multilevel"/>
    <w:tmpl w:val="ACBAF3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1A7D79"/>
    <w:multiLevelType w:val="hybridMultilevel"/>
    <w:tmpl w:val="88465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76626A"/>
    <w:multiLevelType w:val="hybridMultilevel"/>
    <w:tmpl w:val="1496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4697E"/>
    <w:multiLevelType w:val="hybridMultilevel"/>
    <w:tmpl w:val="B0DA3DC8"/>
    <w:lvl w:ilvl="0" w:tplc="7F9E2DFE">
      <w:start w:val="1"/>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F970D5"/>
    <w:multiLevelType w:val="hybridMultilevel"/>
    <w:tmpl w:val="D70C8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75F3E77"/>
    <w:multiLevelType w:val="hybridMultilevel"/>
    <w:tmpl w:val="2A5EB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1A5B03"/>
    <w:multiLevelType w:val="multilevel"/>
    <w:tmpl w:val="2202EF44"/>
    <w:lvl w:ilvl="0">
      <w:start w:val="4"/>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D75CF7"/>
    <w:multiLevelType w:val="hybridMultilevel"/>
    <w:tmpl w:val="61440C86"/>
    <w:lvl w:ilvl="0" w:tplc="8376E5E2">
      <w:start w:val="1"/>
      <w:numFmt w:val="lowerLetter"/>
      <w:lvlText w:val="%1)"/>
      <w:lvlJc w:val="left"/>
      <w:pPr>
        <w:ind w:left="780" w:hanging="360"/>
      </w:pPr>
      <w:rPr>
        <w:b w:val="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9" w15:restartNumberingAfterBreak="0">
    <w:nsid w:val="7CC71EEE"/>
    <w:multiLevelType w:val="hybridMultilevel"/>
    <w:tmpl w:val="31DC327A"/>
    <w:lvl w:ilvl="0" w:tplc="C422F8B4">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E9601A5"/>
    <w:multiLevelType w:val="hybridMultilevel"/>
    <w:tmpl w:val="AF002E2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CB7432"/>
    <w:multiLevelType w:val="hybridMultilevel"/>
    <w:tmpl w:val="F368862C"/>
    <w:lvl w:ilvl="0" w:tplc="08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num w:numId="1" w16cid:durableId="1834447777">
    <w:abstractNumId w:val="22"/>
  </w:num>
  <w:num w:numId="2" w16cid:durableId="1047873265">
    <w:abstractNumId w:val="18"/>
  </w:num>
  <w:num w:numId="3" w16cid:durableId="518929348">
    <w:abstractNumId w:val="41"/>
  </w:num>
  <w:num w:numId="4" w16cid:durableId="2113236722">
    <w:abstractNumId w:val="35"/>
  </w:num>
  <w:num w:numId="5" w16cid:durableId="873081097">
    <w:abstractNumId w:val="36"/>
  </w:num>
  <w:num w:numId="6" w16cid:durableId="1353722612">
    <w:abstractNumId w:val="39"/>
  </w:num>
  <w:num w:numId="7" w16cid:durableId="430324437">
    <w:abstractNumId w:val="17"/>
  </w:num>
  <w:num w:numId="8" w16cid:durableId="1995135822">
    <w:abstractNumId w:val="4"/>
  </w:num>
  <w:num w:numId="9" w16cid:durableId="1981420497">
    <w:abstractNumId w:val="29"/>
  </w:num>
  <w:num w:numId="10" w16cid:durableId="445924599">
    <w:abstractNumId w:val="30"/>
  </w:num>
  <w:num w:numId="11" w16cid:durableId="1308391543">
    <w:abstractNumId w:val="26"/>
  </w:num>
  <w:num w:numId="12" w16cid:durableId="1253705303">
    <w:abstractNumId w:val="33"/>
  </w:num>
  <w:num w:numId="13" w16cid:durableId="874805014">
    <w:abstractNumId w:val="11"/>
  </w:num>
  <w:num w:numId="14" w16cid:durableId="505631045">
    <w:abstractNumId w:val="37"/>
  </w:num>
  <w:num w:numId="15" w16cid:durableId="1208878223">
    <w:abstractNumId w:val="8"/>
  </w:num>
  <w:num w:numId="16" w16cid:durableId="1370256995">
    <w:abstractNumId w:val="40"/>
  </w:num>
  <w:num w:numId="17" w16cid:durableId="468667297">
    <w:abstractNumId w:val="3"/>
  </w:num>
  <w:num w:numId="18" w16cid:durableId="1997149633">
    <w:abstractNumId w:val="21"/>
  </w:num>
  <w:num w:numId="19" w16cid:durableId="452864805">
    <w:abstractNumId w:val="19"/>
  </w:num>
  <w:num w:numId="20" w16cid:durableId="1460800867">
    <w:abstractNumId w:val="14"/>
  </w:num>
  <w:num w:numId="21" w16cid:durableId="2038845359">
    <w:abstractNumId w:val="16"/>
  </w:num>
  <w:num w:numId="22" w16cid:durableId="1746687081">
    <w:abstractNumId w:val="2"/>
  </w:num>
  <w:num w:numId="23" w16cid:durableId="930553065">
    <w:abstractNumId w:val="24"/>
  </w:num>
  <w:num w:numId="24" w16cid:durableId="133106028">
    <w:abstractNumId w:val="13"/>
  </w:num>
  <w:num w:numId="25" w16cid:durableId="236789935">
    <w:abstractNumId w:val="1"/>
  </w:num>
  <w:num w:numId="26" w16cid:durableId="936447255">
    <w:abstractNumId w:val="31"/>
  </w:num>
  <w:num w:numId="27" w16cid:durableId="793910483">
    <w:abstractNumId w:val="0"/>
  </w:num>
  <w:num w:numId="28" w16cid:durableId="1652755779">
    <w:abstractNumId w:val="34"/>
  </w:num>
  <w:num w:numId="29" w16cid:durableId="111829283">
    <w:abstractNumId w:val="15"/>
  </w:num>
  <w:num w:numId="30" w16cid:durableId="1137797105">
    <w:abstractNumId w:val="23"/>
  </w:num>
  <w:num w:numId="31" w16cid:durableId="521825361">
    <w:abstractNumId w:val="7"/>
  </w:num>
  <w:num w:numId="32" w16cid:durableId="1614705278">
    <w:abstractNumId w:val="6"/>
  </w:num>
  <w:num w:numId="33" w16cid:durableId="1367489294">
    <w:abstractNumId w:val="20"/>
  </w:num>
  <w:num w:numId="34" w16cid:durableId="354353274">
    <w:abstractNumId w:val="32"/>
  </w:num>
  <w:num w:numId="35" w16cid:durableId="1200822096">
    <w:abstractNumId w:val="5"/>
  </w:num>
  <w:num w:numId="36" w16cid:durableId="969818465">
    <w:abstractNumId w:val="28"/>
  </w:num>
  <w:num w:numId="37" w16cid:durableId="419508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43615339">
    <w:abstractNumId w:val="12"/>
  </w:num>
  <w:num w:numId="39" w16cid:durableId="984507186">
    <w:abstractNumId w:val="28"/>
  </w:num>
  <w:num w:numId="40" w16cid:durableId="4636168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5028256">
    <w:abstractNumId w:val="9"/>
  </w:num>
  <w:num w:numId="42" w16cid:durableId="803818608">
    <w:abstractNumId w:val="10"/>
  </w:num>
  <w:num w:numId="43" w16cid:durableId="859394321">
    <w:abstractNumId w:val="38"/>
  </w:num>
  <w:num w:numId="44" w16cid:durableId="1620188250">
    <w:abstractNumId w:val="25"/>
  </w:num>
  <w:num w:numId="45" w16cid:durableId="1474833846">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1F"/>
    <w:rsid w:val="0000064B"/>
    <w:rsid w:val="00001496"/>
    <w:rsid w:val="000015E1"/>
    <w:rsid w:val="0000232B"/>
    <w:rsid w:val="0000290C"/>
    <w:rsid w:val="0000325B"/>
    <w:rsid w:val="0000754B"/>
    <w:rsid w:val="0001111D"/>
    <w:rsid w:val="00012109"/>
    <w:rsid w:val="0001278C"/>
    <w:rsid w:val="000147D1"/>
    <w:rsid w:val="00014B5C"/>
    <w:rsid w:val="00014CA2"/>
    <w:rsid w:val="00014FC3"/>
    <w:rsid w:val="00015C4B"/>
    <w:rsid w:val="0001688C"/>
    <w:rsid w:val="00017FBC"/>
    <w:rsid w:val="00020269"/>
    <w:rsid w:val="00020BEA"/>
    <w:rsid w:val="000215DD"/>
    <w:rsid w:val="00021E9C"/>
    <w:rsid w:val="0002233E"/>
    <w:rsid w:val="00022908"/>
    <w:rsid w:val="00022CAA"/>
    <w:rsid w:val="000238EC"/>
    <w:rsid w:val="00024026"/>
    <w:rsid w:val="00024EDC"/>
    <w:rsid w:val="000252EA"/>
    <w:rsid w:val="000307CA"/>
    <w:rsid w:val="00031EDB"/>
    <w:rsid w:val="0003249C"/>
    <w:rsid w:val="0003257F"/>
    <w:rsid w:val="00032787"/>
    <w:rsid w:val="00032829"/>
    <w:rsid w:val="00032A5D"/>
    <w:rsid w:val="000346EC"/>
    <w:rsid w:val="00035BF1"/>
    <w:rsid w:val="00036415"/>
    <w:rsid w:val="00036DD1"/>
    <w:rsid w:val="00036ECF"/>
    <w:rsid w:val="00036F6E"/>
    <w:rsid w:val="00036FBC"/>
    <w:rsid w:val="00037398"/>
    <w:rsid w:val="000374FB"/>
    <w:rsid w:val="00037670"/>
    <w:rsid w:val="0003789A"/>
    <w:rsid w:val="00040561"/>
    <w:rsid w:val="00041272"/>
    <w:rsid w:val="00041BA6"/>
    <w:rsid w:val="000437E1"/>
    <w:rsid w:val="0004440B"/>
    <w:rsid w:val="00046736"/>
    <w:rsid w:val="00046D5A"/>
    <w:rsid w:val="000514DD"/>
    <w:rsid w:val="000522E2"/>
    <w:rsid w:val="00054F08"/>
    <w:rsid w:val="00055037"/>
    <w:rsid w:val="00055E1E"/>
    <w:rsid w:val="00062396"/>
    <w:rsid w:val="00062D5B"/>
    <w:rsid w:val="00062EEC"/>
    <w:rsid w:val="000637A5"/>
    <w:rsid w:val="0006498D"/>
    <w:rsid w:val="00066934"/>
    <w:rsid w:val="000669C8"/>
    <w:rsid w:val="000676E6"/>
    <w:rsid w:val="000679CF"/>
    <w:rsid w:val="00067AE3"/>
    <w:rsid w:val="0007031E"/>
    <w:rsid w:val="00070937"/>
    <w:rsid w:val="00070CE5"/>
    <w:rsid w:val="0007109B"/>
    <w:rsid w:val="00072856"/>
    <w:rsid w:val="00074546"/>
    <w:rsid w:val="000758C9"/>
    <w:rsid w:val="00081144"/>
    <w:rsid w:val="0008230A"/>
    <w:rsid w:val="00082B1E"/>
    <w:rsid w:val="00083357"/>
    <w:rsid w:val="0008387C"/>
    <w:rsid w:val="00085837"/>
    <w:rsid w:val="00085ABD"/>
    <w:rsid w:val="00085C22"/>
    <w:rsid w:val="000864F6"/>
    <w:rsid w:val="00086636"/>
    <w:rsid w:val="000870FA"/>
    <w:rsid w:val="00087EFB"/>
    <w:rsid w:val="0009161C"/>
    <w:rsid w:val="000917FF"/>
    <w:rsid w:val="00091DDF"/>
    <w:rsid w:val="0009252E"/>
    <w:rsid w:val="000930B0"/>
    <w:rsid w:val="00093308"/>
    <w:rsid w:val="0009379D"/>
    <w:rsid w:val="00093D14"/>
    <w:rsid w:val="00095804"/>
    <w:rsid w:val="0009626F"/>
    <w:rsid w:val="00096914"/>
    <w:rsid w:val="00096D61"/>
    <w:rsid w:val="000978E1"/>
    <w:rsid w:val="000A0C2A"/>
    <w:rsid w:val="000A122F"/>
    <w:rsid w:val="000A1531"/>
    <w:rsid w:val="000A171B"/>
    <w:rsid w:val="000A37AB"/>
    <w:rsid w:val="000A486C"/>
    <w:rsid w:val="000A5FC8"/>
    <w:rsid w:val="000B2042"/>
    <w:rsid w:val="000B242D"/>
    <w:rsid w:val="000B2E61"/>
    <w:rsid w:val="000B5BA0"/>
    <w:rsid w:val="000B5E08"/>
    <w:rsid w:val="000B7099"/>
    <w:rsid w:val="000B7559"/>
    <w:rsid w:val="000C06C9"/>
    <w:rsid w:val="000C11CF"/>
    <w:rsid w:val="000C16C8"/>
    <w:rsid w:val="000C1F43"/>
    <w:rsid w:val="000C2EA7"/>
    <w:rsid w:val="000C3FF2"/>
    <w:rsid w:val="000C42CF"/>
    <w:rsid w:val="000C4A9C"/>
    <w:rsid w:val="000C6DA1"/>
    <w:rsid w:val="000D2642"/>
    <w:rsid w:val="000D2B92"/>
    <w:rsid w:val="000D307B"/>
    <w:rsid w:val="000D367E"/>
    <w:rsid w:val="000D4146"/>
    <w:rsid w:val="000D4698"/>
    <w:rsid w:val="000D4CFE"/>
    <w:rsid w:val="000D4F66"/>
    <w:rsid w:val="000D5142"/>
    <w:rsid w:val="000D7104"/>
    <w:rsid w:val="000D7F7E"/>
    <w:rsid w:val="000E0D15"/>
    <w:rsid w:val="000E122C"/>
    <w:rsid w:val="000E3877"/>
    <w:rsid w:val="000E40AD"/>
    <w:rsid w:val="000E466F"/>
    <w:rsid w:val="000E5072"/>
    <w:rsid w:val="000E6942"/>
    <w:rsid w:val="000E6E8B"/>
    <w:rsid w:val="000E7049"/>
    <w:rsid w:val="000E7FEF"/>
    <w:rsid w:val="000F0473"/>
    <w:rsid w:val="000F14CB"/>
    <w:rsid w:val="000F3D42"/>
    <w:rsid w:val="000F59AC"/>
    <w:rsid w:val="000F6168"/>
    <w:rsid w:val="000F67EC"/>
    <w:rsid w:val="000F7E25"/>
    <w:rsid w:val="001002A3"/>
    <w:rsid w:val="001006DF"/>
    <w:rsid w:val="00101208"/>
    <w:rsid w:val="001017B0"/>
    <w:rsid w:val="00102BA1"/>
    <w:rsid w:val="00103347"/>
    <w:rsid w:val="001037B3"/>
    <w:rsid w:val="00103E55"/>
    <w:rsid w:val="00105F31"/>
    <w:rsid w:val="0010670B"/>
    <w:rsid w:val="00106DB7"/>
    <w:rsid w:val="00112827"/>
    <w:rsid w:val="001128FB"/>
    <w:rsid w:val="00112EB0"/>
    <w:rsid w:val="00113790"/>
    <w:rsid w:val="00113D0F"/>
    <w:rsid w:val="001160F0"/>
    <w:rsid w:val="00116CA5"/>
    <w:rsid w:val="00116F36"/>
    <w:rsid w:val="001172E6"/>
    <w:rsid w:val="00120145"/>
    <w:rsid w:val="001215A0"/>
    <w:rsid w:val="001225E7"/>
    <w:rsid w:val="0012303C"/>
    <w:rsid w:val="0012305D"/>
    <w:rsid w:val="00123A81"/>
    <w:rsid w:val="00124D75"/>
    <w:rsid w:val="00124ED0"/>
    <w:rsid w:val="00125695"/>
    <w:rsid w:val="00127384"/>
    <w:rsid w:val="00127A05"/>
    <w:rsid w:val="00130148"/>
    <w:rsid w:val="00131702"/>
    <w:rsid w:val="00131AE3"/>
    <w:rsid w:val="00131B2A"/>
    <w:rsid w:val="00131F28"/>
    <w:rsid w:val="00132C0A"/>
    <w:rsid w:val="0013345B"/>
    <w:rsid w:val="001337B3"/>
    <w:rsid w:val="001338AA"/>
    <w:rsid w:val="001342CA"/>
    <w:rsid w:val="001365EF"/>
    <w:rsid w:val="001368E9"/>
    <w:rsid w:val="00136B87"/>
    <w:rsid w:val="00137165"/>
    <w:rsid w:val="001371CD"/>
    <w:rsid w:val="001419BA"/>
    <w:rsid w:val="00142AD2"/>
    <w:rsid w:val="00143AE6"/>
    <w:rsid w:val="00144B0C"/>
    <w:rsid w:val="00144EED"/>
    <w:rsid w:val="0014530E"/>
    <w:rsid w:val="001455E7"/>
    <w:rsid w:val="00145CE2"/>
    <w:rsid w:val="00145D86"/>
    <w:rsid w:val="00145EEE"/>
    <w:rsid w:val="00147C6D"/>
    <w:rsid w:val="00150156"/>
    <w:rsid w:val="00150EA4"/>
    <w:rsid w:val="00150F32"/>
    <w:rsid w:val="0015106C"/>
    <w:rsid w:val="0015350B"/>
    <w:rsid w:val="00153891"/>
    <w:rsid w:val="00155E66"/>
    <w:rsid w:val="0015772F"/>
    <w:rsid w:val="00157C4C"/>
    <w:rsid w:val="001608DE"/>
    <w:rsid w:val="00161B64"/>
    <w:rsid w:val="00162105"/>
    <w:rsid w:val="001643E8"/>
    <w:rsid w:val="001647A2"/>
    <w:rsid w:val="00165033"/>
    <w:rsid w:val="0016543A"/>
    <w:rsid w:val="00166952"/>
    <w:rsid w:val="001669D7"/>
    <w:rsid w:val="00167142"/>
    <w:rsid w:val="001676C8"/>
    <w:rsid w:val="00167CB0"/>
    <w:rsid w:val="00167D2D"/>
    <w:rsid w:val="00170625"/>
    <w:rsid w:val="00170782"/>
    <w:rsid w:val="00170D37"/>
    <w:rsid w:val="0017113C"/>
    <w:rsid w:val="00171643"/>
    <w:rsid w:val="00171C4A"/>
    <w:rsid w:val="00171ED1"/>
    <w:rsid w:val="00172A6F"/>
    <w:rsid w:val="00172F41"/>
    <w:rsid w:val="00172FDB"/>
    <w:rsid w:val="00173058"/>
    <w:rsid w:val="00174677"/>
    <w:rsid w:val="001756B3"/>
    <w:rsid w:val="00175AB8"/>
    <w:rsid w:val="00176E81"/>
    <w:rsid w:val="00176F14"/>
    <w:rsid w:val="001840E2"/>
    <w:rsid w:val="0018609B"/>
    <w:rsid w:val="00187C14"/>
    <w:rsid w:val="001908BD"/>
    <w:rsid w:val="00190D80"/>
    <w:rsid w:val="001918C5"/>
    <w:rsid w:val="001929A4"/>
    <w:rsid w:val="001932A5"/>
    <w:rsid w:val="00194815"/>
    <w:rsid w:val="001951AA"/>
    <w:rsid w:val="001977BF"/>
    <w:rsid w:val="001A104C"/>
    <w:rsid w:val="001A3772"/>
    <w:rsid w:val="001A4DB9"/>
    <w:rsid w:val="001A5E78"/>
    <w:rsid w:val="001A7F87"/>
    <w:rsid w:val="001B1951"/>
    <w:rsid w:val="001B310C"/>
    <w:rsid w:val="001B4DCD"/>
    <w:rsid w:val="001B51D0"/>
    <w:rsid w:val="001B5D5D"/>
    <w:rsid w:val="001B60A6"/>
    <w:rsid w:val="001B652D"/>
    <w:rsid w:val="001B703E"/>
    <w:rsid w:val="001B7A5E"/>
    <w:rsid w:val="001C049C"/>
    <w:rsid w:val="001C157A"/>
    <w:rsid w:val="001C1D89"/>
    <w:rsid w:val="001C2F7E"/>
    <w:rsid w:val="001C301C"/>
    <w:rsid w:val="001C358E"/>
    <w:rsid w:val="001C41D4"/>
    <w:rsid w:val="001D118D"/>
    <w:rsid w:val="001D1487"/>
    <w:rsid w:val="001D195B"/>
    <w:rsid w:val="001D1B68"/>
    <w:rsid w:val="001D2363"/>
    <w:rsid w:val="001D23F8"/>
    <w:rsid w:val="001D2538"/>
    <w:rsid w:val="001D2926"/>
    <w:rsid w:val="001D404F"/>
    <w:rsid w:val="001D4456"/>
    <w:rsid w:val="001D49C4"/>
    <w:rsid w:val="001D60E5"/>
    <w:rsid w:val="001D7C03"/>
    <w:rsid w:val="001E0224"/>
    <w:rsid w:val="001E1EED"/>
    <w:rsid w:val="001E30E9"/>
    <w:rsid w:val="001E3E18"/>
    <w:rsid w:val="001E41CB"/>
    <w:rsid w:val="001E449A"/>
    <w:rsid w:val="001E4E9F"/>
    <w:rsid w:val="001E72D5"/>
    <w:rsid w:val="001E7A31"/>
    <w:rsid w:val="001E7C2F"/>
    <w:rsid w:val="001F1816"/>
    <w:rsid w:val="001F3EB5"/>
    <w:rsid w:val="001F41C9"/>
    <w:rsid w:val="001F4692"/>
    <w:rsid w:val="001F4A9A"/>
    <w:rsid w:val="001F58EC"/>
    <w:rsid w:val="001F59FC"/>
    <w:rsid w:val="001F5B21"/>
    <w:rsid w:val="001F5E3F"/>
    <w:rsid w:val="001F5EF2"/>
    <w:rsid w:val="001F751B"/>
    <w:rsid w:val="00202370"/>
    <w:rsid w:val="00202678"/>
    <w:rsid w:val="00203B32"/>
    <w:rsid w:val="0020501C"/>
    <w:rsid w:val="00205325"/>
    <w:rsid w:val="002058E5"/>
    <w:rsid w:val="00210346"/>
    <w:rsid w:val="002109CB"/>
    <w:rsid w:val="00210C05"/>
    <w:rsid w:val="002112A8"/>
    <w:rsid w:val="0021194D"/>
    <w:rsid w:val="00212D63"/>
    <w:rsid w:val="00213134"/>
    <w:rsid w:val="00213B3F"/>
    <w:rsid w:val="002153B6"/>
    <w:rsid w:val="002165CD"/>
    <w:rsid w:val="00216ECE"/>
    <w:rsid w:val="00224352"/>
    <w:rsid w:val="002248F6"/>
    <w:rsid w:val="002262FA"/>
    <w:rsid w:val="002271DA"/>
    <w:rsid w:val="00227494"/>
    <w:rsid w:val="00230C7E"/>
    <w:rsid w:val="00231CE2"/>
    <w:rsid w:val="0023390D"/>
    <w:rsid w:val="00233CE8"/>
    <w:rsid w:val="00233E05"/>
    <w:rsid w:val="0023418E"/>
    <w:rsid w:val="002347AA"/>
    <w:rsid w:val="00235593"/>
    <w:rsid w:val="00235741"/>
    <w:rsid w:val="00236552"/>
    <w:rsid w:val="00237EA9"/>
    <w:rsid w:val="0024052C"/>
    <w:rsid w:val="00241795"/>
    <w:rsid w:val="00244108"/>
    <w:rsid w:val="00244CEA"/>
    <w:rsid w:val="002468CC"/>
    <w:rsid w:val="00247157"/>
    <w:rsid w:val="00247904"/>
    <w:rsid w:val="00247CE5"/>
    <w:rsid w:val="002504C7"/>
    <w:rsid w:val="00250F43"/>
    <w:rsid w:val="00250F76"/>
    <w:rsid w:val="002513EA"/>
    <w:rsid w:val="00251E25"/>
    <w:rsid w:val="00252004"/>
    <w:rsid w:val="00253482"/>
    <w:rsid w:val="002534A9"/>
    <w:rsid w:val="0025506A"/>
    <w:rsid w:val="00255ACE"/>
    <w:rsid w:val="0025614E"/>
    <w:rsid w:val="00256872"/>
    <w:rsid w:val="00260421"/>
    <w:rsid w:val="00260CC6"/>
    <w:rsid w:val="00260EB6"/>
    <w:rsid w:val="002620B3"/>
    <w:rsid w:val="0026221D"/>
    <w:rsid w:val="0026237B"/>
    <w:rsid w:val="00263363"/>
    <w:rsid w:val="0026533B"/>
    <w:rsid w:val="00265E3A"/>
    <w:rsid w:val="00267002"/>
    <w:rsid w:val="002678DB"/>
    <w:rsid w:val="00267B46"/>
    <w:rsid w:val="0027226E"/>
    <w:rsid w:val="0027473C"/>
    <w:rsid w:val="00274B72"/>
    <w:rsid w:val="00275D6D"/>
    <w:rsid w:val="002768C8"/>
    <w:rsid w:val="00277203"/>
    <w:rsid w:val="002779B9"/>
    <w:rsid w:val="0028009E"/>
    <w:rsid w:val="002807EF"/>
    <w:rsid w:val="002817DB"/>
    <w:rsid w:val="00281BB1"/>
    <w:rsid w:val="002825FA"/>
    <w:rsid w:val="0028490F"/>
    <w:rsid w:val="00285360"/>
    <w:rsid w:val="00285738"/>
    <w:rsid w:val="00286BA5"/>
    <w:rsid w:val="00287765"/>
    <w:rsid w:val="002903B2"/>
    <w:rsid w:val="0029061B"/>
    <w:rsid w:val="002907E0"/>
    <w:rsid w:val="00290B1F"/>
    <w:rsid w:val="0029124B"/>
    <w:rsid w:val="00291B87"/>
    <w:rsid w:val="00291BF9"/>
    <w:rsid w:val="00291E1B"/>
    <w:rsid w:val="00292B7F"/>
    <w:rsid w:val="002938F8"/>
    <w:rsid w:val="0029425C"/>
    <w:rsid w:val="002947B1"/>
    <w:rsid w:val="0029501F"/>
    <w:rsid w:val="00295379"/>
    <w:rsid w:val="002970C3"/>
    <w:rsid w:val="002A1316"/>
    <w:rsid w:val="002A149D"/>
    <w:rsid w:val="002A24F6"/>
    <w:rsid w:val="002A2C8C"/>
    <w:rsid w:val="002A2D3B"/>
    <w:rsid w:val="002A42CE"/>
    <w:rsid w:val="002A4E9D"/>
    <w:rsid w:val="002A5096"/>
    <w:rsid w:val="002A6B11"/>
    <w:rsid w:val="002A7D38"/>
    <w:rsid w:val="002B0DF1"/>
    <w:rsid w:val="002B26D9"/>
    <w:rsid w:val="002B2DFB"/>
    <w:rsid w:val="002B355A"/>
    <w:rsid w:val="002B436B"/>
    <w:rsid w:val="002B451C"/>
    <w:rsid w:val="002B55D8"/>
    <w:rsid w:val="002B5B8C"/>
    <w:rsid w:val="002B62EA"/>
    <w:rsid w:val="002B740E"/>
    <w:rsid w:val="002B745D"/>
    <w:rsid w:val="002C113D"/>
    <w:rsid w:val="002C12D6"/>
    <w:rsid w:val="002C2024"/>
    <w:rsid w:val="002C2AD1"/>
    <w:rsid w:val="002C2AE3"/>
    <w:rsid w:val="002C445C"/>
    <w:rsid w:val="002C49DF"/>
    <w:rsid w:val="002C4BA2"/>
    <w:rsid w:val="002C67C5"/>
    <w:rsid w:val="002C692E"/>
    <w:rsid w:val="002D292D"/>
    <w:rsid w:val="002D2DCD"/>
    <w:rsid w:val="002D2ED6"/>
    <w:rsid w:val="002D3C74"/>
    <w:rsid w:val="002D594D"/>
    <w:rsid w:val="002D6C9E"/>
    <w:rsid w:val="002D7462"/>
    <w:rsid w:val="002E08DB"/>
    <w:rsid w:val="002E0AE0"/>
    <w:rsid w:val="002E0F09"/>
    <w:rsid w:val="002E1753"/>
    <w:rsid w:val="002E1F45"/>
    <w:rsid w:val="002E2EA3"/>
    <w:rsid w:val="002E3067"/>
    <w:rsid w:val="002E37FE"/>
    <w:rsid w:val="002E386D"/>
    <w:rsid w:val="002E4A39"/>
    <w:rsid w:val="002E4BAA"/>
    <w:rsid w:val="002E5882"/>
    <w:rsid w:val="002E5EC0"/>
    <w:rsid w:val="002E71AB"/>
    <w:rsid w:val="002E7847"/>
    <w:rsid w:val="002F0E9F"/>
    <w:rsid w:val="002F2861"/>
    <w:rsid w:val="00300212"/>
    <w:rsid w:val="00300322"/>
    <w:rsid w:val="0030096D"/>
    <w:rsid w:val="00300CF9"/>
    <w:rsid w:val="00300F41"/>
    <w:rsid w:val="003019D7"/>
    <w:rsid w:val="00302151"/>
    <w:rsid w:val="0030264E"/>
    <w:rsid w:val="00302DDE"/>
    <w:rsid w:val="00302DDF"/>
    <w:rsid w:val="00303353"/>
    <w:rsid w:val="00306B90"/>
    <w:rsid w:val="003102C3"/>
    <w:rsid w:val="00311108"/>
    <w:rsid w:val="00311730"/>
    <w:rsid w:val="003146B4"/>
    <w:rsid w:val="00315AE9"/>
    <w:rsid w:val="00316356"/>
    <w:rsid w:val="003173EF"/>
    <w:rsid w:val="00317618"/>
    <w:rsid w:val="00317D8F"/>
    <w:rsid w:val="003228D9"/>
    <w:rsid w:val="003236C5"/>
    <w:rsid w:val="003249C9"/>
    <w:rsid w:val="003250F1"/>
    <w:rsid w:val="00331385"/>
    <w:rsid w:val="003314BF"/>
    <w:rsid w:val="00333002"/>
    <w:rsid w:val="00333181"/>
    <w:rsid w:val="00333E8D"/>
    <w:rsid w:val="00333F52"/>
    <w:rsid w:val="0033468B"/>
    <w:rsid w:val="00334E81"/>
    <w:rsid w:val="00335970"/>
    <w:rsid w:val="003405F7"/>
    <w:rsid w:val="003407FB"/>
    <w:rsid w:val="00340BEC"/>
    <w:rsid w:val="0034177B"/>
    <w:rsid w:val="003420E0"/>
    <w:rsid w:val="00342859"/>
    <w:rsid w:val="00343321"/>
    <w:rsid w:val="00344B19"/>
    <w:rsid w:val="00344C87"/>
    <w:rsid w:val="00345531"/>
    <w:rsid w:val="00353474"/>
    <w:rsid w:val="0035400A"/>
    <w:rsid w:val="003549FF"/>
    <w:rsid w:val="00354D7A"/>
    <w:rsid w:val="003562E9"/>
    <w:rsid w:val="0035646E"/>
    <w:rsid w:val="003571A1"/>
    <w:rsid w:val="00357A6A"/>
    <w:rsid w:val="00360BF2"/>
    <w:rsid w:val="003611EC"/>
    <w:rsid w:val="003613E4"/>
    <w:rsid w:val="00361CA9"/>
    <w:rsid w:val="00361ECD"/>
    <w:rsid w:val="00362306"/>
    <w:rsid w:val="00362542"/>
    <w:rsid w:val="00362CE3"/>
    <w:rsid w:val="00363FA5"/>
    <w:rsid w:val="00365307"/>
    <w:rsid w:val="0036689C"/>
    <w:rsid w:val="00366D80"/>
    <w:rsid w:val="0036720D"/>
    <w:rsid w:val="00367CFE"/>
    <w:rsid w:val="00370107"/>
    <w:rsid w:val="0037094B"/>
    <w:rsid w:val="00370AA4"/>
    <w:rsid w:val="00371611"/>
    <w:rsid w:val="0037180A"/>
    <w:rsid w:val="00371CA3"/>
    <w:rsid w:val="00374517"/>
    <w:rsid w:val="003751BB"/>
    <w:rsid w:val="003760A6"/>
    <w:rsid w:val="00380049"/>
    <w:rsid w:val="0038035A"/>
    <w:rsid w:val="00380582"/>
    <w:rsid w:val="003807F8"/>
    <w:rsid w:val="0038088E"/>
    <w:rsid w:val="00381D34"/>
    <w:rsid w:val="0038310B"/>
    <w:rsid w:val="00383B46"/>
    <w:rsid w:val="0038421E"/>
    <w:rsid w:val="00384924"/>
    <w:rsid w:val="00386E43"/>
    <w:rsid w:val="0038708E"/>
    <w:rsid w:val="00387DFE"/>
    <w:rsid w:val="00387FAA"/>
    <w:rsid w:val="003902C6"/>
    <w:rsid w:val="0039130A"/>
    <w:rsid w:val="00393601"/>
    <w:rsid w:val="00393CFC"/>
    <w:rsid w:val="0039462D"/>
    <w:rsid w:val="003948AD"/>
    <w:rsid w:val="00394EE9"/>
    <w:rsid w:val="003A269B"/>
    <w:rsid w:val="003A2C57"/>
    <w:rsid w:val="003A2DC6"/>
    <w:rsid w:val="003A5BC7"/>
    <w:rsid w:val="003A69EB"/>
    <w:rsid w:val="003A6B70"/>
    <w:rsid w:val="003A6C5C"/>
    <w:rsid w:val="003A6CF5"/>
    <w:rsid w:val="003A6E02"/>
    <w:rsid w:val="003A70C1"/>
    <w:rsid w:val="003A717D"/>
    <w:rsid w:val="003B215B"/>
    <w:rsid w:val="003B3FC3"/>
    <w:rsid w:val="003B41DE"/>
    <w:rsid w:val="003B53DE"/>
    <w:rsid w:val="003B5E36"/>
    <w:rsid w:val="003B6277"/>
    <w:rsid w:val="003B69E0"/>
    <w:rsid w:val="003B706C"/>
    <w:rsid w:val="003B77A5"/>
    <w:rsid w:val="003C0685"/>
    <w:rsid w:val="003C146F"/>
    <w:rsid w:val="003C1EF9"/>
    <w:rsid w:val="003C216D"/>
    <w:rsid w:val="003C25C8"/>
    <w:rsid w:val="003C2843"/>
    <w:rsid w:val="003C2888"/>
    <w:rsid w:val="003C2CA8"/>
    <w:rsid w:val="003C3A2D"/>
    <w:rsid w:val="003C3C0A"/>
    <w:rsid w:val="003C43AA"/>
    <w:rsid w:val="003C52D4"/>
    <w:rsid w:val="003C5B32"/>
    <w:rsid w:val="003C7E52"/>
    <w:rsid w:val="003C7EB7"/>
    <w:rsid w:val="003D0589"/>
    <w:rsid w:val="003D07DA"/>
    <w:rsid w:val="003D0CB1"/>
    <w:rsid w:val="003D0FFF"/>
    <w:rsid w:val="003D245D"/>
    <w:rsid w:val="003D2AF4"/>
    <w:rsid w:val="003D2B5B"/>
    <w:rsid w:val="003D2B7A"/>
    <w:rsid w:val="003D3893"/>
    <w:rsid w:val="003D3B5B"/>
    <w:rsid w:val="003D4B9C"/>
    <w:rsid w:val="003D5739"/>
    <w:rsid w:val="003D57BA"/>
    <w:rsid w:val="003D6670"/>
    <w:rsid w:val="003D7333"/>
    <w:rsid w:val="003D7859"/>
    <w:rsid w:val="003E1605"/>
    <w:rsid w:val="003E4EA2"/>
    <w:rsid w:val="003E5301"/>
    <w:rsid w:val="003E56AD"/>
    <w:rsid w:val="003E5B3F"/>
    <w:rsid w:val="003E6E79"/>
    <w:rsid w:val="003E7DFF"/>
    <w:rsid w:val="003F1EC9"/>
    <w:rsid w:val="003F2AE0"/>
    <w:rsid w:val="003F3B26"/>
    <w:rsid w:val="003F5384"/>
    <w:rsid w:val="003F53EC"/>
    <w:rsid w:val="003F5B8D"/>
    <w:rsid w:val="003F78E0"/>
    <w:rsid w:val="003F7DFA"/>
    <w:rsid w:val="004011DB"/>
    <w:rsid w:val="004029B7"/>
    <w:rsid w:val="00403050"/>
    <w:rsid w:val="00403302"/>
    <w:rsid w:val="004039D9"/>
    <w:rsid w:val="004049C2"/>
    <w:rsid w:val="004073BC"/>
    <w:rsid w:val="004077F6"/>
    <w:rsid w:val="00407881"/>
    <w:rsid w:val="004109A1"/>
    <w:rsid w:val="00411023"/>
    <w:rsid w:val="004116DC"/>
    <w:rsid w:val="004133B7"/>
    <w:rsid w:val="0041386C"/>
    <w:rsid w:val="004139D5"/>
    <w:rsid w:val="00415BF2"/>
    <w:rsid w:val="00415FAF"/>
    <w:rsid w:val="0041643B"/>
    <w:rsid w:val="00416B8E"/>
    <w:rsid w:val="00417D81"/>
    <w:rsid w:val="004202F6"/>
    <w:rsid w:val="0042086C"/>
    <w:rsid w:val="00420FA4"/>
    <w:rsid w:val="00421786"/>
    <w:rsid w:val="00421BCC"/>
    <w:rsid w:val="004222FF"/>
    <w:rsid w:val="004223DF"/>
    <w:rsid w:val="00422B5F"/>
    <w:rsid w:val="00424010"/>
    <w:rsid w:val="004260D7"/>
    <w:rsid w:val="004266D4"/>
    <w:rsid w:val="004267C9"/>
    <w:rsid w:val="00427C04"/>
    <w:rsid w:val="00433C1B"/>
    <w:rsid w:val="00433DDD"/>
    <w:rsid w:val="0043404C"/>
    <w:rsid w:val="0043436D"/>
    <w:rsid w:val="00434990"/>
    <w:rsid w:val="00435790"/>
    <w:rsid w:val="00436ACF"/>
    <w:rsid w:val="0043710D"/>
    <w:rsid w:val="004375C5"/>
    <w:rsid w:val="00437A40"/>
    <w:rsid w:val="00437D9A"/>
    <w:rsid w:val="004408EA"/>
    <w:rsid w:val="00440EF7"/>
    <w:rsid w:val="0044111D"/>
    <w:rsid w:val="004412F3"/>
    <w:rsid w:val="00442E30"/>
    <w:rsid w:val="00444145"/>
    <w:rsid w:val="00444AA1"/>
    <w:rsid w:val="00444FFC"/>
    <w:rsid w:val="00446786"/>
    <w:rsid w:val="00447CF1"/>
    <w:rsid w:val="00447DA0"/>
    <w:rsid w:val="0045070F"/>
    <w:rsid w:val="00451197"/>
    <w:rsid w:val="00452B76"/>
    <w:rsid w:val="00453310"/>
    <w:rsid w:val="004557F8"/>
    <w:rsid w:val="00455F51"/>
    <w:rsid w:val="00456741"/>
    <w:rsid w:val="004576E4"/>
    <w:rsid w:val="00460A1A"/>
    <w:rsid w:val="00462204"/>
    <w:rsid w:val="00462EBF"/>
    <w:rsid w:val="00465A15"/>
    <w:rsid w:val="004663E3"/>
    <w:rsid w:val="00467A58"/>
    <w:rsid w:val="00470D2B"/>
    <w:rsid w:val="00472533"/>
    <w:rsid w:val="00473932"/>
    <w:rsid w:val="00473D36"/>
    <w:rsid w:val="004766FE"/>
    <w:rsid w:val="00476F15"/>
    <w:rsid w:val="0047730B"/>
    <w:rsid w:val="0047775F"/>
    <w:rsid w:val="00477D7E"/>
    <w:rsid w:val="0048049F"/>
    <w:rsid w:val="00483020"/>
    <w:rsid w:val="004838DC"/>
    <w:rsid w:val="00484A07"/>
    <w:rsid w:val="00485346"/>
    <w:rsid w:val="00485436"/>
    <w:rsid w:val="00486816"/>
    <w:rsid w:val="004903D5"/>
    <w:rsid w:val="0049045C"/>
    <w:rsid w:val="0049057F"/>
    <w:rsid w:val="00492397"/>
    <w:rsid w:val="0049262A"/>
    <w:rsid w:val="00492652"/>
    <w:rsid w:val="0049334A"/>
    <w:rsid w:val="004944B4"/>
    <w:rsid w:val="0049461E"/>
    <w:rsid w:val="004946ED"/>
    <w:rsid w:val="00495544"/>
    <w:rsid w:val="00495DE0"/>
    <w:rsid w:val="00495E52"/>
    <w:rsid w:val="004978E4"/>
    <w:rsid w:val="004A03D6"/>
    <w:rsid w:val="004A0B80"/>
    <w:rsid w:val="004A0D66"/>
    <w:rsid w:val="004A15B9"/>
    <w:rsid w:val="004A2401"/>
    <w:rsid w:val="004A2A78"/>
    <w:rsid w:val="004A3107"/>
    <w:rsid w:val="004A3680"/>
    <w:rsid w:val="004A3B20"/>
    <w:rsid w:val="004A3C35"/>
    <w:rsid w:val="004A4894"/>
    <w:rsid w:val="004A4EBD"/>
    <w:rsid w:val="004A50C3"/>
    <w:rsid w:val="004A7916"/>
    <w:rsid w:val="004B0401"/>
    <w:rsid w:val="004B1A37"/>
    <w:rsid w:val="004B1BF8"/>
    <w:rsid w:val="004B31DA"/>
    <w:rsid w:val="004B3765"/>
    <w:rsid w:val="004B3F3F"/>
    <w:rsid w:val="004B45F1"/>
    <w:rsid w:val="004B68C2"/>
    <w:rsid w:val="004B6CD3"/>
    <w:rsid w:val="004B79BB"/>
    <w:rsid w:val="004C0C48"/>
    <w:rsid w:val="004C1A86"/>
    <w:rsid w:val="004C2BEB"/>
    <w:rsid w:val="004C3657"/>
    <w:rsid w:val="004C3716"/>
    <w:rsid w:val="004C4914"/>
    <w:rsid w:val="004C598D"/>
    <w:rsid w:val="004C6A2E"/>
    <w:rsid w:val="004C6B01"/>
    <w:rsid w:val="004D0B33"/>
    <w:rsid w:val="004D301E"/>
    <w:rsid w:val="004D5451"/>
    <w:rsid w:val="004D68FE"/>
    <w:rsid w:val="004D71CD"/>
    <w:rsid w:val="004E0430"/>
    <w:rsid w:val="004E184D"/>
    <w:rsid w:val="004E3177"/>
    <w:rsid w:val="004E3888"/>
    <w:rsid w:val="004E3DEF"/>
    <w:rsid w:val="004E4060"/>
    <w:rsid w:val="004E4200"/>
    <w:rsid w:val="004E63B3"/>
    <w:rsid w:val="004E63D1"/>
    <w:rsid w:val="004E6ACC"/>
    <w:rsid w:val="004E6BCD"/>
    <w:rsid w:val="004F0760"/>
    <w:rsid w:val="004F1A13"/>
    <w:rsid w:val="004F22ED"/>
    <w:rsid w:val="004F2B2F"/>
    <w:rsid w:val="004F3791"/>
    <w:rsid w:val="004F3ADA"/>
    <w:rsid w:val="004F5A7C"/>
    <w:rsid w:val="004F6EEE"/>
    <w:rsid w:val="004F7598"/>
    <w:rsid w:val="004F79CE"/>
    <w:rsid w:val="00500814"/>
    <w:rsid w:val="00501202"/>
    <w:rsid w:val="005014AF"/>
    <w:rsid w:val="00502198"/>
    <w:rsid w:val="0050368B"/>
    <w:rsid w:val="005041BE"/>
    <w:rsid w:val="00504B1D"/>
    <w:rsid w:val="005058D6"/>
    <w:rsid w:val="00505CA7"/>
    <w:rsid w:val="005063B8"/>
    <w:rsid w:val="00506FE4"/>
    <w:rsid w:val="00507163"/>
    <w:rsid w:val="00507342"/>
    <w:rsid w:val="00511047"/>
    <w:rsid w:val="005115CA"/>
    <w:rsid w:val="005120B3"/>
    <w:rsid w:val="00514AF0"/>
    <w:rsid w:val="00516026"/>
    <w:rsid w:val="005169B8"/>
    <w:rsid w:val="00517BFA"/>
    <w:rsid w:val="00520BC7"/>
    <w:rsid w:val="00520DA7"/>
    <w:rsid w:val="005218C7"/>
    <w:rsid w:val="00522BB1"/>
    <w:rsid w:val="005230BF"/>
    <w:rsid w:val="005232A2"/>
    <w:rsid w:val="00523DAA"/>
    <w:rsid w:val="0052470A"/>
    <w:rsid w:val="00526077"/>
    <w:rsid w:val="00526912"/>
    <w:rsid w:val="00526C7B"/>
    <w:rsid w:val="00527346"/>
    <w:rsid w:val="00527912"/>
    <w:rsid w:val="00530099"/>
    <w:rsid w:val="005302D6"/>
    <w:rsid w:val="0053046A"/>
    <w:rsid w:val="0053066E"/>
    <w:rsid w:val="005316DC"/>
    <w:rsid w:val="00532070"/>
    <w:rsid w:val="005337FC"/>
    <w:rsid w:val="00534341"/>
    <w:rsid w:val="0053441D"/>
    <w:rsid w:val="00535186"/>
    <w:rsid w:val="005353F0"/>
    <w:rsid w:val="00536AF2"/>
    <w:rsid w:val="005416DC"/>
    <w:rsid w:val="00541C78"/>
    <w:rsid w:val="00543A20"/>
    <w:rsid w:val="005440DC"/>
    <w:rsid w:val="00544775"/>
    <w:rsid w:val="00544EFF"/>
    <w:rsid w:val="00545090"/>
    <w:rsid w:val="0054633C"/>
    <w:rsid w:val="00547129"/>
    <w:rsid w:val="00547DF6"/>
    <w:rsid w:val="00550890"/>
    <w:rsid w:val="005508D4"/>
    <w:rsid w:val="00551989"/>
    <w:rsid w:val="00551D34"/>
    <w:rsid w:val="00553585"/>
    <w:rsid w:val="00553874"/>
    <w:rsid w:val="00553F13"/>
    <w:rsid w:val="005557D4"/>
    <w:rsid w:val="00556953"/>
    <w:rsid w:val="00556FC9"/>
    <w:rsid w:val="00557283"/>
    <w:rsid w:val="005572E1"/>
    <w:rsid w:val="00557703"/>
    <w:rsid w:val="0056124D"/>
    <w:rsid w:val="00561378"/>
    <w:rsid w:val="00561A59"/>
    <w:rsid w:val="00562A8E"/>
    <w:rsid w:val="0056316F"/>
    <w:rsid w:val="0056432F"/>
    <w:rsid w:val="005647F0"/>
    <w:rsid w:val="00564DD6"/>
    <w:rsid w:val="005655B4"/>
    <w:rsid w:val="005661B9"/>
    <w:rsid w:val="00566E12"/>
    <w:rsid w:val="00567886"/>
    <w:rsid w:val="00570F7F"/>
    <w:rsid w:val="0057104A"/>
    <w:rsid w:val="00571DD3"/>
    <w:rsid w:val="00573BD5"/>
    <w:rsid w:val="00575316"/>
    <w:rsid w:val="00576734"/>
    <w:rsid w:val="0057782A"/>
    <w:rsid w:val="005779EA"/>
    <w:rsid w:val="005808F7"/>
    <w:rsid w:val="00581143"/>
    <w:rsid w:val="0058165C"/>
    <w:rsid w:val="00583024"/>
    <w:rsid w:val="00585BAF"/>
    <w:rsid w:val="00585C2C"/>
    <w:rsid w:val="00585DAA"/>
    <w:rsid w:val="00587EA6"/>
    <w:rsid w:val="00592424"/>
    <w:rsid w:val="00593706"/>
    <w:rsid w:val="00594061"/>
    <w:rsid w:val="00595560"/>
    <w:rsid w:val="005A01F0"/>
    <w:rsid w:val="005A0486"/>
    <w:rsid w:val="005A07C0"/>
    <w:rsid w:val="005A0C9D"/>
    <w:rsid w:val="005A0F01"/>
    <w:rsid w:val="005A355E"/>
    <w:rsid w:val="005A35F4"/>
    <w:rsid w:val="005A4F5C"/>
    <w:rsid w:val="005A5D93"/>
    <w:rsid w:val="005A699C"/>
    <w:rsid w:val="005A6CA2"/>
    <w:rsid w:val="005A6EA4"/>
    <w:rsid w:val="005A7BE2"/>
    <w:rsid w:val="005B041B"/>
    <w:rsid w:val="005B79D6"/>
    <w:rsid w:val="005C1692"/>
    <w:rsid w:val="005C172F"/>
    <w:rsid w:val="005C25B0"/>
    <w:rsid w:val="005C3BC6"/>
    <w:rsid w:val="005C3FB1"/>
    <w:rsid w:val="005C45E4"/>
    <w:rsid w:val="005C5C88"/>
    <w:rsid w:val="005C7C8D"/>
    <w:rsid w:val="005D1213"/>
    <w:rsid w:val="005D1C47"/>
    <w:rsid w:val="005D203E"/>
    <w:rsid w:val="005D2A0A"/>
    <w:rsid w:val="005D3445"/>
    <w:rsid w:val="005D3814"/>
    <w:rsid w:val="005D5211"/>
    <w:rsid w:val="005D5BF8"/>
    <w:rsid w:val="005D60D6"/>
    <w:rsid w:val="005D712A"/>
    <w:rsid w:val="005D787C"/>
    <w:rsid w:val="005D7C7D"/>
    <w:rsid w:val="005E1C93"/>
    <w:rsid w:val="005E357C"/>
    <w:rsid w:val="005E3DB6"/>
    <w:rsid w:val="005E3DF5"/>
    <w:rsid w:val="005E435F"/>
    <w:rsid w:val="005E4477"/>
    <w:rsid w:val="005E4C1A"/>
    <w:rsid w:val="005E613F"/>
    <w:rsid w:val="005E747E"/>
    <w:rsid w:val="005E7E61"/>
    <w:rsid w:val="005F1719"/>
    <w:rsid w:val="005F2CE0"/>
    <w:rsid w:val="005F2F7C"/>
    <w:rsid w:val="005F317B"/>
    <w:rsid w:val="005F332A"/>
    <w:rsid w:val="005F4C88"/>
    <w:rsid w:val="005F53C7"/>
    <w:rsid w:val="005F53C8"/>
    <w:rsid w:val="005F6149"/>
    <w:rsid w:val="005F66F7"/>
    <w:rsid w:val="005F6D27"/>
    <w:rsid w:val="0060097C"/>
    <w:rsid w:val="00600A67"/>
    <w:rsid w:val="00601C88"/>
    <w:rsid w:val="006025FB"/>
    <w:rsid w:val="0060278D"/>
    <w:rsid w:val="0060331B"/>
    <w:rsid w:val="00603ED5"/>
    <w:rsid w:val="00604660"/>
    <w:rsid w:val="00605BA2"/>
    <w:rsid w:val="00605F19"/>
    <w:rsid w:val="00606426"/>
    <w:rsid w:val="00606858"/>
    <w:rsid w:val="00610231"/>
    <w:rsid w:val="006111F1"/>
    <w:rsid w:val="00612080"/>
    <w:rsid w:val="00612758"/>
    <w:rsid w:val="00612F75"/>
    <w:rsid w:val="00613FD9"/>
    <w:rsid w:val="00614AF4"/>
    <w:rsid w:val="006150A5"/>
    <w:rsid w:val="00615C15"/>
    <w:rsid w:val="00616425"/>
    <w:rsid w:val="00620049"/>
    <w:rsid w:val="00620E14"/>
    <w:rsid w:val="006214EF"/>
    <w:rsid w:val="00622F87"/>
    <w:rsid w:val="00623C7A"/>
    <w:rsid w:val="00623D5D"/>
    <w:rsid w:val="006243FF"/>
    <w:rsid w:val="00624B8E"/>
    <w:rsid w:val="00626100"/>
    <w:rsid w:val="0062710B"/>
    <w:rsid w:val="00630A06"/>
    <w:rsid w:val="00631F96"/>
    <w:rsid w:val="00634269"/>
    <w:rsid w:val="00634AEE"/>
    <w:rsid w:val="00635742"/>
    <w:rsid w:val="006379D8"/>
    <w:rsid w:val="00637C1D"/>
    <w:rsid w:val="00640286"/>
    <w:rsid w:val="00640D7E"/>
    <w:rsid w:val="006411A7"/>
    <w:rsid w:val="0064384B"/>
    <w:rsid w:val="00643AD4"/>
    <w:rsid w:val="006442E4"/>
    <w:rsid w:val="00644393"/>
    <w:rsid w:val="00644554"/>
    <w:rsid w:val="00644A07"/>
    <w:rsid w:val="00644A87"/>
    <w:rsid w:val="0064574A"/>
    <w:rsid w:val="00645B00"/>
    <w:rsid w:val="00647106"/>
    <w:rsid w:val="00650D6B"/>
    <w:rsid w:val="006512A6"/>
    <w:rsid w:val="00651EF9"/>
    <w:rsid w:val="006522B2"/>
    <w:rsid w:val="006532C0"/>
    <w:rsid w:val="006537F3"/>
    <w:rsid w:val="00655C36"/>
    <w:rsid w:val="00656485"/>
    <w:rsid w:val="006567E4"/>
    <w:rsid w:val="00656F42"/>
    <w:rsid w:val="00660C79"/>
    <w:rsid w:val="00660EE2"/>
    <w:rsid w:val="00661035"/>
    <w:rsid w:val="00661A53"/>
    <w:rsid w:val="00663871"/>
    <w:rsid w:val="0066392C"/>
    <w:rsid w:val="00663C03"/>
    <w:rsid w:val="00666337"/>
    <w:rsid w:val="00671AD2"/>
    <w:rsid w:val="006724EF"/>
    <w:rsid w:val="00672A3B"/>
    <w:rsid w:val="00672F45"/>
    <w:rsid w:val="0067331A"/>
    <w:rsid w:val="00673F87"/>
    <w:rsid w:val="00674138"/>
    <w:rsid w:val="006764C7"/>
    <w:rsid w:val="00676E85"/>
    <w:rsid w:val="00676FE2"/>
    <w:rsid w:val="00677651"/>
    <w:rsid w:val="006800E1"/>
    <w:rsid w:val="006805F6"/>
    <w:rsid w:val="00680E74"/>
    <w:rsid w:val="00681298"/>
    <w:rsid w:val="00681FFE"/>
    <w:rsid w:val="00683278"/>
    <w:rsid w:val="00683C96"/>
    <w:rsid w:val="00684210"/>
    <w:rsid w:val="00684670"/>
    <w:rsid w:val="00684A08"/>
    <w:rsid w:val="00684F5A"/>
    <w:rsid w:val="00685DFE"/>
    <w:rsid w:val="00686DA3"/>
    <w:rsid w:val="00686E3A"/>
    <w:rsid w:val="006876DE"/>
    <w:rsid w:val="00687ADC"/>
    <w:rsid w:val="006908B9"/>
    <w:rsid w:val="00691E8E"/>
    <w:rsid w:val="00694222"/>
    <w:rsid w:val="006961C3"/>
    <w:rsid w:val="00697BEA"/>
    <w:rsid w:val="006A055F"/>
    <w:rsid w:val="006A2D1B"/>
    <w:rsid w:val="006A2FCA"/>
    <w:rsid w:val="006A44AD"/>
    <w:rsid w:val="006A4EE4"/>
    <w:rsid w:val="006A7154"/>
    <w:rsid w:val="006B0809"/>
    <w:rsid w:val="006B35F1"/>
    <w:rsid w:val="006B3BC5"/>
    <w:rsid w:val="006B4069"/>
    <w:rsid w:val="006B6BE3"/>
    <w:rsid w:val="006C0642"/>
    <w:rsid w:val="006C0824"/>
    <w:rsid w:val="006C0BD1"/>
    <w:rsid w:val="006C1098"/>
    <w:rsid w:val="006C12E4"/>
    <w:rsid w:val="006C1FEF"/>
    <w:rsid w:val="006C20CB"/>
    <w:rsid w:val="006C2B52"/>
    <w:rsid w:val="006C2E2C"/>
    <w:rsid w:val="006C41F3"/>
    <w:rsid w:val="006C41FB"/>
    <w:rsid w:val="006C5CA7"/>
    <w:rsid w:val="006C7315"/>
    <w:rsid w:val="006D017D"/>
    <w:rsid w:val="006D0617"/>
    <w:rsid w:val="006D0DEE"/>
    <w:rsid w:val="006D0FB4"/>
    <w:rsid w:val="006D16CE"/>
    <w:rsid w:val="006D285E"/>
    <w:rsid w:val="006D53FD"/>
    <w:rsid w:val="006D6473"/>
    <w:rsid w:val="006D6AB6"/>
    <w:rsid w:val="006D6B9D"/>
    <w:rsid w:val="006E1009"/>
    <w:rsid w:val="006E12EF"/>
    <w:rsid w:val="006E148E"/>
    <w:rsid w:val="006E181C"/>
    <w:rsid w:val="006E18C8"/>
    <w:rsid w:val="006E2565"/>
    <w:rsid w:val="006E2B1D"/>
    <w:rsid w:val="006E2C53"/>
    <w:rsid w:val="006E3517"/>
    <w:rsid w:val="006E467C"/>
    <w:rsid w:val="006E4721"/>
    <w:rsid w:val="006E4E45"/>
    <w:rsid w:val="006E54BC"/>
    <w:rsid w:val="006F0054"/>
    <w:rsid w:val="006F0AD1"/>
    <w:rsid w:val="006F0F19"/>
    <w:rsid w:val="006F238A"/>
    <w:rsid w:val="006F35FC"/>
    <w:rsid w:val="006F36C9"/>
    <w:rsid w:val="006F71D8"/>
    <w:rsid w:val="006F7A47"/>
    <w:rsid w:val="00700440"/>
    <w:rsid w:val="0070072A"/>
    <w:rsid w:val="00700882"/>
    <w:rsid w:val="007020F1"/>
    <w:rsid w:val="007025A4"/>
    <w:rsid w:val="00702720"/>
    <w:rsid w:val="0070375D"/>
    <w:rsid w:val="007054CE"/>
    <w:rsid w:val="0070688D"/>
    <w:rsid w:val="00706D8D"/>
    <w:rsid w:val="00710559"/>
    <w:rsid w:val="00710FDE"/>
    <w:rsid w:val="007111B2"/>
    <w:rsid w:val="00711640"/>
    <w:rsid w:val="007118B9"/>
    <w:rsid w:val="00711A82"/>
    <w:rsid w:val="007129A8"/>
    <w:rsid w:val="00712FA2"/>
    <w:rsid w:val="00713BDB"/>
    <w:rsid w:val="007154B5"/>
    <w:rsid w:val="00715580"/>
    <w:rsid w:val="00715912"/>
    <w:rsid w:val="00715C8A"/>
    <w:rsid w:val="0071630F"/>
    <w:rsid w:val="00716516"/>
    <w:rsid w:val="00717942"/>
    <w:rsid w:val="00717C37"/>
    <w:rsid w:val="00720637"/>
    <w:rsid w:val="00720D0F"/>
    <w:rsid w:val="00721859"/>
    <w:rsid w:val="00721CF0"/>
    <w:rsid w:val="0072231F"/>
    <w:rsid w:val="007225D4"/>
    <w:rsid w:val="0072264A"/>
    <w:rsid w:val="0072365C"/>
    <w:rsid w:val="0072394B"/>
    <w:rsid w:val="00723B0B"/>
    <w:rsid w:val="007240EF"/>
    <w:rsid w:val="0072461D"/>
    <w:rsid w:val="00724BDD"/>
    <w:rsid w:val="00724C59"/>
    <w:rsid w:val="00725E48"/>
    <w:rsid w:val="0072674A"/>
    <w:rsid w:val="007268B4"/>
    <w:rsid w:val="00726C41"/>
    <w:rsid w:val="00727FCD"/>
    <w:rsid w:val="007311C0"/>
    <w:rsid w:val="0073235F"/>
    <w:rsid w:val="00733C8C"/>
    <w:rsid w:val="0073417F"/>
    <w:rsid w:val="007359D4"/>
    <w:rsid w:val="00735AB3"/>
    <w:rsid w:val="0073766C"/>
    <w:rsid w:val="00737FDE"/>
    <w:rsid w:val="00740BFF"/>
    <w:rsid w:val="0074103A"/>
    <w:rsid w:val="0074105D"/>
    <w:rsid w:val="007413F4"/>
    <w:rsid w:val="00741DB1"/>
    <w:rsid w:val="00742729"/>
    <w:rsid w:val="007442B7"/>
    <w:rsid w:val="00744682"/>
    <w:rsid w:val="00744EE3"/>
    <w:rsid w:val="007459C2"/>
    <w:rsid w:val="0074692D"/>
    <w:rsid w:val="00746FA7"/>
    <w:rsid w:val="00747C05"/>
    <w:rsid w:val="00750239"/>
    <w:rsid w:val="00751749"/>
    <w:rsid w:val="00752006"/>
    <w:rsid w:val="00753001"/>
    <w:rsid w:val="00753703"/>
    <w:rsid w:val="00755AF7"/>
    <w:rsid w:val="00755CA0"/>
    <w:rsid w:val="00755F73"/>
    <w:rsid w:val="007562AF"/>
    <w:rsid w:val="007563E4"/>
    <w:rsid w:val="00760425"/>
    <w:rsid w:val="007614B8"/>
    <w:rsid w:val="00761540"/>
    <w:rsid w:val="0076155E"/>
    <w:rsid w:val="00761E7A"/>
    <w:rsid w:val="0076358D"/>
    <w:rsid w:val="00763E34"/>
    <w:rsid w:val="007643A2"/>
    <w:rsid w:val="00767D82"/>
    <w:rsid w:val="00767E46"/>
    <w:rsid w:val="00772756"/>
    <w:rsid w:val="00773800"/>
    <w:rsid w:val="00773B79"/>
    <w:rsid w:val="007748B5"/>
    <w:rsid w:val="007749E2"/>
    <w:rsid w:val="0077511C"/>
    <w:rsid w:val="0077567B"/>
    <w:rsid w:val="007766A8"/>
    <w:rsid w:val="0077777B"/>
    <w:rsid w:val="00777A8C"/>
    <w:rsid w:val="00782024"/>
    <w:rsid w:val="0078331A"/>
    <w:rsid w:val="00783BB6"/>
    <w:rsid w:val="00783FA7"/>
    <w:rsid w:val="007856F8"/>
    <w:rsid w:val="00786B78"/>
    <w:rsid w:val="00787733"/>
    <w:rsid w:val="0078794E"/>
    <w:rsid w:val="00787B63"/>
    <w:rsid w:val="00790159"/>
    <w:rsid w:val="00790A56"/>
    <w:rsid w:val="007917C8"/>
    <w:rsid w:val="00791911"/>
    <w:rsid w:val="00791BC3"/>
    <w:rsid w:val="00793105"/>
    <w:rsid w:val="007956DF"/>
    <w:rsid w:val="0079785E"/>
    <w:rsid w:val="007979C9"/>
    <w:rsid w:val="00797DC4"/>
    <w:rsid w:val="007A06FC"/>
    <w:rsid w:val="007A08FA"/>
    <w:rsid w:val="007A10DF"/>
    <w:rsid w:val="007A159C"/>
    <w:rsid w:val="007A250D"/>
    <w:rsid w:val="007A2605"/>
    <w:rsid w:val="007A27C2"/>
    <w:rsid w:val="007A3474"/>
    <w:rsid w:val="007A416B"/>
    <w:rsid w:val="007A5231"/>
    <w:rsid w:val="007A6818"/>
    <w:rsid w:val="007A6AC6"/>
    <w:rsid w:val="007A73D9"/>
    <w:rsid w:val="007A7FDC"/>
    <w:rsid w:val="007B051C"/>
    <w:rsid w:val="007B1526"/>
    <w:rsid w:val="007B1871"/>
    <w:rsid w:val="007B2748"/>
    <w:rsid w:val="007B3CAB"/>
    <w:rsid w:val="007B4140"/>
    <w:rsid w:val="007B4503"/>
    <w:rsid w:val="007B5251"/>
    <w:rsid w:val="007B5D34"/>
    <w:rsid w:val="007B7118"/>
    <w:rsid w:val="007C1946"/>
    <w:rsid w:val="007C26FC"/>
    <w:rsid w:val="007C3F12"/>
    <w:rsid w:val="007C430D"/>
    <w:rsid w:val="007C4C4F"/>
    <w:rsid w:val="007C6518"/>
    <w:rsid w:val="007D18DD"/>
    <w:rsid w:val="007D1A6F"/>
    <w:rsid w:val="007D3221"/>
    <w:rsid w:val="007D336E"/>
    <w:rsid w:val="007D3519"/>
    <w:rsid w:val="007D35DE"/>
    <w:rsid w:val="007D3EB0"/>
    <w:rsid w:val="007D4419"/>
    <w:rsid w:val="007D441B"/>
    <w:rsid w:val="007D5EAE"/>
    <w:rsid w:val="007E0DD4"/>
    <w:rsid w:val="007E17CA"/>
    <w:rsid w:val="007E1EB5"/>
    <w:rsid w:val="007E1F41"/>
    <w:rsid w:val="007E2925"/>
    <w:rsid w:val="007E2BFF"/>
    <w:rsid w:val="007E37C1"/>
    <w:rsid w:val="007E465A"/>
    <w:rsid w:val="007E5B99"/>
    <w:rsid w:val="007E74EA"/>
    <w:rsid w:val="007E779B"/>
    <w:rsid w:val="007E7EFA"/>
    <w:rsid w:val="007F0C64"/>
    <w:rsid w:val="007F17E2"/>
    <w:rsid w:val="007F2560"/>
    <w:rsid w:val="007F4591"/>
    <w:rsid w:val="007F45BF"/>
    <w:rsid w:val="007F6054"/>
    <w:rsid w:val="007F7867"/>
    <w:rsid w:val="007F79DF"/>
    <w:rsid w:val="007F7A89"/>
    <w:rsid w:val="00800A43"/>
    <w:rsid w:val="008010B3"/>
    <w:rsid w:val="00801105"/>
    <w:rsid w:val="00802850"/>
    <w:rsid w:val="008045F4"/>
    <w:rsid w:val="008048A0"/>
    <w:rsid w:val="00804965"/>
    <w:rsid w:val="00806D53"/>
    <w:rsid w:val="00807035"/>
    <w:rsid w:val="008100A0"/>
    <w:rsid w:val="00810CE9"/>
    <w:rsid w:val="00811CCE"/>
    <w:rsid w:val="00812227"/>
    <w:rsid w:val="00812384"/>
    <w:rsid w:val="00813726"/>
    <w:rsid w:val="00813C0D"/>
    <w:rsid w:val="008141A2"/>
    <w:rsid w:val="00814420"/>
    <w:rsid w:val="008145EC"/>
    <w:rsid w:val="00814EA8"/>
    <w:rsid w:val="008153AD"/>
    <w:rsid w:val="0081556C"/>
    <w:rsid w:val="00815C29"/>
    <w:rsid w:val="008161C3"/>
    <w:rsid w:val="00817EF3"/>
    <w:rsid w:val="0082004D"/>
    <w:rsid w:val="008200EB"/>
    <w:rsid w:val="00820B65"/>
    <w:rsid w:val="00820B6C"/>
    <w:rsid w:val="008218BF"/>
    <w:rsid w:val="00823326"/>
    <w:rsid w:val="0082429E"/>
    <w:rsid w:val="0082448F"/>
    <w:rsid w:val="00824780"/>
    <w:rsid w:val="00824A4F"/>
    <w:rsid w:val="00824C65"/>
    <w:rsid w:val="00825BD5"/>
    <w:rsid w:val="00827944"/>
    <w:rsid w:val="00830051"/>
    <w:rsid w:val="00832257"/>
    <w:rsid w:val="00834709"/>
    <w:rsid w:val="00835E94"/>
    <w:rsid w:val="00836E41"/>
    <w:rsid w:val="00841145"/>
    <w:rsid w:val="0084210C"/>
    <w:rsid w:val="0084407B"/>
    <w:rsid w:val="0084487A"/>
    <w:rsid w:val="008454F8"/>
    <w:rsid w:val="00845DDC"/>
    <w:rsid w:val="00850736"/>
    <w:rsid w:val="008508E4"/>
    <w:rsid w:val="00850D13"/>
    <w:rsid w:val="00850EEB"/>
    <w:rsid w:val="00852469"/>
    <w:rsid w:val="00852D60"/>
    <w:rsid w:val="00852FA5"/>
    <w:rsid w:val="008538DC"/>
    <w:rsid w:val="0085476D"/>
    <w:rsid w:val="00854DF5"/>
    <w:rsid w:val="00854E45"/>
    <w:rsid w:val="0085514E"/>
    <w:rsid w:val="008560D1"/>
    <w:rsid w:val="00856430"/>
    <w:rsid w:val="008565D6"/>
    <w:rsid w:val="00857C4A"/>
    <w:rsid w:val="008603C7"/>
    <w:rsid w:val="0086064F"/>
    <w:rsid w:val="00860AC7"/>
    <w:rsid w:val="00860CD3"/>
    <w:rsid w:val="00861B3E"/>
    <w:rsid w:val="00861B46"/>
    <w:rsid w:val="0086210D"/>
    <w:rsid w:val="008629FD"/>
    <w:rsid w:val="00863813"/>
    <w:rsid w:val="00863C2A"/>
    <w:rsid w:val="00864D76"/>
    <w:rsid w:val="0086561F"/>
    <w:rsid w:val="00865CB1"/>
    <w:rsid w:val="00865D66"/>
    <w:rsid w:val="008661D4"/>
    <w:rsid w:val="0087008C"/>
    <w:rsid w:val="0087079F"/>
    <w:rsid w:val="00871627"/>
    <w:rsid w:val="00871C99"/>
    <w:rsid w:val="0087207D"/>
    <w:rsid w:val="00873706"/>
    <w:rsid w:val="00874241"/>
    <w:rsid w:val="0087716E"/>
    <w:rsid w:val="00877442"/>
    <w:rsid w:val="0088016A"/>
    <w:rsid w:val="0088136C"/>
    <w:rsid w:val="00881D16"/>
    <w:rsid w:val="00882348"/>
    <w:rsid w:val="00884781"/>
    <w:rsid w:val="00884EE2"/>
    <w:rsid w:val="00884FAB"/>
    <w:rsid w:val="00885B72"/>
    <w:rsid w:val="00886CD5"/>
    <w:rsid w:val="0089052A"/>
    <w:rsid w:val="008911DA"/>
    <w:rsid w:val="00891E35"/>
    <w:rsid w:val="00892246"/>
    <w:rsid w:val="00892859"/>
    <w:rsid w:val="00892B85"/>
    <w:rsid w:val="008945CE"/>
    <w:rsid w:val="0089483F"/>
    <w:rsid w:val="00894E91"/>
    <w:rsid w:val="00895AE9"/>
    <w:rsid w:val="00895DFB"/>
    <w:rsid w:val="008970BC"/>
    <w:rsid w:val="0089763B"/>
    <w:rsid w:val="00897E85"/>
    <w:rsid w:val="008A0447"/>
    <w:rsid w:val="008A1309"/>
    <w:rsid w:val="008A137C"/>
    <w:rsid w:val="008A29A9"/>
    <w:rsid w:val="008A4264"/>
    <w:rsid w:val="008A4CC9"/>
    <w:rsid w:val="008A524A"/>
    <w:rsid w:val="008A7DC2"/>
    <w:rsid w:val="008B03C4"/>
    <w:rsid w:val="008B28D8"/>
    <w:rsid w:val="008B3048"/>
    <w:rsid w:val="008B3EA0"/>
    <w:rsid w:val="008B5B9D"/>
    <w:rsid w:val="008B656B"/>
    <w:rsid w:val="008C131A"/>
    <w:rsid w:val="008C1340"/>
    <w:rsid w:val="008C1533"/>
    <w:rsid w:val="008C1A73"/>
    <w:rsid w:val="008C34E6"/>
    <w:rsid w:val="008C3873"/>
    <w:rsid w:val="008C3E72"/>
    <w:rsid w:val="008C4D4D"/>
    <w:rsid w:val="008C513B"/>
    <w:rsid w:val="008C5642"/>
    <w:rsid w:val="008C59D5"/>
    <w:rsid w:val="008C5C6C"/>
    <w:rsid w:val="008C6F1B"/>
    <w:rsid w:val="008D0525"/>
    <w:rsid w:val="008D113C"/>
    <w:rsid w:val="008D1486"/>
    <w:rsid w:val="008D2160"/>
    <w:rsid w:val="008D2229"/>
    <w:rsid w:val="008D376F"/>
    <w:rsid w:val="008D3EEC"/>
    <w:rsid w:val="008D4E61"/>
    <w:rsid w:val="008D5C75"/>
    <w:rsid w:val="008D66CC"/>
    <w:rsid w:val="008E05C4"/>
    <w:rsid w:val="008E064F"/>
    <w:rsid w:val="008E1385"/>
    <w:rsid w:val="008E1A80"/>
    <w:rsid w:val="008E2ABB"/>
    <w:rsid w:val="008E3B9E"/>
    <w:rsid w:val="008E5C64"/>
    <w:rsid w:val="008E5DB8"/>
    <w:rsid w:val="008E68E9"/>
    <w:rsid w:val="008E6EE7"/>
    <w:rsid w:val="008F4407"/>
    <w:rsid w:val="008F4906"/>
    <w:rsid w:val="008F5DD9"/>
    <w:rsid w:val="008F649F"/>
    <w:rsid w:val="008F7288"/>
    <w:rsid w:val="008F7503"/>
    <w:rsid w:val="008F7C06"/>
    <w:rsid w:val="009005C9"/>
    <w:rsid w:val="00900839"/>
    <w:rsid w:val="00900AF2"/>
    <w:rsid w:val="00900B29"/>
    <w:rsid w:val="009012B6"/>
    <w:rsid w:val="0090269E"/>
    <w:rsid w:val="0090307F"/>
    <w:rsid w:val="00903184"/>
    <w:rsid w:val="00904381"/>
    <w:rsid w:val="00904834"/>
    <w:rsid w:val="009049F1"/>
    <w:rsid w:val="00904F61"/>
    <w:rsid w:val="009072BA"/>
    <w:rsid w:val="009077D7"/>
    <w:rsid w:val="0091019C"/>
    <w:rsid w:val="009107FD"/>
    <w:rsid w:val="009119E7"/>
    <w:rsid w:val="00911B9C"/>
    <w:rsid w:val="00911BDF"/>
    <w:rsid w:val="00912032"/>
    <w:rsid w:val="00913685"/>
    <w:rsid w:val="0091375E"/>
    <w:rsid w:val="00913D53"/>
    <w:rsid w:val="009144D8"/>
    <w:rsid w:val="009169FD"/>
    <w:rsid w:val="00916DCD"/>
    <w:rsid w:val="00916EB0"/>
    <w:rsid w:val="0091741A"/>
    <w:rsid w:val="0091762C"/>
    <w:rsid w:val="009179B2"/>
    <w:rsid w:val="00917BB1"/>
    <w:rsid w:val="00920F4B"/>
    <w:rsid w:val="009211C7"/>
    <w:rsid w:val="009217A2"/>
    <w:rsid w:val="00921C09"/>
    <w:rsid w:val="00921F01"/>
    <w:rsid w:val="00923603"/>
    <w:rsid w:val="00923A27"/>
    <w:rsid w:val="0092578C"/>
    <w:rsid w:val="00926790"/>
    <w:rsid w:val="00927B73"/>
    <w:rsid w:val="00930253"/>
    <w:rsid w:val="00930CEA"/>
    <w:rsid w:val="009316B8"/>
    <w:rsid w:val="009317DD"/>
    <w:rsid w:val="00931C19"/>
    <w:rsid w:val="00933CE0"/>
    <w:rsid w:val="00933F04"/>
    <w:rsid w:val="00934199"/>
    <w:rsid w:val="009348DA"/>
    <w:rsid w:val="00935AEF"/>
    <w:rsid w:val="00935FF5"/>
    <w:rsid w:val="00936A37"/>
    <w:rsid w:val="00936BF3"/>
    <w:rsid w:val="00937029"/>
    <w:rsid w:val="00943006"/>
    <w:rsid w:val="0094447A"/>
    <w:rsid w:val="00944D13"/>
    <w:rsid w:val="00945350"/>
    <w:rsid w:val="00946563"/>
    <w:rsid w:val="00946AAA"/>
    <w:rsid w:val="00947630"/>
    <w:rsid w:val="0094779B"/>
    <w:rsid w:val="00947B4B"/>
    <w:rsid w:val="00950A67"/>
    <w:rsid w:val="00951792"/>
    <w:rsid w:val="00951B82"/>
    <w:rsid w:val="00952C8A"/>
    <w:rsid w:val="0095434F"/>
    <w:rsid w:val="0095470F"/>
    <w:rsid w:val="00954EEA"/>
    <w:rsid w:val="0095632D"/>
    <w:rsid w:val="00957193"/>
    <w:rsid w:val="009575F8"/>
    <w:rsid w:val="00957C6E"/>
    <w:rsid w:val="009602C3"/>
    <w:rsid w:val="00960FAB"/>
    <w:rsid w:val="0096537B"/>
    <w:rsid w:val="0096578A"/>
    <w:rsid w:val="00966198"/>
    <w:rsid w:val="00967DB8"/>
    <w:rsid w:val="0097078E"/>
    <w:rsid w:val="00970FED"/>
    <w:rsid w:val="00972EAD"/>
    <w:rsid w:val="00973594"/>
    <w:rsid w:val="00974C51"/>
    <w:rsid w:val="00975D21"/>
    <w:rsid w:val="00976CC8"/>
    <w:rsid w:val="009779FE"/>
    <w:rsid w:val="00980531"/>
    <w:rsid w:val="00980BA2"/>
    <w:rsid w:val="0098172C"/>
    <w:rsid w:val="00984551"/>
    <w:rsid w:val="00984FAA"/>
    <w:rsid w:val="009851D1"/>
    <w:rsid w:val="009861EA"/>
    <w:rsid w:val="009864F7"/>
    <w:rsid w:val="00986556"/>
    <w:rsid w:val="00987538"/>
    <w:rsid w:val="00990946"/>
    <w:rsid w:val="00990D5F"/>
    <w:rsid w:val="00991765"/>
    <w:rsid w:val="00992C9D"/>
    <w:rsid w:val="00992D82"/>
    <w:rsid w:val="00993B84"/>
    <w:rsid w:val="009944FC"/>
    <w:rsid w:val="0099461F"/>
    <w:rsid w:val="009972F8"/>
    <w:rsid w:val="00997836"/>
    <w:rsid w:val="009A082B"/>
    <w:rsid w:val="009A1A50"/>
    <w:rsid w:val="009A209E"/>
    <w:rsid w:val="009A240D"/>
    <w:rsid w:val="009A2F63"/>
    <w:rsid w:val="009A3B79"/>
    <w:rsid w:val="009A3FAB"/>
    <w:rsid w:val="009B0761"/>
    <w:rsid w:val="009B0B9F"/>
    <w:rsid w:val="009B0F3A"/>
    <w:rsid w:val="009B181A"/>
    <w:rsid w:val="009B1F17"/>
    <w:rsid w:val="009B38CB"/>
    <w:rsid w:val="009B3CB3"/>
    <w:rsid w:val="009B429F"/>
    <w:rsid w:val="009B43F4"/>
    <w:rsid w:val="009B4C66"/>
    <w:rsid w:val="009B50E9"/>
    <w:rsid w:val="009B5B21"/>
    <w:rsid w:val="009B6325"/>
    <w:rsid w:val="009B7167"/>
    <w:rsid w:val="009C117A"/>
    <w:rsid w:val="009C1302"/>
    <w:rsid w:val="009C2F3F"/>
    <w:rsid w:val="009C33AF"/>
    <w:rsid w:val="009C38DF"/>
    <w:rsid w:val="009C3D86"/>
    <w:rsid w:val="009C3DCC"/>
    <w:rsid w:val="009C422B"/>
    <w:rsid w:val="009C42DB"/>
    <w:rsid w:val="009C4D92"/>
    <w:rsid w:val="009C552F"/>
    <w:rsid w:val="009C5594"/>
    <w:rsid w:val="009C5E81"/>
    <w:rsid w:val="009C66F4"/>
    <w:rsid w:val="009D1E34"/>
    <w:rsid w:val="009D33ED"/>
    <w:rsid w:val="009D3417"/>
    <w:rsid w:val="009D37AA"/>
    <w:rsid w:val="009D4A36"/>
    <w:rsid w:val="009D5428"/>
    <w:rsid w:val="009D5E6E"/>
    <w:rsid w:val="009D6B0B"/>
    <w:rsid w:val="009D6CF7"/>
    <w:rsid w:val="009D7D66"/>
    <w:rsid w:val="009E0CDB"/>
    <w:rsid w:val="009E10B4"/>
    <w:rsid w:val="009E16C5"/>
    <w:rsid w:val="009E1E80"/>
    <w:rsid w:val="009E2128"/>
    <w:rsid w:val="009E29F3"/>
    <w:rsid w:val="009E2BB2"/>
    <w:rsid w:val="009E5073"/>
    <w:rsid w:val="009E51A3"/>
    <w:rsid w:val="009E53E2"/>
    <w:rsid w:val="009E5A1E"/>
    <w:rsid w:val="009E5F80"/>
    <w:rsid w:val="009E62B0"/>
    <w:rsid w:val="009E68E5"/>
    <w:rsid w:val="009F11D3"/>
    <w:rsid w:val="009F12FC"/>
    <w:rsid w:val="009F14F4"/>
    <w:rsid w:val="009F455E"/>
    <w:rsid w:val="009F49D5"/>
    <w:rsid w:val="009F4A78"/>
    <w:rsid w:val="009F5F0C"/>
    <w:rsid w:val="009F7455"/>
    <w:rsid w:val="00A033C2"/>
    <w:rsid w:val="00A043B9"/>
    <w:rsid w:val="00A04E03"/>
    <w:rsid w:val="00A051A6"/>
    <w:rsid w:val="00A063B9"/>
    <w:rsid w:val="00A06C84"/>
    <w:rsid w:val="00A07767"/>
    <w:rsid w:val="00A11352"/>
    <w:rsid w:val="00A11C39"/>
    <w:rsid w:val="00A11F94"/>
    <w:rsid w:val="00A14ECB"/>
    <w:rsid w:val="00A15A1B"/>
    <w:rsid w:val="00A15B9E"/>
    <w:rsid w:val="00A15CF6"/>
    <w:rsid w:val="00A16B00"/>
    <w:rsid w:val="00A16FC7"/>
    <w:rsid w:val="00A2005C"/>
    <w:rsid w:val="00A2227C"/>
    <w:rsid w:val="00A22A2E"/>
    <w:rsid w:val="00A22CC4"/>
    <w:rsid w:val="00A2665B"/>
    <w:rsid w:val="00A26C20"/>
    <w:rsid w:val="00A26D42"/>
    <w:rsid w:val="00A30CA4"/>
    <w:rsid w:val="00A310A4"/>
    <w:rsid w:val="00A31152"/>
    <w:rsid w:val="00A319FD"/>
    <w:rsid w:val="00A31FB4"/>
    <w:rsid w:val="00A32C60"/>
    <w:rsid w:val="00A347D9"/>
    <w:rsid w:val="00A3677E"/>
    <w:rsid w:val="00A368AE"/>
    <w:rsid w:val="00A42E9D"/>
    <w:rsid w:val="00A461F5"/>
    <w:rsid w:val="00A478B7"/>
    <w:rsid w:val="00A50422"/>
    <w:rsid w:val="00A504FA"/>
    <w:rsid w:val="00A50ACA"/>
    <w:rsid w:val="00A50CCD"/>
    <w:rsid w:val="00A53C8A"/>
    <w:rsid w:val="00A5450C"/>
    <w:rsid w:val="00A57810"/>
    <w:rsid w:val="00A605D3"/>
    <w:rsid w:val="00A61054"/>
    <w:rsid w:val="00A61ED7"/>
    <w:rsid w:val="00A63CDA"/>
    <w:rsid w:val="00A642A1"/>
    <w:rsid w:val="00A64FB4"/>
    <w:rsid w:val="00A663E1"/>
    <w:rsid w:val="00A66794"/>
    <w:rsid w:val="00A67000"/>
    <w:rsid w:val="00A67353"/>
    <w:rsid w:val="00A67FDF"/>
    <w:rsid w:val="00A70B7E"/>
    <w:rsid w:val="00A70DB7"/>
    <w:rsid w:val="00A714F8"/>
    <w:rsid w:val="00A715B7"/>
    <w:rsid w:val="00A71B3B"/>
    <w:rsid w:val="00A7298D"/>
    <w:rsid w:val="00A73511"/>
    <w:rsid w:val="00A745AB"/>
    <w:rsid w:val="00A7576B"/>
    <w:rsid w:val="00A75794"/>
    <w:rsid w:val="00A76193"/>
    <w:rsid w:val="00A769F0"/>
    <w:rsid w:val="00A776A6"/>
    <w:rsid w:val="00A77E3E"/>
    <w:rsid w:val="00A805AB"/>
    <w:rsid w:val="00A839B2"/>
    <w:rsid w:val="00A83E13"/>
    <w:rsid w:val="00A844BF"/>
    <w:rsid w:val="00A8461A"/>
    <w:rsid w:val="00A856AE"/>
    <w:rsid w:val="00A86B72"/>
    <w:rsid w:val="00A9024A"/>
    <w:rsid w:val="00A9099A"/>
    <w:rsid w:val="00A909F7"/>
    <w:rsid w:val="00A9349C"/>
    <w:rsid w:val="00A93F05"/>
    <w:rsid w:val="00A9428F"/>
    <w:rsid w:val="00A952EE"/>
    <w:rsid w:val="00A954A7"/>
    <w:rsid w:val="00A9691F"/>
    <w:rsid w:val="00A969A0"/>
    <w:rsid w:val="00A974C8"/>
    <w:rsid w:val="00AA1EF7"/>
    <w:rsid w:val="00AA2560"/>
    <w:rsid w:val="00AA3085"/>
    <w:rsid w:val="00AA43F6"/>
    <w:rsid w:val="00AA4C07"/>
    <w:rsid w:val="00AA58ED"/>
    <w:rsid w:val="00AA5A01"/>
    <w:rsid w:val="00AA5EED"/>
    <w:rsid w:val="00AA650B"/>
    <w:rsid w:val="00AA7024"/>
    <w:rsid w:val="00AA71BD"/>
    <w:rsid w:val="00AB0281"/>
    <w:rsid w:val="00AB089C"/>
    <w:rsid w:val="00AB0A15"/>
    <w:rsid w:val="00AB0B17"/>
    <w:rsid w:val="00AB17B2"/>
    <w:rsid w:val="00AB4568"/>
    <w:rsid w:val="00AB5DB8"/>
    <w:rsid w:val="00AB604B"/>
    <w:rsid w:val="00AB649D"/>
    <w:rsid w:val="00AB79A7"/>
    <w:rsid w:val="00AB7A48"/>
    <w:rsid w:val="00AB7BF6"/>
    <w:rsid w:val="00AC0594"/>
    <w:rsid w:val="00AC2810"/>
    <w:rsid w:val="00AC4121"/>
    <w:rsid w:val="00AC4BFA"/>
    <w:rsid w:val="00AC6342"/>
    <w:rsid w:val="00AC6538"/>
    <w:rsid w:val="00AC6D05"/>
    <w:rsid w:val="00AC717E"/>
    <w:rsid w:val="00AC767C"/>
    <w:rsid w:val="00AD0B5A"/>
    <w:rsid w:val="00AD13B4"/>
    <w:rsid w:val="00AD19BF"/>
    <w:rsid w:val="00AD1B9A"/>
    <w:rsid w:val="00AD1BCC"/>
    <w:rsid w:val="00AD1CB6"/>
    <w:rsid w:val="00AD2111"/>
    <w:rsid w:val="00AD30DD"/>
    <w:rsid w:val="00AD3538"/>
    <w:rsid w:val="00AD5243"/>
    <w:rsid w:val="00AD524D"/>
    <w:rsid w:val="00AD6544"/>
    <w:rsid w:val="00AE068C"/>
    <w:rsid w:val="00AE16EB"/>
    <w:rsid w:val="00AE1B5F"/>
    <w:rsid w:val="00AE1BEF"/>
    <w:rsid w:val="00AE2B07"/>
    <w:rsid w:val="00AE2C7A"/>
    <w:rsid w:val="00AE3D9D"/>
    <w:rsid w:val="00AE3E75"/>
    <w:rsid w:val="00AE4A9D"/>
    <w:rsid w:val="00AE5A77"/>
    <w:rsid w:val="00AE5FD2"/>
    <w:rsid w:val="00AE6AB7"/>
    <w:rsid w:val="00AE6DAF"/>
    <w:rsid w:val="00AE78F0"/>
    <w:rsid w:val="00AF0252"/>
    <w:rsid w:val="00AF1139"/>
    <w:rsid w:val="00AF2BB9"/>
    <w:rsid w:val="00AF345B"/>
    <w:rsid w:val="00AF3D5E"/>
    <w:rsid w:val="00AF4266"/>
    <w:rsid w:val="00AF5453"/>
    <w:rsid w:val="00AF5EFA"/>
    <w:rsid w:val="00AF68FA"/>
    <w:rsid w:val="00AF6E84"/>
    <w:rsid w:val="00B01118"/>
    <w:rsid w:val="00B014FA"/>
    <w:rsid w:val="00B01750"/>
    <w:rsid w:val="00B01E29"/>
    <w:rsid w:val="00B02DC3"/>
    <w:rsid w:val="00B03A9A"/>
    <w:rsid w:val="00B04E86"/>
    <w:rsid w:val="00B062B6"/>
    <w:rsid w:val="00B07B0B"/>
    <w:rsid w:val="00B07D8A"/>
    <w:rsid w:val="00B07E0A"/>
    <w:rsid w:val="00B1091A"/>
    <w:rsid w:val="00B10AF5"/>
    <w:rsid w:val="00B13A03"/>
    <w:rsid w:val="00B1454B"/>
    <w:rsid w:val="00B14C16"/>
    <w:rsid w:val="00B1581D"/>
    <w:rsid w:val="00B1589A"/>
    <w:rsid w:val="00B171B9"/>
    <w:rsid w:val="00B208A9"/>
    <w:rsid w:val="00B21FA1"/>
    <w:rsid w:val="00B22271"/>
    <w:rsid w:val="00B23194"/>
    <w:rsid w:val="00B2435A"/>
    <w:rsid w:val="00B243CB"/>
    <w:rsid w:val="00B24DCE"/>
    <w:rsid w:val="00B2508F"/>
    <w:rsid w:val="00B252F6"/>
    <w:rsid w:val="00B2779B"/>
    <w:rsid w:val="00B27EE9"/>
    <w:rsid w:val="00B302B2"/>
    <w:rsid w:val="00B30874"/>
    <w:rsid w:val="00B325CE"/>
    <w:rsid w:val="00B33D93"/>
    <w:rsid w:val="00B344D7"/>
    <w:rsid w:val="00B34F25"/>
    <w:rsid w:val="00B355D6"/>
    <w:rsid w:val="00B35FB6"/>
    <w:rsid w:val="00B36B58"/>
    <w:rsid w:val="00B36BEE"/>
    <w:rsid w:val="00B40620"/>
    <w:rsid w:val="00B40D82"/>
    <w:rsid w:val="00B42827"/>
    <w:rsid w:val="00B44EF1"/>
    <w:rsid w:val="00B44FDC"/>
    <w:rsid w:val="00B462BD"/>
    <w:rsid w:val="00B46E48"/>
    <w:rsid w:val="00B50B12"/>
    <w:rsid w:val="00B51126"/>
    <w:rsid w:val="00B51F0C"/>
    <w:rsid w:val="00B52252"/>
    <w:rsid w:val="00B54CF4"/>
    <w:rsid w:val="00B568F2"/>
    <w:rsid w:val="00B56BC2"/>
    <w:rsid w:val="00B56D4A"/>
    <w:rsid w:val="00B575EB"/>
    <w:rsid w:val="00B60399"/>
    <w:rsid w:val="00B617BB"/>
    <w:rsid w:val="00B6251F"/>
    <w:rsid w:val="00B62B3C"/>
    <w:rsid w:val="00B63273"/>
    <w:rsid w:val="00B6388C"/>
    <w:rsid w:val="00B6393C"/>
    <w:rsid w:val="00B65F30"/>
    <w:rsid w:val="00B66233"/>
    <w:rsid w:val="00B66238"/>
    <w:rsid w:val="00B67024"/>
    <w:rsid w:val="00B70FE7"/>
    <w:rsid w:val="00B71C5B"/>
    <w:rsid w:val="00B72FAA"/>
    <w:rsid w:val="00B7480C"/>
    <w:rsid w:val="00B74BB8"/>
    <w:rsid w:val="00B7617F"/>
    <w:rsid w:val="00B765CA"/>
    <w:rsid w:val="00B77801"/>
    <w:rsid w:val="00B81999"/>
    <w:rsid w:val="00B83800"/>
    <w:rsid w:val="00B85BF2"/>
    <w:rsid w:val="00B8626C"/>
    <w:rsid w:val="00B90309"/>
    <w:rsid w:val="00B91339"/>
    <w:rsid w:val="00B91A02"/>
    <w:rsid w:val="00B9286B"/>
    <w:rsid w:val="00B92D45"/>
    <w:rsid w:val="00B92F9A"/>
    <w:rsid w:val="00B951F9"/>
    <w:rsid w:val="00B957E2"/>
    <w:rsid w:val="00B97803"/>
    <w:rsid w:val="00BA01A0"/>
    <w:rsid w:val="00BA1366"/>
    <w:rsid w:val="00BA258A"/>
    <w:rsid w:val="00BA3715"/>
    <w:rsid w:val="00BA37CD"/>
    <w:rsid w:val="00BA37FD"/>
    <w:rsid w:val="00BA4D4E"/>
    <w:rsid w:val="00BA5501"/>
    <w:rsid w:val="00BA5A9B"/>
    <w:rsid w:val="00BA608D"/>
    <w:rsid w:val="00BB10FE"/>
    <w:rsid w:val="00BB1B30"/>
    <w:rsid w:val="00BB28CF"/>
    <w:rsid w:val="00BB3342"/>
    <w:rsid w:val="00BB370B"/>
    <w:rsid w:val="00BB3E3F"/>
    <w:rsid w:val="00BB45A9"/>
    <w:rsid w:val="00BB47E3"/>
    <w:rsid w:val="00BB4B8B"/>
    <w:rsid w:val="00BB5205"/>
    <w:rsid w:val="00BB5CCA"/>
    <w:rsid w:val="00BB6685"/>
    <w:rsid w:val="00BB6881"/>
    <w:rsid w:val="00BB75ED"/>
    <w:rsid w:val="00BB7964"/>
    <w:rsid w:val="00BB7DC3"/>
    <w:rsid w:val="00BC157E"/>
    <w:rsid w:val="00BC1EC8"/>
    <w:rsid w:val="00BC2813"/>
    <w:rsid w:val="00BC31E2"/>
    <w:rsid w:val="00BC3206"/>
    <w:rsid w:val="00BC39EC"/>
    <w:rsid w:val="00BC4EC1"/>
    <w:rsid w:val="00BC51CA"/>
    <w:rsid w:val="00BC5460"/>
    <w:rsid w:val="00BC7D9D"/>
    <w:rsid w:val="00BD0A66"/>
    <w:rsid w:val="00BD0D9C"/>
    <w:rsid w:val="00BD0F55"/>
    <w:rsid w:val="00BD1A69"/>
    <w:rsid w:val="00BD2030"/>
    <w:rsid w:val="00BD257F"/>
    <w:rsid w:val="00BD4353"/>
    <w:rsid w:val="00BD482C"/>
    <w:rsid w:val="00BD522F"/>
    <w:rsid w:val="00BD5FD4"/>
    <w:rsid w:val="00BD6A2B"/>
    <w:rsid w:val="00BD6A86"/>
    <w:rsid w:val="00BD7AD2"/>
    <w:rsid w:val="00BE0296"/>
    <w:rsid w:val="00BE0803"/>
    <w:rsid w:val="00BE0B1B"/>
    <w:rsid w:val="00BE2613"/>
    <w:rsid w:val="00BE2654"/>
    <w:rsid w:val="00BE2A62"/>
    <w:rsid w:val="00BE2C4D"/>
    <w:rsid w:val="00BE34D3"/>
    <w:rsid w:val="00BE52E3"/>
    <w:rsid w:val="00BE5413"/>
    <w:rsid w:val="00BE55F7"/>
    <w:rsid w:val="00BF0281"/>
    <w:rsid w:val="00BF068E"/>
    <w:rsid w:val="00BF1150"/>
    <w:rsid w:val="00BF4175"/>
    <w:rsid w:val="00BF5EB5"/>
    <w:rsid w:val="00BF6B0B"/>
    <w:rsid w:val="00C01016"/>
    <w:rsid w:val="00C022A9"/>
    <w:rsid w:val="00C02350"/>
    <w:rsid w:val="00C023BF"/>
    <w:rsid w:val="00C036C2"/>
    <w:rsid w:val="00C0398F"/>
    <w:rsid w:val="00C05112"/>
    <w:rsid w:val="00C06749"/>
    <w:rsid w:val="00C072E5"/>
    <w:rsid w:val="00C07496"/>
    <w:rsid w:val="00C074CC"/>
    <w:rsid w:val="00C07A65"/>
    <w:rsid w:val="00C14CD4"/>
    <w:rsid w:val="00C20319"/>
    <w:rsid w:val="00C20470"/>
    <w:rsid w:val="00C20E34"/>
    <w:rsid w:val="00C20E5C"/>
    <w:rsid w:val="00C21CC3"/>
    <w:rsid w:val="00C2453B"/>
    <w:rsid w:val="00C24565"/>
    <w:rsid w:val="00C26C58"/>
    <w:rsid w:val="00C306F1"/>
    <w:rsid w:val="00C30904"/>
    <w:rsid w:val="00C30FC4"/>
    <w:rsid w:val="00C31E29"/>
    <w:rsid w:val="00C329D0"/>
    <w:rsid w:val="00C32F33"/>
    <w:rsid w:val="00C34FC5"/>
    <w:rsid w:val="00C35CB1"/>
    <w:rsid w:val="00C35D7F"/>
    <w:rsid w:val="00C37721"/>
    <w:rsid w:val="00C37835"/>
    <w:rsid w:val="00C41A3E"/>
    <w:rsid w:val="00C43470"/>
    <w:rsid w:val="00C4388F"/>
    <w:rsid w:val="00C445FA"/>
    <w:rsid w:val="00C4596D"/>
    <w:rsid w:val="00C45FF1"/>
    <w:rsid w:val="00C50C3B"/>
    <w:rsid w:val="00C50CF5"/>
    <w:rsid w:val="00C51BF6"/>
    <w:rsid w:val="00C52863"/>
    <w:rsid w:val="00C52E74"/>
    <w:rsid w:val="00C52E76"/>
    <w:rsid w:val="00C53EBB"/>
    <w:rsid w:val="00C54A10"/>
    <w:rsid w:val="00C55809"/>
    <w:rsid w:val="00C55A4C"/>
    <w:rsid w:val="00C56735"/>
    <w:rsid w:val="00C569B9"/>
    <w:rsid w:val="00C5717A"/>
    <w:rsid w:val="00C57CD8"/>
    <w:rsid w:val="00C60A86"/>
    <w:rsid w:val="00C60C58"/>
    <w:rsid w:val="00C60F86"/>
    <w:rsid w:val="00C6170F"/>
    <w:rsid w:val="00C61EF2"/>
    <w:rsid w:val="00C61F86"/>
    <w:rsid w:val="00C6260F"/>
    <w:rsid w:val="00C62D7A"/>
    <w:rsid w:val="00C649CF"/>
    <w:rsid w:val="00C654DC"/>
    <w:rsid w:val="00C65566"/>
    <w:rsid w:val="00C65C2C"/>
    <w:rsid w:val="00C66E33"/>
    <w:rsid w:val="00C730E7"/>
    <w:rsid w:val="00C760EA"/>
    <w:rsid w:val="00C76499"/>
    <w:rsid w:val="00C7682F"/>
    <w:rsid w:val="00C76CAF"/>
    <w:rsid w:val="00C76E5C"/>
    <w:rsid w:val="00C77082"/>
    <w:rsid w:val="00C77376"/>
    <w:rsid w:val="00C80255"/>
    <w:rsid w:val="00C828BA"/>
    <w:rsid w:val="00C829EE"/>
    <w:rsid w:val="00C832D1"/>
    <w:rsid w:val="00C83C1B"/>
    <w:rsid w:val="00C84A9F"/>
    <w:rsid w:val="00C853F1"/>
    <w:rsid w:val="00C85C87"/>
    <w:rsid w:val="00C85F03"/>
    <w:rsid w:val="00C863E1"/>
    <w:rsid w:val="00C869D0"/>
    <w:rsid w:val="00C87DA1"/>
    <w:rsid w:val="00C914F8"/>
    <w:rsid w:val="00C91E23"/>
    <w:rsid w:val="00C92667"/>
    <w:rsid w:val="00C928F2"/>
    <w:rsid w:val="00C933D5"/>
    <w:rsid w:val="00C93960"/>
    <w:rsid w:val="00C9443D"/>
    <w:rsid w:val="00C948A3"/>
    <w:rsid w:val="00C97445"/>
    <w:rsid w:val="00CA01CE"/>
    <w:rsid w:val="00CA076B"/>
    <w:rsid w:val="00CA126B"/>
    <w:rsid w:val="00CA30DC"/>
    <w:rsid w:val="00CA379E"/>
    <w:rsid w:val="00CA5375"/>
    <w:rsid w:val="00CA59D5"/>
    <w:rsid w:val="00CA5B95"/>
    <w:rsid w:val="00CA6589"/>
    <w:rsid w:val="00CA7355"/>
    <w:rsid w:val="00CB1D55"/>
    <w:rsid w:val="00CB48B5"/>
    <w:rsid w:val="00CB5796"/>
    <w:rsid w:val="00CB61F1"/>
    <w:rsid w:val="00CC15BD"/>
    <w:rsid w:val="00CC20AA"/>
    <w:rsid w:val="00CC261A"/>
    <w:rsid w:val="00CC28EE"/>
    <w:rsid w:val="00CC35FD"/>
    <w:rsid w:val="00CC3846"/>
    <w:rsid w:val="00CC3EA4"/>
    <w:rsid w:val="00CC3F5D"/>
    <w:rsid w:val="00CC488B"/>
    <w:rsid w:val="00CC49D8"/>
    <w:rsid w:val="00CC4F60"/>
    <w:rsid w:val="00CC5317"/>
    <w:rsid w:val="00CC65C2"/>
    <w:rsid w:val="00CC714A"/>
    <w:rsid w:val="00CD02C3"/>
    <w:rsid w:val="00CD0B56"/>
    <w:rsid w:val="00CD42AD"/>
    <w:rsid w:val="00CD4E88"/>
    <w:rsid w:val="00CD5424"/>
    <w:rsid w:val="00CD5451"/>
    <w:rsid w:val="00CD59A1"/>
    <w:rsid w:val="00CD5C0B"/>
    <w:rsid w:val="00CD65A2"/>
    <w:rsid w:val="00CD6AC0"/>
    <w:rsid w:val="00CD6EAE"/>
    <w:rsid w:val="00CD7305"/>
    <w:rsid w:val="00CE02FD"/>
    <w:rsid w:val="00CE3110"/>
    <w:rsid w:val="00CE3438"/>
    <w:rsid w:val="00CE390B"/>
    <w:rsid w:val="00CE4054"/>
    <w:rsid w:val="00CE4D10"/>
    <w:rsid w:val="00CE4FE7"/>
    <w:rsid w:val="00CE53C3"/>
    <w:rsid w:val="00CE64D3"/>
    <w:rsid w:val="00CE657D"/>
    <w:rsid w:val="00CE74A6"/>
    <w:rsid w:val="00CF1B0B"/>
    <w:rsid w:val="00CF2153"/>
    <w:rsid w:val="00CF288E"/>
    <w:rsid w:val="00CF315B"/>
    <w:rsid w:val="00CF35E7"/>
    <w:rsid w:val="00CF56CC"/>
    <w:rsid w:val="00CF74CC"/>
    <w:rsid w:val="00CF7EFB"/>
    <w:rsid w:val="00D00C74"/>
    <w:rsid w:val="00D014BE"/>
    <w:rsid w:val="00D01967"/>
    <w:rsid w:val="00D040D1"/>
    <w:rsid w:val="00D04444"/>
    <w:rsid w:val="00D04546"/>
    <w:rsid w:val="00D04F47"/>
    <w:rsid w:val="00D051CE"/>
    <w:rsid w:val="00D0528E"/>
    <w:rsid w:val="00D05538"/>
    <w:rsid w:val="00D056FD"/>
    <w:rsid w:val="00D0577C"/>
    <w:rsid w:val="00D06D4A"/>
    <w:rsid w:val="00D076E1"/>
    <w:rsid w:val="00D10B45"/>
    <w:rsid w:val="00D11240"/>
    <w:rsid w:val="00D11E65"/>
    <w:rsid w:val="00D1254D"/>
    <w:rsid w:val="00D130B6"/>
    <w:rsid w:val="00D1428B"/>
    <w:rsid w:val="00D1464B"/>
    <w:rsid w:val="00D14C3C"/>
    <w:rsid w:val="00D15F3F"/>
    <w:rsid w:val="00D161FA"/>
    <w:rsid w:val="00D170F7"/>
    <w:rsid w:val="00D173A3"/>
    <w:rsid w:val="00D174F7"/>
    <w:rsid w:val="00D20986"/>
    <w:rsid w:val="00D20E24"/>
    <w:rsid w:val="00D21A3B"/>
    <w:rsid w:val="00D21F95"/>
    <w:rsid w:val="00D22D42"/>
    <w:rsid w:val="00D2368B"/>
    <w:rsid w:val="00D238F1"/>
    <w:rsid w:val="00D242DF"/>
    <w:rsid w:val="00D25548"/>
    <w:rsid w:val="00D25AA2"/>
    <w:rsid w:val="00D30573"/>
    <w:rsid w:val="00D314B1"/>
    <w:rsid w:val="00D3195D"/>
    <w:rsid w:val="00D31A32"/>
    <w:rsid w:val="00D322C6"/>
    <w:rsid w:val="00D324D2"/>
    <w:rsid w:val="00D32FBC"/>
    <w:rsid w:val="00D33CB1"/>
    <w:rsid w:val="00D34123"/>
    <w:rsid w:val="00D34159"/>
    <w:rsid w:val="00D348C2"/>
    <w:rsid w:val="00D34BE8"/>
    <w:rsid w:val="00D35448"/>
    <w:rsid w:val="00D358FD"/>
    <w:rsid w:val="00D35913"/>
    <w:rsid w:val="00D3619D"/>
    <w:rsid w:val="00D36385"/>
    <w:rsid w:val="00D36526"/>
    <w:rsid w:val="00D37E44"/>
    <w:rsid w:val="00D402AF"/>
    <w:rsid w:val="00D40A93"/>
    <w:rsid w:val="00D40C71"/>
    <w:rsid w:val="00D4137D"/>
    <w:rsid w:val="00D41F48"/>
    <w:rsid w:val="00D4208A"/>
    <w:rsid w:val="00D4241C"/>
    <w:rsid w:val="00D43FE9"/>
    <w:rsid w:val="00D44027"/>
    <w:rsid w:val="00D45118"/>
    <w:rsid w:val="00D45E1F"/>
    <w:rsid w:val="00D460AF"/>
    <w:rsid w:val="00D46157"/>
    <w:rsid w:val="00D46DF0"/>
    <w:rsid w:val="00D47090"/>
    <w:rsid w:val="00D52123"/>
    <w:rsid w:val="00D53705"/>
    <w:rsid w:val="00D549CB"/>
    <w:rsid w:val="00D552EB"/>
    <w:rsid w:val="00D5562E"/>
    <w:rsid w:val="00D55916"/>
    <w:rsid w:val="00D56418"/>
    <w:rsid w:val="00D56578"/>
    <w:rsid w:val="00D57230"/>
    <w:rsid w:val="00D57E22"/>
    <w:rsid w:val="00D57F60"/>
    <w:rsid w:val="00D603A0"/>
    <w:rsid w:val="00D62A59"/>
    <w:rsid w:val="00D6396F"/>
    <w:rsid w:val="00D645D6"/>
    <w:rsid w:val="00D64826"/>
    <w:rsid w:val="00D655BF"/>
    <w:rsid w:val="00D65E08"/>
    <w:rsid w:val="00D66486"/>
    <w:rsid w:val="00D66934"/>
    <w:rsid w:val="00D66A0C"/>
    <w:rsid w:val="00D66A12"/>
    <w:rsid w:val="00D66B96"/>
    <w:rsid w:val="00D6750A"/>
    <w:rsid w:val="00D67C81"/>
    <w:rsid w:val="00D70455"/>
    <w:rsid w:val="00D70608"/>
    <w:rsid w:val="00D70817"/>
    <w:rsid w:val="00D708CD"/>
    <w:rsid w:val="00D71B73"/>
    <w:rsid w:val="00D724AC"/>
    <w:rsid w:val="00D748C9"/>
    <w:rsid w:val="00D749B7"/>
    <w:rsid w:val="00D74FB1"/>
    <w:rsid w:val="00D74FD9"/>
    <w:rsid w:val="00D750F7"/>
    <w:rsid w:val="00D75572"/>
    <w:rsid w:val="00D75730"/>
    <w:rsid w:val="00D77A85"/>
    <w:rsid w:val="00D812AB"/>
    <w:rsid w:val="00D835FD"/>
    <w:rsid w:val="00D849F1"/>
    <w:rsid w:val="00D864E9"/>
    <w:rsid w:val="00D86E4E"/>
    <w:rsid w:val="00D876E2"/>
    <w:rsid w:val="00D87C49"/>
    <w:rsid w:val="00D91118"/>
    <w:rsid w:val="00D91489"/>
    <w:rsid w:val="00D915FD"/>
    <w:rsid w:val="00D927BA"/>
    <w:rsid w:val="00D9289B"/>
    <w:rsid w:val="00D92C2A"/>
    <w:rsid w:val="00D9405E"/>
    <w:rsid w:val="00D94404"/>
    <w:rsid w:val="00D950D2"/>
    <w:rsid w:val="00D95CA6"/>
    <w:rsid w:val="00D96088"/>
    <w:rsid w:val="00D9643C"/>
    <w:rsid w:val="00D9752F"/>
    <w:rsid w:val="00DA2251"/>
    <w:rsid w:val="00DA2259"/>
    <w:rsid w:val="00DA31B5"/>
    <w:rsid w:val="00DA3321"/>
    <w:rsid w:val="00DA35DC"/>
    <w:rsid w:val="00DA38A9"/>
    <w:rsid w:val="00DA4003"/>
    <w:rsid w:val="00DA4097"/>
    <w:rsid w:val="00DA55E8"/>
    <w:rsid w:val="00DA5FCD"/>
    <w:rsid w:val="00DA615D"/>
    <w:rsid w:val="00DA6164"/>
    <w:rsid w:val="00DB0623"/>
    <w:rsid w:val="00DB11C3"/>
    <w:rsid w:val="00DB1282"/>
    <w:rsid w:val="00DB1854"/>
    <w:rsid w:val="00DB29ED"/>
    <w:rsid w:val="00DB37A2"/>
    <w:rsid w:val="00DB4823"/>
    <w:rsid w:val="00DB6123"/>
    <w:rsid w:val="00DB63B2"/>
    <w:rsid w:val="00DB7419"/>
    <w:rsid w:val="00DB7712"/>
    <w:rsid w:val="00DB78BD"/>
    <w:rsid w:val="00DC12A4"/>
    <w:rsid w:val="00DC1696"/>
    <w:rsid w:val="00DC1BC1"/>
    <w:rsid w:val="00DC2EC9"/>
    <w:rsid w:val="00DC342E"/>
    <w:rsid w:val="00DC3758"/>
    <w:rsid w:val="00DC4448"/>
    <w:rsid w:val="00DC487E"/>
    <w:rsid w:val="00DC4993"/>
    <w:rsid w:val="00DC5AB6"/>
    <w:rsid w:val="00DC689D"/>
    <w:rsid w:val="00DC6C84"/>
    <w:rsid w:val="00DC711A"/>
    <w:rsid w:val="00DC757A"/>
    <w:rsid w:val="00DC7F17"/>
    <w:rsid w:val="00DD057E"/>
    <w:rsid w:val="00DD13D8"/>
    <w:rsid w:val="00DD2024"/>
    <w:rsid w:val="00DD3959"/>
    <w:rsid w:val="00DD3AD2"/>
    <w:rsid w:val="00DD464F"/>
    <w:rsid w:val="00DD46C3"/>
    <w:rsid w:val="00DD4D9E"/>
    <w:rsid w:val="00DD50CE"/>
    <w:rsid w:val="00DE0019"/>
    <w:rsid w:val="00DE08AE"/>
    <w:rsid w:val="00DE2409"/>
    <w:rsid w:val="00DE3720"/>
    <w:rsid w:val="00DE4435"/>
    <w:rsid w:val="00DE50CA"/>
    <w:rsid w:val="00DE67E2"/>
    <w:rsid w:val="00DE684E"/>
    <w:rsid w:val="00DF0877"/>
    <w:rsid w:val="00DF1BA7"/>
    <w:rsid w:val="00DF2768"/>
    <w:rsid w:val="00DF389D"/>
    <w:rsid w:val="00DF3BBD"/>
    <w:rsid w:val="00DF5221"/>
    <w:rsid w:val="00DF53FB"/>
    <w:rsid w:val="00DF5449"/>
    <w:rsid w:val="00DF62E1"/>
    <w:rsid w:val="00DF6BA7"/>
    <w:rsid w:val="00DF72F8"/>
    <w:rsid w:val="00DF798B"/>
    <w:rsid w:val="00E00517"/>
    <w:rsid w:val="00E0118A"/>
    <w:rsid w:val="00E01468"/>
    <w:rsid w:val="00E01B19"/>
    <w:rsid w:val="00E022B6"/>
    <w:rsid w:val="00E03085"/>
    <w:rsid w:val="00E030ED"/>
    <w:rsid w:val="00E04057"/>
    <w:rsid w:val="00E0451C"/>
    <w:rsid w:val="00E04D9A"/>
    <w:rsid w:val="00E05428"/>
    <w:rsid w:val="00E05C48"/>
    <w:rsid w:val="00E06EC0"/>
    <w:rsid w:val="00E1082C"/>
    <w:rsid w:val="00E11531"/>
    <w:rsid w:val="00E11A56"/>
    <w:rsid w:val="00E1201D"/>
    <w:rsid w:val="00E13341"/>
    <w:rsid w:val="00E15007"/>
    <w:rsid w:val="00E16E90"/>
    <w:rsid w:val="00E176C3"/>
    <w:rsid w:val="00E17D6F"/>
    <w:rsid w:val="00E202D3"/>
    <w:rsid w:val="00E20E16"/>
    <w:rsid w:val="00E21CF6"/>
    <w:rsid w:val="00E22320"/>
    <w:rsid w:val="00E22A10"/>
    <w:rsid w:val="00E2401E"/>
    <w:rsid w:val="00E24417"/>
    <w:rsid w:val="00E24B9F"/>
    <w:rsid w:val="00E24C27"/>
    <w:rsid w:val="00E25B6D"/>
    <w:rsid w:val="00E26000"/>
    <w:rsid w:val="00E27766"/>
    <w:rsid w:val="00E27849"/>
    <w:rsid w:val="00E303C9"/>
    <w:rsid w:val="00E30929"/>
    <w:rsid w:val="00E309B7"/>
    <w:rsid w:val="00E30AFA"/>
    <w:rsid w:val="00E31962"/>
    <w:rsid w:val="00E31CA3"/>
    <w:rsid w:val="00E32F9E"/>
    <w:rsid w:val="00E34AC6"/>
    <w:rsid w:val="00E36AA3"/>
    <w:rsid w:val="00E374B9"/>
    <w:rsid w:val="00E402F8"/>
    <w:rsid w:val="00E403E3"/>
    <w:rsid w:val="00E418C3"/>
    <w:rsid w:val="00E430DB"/>
    <w:rsid w:val="00E4348E"/>
    <w:rsid w:val="00E44ED5"/>
    <w:rsid w:val="00E4537E"/>
    <w:rsid w:val="00E470A7"/>
    <w:rsid w:val="00E47357"/>
    <w:rsid w:val="00E51C2C"/>
    <w:rsid w:val="00E55C96"/>
    <w:rsid w:val="00E55FA7"/>
    <w:rsid w:val="00E56117"/>
    <w:rsid w:val="00E563BE"/>
    <w:rsid w:val="00E570F8"/>
    <w:rsid w:val="00E572A1"/>
    <w:rsid w:val="00E57628"/>
    <w:rsid w:val="00E57A0B"/>
    <w:rsid w:val="00E6008A"/>
    <w:rsid w:val="00E60E01"/>
    <w:rsid w:val="00E613E1"/>
    <w:rsid w:val="00E62D94"/>
    <w:rsid w:val="00E62E9B"/>
    <w:rsid w:val="00E633BE"/>
    <w:rsid w:val="00E6395F"/>
    <w:rsid w:val="00E640F1"/>
    <w:rsid w:val="00E66112"/>
    <w:rsid w:val="00E661C3"/>
    <w:rsid w:val="00E66E8B"/>
    <w:rsid w:val="00E67A53"/>
    <w:rsid w:val="00E67C75"/>
    <w:rsid w:val="00E70B54"/>
    <w:rsid w:val="00E71242"/>
    <w:rsid w:val="00E725A8"/>
    <w:rsid w:val="00E73A18"/>
    <w:rsid w:val="00E73B7F"/>
    <w:rsid w:val="00E80655"/>
    <w:rsid w:val="00E81035"/>
    <w:rsid w:val="00E810A6"/>
    <w:rsid w:val="00E814EF"/>
    <w:rsid w:val="00E8466E"/>
    <w:rsid w:val="00E84790"/>
    <w:rsid w:val="00E860FD"/>
    <w:rsid w:val="00E87E3F"/>
    <w:rsid w:val="00E90483"/>
    <w:rsid w:val="00E91248"/>
    <w:rsid w:val="00E91D0D"/>
    <w:rsid w:val="00E92654"/>
    <w:rsid w:val="00E9285A"/>
    <w:rsid w:val="00E935F3"/>
    <w:rsid w:val="00E9365D"/>
    <w:rsid w:val="00E9388B"/>
    <w:rsid w:val="00E93B5E"/>
    <w:rsid w:val="00E93CFF"/>
    <w:rsid w:val="00E93FF3"/>
    <w:rsid w:val="00E948D0"/>
    <w:rsid w:val="00E94D66"/>
    <w:rsid w:val="00E951C6"/>
    <w:rsid w:val="00E95927"/>
    <w:rsid w:val="00E97737"/>
    <w:rsid w:val="00EA06ED"/>
    <w:rsid w:val="00EA106D"/>
    <w:rsid w:val="00EA1546"/>
    <w:rsid w:val="00EA1631"/>
    <w:rsid w:val="00EA29B0"/>
    <w:rsid w:val="00EA3599"/>
    <w:rsid w:val="00EA37F3"/>
    <w:rsid w:val="00EA5567"/>
    <w:rsid w:val="00EA5FB7"/>
    <w:rsid w:val="00EA6B28"/>
    <w:rsid w:val="00EB0342"/>
    <w:rsid w:val="00EB10A0"/>
    <w:rsid w:val="00EB12B7"/>
    <w:rsid w:val="00EB15FF"/>
    <w:rsid w:val="00EB1612"/>
    <w:rsid w:val="00EB3435"/>
    <w:rsid w:val="00EB360E"/>
    <w:rsid w:val="00EB3762"/>
    <w:rsid w:val="00EB437D"/>
    <w:rsid w:val="00EB4570"/>
    <w:rsid w:val="00EB5186"/>
    <w:rsid w:val="00EB61DB"/>
    <w:rsid w:val="00EB7ED9"/>
    <w:rsid w:val="00EC007E"/>
    <w:rsid w:val="00EC2273"/>
    <w:rsid w:val="00EC38CF"/>
    <w:rsid w:val="00EC4048"/>
    <w:rsid w:val="00EC4C22"/>
    <w:rsid w:val="00EC4D8C"/>
    <w:rsid w:val="00EC4FC7"/>
    <w:rsid w:val="00EC627B"/>
    <w:rsid w:val="00EC63E5"/>
    <w:rsid w:val="00EC6847"/>
    <w:rsid w:val="00EC6A73"/>
    <w:rsid w:val="00EC6CEE"/>
    <w:rsid w:val="00EC76F4"/>
    <w:rsid w:val="00EC7F18"/>
    <w:rsid w:val="00ED1F37"/>
    <w:rsid w:val="00ED3569"/>
    <w:rsid w:val="00ED41EB"/>
    <w:rsid w:val="00ED463D"/>
    <w:rsid w:val="00ED5365"/>
    <w:rsid w:val="00ED5541"/>
    <w:rsid w:val="00ED557D"/>
    <w:rsid w:val="00ED573B"/>
    <w:rsid w:val="00EE19BE"/>
    <w:rsid w:val="00EE20FF"/>
    <w:rsid w:val="00EE246D"/>
    <w:rsid w:val="00EE365C"/>
    <w:rsid w:val="00EE3913"/>
    <w:rsid w:val="00EE3C6C"/>
    <w:rsid w:val="00EE3D9D"/>
    <w:rsid w:val="00EE786B"/>
    <w:rsid w:val="00EE78B1"/>
    <w:rsid w:val="00EF27BC"/>
    <w:rsid w:val="00EF29BC"/>
    <w:rsid w:val="00EF4F0F"/>
    <w:rsid w:val="00EF5EE9"/>
    <w:rsid w:val="00EF6235"/>
    <w:rsid w:val="00EF64FB"/>
    <w:rsid w:val="00F02C60"/>
    <w:rsid w:val="00F036D4"/>
    <w:rsid w:val="00F03A15"/>
    <w:rsid w:val="00F03D53"/>
    <w:rsid w:val="00F04C64"/>
    <w:rsid w:val="00F06055"/>
    <w:rsid w:val="00F0684C"/>
    <w:rsid w:val="00F07048"/>
    <w:rsid w:val="00F07D7C"/>
    <w:rsid w:val="00F07E9E"/>
    <w:rsid w:val="00F111C0"/>
    <w:rsid w:val="00F11A81"/>
    <w:rsid w:val="00F1234E"/>
    <w:rsid w:val="00F130FE"/>
    <w:rsid w:val="00F13242"/>
    <w:rsid w:val="00F13615"/>
    <w:rsid w:val="00F145A3"/>
    <w:rsid w:val="00F15F57"/>
    <w:rsid w:val="00F163CF"/>
    <w:rsid w:val="00F16578"/>
    <w:rsid w:val="00F1671D"/>
    <w:rsid w:val="00F16A26"/>
    <w:rsid w:val="00F2085B"/>
    <w:rsid w:val="00F20E35"/>
    <w:rsid w:val="00F21509"/>
    <w:rsid w:val="00F217BF"/>
    <w:rsid w:val="00F21C4C"/>
    <w:rsid w:val="00F2284F"/>
    <w:rsid w:val="00F25CA9"/>
    <w:rsid w:val="00F26C7C"/>
    <w:rsid w:val="00F277A5"/>
    <w:rsid w:val="00F278A3"/>
    <w:rsid w:val="00F27FBF"/>
    <w:rsid w:val="00F3027A"/>
    <w:rsid w:val="00F30354"/>
    <w:rsid w:val="00F31A42"/>
    <w:rsid w:val="00F3387D"/>
    <w:rsid w:val="00F35602"/>
    <w:rsid w:val="00F35762"/>
    <w:rsid w:val="00F365F7"/>
    <w:rsid w:val="00F36A76"/>
    <w:rsid w:val="00F36CA1"/>
    <w:rsid w:val="00F36DB4"/>
    <w:rsid w:val="00F408A3"/>
    <w:rsid w:val="00F40B00"/>
    <w:rsid w:val="00F4168B"/>
    <w:rsid w:val="00F423AD"/>
    <w:rsid w:val="00F42890"/>
    <w:rsid w:val="00F42B2A"/>
    <w:rsid w:val="00F42B3E"/>
    <w:rsid w:val="00F42DB3"/>
    <w:rsid w:val="00F43BAC"/>
    <w:rsid w:val="00F44E76"/>
    <w:rsid w:val="00F44F6E"/>
    <w:rsid w:val="00F450C0"/>
    <w:rsid w:val="00F479A2"/>
    <w:rsid w:val="00F47AA8"/>
    <w:rsid w:val="00F50016"/>
    <w:rsid w:val="00F50A7B"/>
    <w:rsid w:val="00F50DD9"/>
    <w:rsid w:val="00F518C9"/>
    <w:rsid w:val="00F5192D"/>
    <w:rsid w:val="00F53398"/>
    <w:rsid w:val="00F533DC"/>
    <w:rsid w:val="00F5375C"/>
    <w:rsid w:val="00F53B68"/>
    <w:rsid w:val="00F54D07"/>
    <w:rsid w:val="00F550E0"/>
    <w:rsid w:val="00F60270"/>
    <w:rsid w:val="00F61BA4"/>
    <w:rsid w:val="00F647A1"/>
    <w:rsid w:val="00F66255"/>
    <w:rsid w:val="00F66587"/>
    <w:rsid w:val="00F66BE2"/>
    <w:rsid w:val="00F6776D"/>
    <w:rsid w:val="00F70BCD"/>
    <w:rsid w:val="00F7112C"/>
    <w:rsid w:val="00F71755"/>
    <w:rsid w:val="00F72274"/>
    <w:rsid w:val="00F724CA"/>
    <w:rsid w:val="00F73F7D"/>
    <w:rsid w:val="00F74515"/>
    <w:rsid w:val="00F75963"/>
    <w:rsid w:val="00F76912"/>
    <w:rsid w:val="00F769D2"/>
    <w:rsid w:val="00F76B0A"/>
    <w:rsid w:val="00F775AB"/>
    <w:rsid w:val="00F80065"/>
    <w:rsid w:val="00F80CB5"/>
    <w:rsid w:val="00F830E7"/>
    <w:rsid w:val="00F83A4D"/>
    <w:rsid w:val="00F84643"/>
    <w:rsid w:val="00F849C2"/>
    <w:rsid w:val="00F85AC4"/>
    <w:rsid w:val="00F85CE5"/>
    <w:rsid w:val="00F85EE3"/>
    <w:rsid w:val="00F863B8"/>
    <w:rsid w:val="00F86520"/>
    <w:rsid w:val="00F872E1"/>
    <w:rsid w:val="00F87D06"/>
    <w:rsid w:val="00F9069B"/>
    <w:rsid w:val="00F907D2"/>
    <w:rsid w:val="00F9113B"/>
    <w:rsid w:val="00F92434"/>
    <w:rsid w:val="00F92916"/>
    <w:rsid w:val="00F929E1"/>
    <w:rsid w:val="00F931C7"/>
    <w:rsid w:val="00F93714"/>
    <w:rsid w:val="00F93C40"/>
    <w:rsid w:val="00F93F5E"/>
    <w:rsid w:val="00F95923"/>
    <w:rsid w:val="00F965A7"/>
    <w:rsid w:val="00F96A56"/>
    <w:rsid w:val="00F9727A"/>
    <w:rsid w:val="00F97346"/>
    <w:rsid w:val="00FA0B2D"/>
    <w:rsid w:val="00FA13A9"/>
    <w:rsid w:val="00FA15F4"/>
    <w:rsid w:val="00FA1D53"/>
    <w:rsid w:val="00FA22CC"/>
    <w:rsid w:val="00FA4555"/>
    <w:rsid w:val="00FA77E7"/>
    <w:rsid w:val="00FA7BD6"/>
    <w:rsid w:val="00FB0430"/>
    <w:rsid w:val="00FB2D45"/>
    <w:rsid w:val="00FB4D29"/>
    <w:rsid w:val="00FB5673"/>
    <w:rsid w:val="00FB70CF"/>
    <w:rsid w:val="00FB70D5"/>
    <w:rsid w:val="00FB74CD"/>
    <w:rsid w:val="00FC051F"/>
    <w:rsid w:val="00FC073A"/>
    <w:rsid w:val="00FC0A8B"/>
    <w:rsid w:val="00FC2F25"/>
    <w:rsid w:val="00FC2FEF"/>
    <w:rsid w:val="00FC344E"/>
    <w:rsid w:val="00FC4FD2"/>
    <w:rsid w:val="00FC5973"/>
    <w:rsid w:val="00FC5CB2"/>
    <w:rsid w:val="00FC5DD4"/>
    <w:rsid w:val="00FC6A83"/>
    <w:rsid w:val="00FD0463"/>
    <w:rsid w:val="00FD166B"/>
    <w:rsid w:val="00FD251A"/>
    <w:rsid w:val="00FD482B"/>
    <w:rsid w:val="00FD594B"/>
    <w:rsid w:val="00FD6896"/>
    <w:rsid w:val="00FD6D98"/>
    <w:rsid w:val="00FD7483"/>
    <w:rsid w:val="00FE0189"/>
    <w:rsid w:val="00FE187C"/>
    <w:rsid w:val="00FE3914"/>
    <w:rsid w:val="00FE3DD1"/>
    <w:rsid w:val="00FE5FAD"/>
    <w:rsid w:val="00FE728B"/>
    <w:rsid w:val="00FF1F2E"/>
    <w:rsid w:val="00FF43A0"/>
    <w:rsid w:val="00FF4A81"/>
    <w:rsid w:val="00FF4CE6"/>
    <w:rsid w:val="00FF5D5A"/>
    <w:rsid w:val="00FF617F"/>
    <w:rsid w:val="00FF63DD"/>
    <w:rsid w:val="00FF6702"/>
    <w:rsid w:val="00FF6810"/>
    <w:rsid w:val="3C843E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EB6F4"/>
  <w15:chartTrackingRefBased/>
  <w15:docId w15:val="{226F3997-B6CB-4137-BBCB-7D8245CE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39"/>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39"/>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numPr>
        <w:ilvl w:val="2"/>
        <w:numId w:val="39"/>
      </w:numPr>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numPr>
        <w:ilvl w:val="3"/>
        <w:numId w:val="39"/>
      </w:numPr>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numPr>
        <w:ilvl w:val="4"/>
        <w:numId w:val="39"/>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2678DB"/>
    <w:pPr>
      <w:keepNext/>
      <w:keepLines/>
      <w:numPr>
        <w:ilvl w:val="5"/>
        <w:numId w:val="39"/>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2678DB"/>
    <w:pPr>
      <w:keepNext/>
      <w:keepLines/>
      <w:numPr>
        <w:ilvl w:val="6"/>
        <w:numId w:val="39"/>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2678DB"/>
    <w:pPr>
      <w:keepNext/>
      <w:keepLines/>
      <w:numPr>
        <w:ilvl w:val="7"/>
        <w:numId w:val="39"/>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2678DB"/>
    <w:pPr>
      <w:keepNext/>
      <w:keepLines/>
      <w:numPr>
        <w:ilvl w:val="8"/>
        <w:numId w:val="39"/>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601C88"/>
    <w:pPr>
      <w:spacing w:after="160" w:line="259" w:lineRule="auto"/>
      <w:ind w:left="720"/>
      <w:contextualSpacing/>
    </w:pPr>
    <w:rPr>
      <w:rFonts w:eastAsiaTheme="minorHAnsi"/>
      <w:kern w:val="2"/>
      <w:sz w:val="22"/>
      <w:szCs w:val="22"/>
      <w14:ligatures w14:val="standardContextual"/>
    </w:rPr>
  </w:style>
  <w:style w:type="paragraph" w:styleId="BodyText">
    <w:name w:val="Body Text"/>
    <w:basedOn w:val="Normal"/>
    <w:link w:val="BodyTextChar"/>
    <w:uiPriority w:val="99"/>
    <w:unhideWhenUsed/>
    <w:rsid w:val="00601C88"/>
    <w:pPr>
      <w:spacing w:after="120" w:line="259" w:lineRule="auto"/>
    </w:pPr>
    <w:rPr>
      <w:rFonts w:eastAsiaTheme="minorHAnsi"/>
      <w:sz w:val="22"/>
      <w:szCs w:val="22"/>
    </w:rPr>
  </w:style>
  <w:style w:type="character" w:customStyle="1" w:styleId="BodyTextChar">
    <w:name w:val="Body Text Char"/>
    <w:basedOn w:val="DefaultParagraphFont"/>
    <w:link w:val="BodyText"/>
    <w:uiPriority w:val="99"/>
    <w:rsid w:val="00601C88"/>
    <w:rPr>
      <w:sz w:val="22"/>
      <w:szCs w:val="22"/>
    </w:rPr>
  </w:style>
  <w:style w:type="character" w:styleId="CommentReference">
    <w:name w:val="annotation reference"/>
    <w:basedOn w:val="DefaultParagraphFont"/>
    <w:uiPriority w:val="99"/>
    <w:unhideWhenUsed/>
    <w:rsid w:val="00F111C0"/>
    <w:rPr>
      <w:sz w:val="16"/>
      <w:szCs w:val="16"/>
    </w:rPr>
  </w:style>
  <w:style w:type="paragraph" w:styleId="CommentText">
    <w:name w:val="annotation text"/>
    <w:basedOn w:val="Normal"/>
    <w:link w:val="CommentTextChar"/>
    <w:uiPriority w:val="99"/>
    <w:unhideWhenUsed/>
    <w:rsid w:val="00F111C0"/>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F111C0"/>
    <w:rPr>
      <w:sz w:val="20"/>
      <w:szCs w:val="20"/>
    </w:rPr>
  </w:style>
  <w:style w:type="paragraph" w:styleId="CommentSubject">
    <w:name w:val="annotation subject"/>
    <w:basedOn w:val="CommentText"/>
    <w:next w:val="CommentText"/>
    <w:link w:val="CommentSubjectChar"/>
    <w:uiPriority w:val="99"/>
    <w:semiHidden/>
    <w:unhideWhenUsed/>
    <w:rsid w:val="00F111C0"/>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F111C0"/>
    <w:rPr>
      <w:rFonts w:eastAsiaTheme="minorEastAsia"/>
      <w:b/>
      <w:bCs/>
      <w:sz w:val="20"/>
      <w:szCs w:val="20"/>
    </w:rPr>
  </w:style>
  <w:style w:type="paragraph" w:customStyle="1" w:styleId="paragraph">
    <w:name w:val="paragraph"/>
    <w:basedOn w:val="Normal"/>
    <w:rsid w:val="00895DF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895DFB"/>
  </w:style>
  <w:style w:type="character" w:customStyle="1" w:styleId="LinkReq">
    <w:name w:val="LinkReq"/>
    <w:rsid w:val="00380049"/>
    <w:rPr>
      <w:i/>
      <w:color w:val="FF0000"/>
    </w:rPr>
  </w:style>
  <w:style w:type="paragraph" w:styleId="ListBullet">
    <w:name w:val="List Bullet"/>
    <w:basedOn w:val="BodyText"/>
    <w:link w:val="ListBulletChar"/>
    <w:rsid w:val="002262FA"/>
    <w:pPr>
      <w:numPr>
        <w:numId w:val="1"/>
      </w:numPr>
      <w:tabs>
        <w:tab w:val="left" w:pos="1049"/>
        <w:tab w:val="left" w:pos="1134"/>
        <w:tab w:val="left" w:pos="3119"/>
        <w:tab w:val="left" w:pos="5954"/>
      </w:tabs>
      <w:overflowPunct w:val="0"/>
      <w:autoSpaceDE w:val="0"/>
      <w:autoSpaceDN w:val="0"/>
      <w:adjustRightInd w:val="0"/>
      <w:spacing w:before="180" w:line="240" w:lineRule="auto"/>
      <w:textAlignment w:val="baseline"/>
    </w:pPr>
    <w:rPr>
      <w:rFonts w:ascii="Arial" w:eastAsia="Times New Roman" w:hAnsi="Arial" w:cs="Times New Roman"/>
      <w:sz w:val="24"/>
      <w:szCs w:val="28"/>
    </w:rPr>
  </w:style>
  <w:style w:type="character" w:customStyle="1" w:styleId="ListBulletChar">
    <w:name w:val="List Bullet Char"/>
    <w:link w:val="ListBullet"/>
    <w:rsid w:val="002262FA"/>
    <w:rPr>
      <w:rFonts w:ascii="Arial" w:eastAsia="Times New Roman" w:hAnsi="Arial" w:cs="Times New Roman"/>
      <w:szCs w:val="28"/>
    </w:rPr>
  </w:style>
  <w:style w:type="paragraph" w:customStyle="1" w:styleId="TableBody">
    <w:name w:val="TableBody"/>
    <w:basedOn w:val="BodyText"/>
    <w:rsid w:val="001F4692"/>
    <w:pPr>
      <w:keepNext/>
      <w:keepLines/>
      <w:overflowPunct w:val="0"/>
      <w:autoSpaceDE w:val="0"/>
      <w:autoSpaceDN w:val="0"/>
      <w:adjustRightInd w:val="0"/>
      <w:spacing w:before="60" w:after="60" w:line="240" w:lineRule="auto"/>
      <w:ind w:left="57" w:right="57"/>
      <w:textAlignment w:val="baseline"/>
    </w:pPr>
    <w:rPr>
      <w:rFonts w:ascii="Arial" w:eastAsia="Times New Roman" w:hAnsi="Arial" w:cs="Times New Roman"/>
      <w:sz w:val="20"/>
      <w:szCs w:val="24"/>
    </w:rPr>
  </w:style>
  <w:style w:type="paragraph" w:customStyle="1" w:styleId="TableHeadCtre">
    <w:name w:val="TableHead_Ctre"/>
    <w:basedOn w:val="BodyText"/>
    <w:rsid w:val="001F4692"/>
    <w:pPr>
      <w:keepNext/>
      <w:keepLines/>
      <w:tabs>
        <w:tab w:val="left" w:pos="3119"/>
        <w:tab w:val="left" w:pos="5954"/>
      </w:tabs>
      <w:overflowPunct w:val="0"/>
      <w:autoSpaceDE w:val="0"/>
      <w:autoSpaceDN w:val="0"/>
      <w:adjustRightInd w:val="0"/>
      <w:spacing w:before="180" w:after="60" w:line="240" w:lineRule="auto"/>
      <w:jc w:val="center"/>
      <w:textAlignment w:val="baseline"/>
    </w:pPr>
    <w:rPr>
      <w:rFonts w:ascii="Arial" w:eastAsia="Times New Roman" w:hAnsi="Arial" w:cs="Times New Roman"/>
      <w:b/>
      <w:sz w:val="24"/>
      <w:szCs w:val="28"/>
    </w:rPr>
  </w:style>
  <w:style w:type="paragraph" w:customStyle="1" w:styleId="TableTitle">
    <w:name w:val="TableTitle"/>
    <w:basedOn w:val="Normal"/>
    <w:next w:val="Normal"/>
    <w:rsid w:val="001F4692"/>
    <w:pPr>
      <w:keepNext/>
      <w:keepLines/>
      <w:tabs>
        <w:tab w:val="num" w:pos="0"/>
      </w:tabs>
      <w:overflowPunct w:val="0"/>
      <w:autoSpaceDE w:val="0"/>
      <w:autoSpaceDN w:val="0"/>
      <w:adjustRightInd w:val="0"/>
      <w:spacing w:before="240" w:after="60" w:line="240" w:lineRule="auto"/>
      <w:ind w:left="1106" w:hanging="1106"/>
      <w:textAlignment w:val="baseline"/>
    </w:pPr>
    <w:rPr>
      <w:rFonts w:ascii="Arial" w:eastAsia="Times New Roman" w:hAnsi="Arial" w:cs="Arial"/>
      <w:b/>
      <w:szCs w:val="28"/>
    </w:rPr>
  </w:style>
  <w:style w:type="table" w:styleId="TableGrid">
    <w:name w:val="Table Grid"/>
    <w:basedOn w:val="TableNormal"/>
    <w:uiPriority w:val="39"/>
    <w:rsid w:val="00CA379E"/>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176C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2D3B"/>
    <w:rPr>
      <w:color w:val="666666"/>
    </w:rPr>
  </w:style>
  <w:style w:type="paragraph" w:styleId="NormalWeb">
    <w:name w:val="Normal (Web)"/>
    <w:basedOn w:val="Normal"/>
    <w:uiPriority w:val="99"/>
    <w:unhideWhenUsed/>
    <w:rsid w:val="00D549CB"/>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C6170F"/>
    <w:rPr>
      <w:color w:val="2B579A"/>
      <w:shd w:val="clear" w:color="auto" w:fill="E1DFDD"/>
    </w:rPr>
  </w:style>
  <w:style w:type="character" w:styleId="FollowedHyperlink">
    <w:name w:val="FollowedHyperlink"/>
    <w:basedOn w:val="DefaultParagraphFont"/>
    <w:uiPriority w:val="99"/>
    <w:semiHidden/>
    <w:unhideWhenUsed/>
    <w:rsid w:val="00AE5A77"/>
    <w:rPr>
      <w:color w:val="016574" w:themeColor="followedHyperlink"/>
      <w:u w:val="single"/>
    </w:rPr>
  </w:style>
  <w:style w:type="character" w:customStyle="1" w:styleId="Heading6Char">
    <w:name w:val="Heading 6 Char"/>
    <w:basedOn w:val="DefaultParagraphFont"/>
    <w:link w:val="Heading6"/>
    <w:uiPriority w:val="9"/>
    <w:semiHidden/>
    <w:rsid w:val="002678DB"/>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2678DB"/>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2678DB"/>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2678DB"/>
    <w:rPr>
      <w:rFonts w:asciiTheme="majorHAnsi" w:eastAsiaTheme="majorEastAsia" w:hAnsiTheme="majorHAnsi" w:cstheme="majorBidi"/>
      <w:i/>
      <w:iCs/>
      <w:color w:val="56665D"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4951">
      <w:bodyDiv w:val="1"/>
      <w:marLeft w:val="0"/>
      <w:marRight w:val="0"/>
      <w:marTop w:val="0"/>
      <w:marBottom w:val="0"/>
      <w:divBdr>
        <w:top w:val="none" w:sz="0" w:space="0" w:color="auto"/>
        <w:left w:val="none" w:sz="0" w:space="0" w:color="auto"/>
        <w:bottom w:val="none" w:sz="0" w:space="0" w:color="auto"/>
        <w:right w:val="none" w:sz="0" w:space="0" w:color="auto"/>
      </w:divBdr>
    </w:div>
    <w:div w:id="369384438">
      <w:bodyDiv w:val="1"/>
      <w:marLeft w:val="0"/>
      <w:marRight w:val="0"/>
      <w:marTop w:val="0"/>
      <w:marBottom w:val="0"/>
      <w:divBdr>
        <w:top w:val="none" w:sz="0" w:space="0" w:color="auto"/>
        <w:left w:val="none" w:sz="0" w:space="0" w:color="auto"/>
        <w:bottom w:val="none" w:sz="0" w:space="0" w:color="auto"/>
        <w:right w:val="none" w:sz="0" w:space="0" w:color="auto"/>
      </w:divBdr>
    </w:div>
    <w:div w:id="1008096190">
      <w:bodyDiv w:val="1"/>
      <w:marLeft w:val="0"/>
      <w:marRight w:val="0"/>
      <w:marTop w:val="0"/>
      <w:marBottom w:val="0"/>
      <w:divBdr>
        <w:top w:val="none" w:sz="0" w:space="0" w:color="auto"/>
        <w:left w:val="none" w:sz="0" w:space="0" w:color="auto"/>
        <w:bottom w:val="none" w:sz="0" w:space="0" w:color="auto"/>
        <w:right w:val="none" w:sz="0" w:space="0" w:color="auto"/>
      </w:divBdr>
    </w:div>
    <w:div w:id="137176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pa.org.uk/regulations/water/pollution-control/pollution-control-guidance/" TargetMode="External"/><Relationship Id="rId18" Type="http://schemas.openxmlformats.org/officeDocument/2006/relationships/hyperlink" Target="https://www.scottishwater.co.uk/" TargetMode="External"/><Relationship Id="rId26" Type="http://schemas.openxmlformats.org/officeDocument/2006/relationships/hyperlink" Target="http://marine.gov.scot/" TargetMode="External"/><Relationship Id="rId39" Type="http://schemas.openxmlformats.org/officeDocument/2006/relationships/header" Target="header2.xml"/><Relationship Id="rId21" Type="http://schemas.openxmlformats.org/officeDocument/2006/relationships/hyperlink" Target="http://www.scottishcanals.co.uk" TargetMode="External"/><Relationship Id="rId34" Type="http://schemas.openxmlformats.org/officeDocument/2006/relationships/hyperlink" Target="https://www.britishwater.co.uk/page/Publications"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pa.org.uk/media/594669/form-b1-foul-only-sewage-discharges.docx" TargetMode="External"/><Relationship Id="rId29" Type="http://schemas.openxmlformats.org/officeDocument/2006/relationships/hyperlink" Target="https://view.officeapps.live.com/op/view.aspx?src=https%3A%2F%2Fwww.sepa.org.uk%2Fmedia%2Fwyyb5ijm%2Fpermitting-team-sewage-registration-determination-guidance.docx&amp;wdOrigin=BROWSE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epa.org.uk/regulations/water/pollution-control/pollution-control-guidance/" TargetMode="External"/><Relationship Id="rId32" Type="http://schemas.openxmlformats.org/officeDocument/2006/relationships/hyperlink" Target="https://www.sepa.org.uk/media/480219/septic_tank_leaflet_uk_a4_v2_090913.pdf" TargetMode="External"/><Relationship Id="rId37" Type="http://schemas.openxmlformats.org/officeDocument/2006/relationships/hyperlink" Target="mailto:equalities@sepa.org.uk"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ritishwater.co.uk/page/Publications" TargetMode="External"/><Relationship Id="rId23" Type="http://schemas.openxmlformats.org/officeDocument/2006/relationships/hyperlink" Target="https://scottishepa.sharepoint.com/sites/IntegratedAuthorisationFramework/Shared%20Documents/WS06_Water_Activities/Digital%20system%20support/Sewage/2024%20April_%20Revised%20CAR%20Guidance/waterpermitting@sepa.org.uk" TargetMode="External"/><Relationship Id="rId28" Type="http://schemas.openxmlformats.org/officeDocument/2006/relationships/hyperlink" Target="https://view.officeapps.live.com/op/view.aspx?src=https%3A%2F%2Fwww.sepa.org.uk%2Fmedia%2Frmwh0obh%2Fhydrogeological-guidance.docx&amp;wdOrigin=BROWSELINK" TargetMode="External"/><Relationship Id="rId36" Type="http://schemas.openxmlformats.org/officeDocument/2006/relationships/hyperlink" Target="https://www.britishwater.co.uk/page/ListofAccreditedServiceTechnicians" TargetMode="External"/><Relationship Id="rId10" Type="http://schemas.openxmlformats.org/officeDocument/2006/relationships/endnotes" Target="endnotes.xml"/><Relationship Id="rId19" Type="http://schemas.openxmlformats.org/officeDocument/2006/relationships/hyperlink" Target="https://www.pkc.gov.uk/ldp2designatedsites" TargetMode="External"/><Relationship Id="rId31" Type="http://schemas.openxmlformats.org/officeDocument/2006/relationships/hyperlink" Target="https://www.britishwater.co.uk/page/Publication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regulations/water/engineering/engineering-guidance/" TargetMode="External"/><Relationship Id="rId22" Type="http://schemas.openxmlformats.org/officeDocument/2006/relationships/hyperlink" Target="https://map.sepa.org.uk/ngrtool/" TargetMode="External"/><Relationship Id="rId27" Type="http://schemas.openxmlformats.org/officeDocument/2006/relationships/hyperlink" Target="https://www.gov.scot/publications/building-standards-technical-handbook-2020-domestic/3-environment/3-9-private-wastewater-treatment-systems-infiltration-systems/" TargetMode="External"/><Relationship Id="rId30" Type="http://schemas.openxmlformats.org/officeDocument/2006/relationships/hyperlink" Target="https://www.britishwater.co.uk/page/Publications" TargetMode="External"/><Relationship Id="rId35" Type="http://schemas.openxmlformats.org/officeDocument/2006/relationships/hyperlink" Target="https://www.britishwater.co.uk/page/Publications"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epa.org.uk/media/594670/form-b2-point-source-discharges-excluding-foul-only-sewage-and-fish-farm.docx" TargetMode="External"/><Relationship Id="rId25" Type="http://schemas.openxmlformats.org/officeDocument/2006/relationships/hyperlink" Target="https://map.sepa.org.uk/ngrtool/" TargetMode="External"/><Relationship Id="rId33" Type="http://schemas.openxmlformats.org/officeDocument/2006/relationships/hyperlink" Target="https://www.netregs.org.uk/environmental-topics/guidance-for-pollution-prevention-gpp-documents/" TargetMode="External"/><Relationship Id="rId38" Type="http://schemas.openxmlformats.org/officeDocument/2006/relationships/header" Target="header1.xml"/><Relationship Id="rId20" Type="http://schemas.openxmlformats.org/officeDocument/2006/relationships/hyperlink" Target="https://www.sepa.org.uk/regulations/water/pollution-control/pollution-control-guidance/" TargetMode="External"/><Relationship Id="rId41"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Smail, Isla</DisplayName>
        <AccountId>662</AccountId>
        <AccountType/>
      </UserInfo>
      <UserInfo>
        <DisplayName>Johnson, Derek</DisplayName>
        <AccountId>925</AccountId>
        <AccountType/>
      </UserInfo>
      <UserInfo>
        <DisplayName>Baglioni, Marco</DisplayName>
        <AccountId>926</AccountId>
        <AccountType/>
      </UserInfo>
      <UserInfo>
        <DisplayName>Hemingway, Andrew</DisplayName>
        <AccountId>77</AccountId>
        <AccountType/>
      </UserInfo>
      <UserInfo>
        <DisplayName>Castle, Gail</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4" ma:contentTypeDescription="Create a new document." ma:contentTypeScope="" ma:versionID="0ebdaaee72f8e94be1249780af402d7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a2b42628a5e3c35929a7be4cb4d60a18"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3B6C9358-1C2B-4608-B65B-9734343E4680}">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3.xml><?xml version="1.0" encoding="utf-8"?>
<ds:datastoreItem xmlns:ds="http://schemas.openxmlformats.org/officeDocument/2006/customXml" ds:itemID="{75AA9FAE-82CC-4BA9-93F8-B64F83E1349B}">
  <ds:schemaRefs>
    <ds:schemaRef ds:uri="http://schemas.microsoft.com/sharepoint/v3/contenttype/forms"/>
  </ds:schemaRefs>
</ds:datastoreItem>
</file>

<file path=customXml/itemProps4.xml><?xml version="1.0" encoding="utf-8"?>
<ds:datastoreItem xmlns:ds="http://schemas.openxmlformats.org/officeDocument/2006/customXml" ds:itemID="{35A5A485-9A69-40D7-A75E-E10B253CF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65</TotalTime>
  <Pages>12</Pages>
  <Words>2725</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Alex</dc:creator>
  <cp:keywords/>
  <dc:description/>
  <cp:lastModifiedBy>Natasha Caron</cp:lastModifiedBy>
  <cp:revision>42</cp:revision>
  <cp:lastPrinted>2023-03-24T11:44:00Z</cp:lastPrinted>
  <dcterms:created xsi:type="dcterms:W3CDTF">2024-06-05T08:03:00Z</dcterms:created>
  <dcterms:modified xsi:type="dcterms:W3CDTF">2024-07-09T16:12:00Z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