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AA1BB" w14:textId="250A5379" w:rsidR="000455C8" w:rsidRDefault="00095C77" w:rsidP="00077038">
      <w:pPr>
        <w:pStyle w:val="Title"/>
      </w:pPr>
      <w:r>
        <w:t>G</w:t>
      </w:r>
      <w:r w:rsidR="000455C8">
        <w:t>uidance</w:t>
      </w:r>
      <w:r w:rsidR="007050DC">
        <w:t xml:space="preserve"> for </w:t>
      </w:r>
      <w:r w:rsidR="00367450">
        <w:t>understanding</w:t>
      </w:r>
      <w:r w:rsidR="001B06B4">
        <w:t xml:space="preserve"> and using</w:t>
      </w:r>
      <w:r w:rsidR="00367450">
        <w:t xml:space="preserve"> h</w:t>
      </w:r>
      <w:r w:rsidR="00EF44D4">
        <w:t xml:space="preserve">ydrometric </w:t>
      </w:r>
      <w:r w:rsidR="00C4037C">
        <w:t>i</w:t>
      </w:r>
      <w:r w:rsidR="00EF44D4">
        <w:t>nformation received from SEPA</w:t>
      </w:r>
      <w:r w:rsidR="000455C8">
        <w:t xml:space="preserve"> </w:t>
      </w:r>
      <w:bookmarkStart w:id="0" w:name="_GoBack"/>
      <w:bookmarkEnd w:id="0"/>
    </w:p>
    <w:p w14:paraId="51DCF115" w14:textId="77777777" w:rsidR="007050FD" w:rsidRPr="007050FD" w:rsidRDefault="007050FD" w:rsidP="007050FD"/>
    <w:sdt>
      <w:sdtPr>
        <w:rPr>
          <w:rFonts w:ascii="Calibri" w:eastAsiaTheme="minorHAnsi" w:hAnsi="Calibri" w:cs="Times New Roman"/>
          <w:color w:val="auto"/>
          <w:sz w:val="22"/>
          <w:szCs w:val="22"/>
          <w:lang w:val="en-GB"/>
        </w:rPr>
        <w:id w:val="-1490174427"/>
        <w:docPartObj>
          <w:docPartGallery w:val="Table of Contents"/>
          <w:docPartUnique/>
        </w:docPartObj>
      </w:sdtPr>
      <w:sdtEndPr>
        <w:rPr>
          <w:b/>
          <w:bCs/>
          <w:noProof/>
        </w:rPr>
      </w:sdtEndPr>
      <w:sdtContent>
        <w:p w14:paraId="0C568CCB" w14:textId="77777777" w:rsidR="00144E06" w:rsidRDefault="00144E06" w:rsidP="003F0338">
          <w:pPr>
            <w:pStyle w:val="TOCHeading"/>
            <w:numPr>
              <w:ilvl w:val="0"/>
              <w:numId w:val="0"/>
            </w:numPr>
            <w:spacing w:before="0"/>
            <w:ind w:left="432" w:hanging="432"/>
          </w:pPr>
          <w:r>
            <w:t>Contents</w:t>
          </w:r>
        </w:p>
        <w:p w14:paraId="40C55F80" w14:textId="00FADE33" w:rsidR="00CF2947" w:rsidRDefault="00144E06">
          <w:pPr>
            <w:pStyle w:val="TOC1"/>
            <w:tabs>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58849466" w:history="1">
            <w:r w:rsidR="00CF2947" w:rsidRPr="00AF4DB5">
              <w:rPr>
                <w:rStyle w:val="Hyperlink"/>
                <w:noProof/>
              </w:rPr>
              <w:t>Glossary</w:t>
            </w:r>
            <w:r w:rsidR="00CF2947">
              <w:rPr>
                <w:noProof/>
                <w:webHidden/>
              </w:rPr>
              <w:tab/>
            </w:r>
            <w:r w:rsidR="00CF2947">
              <w:rPr>
                <w:noProof/>
                <w:webHidden/>
              </w:rPr>
              <w:fldChar w:fldCharType="begin"/>
            </w:r>
            <w:r w:rsidR="00CF2947">
              <w:rPr>
                <w:noProof/>
                <w:webHidden/>
              </w:rPr>
              <w:instrText xml:space="preserve"> PAGEREF _Toc58849466 \h </w:instrText>
            </w:r>
            <w:r w:rsidR="00CF2947">
              <w:rPr>
                <w:noProof/>
                <w:webHidden/>
              </w:rPr>
            </w:r>
            <w:r w:rsidR="00CF2947">
              <w:rPr>
                <w:noProof/>
                <w:webHidden/>
              </w:rPr>
              <w:fldChar w:fldCharType="separate"/>
            </w:r>
            <w:r w:rsidR="00CF2947">
              <w:rPr>
                <w:noProof/>
                <w:webHidden/>
              </w:rPr>
              <w:t>1</w:t>
            </w:r>
            <w:r w:rsidR="00CF2947">
              <w:rPr>
                <w:noProof/>
                <w:webHidden/>
              </w:rPr>
              <w:fldChar w:fldCharType="end"/>
            </w:r>
          </w:hyperlink>
        </w:p>
        <w:p w14:paraId="6EED7C6D" w14:textId="414CB398" w:rsidR="00CF2947" w:rsidRDefault="00CF2947">
          <w:pPr>
            <w:pStyle w:val="TOC1"/>
            <w:tabs>
              <w:tab w:val="left" w:pos="440"/>
              <w:tab w:val="right" w:leader="dot" w:pos="9016"/>
            </w:tabs>
            <w:rPr>
              <w:rFonts w:asciiTheme="minorHAnsi" w:eastAsiaTheme="minorEastAsia" w:hAnsiTheme="minorHAnsi" w:cstheme="minorBidi"/>
              <w:noProof/>
              <w:lang w:eastAsia="en-GB"/>
            </w:rPr>
          </w:pPr>
          <w:hyperlink w:anchor="_Toc58849467" w:history="1">
            <w:r w:rsidRPr="00AF4DB5">
              <w:rPr>
                <w:rStyle w:val="Hyperlink"/>
                <w:noProof/>
              </w:rPr>
              <w:t>1</w:t>
            </w:r>
            <w:r>
              <w:rPr>
                <w:rFonts w:asciiTheme="minorHAnsi" w:eastAsiaTheme="minorEastAsia" w:hAnsiTheme="minorHAnsi" w:cstheme="minorBidi"/>
                <w:noProof/>
                <w:lang w:eastAsia="en-GB"/>
              </w:rPr>
              <w:tab/>
            </w:r>
            <w:r w:rsidRPr="00AF4DB5">
              <w:rPr>
                <w:rStyle w:val="Hyperlink"/>
                <w:noProof/>
              </w:rPr>
              <w:t>Data use conditions and attribution statement</w:t>
            </w:r>
            <w:r>
              <w:rPr>
                <w:noProof/>
                <w:webHidden/>
              </w:rPr>
              <w:tab/>
            </w:r>
            <w:r>
              <w:rPr>
                <w:noProof/>
                <w:webHidden/>
              </w:rPr>
              <w:fldChar w:fldCharType="begin"/>
            </w:r>
            <w:r>
              <w:rPr>
                <w:noProof/>
                <w:webHidden/>
              </w:rPr>
              <w:instrText xml:space="preserve"> PAGEREF _Toc58849467 \h </w:instrText>
            </w:r>
            <w:r>
              <w:rPr>
                <w:noProof/>
                <w:webHidden/>
              </w:rPr>
            </w:r>
            <w:r>
              <w:rPr>
                <w:noProof/>
                <w:webHidden/>
              </w:rPr>
              <w:fldChar w:fldCharType="separate"/>
            </w:r>
            <w:r>
              <w:rPr>
                <w:noProof/>
                <w:webHidden/>
              </w:rPr>
              <w:t>2</w:t>
            </w:r>
            <w:r>
              <w:rPr>
                <w:noProof/>
                <w:webHidden/>
              </w:rPr>
              <w:fldChar w:fldCharType="end"/>
            </w:r>
          </w:hyperlink>
        </w:p>
        <w:p w14:paraId="27CB5404" w14:textId="7446E0F2" w:rsidR="00CF2947" w:rsidRDefault="00CF2947">
          <w:pPr>
            <w:pStyle w:val="TOC1"/>
            <w:tabs>
              <w:tab w:val="left" w:pos="440"/>
              <w:tab w:val="right" w:leader="dot" w:pos="9016"/>
            </w:tabs>
            <w:rPr>
              <w:rFonts w:asciiTheme="minorHAnsi" w:eastAsiaTheme="minorEastAsia" w:hAnsiTheme="minorHAnsi" w:cstheme="minorBidi"/>
              <w:noProof/>
              <w:lang w:eastAsia="en-GB"/>
            </w:rPr>
          </w:pPr>
          <w:hyperlink w:anchor="_Toc58849468" w:history="1">
            <w:r w:rsidRPr="00AF4DB5">
              <w:rPr>
                <w:rStyle w:val="Hyperlink"/>
                <w:noProof/>
              </w:rPr>
              <w:t>2</w:t>
            </w:r>
            <w:r>
              <w:rPr>
                <w:rFonts w:asciiTheme="minorHAnsi" w:eastAsiaTheme="minorEastAsia" w:hAnsiTheme="minorHAnsi" w:cstheme="minorBidi"/>
                <w:noProof/>
                <w:lang w:eastAsia="en-GB"/>
              </w:rPr>
              <w:tab/>
            </w:r>
            <w:r w:rsidRPr="00AF4DB5">
              <w:rPr>
                <w:rStyle w:val="Hyperlink"/>
                <w:noProof/>
              </w:rPr>
              <w:t>Quality assurance</w:t>
            </w:r>
            <w:r>
              <w:rPr>
                <w:noProof/>
                <w:webHidden/>
              </w:rPr>
              <w:tab/>
            </w:r>
            <w:r>
              <w:rPr>
                <w:noProof/>
                <w:webHidden/>
              </w:rPr>
              <w:fldChar w:fldCharType="begin"/>
            </w:r>
            <w:r>
              <w:rPr>
                <w:noProof/>
                <w:webHidden/>
              </w:rPr>
              <w:instrText xml:space="preserve"> PAGEREF _Toc58849468 \h </w:instrText>
            </w:r>
            <w:r>
              <w:rPr>
                <w:noProof/>
                <w:webHidden/>
              </w:rPr>
            </w:r>
            <w:r>
              <w:rPr>
                <w:noProof/>
                <w:webHidden/>
              </w:rPr>
              <w:fldChar w:fldCharType="separate"/>
            </w:r>
            <w:r>
              <w:rPr>
                <w:noProof/>
                <w:webHidden/>
              </w:rPr>
              <w:t>2</w:t>
            </w:r>
            <w:r>
              <w:rPr>
                <w:noProof/>
                <w:webHidden/>
              </w:rPr>
              <w:fldChar w:fldCharType="end"/>
            </w:r>
          </w:hyperlink>
        </w:p>
        <w:p w14:paraId="3E62DF04" w14:textId="44E1D479" w:rsidR="00CF2947" w:rsidRDefault="00CF2947">
          <w:pPr>
            <w:pStyle w:val="TOC1"/>
            <w:tabs>
              <w:tab w:val="left" w:pos="440"/>
              <w:tab w:val="right" w:leader="dot" w:pos="9016"/>
            </w:tabs>
            <w:rPr>
              <w:rFonts w:asciiTheme="minorHAnsi" w:eastAsiaTheme="minorEastAsia" w:hAnsiTheme="minorHAnsi" w:cstheme="minorBidi"/>
              <w:noProof/>
              <w:lang w:eastAsia="en-GB"/>
            </w:rPr>
          </w:pPr>
          <w:hyperlink w:anchor="_Toc58849469" w:history="1">
            <w:r w:rsidRPr="00AF4DB5">
              <w:rPr>
                <w:rStyle w:val="Hyperlink"/>
                <w:noProof/>
              </w:rPr>
              <w:t>3</w:t>
            </w:r>
            <w:r>
              <w:rPr>
                <w:rFonts w:asciiTheme="minorHAnsi" w:eastAsiaTheme="minorEastAsia" w:hAnsiTheme="minorHAnsi" w:cstheme="minorBidi"/>
                <w:noProof/>
                <w:lang w:eastAsia="en-GB"/>
              </w:rPr>
              <w:tab/>
            </w:r>
            <w:r w:rsidRPr="00AF4DB5">
              <w:rPr>
                <w:rStyle w:val="Hyperlink"/>
                <w:noProof/>
              </w:rPr>
              <w:t>Historic data quality – pre 2007</w:t>
            </w:r>
            <w:r>
              <w:rPr>
                <w:noProof/>
                <w:webHidden/>
              </w:rPr>
              <w:tab/>
            </w:r>
            <w:r>
              <w:rPr>
                <w:noProof/>
                <w:webHidden/>
              </w:rPr>
              <w:fldChar w:fldCharType="begin"/>
            </w:r>
            <w:r>
              <w:rPr>
                <w:noProof/>
                <w:webHidden/>
              </w:rPr>
              <w:instrText xml:space="preserve"> PAGEREF _Toc58849469 \h </w:instrText>
            </w:r>
            <w:r>
              <w:rPr>
                <w:noProof/>
                <w:webHidden/>
              </w:rPr>
            </w:r>
            <w:r>
              <w:rPr>
                <w:noProof/>
                <w:webHidden/>
              </w:rPr>
              <w:fldChar w:fldCharType="separate"/>
            </w:r>
            <w:r>
              <w:rPr>
                <w:noProof/>
                <w:webHidden/>
              </w:rPr>
              <w:t>3</w:t>
            </w:r>
            <w:r>
              <w:rPr>
                <w:noProof/>
                <w:webHidden/>
              </w:rPr>
              <w:fldChar w:fldCharType="end"/>
            </w:r>
          </w:hyperlink>
        </w:p>
        <w:p w14:paraId="721273D1" w14:textId="0D813B7F" w:rsidR="00CF2947" w:rsidRDefault="00CF2947">
          <w:pPr>
            <w:pStyle w:val="TOC1"/>
            <w:tabs>
              <w:tab w:val="left" w:pos="440"/>
              <w:tab w:val="right" w:leader="dot" w:pos="9016"/>
            </w:tabs>
            <w:rPr>
              <w:rFonts w:asciiTheme="minorHAnsi" w:eastAsiaTheme="minorEastAsia" w:hAnsiTheme="minorHAnsi" w:cstheme="minorBidi"/>
              <w:noProof/>
              <w:lang w:eastAsia="en-GB"/>
            </w:rPr>
          </w:pPr>
          <w:hyperlink w:anchor="_Toc58849470" w:history="1">
            <w:r w:rsidRPr="00AF4DB5">
              <w:rPr>
                <w:rStyle w:val="Hyperlink"/>
                <w:noProof/>
              </w:rPr>
              <w:t>4</w:t>
            </w:r>
            <w:r>
              <w:rPr>
                <w:rFonts w:asciiTheme="minorHAnsi" w:eastAsiaTheme="minorEastAsia" w:hAnsiTheme="minorHAnsi" w:cstheme="minorBidi"/>
                <w:noProof/>
                <w:lang w:eastAsia="en-GB"/>
              </w:rPr>
              <w:tab/>
            </w:r>
            <w:r w:rsidRPr="00AF4DB5">
              <w:rPr>
                <w:rStyle w:val="Hyperlink"/>
                <w:noProof/>
              </w:rPr>
              <w:t>Confidence in flow estimates</w:t>
            </w:r>
            <w:r>
              <w:rPr>
                <w:noProof/>
                <w:webHidden/>
              </w:rPr>
              <w:tab/>
            </w:r>
            <w:r>
              <w:rPr>
                <w:noProof/>
                <w:webHidden/>
              </w:rPr>
              <w:fldChar w:fldCharType="begin"/>
            </w:r>
            <w:r>
              <w:rPr>
                <w:noProof/>
                <w:webHidden/>
              </w:rPr>
              <w:instrText xml:space="preserve"> PAGEREF _Toc58849470 \h </w:instrText>
            </w:r>
            <w:r>
              <w:rPr>
                <w:noProof/>
                <w:webHidden/>
              </w:rPr>
            </w:r>
            <w:r>
              <w:rPr>
                <w:noProof/>
                <w:webHidden/>
              </w:rPr>
              <w:fldChar w:fldCharType="separate"/>
            </w:r>
            <w:r>
              <w:rPr>
                <w:noProof/>
                <w:webHidden/>
              </w:rPr>
              <w:t>3</w:t>
            </w:r>
            <w:r>
              <w:rPr>
                <w:noProof/>
                <w:webHidden/>
              </w:rPr>
              <w:fldChar w:fldCharType="end"/>
            </w:r>
          </w:hyperlink>
        </w:p>
        <w:p w14:paraId="48F2112F" w14:textId="42CA3866" w:rsidR="00CF2947" w:rsidRDefault="00CF2947">
          <w:pPr>
            <w:pStyle w:val="TOC2"/>
            <w:tabs>
              <w:tab w:val="left" w:pos="880"/>
              <w:tab w:val="right" w:leader="dot" w:pos="9016"/>
            </w:tabs>
            <w:rPr>
              <w:rFonts w:asciiTheme="minorHAnsi" w:eastAsiaTheme="minorEastAsia" w:hAnsiTheme="minorHAnsi" w:cstheme="minorBidi"/>
              <w:noProof/>
              <w:lang w:eastAsia="en-GB"/>
            </w:rPr>
          </w:pPr>
          <w:hyperlink w:anchor="_Toc58849471" w:history="1">
            <w:r w:rsidRPr="00AF4DB5">
              <w:rPr>
                <w:rStyle w:val="Hyperlink"/>
                <w:noProof/>
              </w:rPr>
              <w:t>4.1</w:t>
            </w:r>
            <w:r>
              <w:rPr>
                <w:rFonts w:asciiTheme="minorHAnsi" w:eastAsiaTheme="minorEastAsia" w:hAnsiTheme="minorHAnsi" w:cstheme="minorBidi"/>
                <w:noProof/>
                <w:lang w:eastAsia="en-GB"/>
              </w:rPr>
              <w:tab/>
            </w:r>
            <w:r w:rsidRPr="00AF4DB5">
              <w:rPr>
                <w:rStyle w:val="Hyperlink"/>
                <w:noProof/>
              </w:rPr>
              <w:t>Factors affecting confidence in flow estimation</w:t>
            </w:r>
            <w:r>
              <w:rPr>
                <w:noProof/>
                <w:webHidden/>
              </w:rPr>
              <w:tab/>
            </w:r>
            <w:r>
              <w:rPr>
                <w:noProof/>
                <w:webHidden/>
              </w:rPr>
              <w:fldChar w:fldCharType="begin"/>
            </w:r>
            <w:r>
              <w:rPr>
                <w:noProof/>
                <w:webHidden/>
              </w:rPr>
              <w:instrText xml:space="preserve"> PAGEREF _Toc58849471 \h </w:instrText>
            </w:r>
            <w:r>
              <w:rPr>
                <w:noProof/>
                <w:webHidden/>
              </w:rPr>
            </w:r>
            <w:r>
              <w:rPr>
                <w:noProof/>
                <w:webHidden/>
              </w:rPr>
              <w:fldChar w:fldCharType="separate"/>
            </w:r>
            <w:r>
              <w:rPr>
                <w:noProof/>
                <w:webHidden/>
              </w:rPr>
              <w:t>3</w:t>
            </w:r>
            <w:r>
              <w:rPr>
                <w:noProof/>
                <w:webHidden/>
              </w:rPr>
              <w:fldChar w:fldCharType="end"/>
            </w:r>
          </w:hyperlink>
        </w:p>
        <w:p w14:paraId="098A2672" w14:textId="5DA28656" w:rsidR="00CF2947" w:rsidRDefault="00CF2947">
          <w:pPr>
            <w:pStyle w:val="TOC2"/>
            <w:tabs>
              <w:tab w:val="left" w:pos="880"/>
              <w:tab w:val="right" w:leader="dot" w:pos="9016"/>
            </w:tabs>
            <w:rPr>
              <w:rFonts w:asciiTheme="minorHAnsi" w:eastAsiaTheme="minorEastAsia" w:hAnsiTheme="minorHAnsi" w:cstheme="minorBidi"/>
              <w:noProof/>
              <w:lang w:eastAsia="en-GB"/>
            </w:rPr>
          </w:pPr>
          <w:hyperlink w:anchor="_Toc58849472" w:history="1">
            <w:r w:rsidRPr="00AF4DB5">
              <w:rPr>
                <w:rStyle w:val="Hyperlink"/>
                <w:noProof/>
              </w:rPr>
              <w:t>4.2</w:t>
            </w:r>
            <w:r>
              <w:rPr>
                <w:rFonts w:asciiTheme="minorHAnsi" w:eastAsiaTheme="minorEastAsia" w:hAnsiTheme="minorHAnsi" w:cstheme="minorBidi"/>
                <w:noProof/>
                <w:lang w:eastAsia="en-GB"/>
              </w:rPr>
              <w:tab/>
            </w:r>
            <w:r w:rsidRPr="00AF4DB5">
              <w:rPr>
                <w:rStyle w:val="Hyperlink"/>
                <w:noProof/>
              </w:rPr>
              <w:t>Sources of information on flow estimation confidence</w:t>
            </w:r>
            <w:r>
              <w:rPr>
                <w:noProof/>
                <w:webHidden/>
              </w:rPr>
              <w:tab/>
            </w:r>
            <w:r>
              <w:rPr>
                <w:noProof/>
                <w:webHidden/>
              </w:rPr>
              <w:fldChar w:fldCharType="begin"/>
            </w:r>
            <w:r>
              <w:rPr>
                <w:noProof/>
                <w:webHidden/>
              </w:rPr>
              <w:instrText xml:space="preserve"> PAGEREF _Toc58849472 \h </w:instrText>
            </w:r>
            <w:r>
              <w:rPr>
                <w:noProof/>
                <w:webHidden/>
              </w:rPr>
            </w:r>
            <w:r>
              <w:rPr>
                <w:noProof/>
                <w:webHidden/>
              </w:rPr>
              <w:fldChar w:fldCharType="separate"/>
            </w:r>
            <w:r>
              <w:rPr>
                <w:noProof/>
                <w:webHidden/>
              </w:rPr>
              <w:t>4</w:t>
            </w:r>
            <w:r>
              <w:rPr>
                <w:noProof/>
                <w:webHidden/>
              </w:rPr>
              <w:fldChar w:fldCharType="end"/>
            </w:r>
          </w:hyperlink>
        </w:p>
        <w:p w14:paraId="13F1AC3F" w14:textId="4F177B1D" w:rsidR="00CF2947" w:rsidRDefault="00CF2947">
          <w:pPr>
            <w:pStyle w:val="TOC1"/>
            <w:tabs>
              <w:tab w:val="left" w:pos="440"/>
              <w:tab w:val="right" w:leader="dot" w:pos="9016"/>
            </w:tabs>
            <w:rPr>
              <w:rFonts w:asciiTheme="minorHAnsi" w:eastAsiaTheme="minorEastAsia" w:hAnsiTheme="minorHAnsi" w:cstheme="minorBidi"/>
              <w:noProof/>
              <w:lang w:eastAsia="en-GB"/>
            </w:rPr>
          </w:pPr>
          <w:hyperlink w:anchor="_Toc58849473" w:history="1">
            <w:r w:rsidRPr="00AF4DB5">
              <w:rPr>
                <w:rStyle w:val="Hyperlink"/>
                <w:noProof/>
              </w:rPr>
              <w:t>5</w:t>
            </w:r>
            <w:r>
              <w:rPr>
                <w:rFonts w:asciiTheme="minorHAnsi" w:eastAsiaTheme="minorEastAsia" w:hAnsiTheme="minorHAnsi" w:cstheme="minorBidi"/>
                <w:noProof/>
                <w:lang w:eastAsia="en-GB"/>
              </w:rPr>
              <w:tab/>
            </w:r>
            <w:r w:rsidRPr="00AF4DB5">
              <w:rPr>
                <w:rStyle w:val="Hyperlink"/>
                <w:noProof/>
              </w:rPr>
              <w:t>The hydrometric calendar</w:t>
            </w:r>
            <w:r>
              <w:rPr>
                <w:noProof/>
                <w:webHidden/>
              </w:rPr>
              <w:tab/>
            </w:r>
            <w:r>
              <w:rPr>
                <w:noProof/>
                <w:webHidden/>
              </w:rPr>
              <w:fldChar w:fldCharType="begin"/>
            </w:r>
            <w:r>
              <w:rPr>
                <w:noProof/>
                <w:webHidden/>
              </w:rPr>
              <w:instrText xml:space="preserve"> PAGEREF _Toc58849473 \h </w:instrText>
            </w:r>
            <w:r>
              <w:rPr>
                <w:noProof/>
                <w:webHidden/>
              </w:rPr>
            </w:r>
            <w:r>
              <w:rPr>
                <w:noProof/>
                <w:webHidden/>
              </w:rPr>
              <w:fldChar w:fldCharType="separate"/>
            </w:r>
            <w:r>
              <w:rPr>
                <w:noProof/>
                <w:webHidden/>
              </w:rPr>
              <w:t>4</w:t>
            </w:r>
            <w:r>
              <w:rPr>
                <w:noProof/>
                <w:webHidden/>
              </w:rPr>
              <w:fldChar w:fldCharType="end"/>
            </w:r>
          </w:hyperlink>
        </w:p>
        <w:p w14:paraId="3969B5A5" w14:textId="6D0EAA03" w:rsidR="00CF2947" w:rsidRDefault="00CF2947">
          <w:pPr>
            <w:pStyle w:val="TOC1"/>
            <w:tabs>
              <w:tab w:val="left" w:pos="440"/>
              <w:tab w:val="right" w:leader="dot" w:pos="9016"/>
            </w:tabs>
            <w:rPr>
              <w:rFonts w:asciiTheme="minorHAnsi" w:eastAsiaTheme="minorEastAsia" w:hAnsiTheme="minorHAnsi" w:cstheme="minorBidi"/>
              <w:noProof/>
              <w:lang w:eastAsia="en-GB"/>
            </w:rPr>
          </w:pPr>
          <w:hyperlink w:anchor="_Toc58849474" w:history="1">
            <w:r w:rsidRPr="00AF4DB5">
              <w:rPr>
                <w:rStyle w:val="Hyperlink"/>
                <w:noProof/>
              </w:rPr>
              <w:t>6</w:t>
            </w:r>
            <w:r>
              <w:rPr>
                <w:rFonts w:asciiTheme="minorHAnsi" w:eastAsiaTheme="minorEastAsia" w:hAnsiTheme="minorHAnsi" w:cstheme="minorBidi"/>
                <w:noProof/>
                <w:lang w:eastAsia="en-GB"/>
              </w:rPr>
              <w:tab/>
            </w:r>
            <w:r w:rsidRPr="00AF4DB5">
              <w:rPr>
                <w:rStyle w:val="Hyperlink"/>
                <w:noProof/>
              </w:rPr>
              <w:t>Data file Formats and delivery method</w:t>
            </w:r>
            <w:r>
              <w:rPr>
                <w:noProof/>
                <w:webHidden/>
              </w:rPr>
              <w:tab/>
            </w:r>
            <w:r>
              <w:rPr>
                <w:noProof/>
                <w:webHidden/>
              </w:rPr>
              <w:fldChar w:fldCharType="begin"/>
            </w:r>
            <w:r>
              <w:rPr>
                <w:noProof/>
                <w:webHidden/>
              </w:rPr>
              <w:instrText xml:space="preserve"> PAGEREF _Toc58849474 \h </w:instrText>
            </w:r>
            <w:r>
              <w:rPr>
                <w:noProof/>
                <w:webHidden/>
              </w:rPr>
            </w:r>
            <w:r>
              <w:rPr>
                <w:noProof/>
                <w:webHidden/>
              </w:rPr>
              <w:fldChar w:fldCharType="separate"/>
            </w:r>
            <w:r>
              <w:rPr>
                <w:noProof/>
                <w:webHidden/>
              </w:rPr>
              <w:t>4</w:t>
            </w:r>
            <w:r>
              <w:rPr>
                <w:noProof/>
                <w:webHidden/>
              </w:rPr>
              <w:fldChar w:fldCharType="end"/>
            </w:r>
          </w:hyperlink>
        </w:p>
        <w:p w14:paraId="276A3CBB" w14:textId="1159A2A5" w:rsidR="00CF2947" w:rsidRDefault="00CF2947">
          <w:pPr>
            <w:pStyle w:val="TOC1"/>
            <w:tabs>
              <w:tab w:val="left" w:pos="440"/>
              <w:tab w:val="right" w:leader="dot" w:pos="9016"/>
            </w:tabs>
            <w:rPr>
              <w:rFonts w:asciiTheme="minorHAnsi" w:eastAsiaTheme="minorEastAsia" w:hAnsiTheme="minorHAnsi" w:cstheme="minorBidi"/>
              <w:noProof/>
              <w:lang w:eastAsia="en-GB"/>
            </w:rPr>
          </w:pPr>
          <w:hyperlink w:anchor="_Toc58849475" w:history="1">
            <w:r w:rsidRPr="00AF4DB5">
              <w:rPr>
                <w:rStyle w:val="Hyperlink"/>
                <w:rFonts w:eastAsia="Times New Roman"/>
                <w:noProof/>
                <w:lang w:eastAsia="en-GB"/>
              </w:rPr>
              <w:t>7</w:t>
            </w:r>
            <w:r>
              <w:rPr>
                <w:rFonts w:asciiTheme="minorHAnsi" w:eastAsiaTheme="minorEastAsia" w:hAnsiTheme="minorHAnsi" w:cstheme="minorBidi"/>
                <w:noProof/>
                <w:lang w:eastAsia="en-GB"/>
              </w:rPr>
              <w:tab/>
            </w:r>
            <w:r w:rsidRPr="00AF4DB5">
              <w:rPr>
                <w:rStyle w:val="Hyperlink"/>
                <w:rFonts w:eastAsia="Times New Roman"/>
                <w:noProof/>
                <w:lang w:eastAsia="en-GB"/>
              </w:rPr>
              <w:t>ZRXP format explained</w:t>
            </w:r>
            <w:r>
              <w:rPr>
                <w:noProof/>
                <w:webHidden/>
              </w:rPr>
              <w:tab/>
            </w:r>
            <w:r>
              <w:rPr>
                <w:noProof/>
                <w:webHidden/>
              </w:rPr>
              <w:fldChar w:fldCharType="begin"/>
            </w:r>
            <w:r>
              <w:rPr>
                <w:noProof/>
                <w:webHidden/>
              </w:rPr>
              <w:instrText xml:space="preserve"> PAGEREF _Toc58849475 \h </w:instrText>
            </w:r>
            <w:r>
              <w:rPr>
                <w:noProof/>
                <w:webHidden/>
              </w:rPr>
            </w:r>
            <w:r>
              <w:rPr>
                <w:noProof/>
                <w:webHidden/>
              </w:rPr>
              <w:fldChar w:fldCharType="separate"/>
            </w:r>
            <w:r>
              <w:rPr>
                <w:noProof/>
                <w:webHidden/>
              </w:rPr>
              <w:t>6</w:t>
            </w:r>
            <w:r>
              <w:rPr>
                <w:noProof/>
                <w:webHidden/>
              </w:rPr>
              <w:fldChar w:fldCharType="end"/>
            </w:r>
          </w:hyperlink>
        </w:p>
        <w:p w14:paraId="2D1EDF3D" w14:textId="31A897D8" w:rsidR="0067383A" w:rsidRDefault="00144E06" w:rsidP="00D90137">
          <w:r>
            <w:rPr>
              <w:b/>
              <w:bCs/>
              <w:noProof/>
            </w:rPr>
            <w:fldChar w:fldCharType="end"/>
          </w:r>
        </w:p>
      </w:sdtContent>
    </w:sdt>
    <w:p w14:paraId="0F7EDCA8" w14:textId="6DAB13A6" w:rsidR="0067383A" w:rsidRDefault="00144E06" w:rsidP="003F0338">
      <w:pPr>
        <w:pStyle w:val="Heading1"/>
        <w:numPr>
          <w:ilvl w:val="0"/>
          <w:numId w:val="0"/>
        </w:numPr>
        <w:spacing w:before="0"/>
        <w:ind w:left="432" w:hanging="432"/>
      </w:pPr>
      <w:bookmarkStart w:id="1" w:name="_Toc58849466"/>
      <w:r w:rsidRPr="00D510B6">
        <w:t>G</w:t>
      </w:r>
      <w:r>
        <w:t>lossary</w:t>
      </w:r>
      <w:bookmarkEnd w:id="1"/>
    </w:p>
    <w:p w14:paraId="10E3CFF5" w14:textId="77777777" w:rsidR="0067383A" w:rsidRPr="00D510B6" w:rsidRDefault="0067383A" w:rsidP="00D665EB">
      <w:pPr>
        <w:rPr>
          <w:b/>
        </w:rPr>
      </w:pPr>
    </w:p>
    <w:tbl>
      <w:tblPr>
        <w:tblStyle w:val="TableGrid2"/>
        <w:tblW w:w="0" w:type="auto"/>
        <w:tblLook w:val="04A0" w:firstRow="1" w:lastRow="0" w:firstColumn="1" w:lastColumn="0" w:noHBand="0" w:noVBand="1"/>
      </w:tblPr>
      <w:tblGrid>
        <w:gridCol w:w="2208"/>
        <w:gridCol w:w="6808"/>
      </w:tblGrid>
      <w:tr w:rsidR="002E7D10" w:rsidRPr="002E7D10" w14:paraId="123D1B43" w14:textId="77777777" w:rsidTr="003E6DA0">
        <w:trPr>
          <w:trHeight w:val="315"/>
        </w:trPr>
        <w:tc>
          <w:tcPr>
            <w:tcW w:w="3220" w:type="dxa"/>
            <w:hideMark/>
          </w:tcPr>
          <w:p w14:paraId="5B675B65" w14:textId="77777777" w:rsidR="002E7D10" w:rsidRPr="002E7D10" w:rsidRDefault="002E7D10" w:rsidP="002E7D10">
            <w:r w:rsidRPr="002E7D10">
              <w:t>A2I</w:t>
            </w:r>
          </w:p>
        </w:tc>
        <w:tc>
          <w:tcPr>
            <w:tcW w:w="11620" w:type="dxa"/>
            <w:hideMark/>
          </w:tcPr>
          <w:p w14:paraId="272A0636" w14:textId="77777777" w:rsidR="002E7D10" w:rsidRPr="002E7D10" w:rsidRDefault="002E7D10" w:rsidP="002E7D10">
            <w:r w:rsidRPr="002E7D10">
              <w:t>Access to Information – SEPA’s Access to Information Team</w:t>
            </w:r>
          </w:p>
        </w:tc>
      </w:tr>
      <w:tr w:rsidR="002E7D10" w:rsidRPr="002E7D10" w14:paraId="22AFB588" w14:textId="77777777" w:rsidTr="003E6DA0">
        <w:trPr>
          <w:trHeight w:val="315"/>
        </w:trPr>
        <w:tc>
          <w:tcPr>
            <w:tcW w:w="3220" w:type="dxa"/>
            <w:hideMark/>
          </w:tcPr>
          <w:p w14:paraId="4D4BA46B" w14:textId="77777777" w:rsidR="002E7D10" w:rsidRPr="002E7D10" w:rsidRDefault="002E7D10" w:rsidP="002E7D10">
            <w:r w:rsidRPr="002E7D10">
              <w:t>AMAX</w:t>
            </w:r>
          </w:p>
        </w:tc>
        <w:tc>
          <w:tcPr>
            <w:tcW w:w="11620" w:type="dxa"/>
            <w:hideMark/>
          </w:tcPr>
          <w:p w14:paraId="69EF76DC" w14:textId="77777777" w:rsidR="002E7D10" w:rsidRPr="002E7D10" w:rsidRDefault="002E7D10" w:rsidP="002E7D10">
            <w:r w:rsidRPr="002E7D10">
              <w:t>Annual maximum flood series</w:t>
            </w:r>
          </w:p>
        </w:tc>
      </w:tr>
      <w:tr w:rsidR="002E7D10" w:rsidRPr="002E7D10" w14:paraId="44992206" w14:textId="77777777" w:rsidTr="003E6DA0">
        <w:trPr>
          <w:trHeight w:val="315"/>
        </w:trPr>
        <w:tc>
          <w:tcPr>
            <w:tcW w:w="3220" w:type="dxa"/>
            <w:hideMark/>
          </w:tcPr>
          <w:p w14:paraId="49D3F38E" w14:textId="77777777" w:rsidR="002E7D10" w:rsidRPr="002E7D10" w:rsidRDefault="002E7D10" w:rsidP="002E7D10">
            <w:r w:rsidRPr="002E7D10">
              <w:t>EIR</w:t>
            </w:r>
          </w:p>
        </w:tc>
        <w:tc>
          <w:tcPr>
            <w:tcW w:w="11620" w:type="dxa"/>
            <w:hideMark/>
          </w:tcPr>
          <w:p w14:paraId="63335D8F" w14:textId="77777777" w:rsidR="002E7D10" w:rsidRPr="002E7D10" w:rsidRDefault="002E7D10" w:rsidP="002E7D10">
            <w:r w:rsidRPr="002E7D10">
              <w:t>Environmental Information Requests</w:t>
            </w:r>
          </w:p>
        </w:tc>
      </w:tr>
      <w:tr w:rsidR="002E7D10" w:rsidRPr="002E7D10" w14:paraId="07566E2F" w14:textId="77777777" w:rsidTr="003E6DA0">
        <w:trPr>
          <w:trHeight w:val="315"/>
        </w:trPr>
        <w:tc>
          <w:tcPr>
            <w:tcW w:w="3220" w:type="dxa"/>
            <w:hideMark/>
          </w:tcPr>
          <w:p w14:paraId="41BB094F" w14:textId="77777777" w:rsidR="002E7D10" w:rsidRPr="002E7D10" w:rsidRDefault="002E7D10" w:rsidP="002E7D10">
            <w:r w:rsidRPr="002E7D10">
              <w:t>FOI</w:t>
            </w:r>
          </w:p>
        </w:tc>
        <w:tc>
          <w:tcPr>
            <w:tcW w:w="11620" w:type="dxa"/>
            <w:hideMark/>
          </w:tcPr>
          <w:p w14:paraId="3F610054" w14:textId="77777777" w:rsidR="002E7D10" w:rsidRPr="002E7D10" w:rsidRDefault="002E7D10" w:rsidP="002E7D10">
            <w:r w:rsidRPr="002E7D10">
              <w:t>Freedom of Information Requests</w:t>
            </w:r>
          </w:p>
        </w:tc>
      </w:tr>
      <w:tr w:rsidR="002E7D10" w:rsidRPr="002E7D10" w14:paraId="02006F80" w14:textId="77777777" w:rsidTr="003E6DA0">
        <w:trPr>
          <w:trHeight w:val="315"/>
        </w:trPr>
        <w:tc>
          <w:tcPr>
            <w:tcW w:w="3220" w:type="dxa"/>
            <w:hideMark/>
          </w:tcPr>
          <w:p w14:paraId="19CDC87C" w14:textId="77777777" w:rsidR="002E7D10" w:rsidRPr="002E7D10" w:rsidRDefault="002E7D10" w:rsidP="002E7D10">
            <w:r w:rsidRPr="002E7D10">
              <w:rPr>
                <w:iCs/>
              </w:rPr>
              <w:t>Hydrological day</w:t>
            </w:r>
          </w:p>
        </w:tc>
        <w:tc>
          <w:tcPr>
            <w:tcW w:w="11620" w:type="dxa"/>
            <w:hideMark/>
          </w:tcPr>
          <w:p w14:paraId="0690F47F" w14:textId="77777777" w:rsidR="002E7D10" w:rsidRPr="002E7D10" w:rsidRDefault="002E7D10" w:rsidP="002E7D10">
            <w:r w:rsidRPr="002E7D10">
              <w:t>The industry standard for daily figures is the hydrometric day, which starts at 9am GMT</w:t>
            </w:r>
          </w:p>
        </w:tc>
      </w:tr>
      <w:tr w:rsidR="002E7D10" w:rsidRPr="002E7D10" w14:paraId="107B43A9" w14:textId="77777777" w:rsidTr="003E6DA0">
        <w:trPr>
          <w:trHeight w:val="705"/>
        </w:trPr>
        <w:tc>
          <w:tcPr>
            <w:tcW w:w="3220" w:type="dxa"/>
            <w:hideMark/>
          </w:tcPr>
          <w:p w14:paraId="65C2404A" w14:textId="77777777" w:rsidR="002E7D10" w:rsidRPr="002E7D10" w:rsidRDefault="002E7D10" w:rsidP="002E7D10">
            <w:r w:rsidRPr="002E7D10">
              <w:rPr>
                <w:iCs/>
              </w:rPr>
              <w:t>Hydrological year</w:t>
            </w:r>
          </w:p>
        </w:tc>
        <w:tc>
          <w:tcPr>
            <w:tcW w:w="11620" w:type="dxa"/>
            <w:hideMark/>
          </w:tcPr>
          <w:p w14:paraId="682938F7" w14:textId="77777777" w:rsidR="002E7D10" w:rsidRPr="002E7D10" w:rsidRDefault="002E7D10" w:rsidP="002E7D10">
            <w:r w:rsidRPr="002E7D10">
              <w:rPr>
                <w:iCs/>
              </w:rPr>
              <w:t>The industry standard for annual data is the hydrological year which is the period from 1</w:t>
            </w:r>
            <w:r w:rsidRPr="002E7D10">
              <w:rPr>
                <w:vertAlign w:val="superscript"/>
              </w:rPr>
              <w:t>st</w:t>
            </w:r>
            <w:r w:rsidRPr="002E7D10">
              <w:t xml:space="preserve"> October to 30 September. For example, in the UK, the 2005 hydrological year is the period from the 1</w:t>
            </w:r>
            <w:r w:rsidRPr="002E7D10">
              <w:rPr>
                <w:vertAlign w:val="superscript"/>
              </w:rPr>
              <w:t>st</w:t>
            </w:r>
            <w:r w:rsidRPr="002E7D10">
              <w:t xml:space="preserve"> October 2005, 0900 to 30</w:t>
            </w:r>
            <w:r w:rsidRPr="002E7D10">
              <w:rPr>
                <w:vertAlign w:val="superscript"/>
              </w:rPr>
              <w:t>th</w:t>
            </w:r>
            <w:r w:rsidRPr="002E7D10">
              <w:t xml:space="preserve"> September 2006, 0845.</w:t>
            </w:r>
          </w:p>
        </w:tc>
      </w:tr>
      <w:tr w:rsidR="002E7D10" w:rsidRPr="002E7D10" w14:paraId="55D03D92" w14:textId="77777777" w:rsidTr="003E6DA0">
        <w:trPr>
          <w:trHeight w:val="315"/>
        </w:trPr>
        <w:tc>
          <w:tcPr>
            <w:tcW w:w="3220" w:type="dxa"/>
            <w:hideMark/>
          </w:tcPr>
          <w:p w14:paraId="63DF5B65" w14:textId="77777777" w:rsidR="002E7D10" w:rsidRPr="002E7D10" w:rsidRDefault="002E7D10" w:rsidP="002E7D10">
            <w:r w:rsidRPr="002E7D10">
              <w:t>Hydrometric Information</w:t>
            </w:r>
          </w:p>
        </w:tc>
        <w:tc>
          <w:tcPr>
            <w:tcW w:w="11620" w:type="dxa"/>
            <w:hideMark/>
          </w:tcPr>
          <w:p w14:paraId="0AC229F4" w14:textId="77777777" w:rsidR="002E7D10" w:rsidRPr="002E7D10" w:rsidRDefault="002E7D10" w:rsidP="002E7D10">
            <w:r w:rsidRPr="002E7D10">
              <w:t>A term that encompasses the data, meta data and any supporting comments and caveats on confidence etc.</w:t>
            </w:r>
          </w:p>
        </w:tc>
      </w:tr>
      <w:tr w:rsidR="002E7D10" w:rsidRPr="002E7D10" w14:paraId="7379008A" w14:textId="77777777" w:rsidTr="003E6DA0">
        <w:trPr>
          <w:trHeight w:val="915"/>
        </w:trPr>
        <w:tc>
          <w:tcPr>
            <w:tcW w:w="3220" w:type="dxa"/>
            <w:hideMark/>
          </w:tcPr>
          <w:p w14:paraId="30D6F244" w14:textId="77777777" w:rsidR="002E7D10" w:rsidRPr="002E7D10" w:rsidRDefault="002E7D10" w:rsidP="002E7D10">
            <w:r w:rsidRPr="002E7D10">
              <w:rPr>
                <w:iCs/>
                <w:lang w:val="x-none"/>
              </w:rPr>
              <w:t>Instantaneous 'event tips'</w:t>
            </w:r>
          </w:p>
        </w:tc>
        <w:tc>
          <w:tcPr>
            <w:tcW w:w="11620" w:type="dxa"/>
            <w:hideMark/>
          </w:tcPr>
          <w:p w14:paraId="4118E794" w14:textId="77777777" w:rsidR="002E7D10" w:rsidRPr="002E7D10" w:rsidRDefault="002E7D10" w:rsidP="002E7D10">
            <w:r w:rsidRPr="002E7D10">
              <w:t>A tipping bucket records the time every 0.2mm of rainfall. As standard SEPA’s aggregates these into total rainfall in every 15minute period. At some stations an additional series exists that records the time of every tip (0.2mm). This higher resolution allows analysis of intense downpours.</w:t>
            </w:r>
          </w:p>
        </w:tc>
      </w:tr>
      <w:tr w:rsidR="002E7D10" w:rsidRPr="002E7D10" w14:paraId="34465658" w14:textId="77777777" w:rsidTr="003E6DA0">
        <w:trPr>
          <w:trHeight w:val="315"/>
        </w:trPr>
        <w:tc>
          <w:tcPr>
            <w:tcW w:w="3220" w:type="dxa"/>
            <w:hideMark/>
          </w:tcPr>
          <w:p w14:paraId="04169DEE" w14:textId="77777777" w:rsidR="002E7D10" w:rsidRPr="002E7D10" w:rsidRDefault="002E7D10" w:rsidP="002E7D10">
            <w:r w:rsidRPr="002E7D10">
              <w:t>Meta Data</w:t>
            </w:r>
          </w:p>
        </w:tc>
        <w:tc>
          <w:tcPr>
            <w:tcW w:w="11620" w:type="dxa"/>
            <w:hideMark/>
          </w:tcPr>
          <w:p w14:paraId="72B5673C" w14:textId="77777777" w:rsidR="002E7D10" w:rsidRPr="002E7D10" w:rsidRDefault="002E7D10" w:rsidP="002E7D10">
            <w:r w:rsidRPr="002E7D10">
              <w:t>Information that helps understand the data and put it into context</w:t>
            </w:r>
          </w:p>
        </w:tc>
      </w:tr>
      <w:tr w:rsidR="002E7D10" w:rsidRPr="002E7D10" w14:paraId="0FE819E5" w14:textId="77777777" w:rsidTr="003E6DA0">
        <w:trPr>
          <w:trHeight w:val="315"/>
        </w:trPr>
        <w:tc>
          <w:tcPr>
            <w:tcW w:w="3220" w:type="dxa"/>
            <w:hideMark/>
          </w:tcPr>
          <w:p w14:paraId="096B3707" w14:textId="77777777" w:rsidR="002E7D10" w:rsidRPr="002E7D10" w:rsidRDefault="002E7D10" w:rsidP="002E7D10">
            <w:proofErr w:type="spellStart"/>
            <w:r w:rsidRPr="002E7D10">
              <w:t>NetHelpDesk</w:t>
            </w:r>
            <w:proofErr w:type="spellEnd"/>
          </w:p>
        </w:tc>
        <w:tc>
          <w:tcPr>
            <w:tcW w:w="11620" w:type="dxa"/>
            <w:hideMark/>
          </w:tcPr>
          <w:p w14:paraId="712ABED6" w14:textId="77777777" w:rsidR="002E7D10" w:rsidRPr="002E7D10" w:rsidRDefault="002E7D10" w:rsidP="002E7D10">
            <w:r w:rsidRPr="002E7D10">
              <w:t>The application for managing requests for information from SEPA</w:t>
            </w:r>
          </w:p>
        </w:tc>
      </w:tr>
      <w:tr w:rsidR="002E7D10" w:rsidRPr="002E7D10" w14:paraId="50E7527D" w14:textId="77777777" w:rsidTr="003E6DA0">
        <w:trPr>
          <w:trHeight w:val="315"/>
        </w:trPr>
        <w:tc>
          <w:tcPr>
            <w:tcW w:w="3220" w:type="dxa"/>
            <w:hideMark/>
          </w:tcPr>
          <w:p w14:paraId="56362D4C" w14:textId="77777777" w:rsidR="002E7D10" w:rsidRPr="002E7D10" w:rsidRDefault="002E7D10" w:rsidP="002E7D10">
            <w:r w:rsidRPr="002E7D10">
              <w:t>NRFA</w:t>
            </w:r>
          </w:p>
        </w:tc>
        <w:tc>
          <w:tcPr>
            <w:tcW w:w="11620" w:type="dxa"/>
            <w:hideMark/>
          </w:tcPr>
          <w:p w14:paraId="7774A4E8" w14:textId="77777777" w:rsidR="002E7D10" w:rsidRPr="002E7D10" w:rsidRDefault="002E7D10" w:rsidP="002E7D10">
            <w:r w:rsidRPr="002E7D10">
              <w:t>National River Flow Archive</w:t>
            </w:r>
          </w:p>
        </w:tc>
      </w:tr>
      <w:tr w:rsidR="002E7D10" w:rsidRPr="002E7D10" w14:paraId="4C742FB1" w14:textId="77777777" w:rsidTr="003E6DA0">
        <w:trPr>
          <w:trHeight w:val="315"/>
        </w:trPr>
        <w:tc>
          <w:tcPr>
            <w:tcW w:w="3220" w:type="dxa"/>
            <w:hideMark/>
          </w:tcPr>
          <w:p w14:paraId="55546924" w14:textId="77777777" w:rsidR="002E7D10" w:rsidRPr="002E7D10" w:rsidRDefault="002E7D10" w:rsidP="002E7D10">
            <w:r w:rsidRPr="002E7D10">
              <w:rPr>
                <w:iCs/>
              </w:rPr>
              <w:t>Parameter</w:t>
            </w:r>
          </w:p>
        </w:tc>
        <w:tc>
          <w:tcPr>
            <w:tcW w:w="11620" w:type="dxa"/>
            <w:hideMark/>
          </w:tcPr>
          <w:p w14:paraId="22525ADA" w14:textId="77777777" w:rsidR="002E7D10" w:rsidRPr="002E7D10" w:rsidRDefault="002E7D10" w:rsidP="002E7D10">
            <w:r w:rsidRPr="002E7D10">
              <w:t>Refers to what is being measured. For example, River Discharge/Flow (Q) and Event Rainfall (RE) are parameters</w:t>
            </w:r>
          </w:p>
        </w:tc>
      </w:tr>
      <w:tr w:rsidR="002E7D10" w:rsidRPr="002E7D10" w14:paraId="24A5A2E8" w14:textId="77777777" w:rsidTr="003E6DA0">
        <w:trPr>
          <w:trHeight w:val="315"/>
        </w:trPr>
        <w:tc>
          <w:tcPr>
            <w:tcW w:w="3220" w:type="dxa"/>
            <w:hideMark/>
          </w:tcPr>
          <w:p w14:paraId="2056729E" w14:textId="77777777" w:rsidR="002E7D10" w:rsidRPr="002E7D10" w:rsidRDefault="002E7D10" w:rsidP="002E7D10">
            <w:r w:rsidRPr="002E7D10">
              <w:t>POT</w:t>
            </w:r>
          </w:p>
        </w:tc>
        <w:tc>
          <w:tcPr>
            <w:tcW w:w="11620" w:type="dxa"/>
            <w:hideMark/>
          </w:tcPr>
          <w:p w14:paraId="2F77DEA8" w14:textId="77777777" w:rsidR="002E7D10" w:rsidRPr="002E7D10" w:rsidRDefault="002E7D10" w:rsidP="002E7D10">
            <w:r w:rsidRPr="002E7D10">
              <w:t>Peaks over threshold series</w:t>
            </w:r>
          </w:p>
        </w:tc>
      </w:tr>
      <w:tr w:rsidR="002E7D10" w:rsidRPr="002E7D10" w14:paraId="359F28FD" w14:textId="77777777" w:rsidTr="003E6DA0">
        <w:trPr>
          <w:trHeight w:val="315"/>
        </w:trPr>
        <w:tc>
          <w:tcPr>
            <w:tcW w:w="3220" w:type="dxa"/>
            <w:hideMark/>
          </w:tcPr>
          <w:p w14:paraId="016769E3" w14:textId="77777777" w:rsidR="002E7D10" w:rsidRPr="002E7D10" w:rsidRDefault="002E7D10" w:rsidP="002E7D10">
            <w:r w:rsidRPr="002E7D10">
              <w:lastRenderedPageBreak/>
              <w:t>SEPA</w:t>
            </w:r>
          </w:p>
        </w:tc>
        <w:tc>
          <w:tcPr>
            <w:tcW w:w="11620" w:type="dxa"/>
            <w:hideMark/>
          </w:tcPr>
          <w:p w14:paraId="7755E781" w14:textId="77777777" w:rsidR="002E7D10" w:rsidRPr="002E7D10" w:rsidRDefault="002E7D10" w:rsidP="002E7D10">
            <w:r w:rsidRPr="002E7D10">
              <w:t>Scottish Environment Protection Agency</w:t>
            </w:r>
          </w:p>
        </w:tc>
      </w:tr>
      <w:tr w:rsidR="002E7D10" w:rsidRPr="002E7D10" w14:paraId="332B6289" w14:textId="77777777" w:rsidTr="003E6DA0">
        <w:trPr>
          <w:trHeight w:val="315"/>
        </w:trPr>
        <w:tc>
          <w:tcPr>
            <w:tcW w:w="3220" w:type="dxa"/>
            <w:hideMark/>
          </w:tcPr>
          <w:p w14:paraId="35F4514B" w14:textId="77777777" w:rsidR="002E7D10" w:rsidRPr="002E7D10" w:rsidRDefault="002E7D10" w:rsidP="002E7D10">
            <w:r w:rsidRPr="002E7D10">
              <w:t>Stage</w:t>
            </w:r>
          </w:p>
        </w:tc>
        <w:tc>
          <w:tcPr>
            <w:tcW w:w="11620" w:type="dxa"/>
            <w:hideMark/>
          </w:tcPr>
          <w:p w14:paraId="78DF8CD9" w14:textId="6194F04D" w:rsidR="002E7D10" w:rsidRPr="002E7D10" w:rsidRDefault="002E7D10" w:rsidP="002E7D10">
            <w:r w:rsidRPr="002E7D10">
              <w:t>Another term for water level, often with the abbreviation SG</w:t>
            </w:r>
          </w:p>
        </w:tc>
      </w:tr>
      <w:tr w:rsidR="002E7D10" w:rsidRPr="002E7D10" w14:paraId="507CD6B9" w14:textId="77777777" w:rsidTr="003E6DA0">
        <w:trPr>
          <w:trHeight w:val="615"/>
        </w:trPr>
        <w:tc>
          <w:tcPr>
            <w:tcW w:w="3220" w:type="dxa"/>
            <w:hideMark/>
          </w:tcPr>
          <w:p w14:paraId="226FE56F" w14:textId="77777777" w:rsidR="002E7D10" w:rsidRPr="002E7D10" w:rsidRDefault="002E7D10" w:rsidP="002E7D10">
            <w:r w:rsidRPr="002E7D10">
              <w:rPr>
                <w:iCs/>
              </w:rPr>
              <w:t>Times series</w:t>
            </w:r>
          </w:p>
        </w:tc>
        <w:tc>
          <w:tcPr>
            <w:tcW w:w="11620" w:type="dxa"/>
            <w:hideMark/>
          </w:tcPr>
          <w:p w14:paraId="39C187A0" w14:textId="29D3A725" w:rsidR="002E7D10" w:rsidRPr="002E7D10" w:rsidRDefault="002E7D10" w:rsidP="002E7D10">
            <w:r w:rsidRPr="002E7D10">
              <w:t>Each parameter has different time series (resolutions) available. For example, 15minute flow and daily mean flow are two different time series from the same parameter</w:t>
            </w:r>
          </w:p>
        </w:tc>
      </w:tr>
      <w:tr w:rsidR="002E7D10" w:rsidRPr="002E7D10" w14:paraId="6599181E" w14:textId="77777777" w:rsidTr="003E6DA0">
        <w:trPr>
          <w:trHeight w:val="615"/>
        </w:trPr>
        <w:tc>
          <w:tcPr>
            <w:tcW w:w="3220" w:type="dxa"/>
            <w:hideMark/>
          </w:tcPr>
          <w:p w14:paraId="604649A0" w14:textId="77777777" w:rsidR="002E7D10" w:rsidRPr="002E7D10" w:rsidRDefault="002E7D10" w:rsidP="002E7D10">
            <w:r w:rsidRPr="002E7D10">
              <w:t>WIN-FAP</w:t>
            </w:r>
          </w:p>
        </w:tc>
        <w:tc>
          <w:tcPr>
            <w:tcW w:w="11620" w:type="dxa"/>
            <w:hideMark/>
          </w:tcPr>
          <w:p w14:paraId="038377D7" w14:textId="36C15475" w:rsidR="002E7D10" w:rsidRPr="002E7D10" w:rsidRDefault="00CF2947" w:rsidP="002E7D10">
            <w:pPr>
              <w:rPr>
                <w:u w:val="single"/>
              </w:rPr>
            </w:pPr>
            <w:hyperlink r:id="rId8" w:history="1">
              <w:r w:rsidR="002E7D10" w:rsidRPr="002E7D10">
                <w:rPr>
                  <w:color w:val="0563C1"/>
                  <w:u w:val="single"/>
                </w:rPr>
                <w:t>Commercial software that incorporates flood estimation methodology and Peak Flow Datasets,  supplied by https://www.hydrosolutions.co.uk/</w:t>
              </w:r>
            </w:hyperlink>
          </w:p>
        </w:tc>
      </w:tr>
    </w:tbl>
    <w:p w14:paraId="2C2FD5E0" w14:textId="37C002DE" w:rsidR="007050FD" w:rsidRDefault="007050FD">
      <w:pPr>
        <w:spacing w:after="160" w:line="259" w:lineRule="auto"/>
      </w:pPr>
    </w:p>
    <w:p w14:paraId="57D49430" w14:textId="77777777" w:rsidR="003454B0" w:rsidRDefault="003454B0">
      <w:pPr>
        <w:spacing w:after="160" w:line="259" w:lineRule="auto"/>
        <w:rPr>
          <w:rFonts w:asciiTheme="majorHAnsi" w:eastAsiaTheme="majorEastAsia" w:hAnsiTheme="majorHAnsi" w:cstheme="majorBidi"/>
          <w:color w:val="2E74B5" w:themeColor="accent1" w:themeShade="BF"/>
          <w:sz w:val="32"/>
          <w:szCs w:val="32"/>
        </w:rPr>
      </w:pPr>
    </w:p>
    <w:p w14:paraId="60CD252B" w14:textId="646C0CAB" w:rsidR="00434D3E" w:rsidRDefault="00434D3E" w:rsidP="00CC450C"/>
    <w:p w14:paraId="263933D9" w14:textId="77777777" w:rsidR="00434D3E" w:rsidRDefault="00434D3E" w:rsidP="00434D3E">
      <w:pPr>
        <w:pStyle w:val="Heading1"/>
        <w:spacing w:before="0"/>
      </w:pPr>
      <w:bookmarkStart w:id="2" w:name="_Toc58849467"/>
      <w:r>
        <w:t>Data use conditions and attribution statement</w:t>
      </w:r>
      <w:bookmarkEnd w:id="2"/>
    </w:p>
    <w:p w14:paraId="7B86CA2B" w14:textId="77777777" w:rsidR="00434D3E" w:rsidRDefault="00434D3E" w:rsidP="00434D3E"/>
    <w:p w14:paraId="77728E63" w14:textId="31D1CF0B" w:rsidR="00434D3E" w:rsidRDefault="00434D3E" w:rsidP="00CC450C">
      <w:r>
        <w:t>© SEPA, 20**</w:t>
      </w:r>
      <w:r w:rsidRPr="00DD1261">
        <w:t>.</w:t>
      </w:r>
      <w:r w:rsidRPr="00DD1261">
        <w:rPr>
          <w:rFonts w:ascii="Open Sans" w:hAnsi="Open Sans"/>
        </w:rPr>
        <w:t xml:space="preserve"> </w:t>
      </w:r>
      <w:r w:rsidRPr="00DD1261">
        <w:t xml:space="preserve">SEPA </w:t>
      </w:r>
      <w:r w:rsidR="003E6DA0">
        <w:t>hydrometric d</w:t>
      </w:r>
      <w:r w:rsidRPr="00DD1261">
        <w:t xml:space="preserve">ata is licensed under the </w:t>
      </w:r>
      <w:hyperlink r:id="rId9" w:history="1">
        <w:r w:rsidRPr="00DD1261">
          <w:rPr>
            <w:rStyle w:val="Hyperlink"/>
            <w:color w:val="auto"/>
          </w:rPr>
          <w:t>Open Government Licence 3.0</w:t>
        </w:r>
      </w:hyperlink>
      <w:r w:rsidRPr="00DD1261">
        <w:t xml:space="preserve">. </w:t>
      </w:r>
      <w:r w:rsidR="00353D15">
        <w:t xml:space="preserve">SEPA will supply all available data requested but advises that it is the requesters responsibility to ensure the data is fit for their purpose. </w:t>
      </w:r>
      <w:r w:rsidRPr="00DD1261">
        <w:t xml:space="preserve">Whilst all reasonable effort has been made to ensure that these data are accurate for </w:t>
      </w:r>
      <w:r w:rsidR="00353D15">
        <w:t>SEPA’s</w:t>
      </w:r>
      <w:r w:rsidR="00353D15" w:rsidRPr="00DD1261">
        <w:t xml:space="preserve"> </w:t>
      </w:r>
      <w:r w:rsidRPr="00DD1261">
        <w:t>intended purpose, no warranty is given by SEPA.</w:t>
      </w:r>
      <w:r w:rsidRPr="00333BEC">
        <w:t xml:space="preserve"> </w:t>
      </w:r>
    </w:p>
    <w:p w14:paraId="6ADC0F1F" w14:textId="77777777" w:rsidR="00434D3E" w:rsidRDefault="00434D3E" w:rsidP="00CC450C"/>
    <w:p w14:paraId="30EF2320" w14:textId="153B9EEF" w:rsidR="00F127ED" w:rsidRDefault="00F54F01" w:rsidP="007050FD">
      <w:pPr>
        <w:pStyle w:val="Heading1"/>
      </w:pPr>
      <w:bookmarkStart w:id="3" w:name="_Ref49341230"/>
      <w:bookmarkStart w:id="4" w:name="_Toc58849468"/>
      <w:r w:rsidRPr="00D510B6">
        <w:t>Quality assurance</w:t>
      </w:r>
      <w:bookmarkEnd w:id="3"/>
      <w:bookmarkEnd w:id="4"/>
    </w:p>
    <w:p w14:paraId="74448AFF" w14:textId="15C957B3" w:rsidR="007050FD" w:rsidRPr="00F127ED" w:rsidRDefault="003D3471" w:rsidP="003D3471">
      <w:pPr>
        <w:tabs>
          <w:tab w:val="left" w:pos="6039"/>
        </w:tabs>
      </w:pPr>
      <w:r>
        <w:tab/>
      </w:r>
    </w:p>
    <w:p w14:paraId="1CA02ADB" w14:textId="659CA046" w:rsidR="00BC59D1" w:rsidRDefault="00B17FFC" w:rsidP="009939E4">
      <w:r>
        <w:t xml:space="preserve">SEPA hydrometric data </w:t>
      </w:r>
      <w:r w:rsidR="00D4008B">
        <w:t>is</w:t>
      </w:r>
      <w:r>
        <w:t xml:space="preserve"> quality controlled and coded</w:t>
      </w:r>
      <w:r w:rsidR="00D4008B">
        <w:t xml:space="preserve"> </w:t>
      </w:r>
      <w:r w:rsidR="00834408">
        <w:t xml:space="preserve">( </w:t>
      </w:r>
      <w:r w:rsidR="00834408">
        <w:fldChar w:fldCharType="begin"/>
      </w:r>
      <w:r w:rsidR="00834408">
        <w:instrText xml:space="preserve"> REF _Ref49338632 \h </w:instrText>
      </w:r>
      <w:r w:rsidR="00834408">
        <w:fldChar w:fldCharType="separate"/>
      </w:r>
      <w:r w:rsidR="00CF2947">
        <w:t xml:space="preserve">Table </w:t>
      </w:r>
      <w:r w:rsidR="00CF2947">
        <w:rPr>
          <w:noProof/>
        </w:rPr>
        <w:t>1</w:t>
      </w:r>
      <w:r w:rsidR="00834408">
        <w:fldChar w:fldCharType="end"/>
      </w:r>
      <w:r w:rsidR="00834408">
        <w:t xml:space="preserve"> ) </w:t>
      </w:r>
      <w:r w:rsidR="00D4008B">
        <w:t xml:space="preserve">on a monthly cycle. Recent data is tagged with the default ‘unchecked’ code 254 until the quality control is undertaken. </w:t>
      </w:r>
      <w:r w:rsidR="00571167">
        <w:t xml:space="preserve">The unchecked status will apply to any ‘recent’ data that is available from the </w:t>
      </w:r>
      <w:r w:rsidR="001869F8">
        <w:t>self-help</w:t>
      </w:r>
      <w:r w:rsidR="00A96807">
        <w:t xml:space="preserve"> options via the </w:t>
      </w:r>
      <w:hyperlink r:id="rId10" w:history="1">
        <w:r w:rsidR="00A96807" w:rsidRPr="005C07C9">
          <w:rPr>
            <w:rStyle w:val="Hyperlink"/>
          </w:rPr>
          <w:t>SEPA website</w:t>
        </w:r>
      </w:hyperlink>
      <w:r w:rsidR="00A96807">
        <w:t xml:space="preserve"> and this provisional data should be used with caution.</w:t>
      </w:r>
    </w:p>
    <w:p w14:paraId="12086595" w14:textId="2A5B06E5" w:rsidR="00834408" w:rsidRDefault="00834408" w:rsidP="00834408">
      <w:pPr>
        <w:pStyle w:val="Caption"/>
      </w:pPr>
    </w:p>
    <w:p w14:paraId="672DCF4E" w14:textId="69F920C8" w:rsidR="00834408" w:rsidRDefault="00834408" w:rsidP="00A96807">
      <w:pPr>
        <w:pStyle w:val="Caption"/>
        <w:tabs>
          <w:tab w:val="left" w:pos="6695"/>
        </w:tabs>
      </w:pPr>
      <w:bookmarkStart w:id="5" w:name="_Ref49338632"/>
      <w:r>
        <w:t xml:space="preserve">Table </w:t>
      </w:r>
      <w:r w:rsidR="00CF2947">
        <w:fldChar w:fldCharType="begin"/>
      </w:r>
      <w:r w:rsidR="00CF2947">
        <w:instrText xml:space="preserve"> SEQ Table \* ARABIC </w:instrText>
      </w:r>
      <w:r w:rsidR="00CF2947">
        <w:fldChar w:fldCharType="separate"/>
      </w:r>
      <w:r w:rsidR="00CF2947">
        <w:rPr>
          <w:noProof/>
        </w:rPr>
        <w:t>1</w:t>
      </w:r>
      <w:r w:rsidR="00CF2947">
        <w:rPr>
          <w:noProof/>
        </w:rPr>
        <w:fldChar w:fldCharType="end"/>
      </w:r>
      <w:bookmarkEnd w:id="5"/>
      <w:r>
        <w:t xml:space="preserve"> – quality codes</w:t>
      </w:r>
      <w:r w:rsidR="00A96807">
        <w:tab/>
      </w:r>
    </w:p>
    <w:tbl>
      <w:tblPr>
        <w:tblW w:w="0" w:type="auto"/>
        <w:tblCellMar>
          <w:left w:w="0" w:type="dxa"/>
          <w:right w:w="0" w:type="dxa"/>
        </w:tblCellMar>
        <w:tblLook w:val="04A0" w:firstRow="1" w:lastRow="0" w:firstColumn="1" w:lastColumn="0" w:noHBand="0" w:noVBand="1"/>
      </w:tblPr>
      <w:tblGrid>
        <w:gridCol w:w="1691"/>
        <w:gridCol w:w="1813"/>
        <w:gridCol w:w="3007"/>
      </w:tblGrid>
      <w:tr w:rsidR="00834408" w14:paraId="032D4B0D" w14:textId="77777777" w:rsidTr="003D347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76DCCB" w14:textId="77777777" w:rsidR="00834408" w:rsidRDefault="00834408" w:rsidP="003D3471">
            <w:r>
              <w:t>Code number</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14271" w14:textId="77777777" w:rsidR="00834408" w:rsidRDefault="00834408" w:rsidP="003D3471">
            <w:r>
              <w:t>Code name</w:t>
            </w:r>
          </w:p>
        </w:tc>
        <w:tc>
          <w:tcPr>
            <w:tcW w:w="30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EDC10" w14:textId="77777777" w:rsidR="00834408" w:rsidRDefault="00834408" w:rsidP="003D3471">
            <w:r>
              <w:t>Abbreviated code name</w:t>
            </w:r>
          </w:p>
        </w:tc>
      </w:tr>
      <w:tr w:rsidR="00834408" w14:paraId="31DAFAE4" w14:textId="77777777" w:rsidTr="003D347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A4E126" w14:textId="77777777" w:rsidR="00834408" w:rsidRDefault="00834408" w:rsidP="003D3471">
            <w:pPr>
              <w:jc w:val="center"/>
            </w:pPr>
            <w:r>
              <w:t>50</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E6E2E" w14:textId="77777777" w:rsidR="00834408" w:rsidRDefault="00834408" w:rsidP="003D3471">
            <w:r>
              <w:t>Good</w:t>
            </w:r>
          </w:p>
        </w:tc>
        <w:tc>
          <w:tcPr>
            <w:tcW w:w="30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5E9E6" w14:textId="77777777" w:rsidR="00834408" w:rsidRDefault="00834408" w:rsidP="003D3471">
            <w:pPr>
              <w:jc w:val="center"/>
            </w:pPr>
            <w:r>
              <w:t>G</w:t>
            </w:r>
          </w:p>
        </w:tc>
      </w:tr>
      <w:tr w:rsidR="00834408" w14:paraId="720C944B" w14:textId="77777777" w:rsidTr="003D3471">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7CA9B" w14:textId="77777777" w:rsidR="00834408" w:rsidRDefault="00834408" w:rsidP="003D3471">
            <w:pPr>
              <w:jc w:val="center"/>
            </w:pPr>
            <w:r>
              <w:t>100</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4984649D" w14:textId="77777777" w:rsidR="00834408" w:rsidRDefault="00834408" w:rsidP="003D3471">
            <w:r>
              <w:t>Estimated</w:t>
            </w:r>
          </w:p>
        </w:tc>
        <w:tc>
          <w:tcPr>
            <w:tcW w:w="3007" w:type="dxa"/>
            <w:tcBorders>
              <w:top w:val="nil"/>
              <w:left w:val="nil"/>
              <w:bottom w:val="single" w:sz="8" w:space="0" w:color="auto"/>
              <w:right w:val="single" w:sz="8" w:space="0" w:color="auto"/>
            </w:tcBorders>
            <w:tcMar>
              <w:top w:w="0" w:type="dxa"/>
              <w:left w:w="108" w:type="dxa"/>
              <w:bottom w:w="0" w:type="dxa"/>
              <w:right w:w="108" w:type="dxa"/>
            </w:tcMar>
            <w:hideMark/>
          </w:tcPr>
          <w:p w14:paraId="7714BFBC" w14:textId="77777777" w:rsidR="00834408" w:rsidRDefault="00834408" w:rsidP="003D3471">
            <w:pPr>
              <w:jc w:val="center"/>
            </w:pPr>
            <w:r>
              <w:t>E</w:t>
            </w:r>
          </w:p>
        </w:tc>
      </w:tr>
      <w:tr w:rsidR="00834408" w14:paraId="141A87E9" w14:textId="77777777" w:rsidTr="003D3471">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1EAF8" w14:textId="77777777" w:rsidR="00834408" w:rsidRDefault="00834408" w:rsidP="003D3471">
            <w:pPr>
              <w:jc w:val="center"/>
            </w:pPr>
            <w:r>
              <w:t>140</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49C01152" w14:textId="77777777" w:rsidR="00834408" w:rsidRDefault="00834408" w:rsidP="003D3471">
            <w:r>
              <w:t>Provisional</w:t>
            </w:r>
          </w:p>
        </w:tc>
        <w:tc>
          <w:tcPr>
            <w:tcW w:w="3007" w:type="dxa"/>
            <w:tcBorders>
              <w:top w:val="nil"/>
              <w:left w:val="nil"/>
              <w:bottom w:val="single" w:sz="8" w:space="0" w:color="auto"/>
              <w:right w:val="single" w:sz="8" w:space="0" w:color="auto"/>
            </w:tcBorders>
            <w:tcMar>
              <w:top w:w="0" w:type="dxa"/>
              <w:left w:w="108" w:type="dxa"/>
              <w:bottom w:w="0" w:type="dxa"/>
              <w:right w:w="108" w:type="dxa"/>
            </w:tcMar>
            <w:hideMark/>
          </w:tcPr>
          <w:p w14:paraId="68655FD6" w14:textId="77777777" w:rsidR="00834408" w:rsidRDefault="00834408" w:rsidP="003D3471">
            <w:pPr>
              <w:jc w:val="center"/>
            </w:pPr>
            <w:proofErr w:type="spellStart"/>
            <w:r>
              <w:t>Prov</w:t>
            </w:r>
            <w:proofErr w:type="spellEnd"/>
          </w:p>
        </w:tc>
      </w:tr>
      <w:tr w:rsidR="00834408" w14:paraId="01E2E411" w14:textId="77777777" w:rsidTr="003D3471">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CB016" w14:textId="77777777" w:rsidR="00834408" w:rsidRDefault="00834408" w:rsidP="003D3471">
            <w:pPr>
              <w:jc w:val="center"/>
            </w:pPr>
            <w:r>
              <w:t>150</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255C2FE9" w14:textId="77777777" w:rsidR="00834408" w:rsidRDefault="00834408" w:rsidP="003D3471">
            <w:r>
              <w:t>Suspect</w:t>
            </w:r>
          </w:p>
        </w:tc>
        <w:tc>
          <w:tcPr>
            <w:tcW w:w="3007" w:type="dxa"/>
            <w:tcBorders>
              <w:top w:val="nil"/>
              <w:left w:val="nil"/>
              <w:bottom w:val="single" w:sz="8" w:space="0" w:color="auto"/>
              <w:right w:val="single" w:sz="8" w:space="0" w:color="auto"/>
            </w:tcBorders>
            <w:tcMar>
              <w:top w:w="0" w:type="dxa"/>
              <w:left w:w="108" w:type="dxa"/>
              <w:bottom w:w="0" w:type="dxa"/>
              <w:right w:w="108" w:type="dxa"/>
            </w:tcMar>
            <w:hideMark/>
          </w:tcPr>
          <w:p w14:paraId="5CA6B10B" w14:textId="77777777" w:rsidR="00834408" w:rsidRDefault="00834408" w:rsidP="003D3471">
            <w:pPr>
              <w:jc w:val="center"/>
            </w:pPr>
            <w:r>
              <w:t>S</w:t>
            </w:r>
          </w:p>
        </w:tc>
      </w:tr>
      <w:tr w:rsidR="00834408" w14:paraId="0ADEE819" w14:textId="77777777" w:rsidTr="003D3471">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41752" w14:textId="77777777" w:rsidR="00834408" w:rsidRDefault="00834408" w:rsidP="003D3471">
            <w:pPr>
              <w:jc w:val="center"/>
            </w:pPr>
            <w:r>
              <w:t>200</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4D0F9901" w14:textId="77777777" w:rsidR="00834408" w:rsidRDefault="00834408" w:rsidP="003D3471">
            <w:r>
              <w:t>Unchecked (imported from legacy database)</w:t>
            </w:r>
          </w:p>
        </w:tc>
        <w:tc>
          <w:tcPr>
            <w:tcW w:w="3007" w:type="dxa"/>
            <w:tcBorders>
              <w:top w:val="nil"/>
              <w:left w:val="nil"/>
              <w:bottom w:val="single" w:sz="8" w:space="0" w:color="auto"/>
              <w:right w:val="single" w:sz="8" w:space="0" w:color="auto"/>
            </w:tcBorders>
            <w:tcMar>
              <w:top w:w="0" w:type="dxa"/>
              <w:left w:w="108" w:type="dxa"/>
              <w:bottom w:w="0" w:type="dxa"/>
              <w:right w:w="108" w:type="dxa"/>
            </w:tcMar>
            <w:hideMark/>
          </w:tcPr>
          <w:p w14:paraId="6A6DA1A3" w14:textId="77777777" w:rsidR="00834408" w:rsidRDefault="00834408" w:rsidP="003D3471">
            <w:pPr>
              <w:jc w:val="center"/>
            </w:pPr>
            <w:r>
              <w:t>V</w:t>
            </w:r>
          </w:p>
        </w:tc>
      </w:tr>
      <w:tr w:rsidR="00834408" w14:paraId="6E08A89D" w14:textId="77777777" w:rsidTr="003D3471">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AC08E" w14:textId="77777777" w:rsidR="00834408" w:rsidRDefault="00834408" w:rsidP="003D3471">
            <w:pPr>
              <w:jc w:val="center"/>
            </w:pPr>
            <w:r>
              <w:t>254</w:t>
            </w:r>
          </w:p>
        </w:tc>
        <w:tc>
          <w:tcPr>
            <w:tcW w:w="1813" w:type="dxa"/>
            <w:tcBorders>
              <w:top w:val="nil"/>
              <w:left w:val="nil"/>
              <w:bottom w:val="single" w:sz="8" w:space="0" w:color="auto"/>
              <w:right w:val="single" w:sz="8" w:space="0" w:color="auto"/>
            </w:tcBorders>
            <w:tcMar>
              <w:top w:w="0" w:type="dxa"/>
              <w:left w:w="108" w:type="dxa"/>
              <w:bottom w:w="0" w:type="dxa"/>
              <w:right w:w="108" w:type="dxa"/>
            </w:tcMar>
            <w:hideMark/>
          </w:tcPr>
          <w:p w14:paraId="1439C747" w14:textId="77777777" w:rsidR="00834408" w:rsidRDefault="00834408" w:rsidP="003D3471">
            <w:r>
              <w:t>Unchecked</w:t>
            </w:r>
          </w:p>
        </w:tc>
        <w:tc>
          <w:tcPr>
            <w:tcW w:w="3007" w:type="dxa"/>
            <w:tcBorders>
              <w:top w:val="nil"/>
              <w:left w:val="nil"/>
              <w:bottom w:val="single" w:sz="8" w:space="0" w:color="auto"/>
              <w:right w:val="single" w:sz="8" w:space="0" w:color="auto"/>
            </w:tcBorders>
            <w:tcMar>
              <w:top w:w="0" w:type="dxa"/>
              <w:left w:w="108" w:type="dxa"/>
              <w:bottom w:w="0" w:type="dxa"/>
              <w:right w:w="108" w:type="dxa"/>
            </w:tcMar>
            <w:hideMark/>
          </w:tcPr>
          <w:p w14:paraId="079EB168" w14:textId="77777777" w:rsidR="00834408" w:rsidRDefault="00834408" w:rsidP="003D3471">
            <w:pPr>
              <w:jc w:val="center"/>
            </w:pPr>
            <w:r>
              <w:t>U</w:t>
            </w:r>
          </w:p>
        </w:tc>
      </w:tr>
    </w:tbl>
    <w:p w14:paraId="4D621D4E" w14:textId="6A448E56" w:rsidR="00834408" w:rsidRDefault="00834408" w:rsidP="009939E4"/>
    <w:p w14:paraId="3FFA25BA" w14:textId="44BD9936" w:rsidR="001869F8" w:rsidRDefault="001869F8" w:rsidP="001869F8">
      <w:pPr>
        <w:autoSpaceDE w:val="0"/>
        <w:autoSpaceDN w:val="0"/>
      </w:pPr>
      <w:r>
        <w:t>D</w:t>
      </w:r>
      <w:r w:rsidRPr="001869F8">
        <w:rPr>
          <w:iCs/>
        </w:rPr>
        <w:t xml:space="preserve">ata available via our partners at the </w:t>
      </w:r>
      <w:hyperlink r:id="rId11" w:history="1">
        <w:r w:rsidRPr="005C07C9">
          <w:rPr>
            <w:rStyle w:val="Hyperlink"/>
            <w:iCs/>
          </w:rPr>
          <w:t>National River Flow Archive</w:t>
        </w:r>
      </w:hyperlink>
      <w:r w:rsidRPr="001869F8">
        <w:rPr>
          <w:iCs/>
        </w:rPr>
        <w:t xml:space="preserve"> (NRFA) has been through SEPA quality control and a secondary quality control process by the Cen</w:t>
      </w:r>
      <w:r w:rsidR="00A96807">
        <w:rPr>
          <w:iCs/>
        </w:rPr>
        <w:t>tre for Ecology and Hydrology T</w:t>
      </w:r>
      <w:r w:rsidRPr="001869F8">
        <w:rPr>
          <w:iCs/>
        </w:rPr>
        <w:t xml:space="preserve">his data is </w:t>
      </w:r>
      <w:r w:rsidR="00A96807">
        <w:rPr>
          <w:iCs/>
        </w:rPr>
        <w:t>typically</w:t>
      </w:r>
      <w:r w:rsidRPr="001869F8">
        <w:rPr>
          <w:iCs/>
        </w:rPr>
        <w:t xml:space="preserve"> suitable for use in flood studies and academic studies.</w:t>
      </w:r>
    </w:p>
    <w:p w14:paraId="63156C1B" w14:textId="4A7C906B" w:rsidR="00834408" w:rsidRDefault="00834408" w:rsidP="009939E4"/>
    <w:p w14:paraId="3D25345D" w14:textId="7C33AB89" w:rsidR="003454B0" w:rsidRDefault="004D18DA" w:rsidP="004D18DA">
      <w:r>
        <w:t xml:space="preserve">The quality flags assigned to flow data reflects </w:t>
      </w:r>
      <w:r w:rsidR="00D85050">
        <w:t xml:space="preserve">both </w:t>
      </w:r>
      <w:r>
        <w:t xml:space="preserve">the quality of the level date and the confidence in the rating accuracy. Flows based on an acceptable extrapolation beyond the highest or lowest </w:t>
      </w:r>
      <w:r w:rsidR="00117E35">
        <w:t xml:space="preserve">valid </w:t>
      </w:r>
      <w:r>
        <w:t xml:space="preserve">gauging are referred to as ‘extrapolated values’ and are coded as estimated (100). Flows beyond the acceptable extrapolation limit are coded as suspect (150).  The coding reflects a </w:t>
      </w:r>
      <w:r w:rsidR="00A66C72">
        <w:t>“</w:t>
      </w:r>
      <w:r>
        <w:t>worst wins</w:t>
      </w:r>
      <w:r w:rsidR="00A66C72">
        <w:t>”</w:t>
      </w:r>
      <w:r>
        <w:t xml:space="preserve"> basis between stage quality and the status of the flow rating. For example, poor stage and good rating (in validated range) = poor flow data.</w:t>
      </w:r>
    </w:p>
    <w:p w14:paraId="3453D132" w14:textId="6548B428" w:rsidR="00434D3E" w:rsidRDefault="00434D3E" w:rsidP="00802061">
      <w:pPr>
        <w:rPr>
          <w:rFonts w:asciiTheme="majorHAnsi" w:eastAsiaTheme="majorEastAsia" w:hAnsiTheme="majorHAnsi" w:cstheme="majorBidi"/>
          <w:color w:val="2E74B5" w:themeColor="accent1" w:themeShade="BF"/>
          <w:sz w:val="32"/>
          <w:szCs w:val="32"/>
        </w:rPr>
      </w:pPr>
    </w:p>
    <w:p w14:paraId="1EBEC9FF" w14:textId="40582801" w:rsidR="001869F8" w:rsidRDefault="003454B0" w:rsidP="001869F8">
      <w:pPr>
        <w:pStyle w:val="Heading1"/>
      </w:pPr>
      <w:bookmarkStart w:id="6" w:name="_Toc58849469"/>
      <w:r>
        <w:t>H</w:t>
      </w:r>
      <w:r w:rsidR="001869F8">
        <w:t>istoric data quality</w:t>
      </w:r>
      <w:r>
        <w:t xml:space="preserve"> – pre 2007</w:t>
      </w:r>
      <w:bookmarkEnd w:id="6"/>
    </w:p>
    <w:p w14:paraId="2E465F27" w14:textId="48DCD90E" w:rsidR="001869F8" w:rsidRDefault="001869F8" w:rsidP="009939E4"/>
    <w:p w14:paraId="1DD2F03C" w14:textId="5D676EFE" w:rsidR="00354057" w:rsidRDefault="00A96FAB" w:rsidP="009939E4">
      <w:r>
        <w:t xml:space="preserve">The term </w:t>
      </w:r>
      <w:r w:rsidR="008D66E5" w:rsidRPr="00A96FAB">
        <w:rPr>
          <w:i/>
        </w:rPr>
        <w:t xml:space="preserve">historic </w:t>
      </w:r>
      <w:r w:rsidRPr="00A96FAB">
        <w:rPr>
          <w:i/>
        </w:rPr>
        <w:t>data</w:t>
      </w:r>
      <w:r>
        <w:t xml:space="preserve"> </w:t>
      </w:r>
      <w:r w:rsidR="008D66E5">
        <w:t>largely refers to data prior to when SEPA’s</w:t>
      </w:r>
      <w:r w:rsidR="00BC59D1">
        <w:t xml:space="preserve"> current </w:t>
      </w:r>
      <w:r w:rsidR="00834408">
        <w:t xml:space="preserve">national </w:t>
      </w:r>
      <w:r w:rsidR="00BC59D1">
        <w:t xml:space="preserve">database became operational </w:t>
      </w:r>
      <w:r w:rsidR="00A17980">
        <w:t xml:space="preserve">in 2007. </w:t>
      </w:r>
      <w:r w:rsidR="007862D6">
        <w:t>P</w:t>
      </w:r>
      <w:r w:rsidR="00834408">
        <w:t xml:space="preserve">rior </w:t>
      </w:r>
      <w:r w:rsidR="00E11C98">
        <w:t xml:space="preserve">to this, any </w:t>
      </w:r>
      <w:r w:rsidR="00C57101">
        <w:t>data in</w:t>
      </w:r>
      <w:r w:rsidR="00E11C98">
        <w:t xml:space="preserve"> digital format</w:t>
      </w:r>
      <w:r w:rsidR="007862D6">
        <w:t xml:space="preserve"> was </w:t>
      </w:r>
      <w:r w:rsidR="00834408">
        <w:t>stored</w:t>
      </w:r>
      <w:r w:rsidR="00A17980">
        <w:t xml:space="preserve"> in</w:t>
      </w:r>
      <w:r w:rsidR="000339FD">
        <w:t xml:space="preserve"> </w:t>
      </w:r>
      <w:r>
        <w:t xml:space="preserve">legacy </w:t>
      </w:r>
      <w:r w:rsidR="00834408">
        <w:t xml:space="preserve">regional databases </w:t>
      </w:r>
      <w:r w:rsidR="003454B0">
        <w:t>before being</w:t>
      </w:r>
      <w:r w:rsidR="00A17980">
        <w:t xml:space="preserve"> i</w:t>
      </w:r>
      <w:r w:rsidR="000339FD">
        <w:t xml:space="preserve">mported into </w:t>
      </w:r>
      <w:r w:rsidR="00117E35">
        <w:t>the current database</w:t>
      </w:r>
      <w:r>
        <w:t>.</w:t>
      </w:r>
      <w:r w:rsidR="00354057">
        <w:t xml:space="preserve"> </w:t>
      </w:r>
      <w:r>
        <w:t>A</w:t>
      </w:r>
      <w:r w:rsidR="00A17980">
        <w:t>ny data that had not been quality con</w:t>
      </w:r>
      <w:r>
        <w:t>trolled in the legacy system is</w:t>
      </w:r>
      <w:r w:rsidR="00A17980">
        <w:t xml:space="preserve"> assigned with code 200 (unchecked) in </w:t>
      </w:r>
      <w:r w:rsidR="00C57101">
        <w:t>the current database</w:t>
      </w:r>
      <w:r w:rsidR="00A17980">
        <w:t>.</w:t>
      </w:r>
    </w:p>
    <w:p w14:paraId="36E7BEED" w14:textId="56193C1F" w:rsidR="00354057" w:rsidRDefault="00354057" w:rsidP="009939E4"/>
    <w:p w14:paraId="30F02C6D" w14:textId="529D28D7" w:rsidR="005850F3" w:rsidRDefault="00402215" w:rsidP="009939E4">
      <w:r>
        <w:t>Nearly all historic</w:t>
      </w:r>
      <w:r w:rsidR="00BC5E3A">
        <w:t xml:space="preserve"> </w:t>
      </w:r>
      <w:r w:rsidR="006F4274">
        <w:t>data</w:t>
      </w:r>
      <w:r>
        <w:t xml:space="preserve"> sets</w:t>
      </w:r>
      <w:r w:rsidR="006F4274">
        <w:t xml:space="preserve"> </w:t>
      </w:r>
      <w:r w:rsidR="00BC5E3A">
        <w:t>will have been quality control</w:t>
      </w:r>
      <w:r w:rsidR="006F4274">
        <w:t>led</w:t>
      </w:r>
      <w:r>
        <w:t xml:space="preserve"> to some degree, but the methods used </w:t>
      </w:r>
      <w:r w:rsidR="00A17980">
        <w:t>may</w:t>
      </w:r>
      <w:r>
        <w:t xml:space="preserve"> not align with current </w:t>
      </w:r>
      <w:r w:rsidR="00A17980">
        <w:t xml:space="preserve">national </w:t>
      </w:r>
      <w:r w:rsidR="001D6B09">
        <w:t>practic</w:t>
      </w:r>
      <w:r w:rsidR="00571167">
        <w:t xml:space="preserve">e. </w:t>
      </w:r>
      <w:r w:rsidR="003454B0">
        <w:t xml:space="preserve">Please also note that historically </w:t>
      </w:r>
      <w:r w:rsidR="00A17980">
        <w:t>differen</w:t>
      </w:r>
      <w:r w:rsidR="00571167">
        <w:t>ces in</w:t>
      </w:r>
      <w:r w:rsidR="00A17980">
        <w:t xml:space="preserve"> quality control existed between regions.</w:t>
      </w:r>
    </w:p>
    <w:p w14:paraId="4BE125D8" w14:textId="77777777" w:rsidR="005850F3" w:rsidRDefault="005850F3" w:rsidP="009939E4"/>
    <w:p w14:paraId="0AB016DC" w14:textId="707BF381" w:rsidR="004459B0" w:rsidRDefault="00461EF9" w:rsidP="009939E4">
      <w:r>
        <w:t xml:space="preserve">If you request historic data from 5 or less stations, SEPA staff </w:t>
      </w:r>
      <w:r w:rsidR="008D66E5">
        <w:t>can typically</w:t>
      </w:r>
      <w:r w:rsidR="005850F3">
        <w:t xml:space="preserve"> </w:t>
      </w:r>
      <w:r>
        <w:t>provide</w:t>
      </w:r>
      <w:r w:rsidR="001869F8">
        <w:t xml:space="preserve"> </w:t>
      </w:r>
      <w:r w:rsidR="008D66E5">
        <w:t xml:space="preserve">bespoke </w:t>
      </w:r>
      <w:r w:rsidR="001869F8">
        <w:t xml:space="preserve">supporting comments on </w:t>
      </w:r>
      <w:r w:rsidR="008D66E5">
        <w:t>data confidence</w:t>
      </w:r>
      <w:r w:rsidR="00A96FAB">
        <w:t xml:space="preserve"> if deemed pertinent by SEPA</w:t>
      </w:r>
      <w:r w:rsidR="008D66E5">
        <w:t>.</w:t>
      </w:r>
      <w:r>
        <w:t xml:space="preserve"> If you request more than 5 site</w:t>
      </w:r>
      <w:r w:rsidR="006F4274">
        <w:t>s</w:t>
      </w:r>
      <w:r>
        <w:t>, SEPA staff are not able to proactively comment on historic data confidence</w:t>
      </w:r>
      <w:r w:rsidR="003454B0">
        <w:t xml:space="preserve"> but may be able to </w:t>
      </w:r>
      <w:r w:rsidR="005850F3">
        <w:t>investigate further</w:t>
      </w:r>
      <w:r w:rsidR="00F906BE">
        <w:t xml:space="preserve"> for</w:t>
      </w:r>
      <w:r w:rsidR="00A45FE9">
        <w:t xml:space="preserve"> specific station</w:t>
      </w:r>
      <w:r w:rsidR="00F906BE">
        <w:t>s</w:t>
      </w:r>
      <w:r w:rsidR="00A45FE9">
        <w:t xml:space="preserve"> and time period</w:t>
      </w:r>
      <w:r w:rsidR="00F906BE">
        <w:t>s</w:t>
      </w:r>
      <w:r w:rsidR="001845B5">
        <w:t xml:space="preserve"> </w:t>
      </w:r>
      <w:r w:rsidR="003454B0">
        <w:t>on request</w:t>
      </w:r>
      <w:r w:rsidR="00A45FE9">
        <w:t>.</w:t>
      </w:r>
    </w:p>
    <w:p w14:paraId="5D53835C" w14:textId="06DD0D5C" w:rsidR="001E22C7" w:rsidRDefault="001E22C7" w:rsidP="009939E4"/>
    <w:p w14:paraId="6956433C" w14:textId="620876A6" w:rsidR="001E22C7" w:rsidRPr="00BA40D6" w:rsidRDefault="003454B0" w:rsidP="009939E4">
      <w:r>
        <w:t>Please note that r</w:t>
      </w:r>
      <w:r w:rsidR="001E22C7">
        <w:t>iver level records before the 1970</w:t>
      </w:r>
      <w:r w:rsidR="0050432D">
        <w:t xml:space="preserve">s, and as late as the1990s in some locations, </w:t>
      </w:r>
      <w:r w:rsidR="001E22C7">
        <w:t xml:space="preserve">were measured on clockwork instruments with analogue paper chart records. For </w:t>
      </w:r>
      <w:proofErr w:type="gramStart"/>
      <w:r w:rsidR="001E22C7">
        <w:t>a number of</w:t>
      </w:r>
      <w:proofErr w:type="gramEnd"/>
      <w:r w:rsidR="001E22C7">
        <w:t xml:space="preserve"> SEPA stations, only derived summary datasets such as m</w:t>
      </w:r>
      <w:r w:rsidR="0050432D">
        <w:t>e</w:t>
      </w:r>
      <w:r w:rsidR="001E22C7">
        <w:t>an daily flow are available for the early period of record before the installation of digital loggers.</w:t>
      </w:r>
    </w:p>
    <w:p w14:paraId="3D10EB3A" w14:textId="0A7CCCA1" w:rsidR="00900715" w:rsidRDefault="00900715" w:rsidP="009939E4"/>
    <w:p w14:paraId="3395AFC2" w14:textId="24563082" w:rsidR="0026264E" w:rsidRDefault="00914BE2" w:rsidP="00802061">
      <w:pPr>
        <w:pStyle w:val="Heading1"/>
        <w:spacing w:before="0"/>
      </w:pPr>
      <w:bookmarkStart w:id="7" w:name="_Toc58849470"/>
      <w:r>
        <w:t>Confidence in flow e</w:t>
      </w:r>
      <w:r w:rsidR="00C921F0">
        <w:t>stimates</w:t>
      </w:r>
      <w:bookmarkEnd w:id="7"/>
    </w:p>
    <w:p w14:paraId="01AB5290" w14:textId="063545DC" w:rsidR="0026264E" w:rsidRDefault="007300CF" w:rsidP="0026264E">
      <w:pPr>
        <w:pStyle w:val="Heading2"/>
      </w:pPr>
      <w:bookmarkStart w:id="8" w:name="_Toc58849471"/>
      <w:r>
        <w:t>F</w:t>
      </w:r>
      <w:r w:rsidR="0026264E">
        <w:t>actors affecting confidence in flow estimation</w:t>
      </w:r>
      <w:bookmarkEnd w:id="8"/>
    </w:p>
    <w:p w14:paraId="6F58E9A1" w14:textId="27E94A3F" w:rsidR="002734D1" w:rsidRDefault="002734D1" w:rsidP="00C921F0"/>
    <w:p w14:paraId="21FB78F7" w14:textId="70CAE9FF" w:rsidR="00C4037C" w:rsidRDefault="00892B11" w:rsidP="00C921F0">
      <w:r>
        <w:t xml:space="preserve">All river flow </w:t>
      </w:r>
      <w:r w:rsidR="00336EC3">
        <w:t>data</w:t>
      </w:r>
      <w:r>
        <w:t xml:space="preserve"> are estimates</w:t>
      </w:r>
      <w:r w:rsidR="00472F93">
        <w:t xml:space="preserve"> of the true value</w:t>
      </w:r>
      <w:r w:rsidR="008E30AA">
        <w:t xml:space="preserve"> and the accuracy is dependent on </w:t>
      </w:r>
      <w:r w:rsidR="00F843A0">
        <w:t>many factors that are unique to</w:t>
      </w:r>
      <w:r w:rsidR="008E30AA">
        <w:t xml:space="preserve"> each station</w:t>
      </w:r>
      <w:r w:rsidR="001A0A3F">
        <w:t xml:space="preserve">. </w:t>
      </w:r>
    </w:p>
    <w:p w14:paraId="4F8E7FB3" w14:textId="69B8488C" w:rsidR="00DE6858" w:rsidRDefault="00DE6858" w:rsidP="00C921F0"/>
    <w:p w14:paraId="5DC40371" w14:textId="7AC49F74" w:rsidR="00DE6858" w:rsidRDefault="00DE6858" w:rsidP="00C921F0">
      <w:r>
        <w:t>The station design and how it is operated</w:t>
      </w:r>
      <w:r w:rsidR="00131987">
        <w:t xml:space="preserve">, </w:t>
      </w:r>
      <w:r>
        <w:t>based on</w:t>
      </w:r>
      <w:r w:rsidR="00894B9F">
        <w:t xml:space="preserve"> </w:t>
      </w:r>
      <w:r>
        <w:t>station purpose</w:t>
      </w:r>
      <w:r w:rsidR="00131987">
        <w:t>,</w:t>
      </w:r>
      <w:r>
        <w:t xml:space="preserve"> </w:t>
      </w:r>
      <w:r w:rsidR="00894B9F">
        <w:t>are factors that account for</w:t>
      </w:r>
      <w:r>
        <w:t xml:space="preserve"> the flow accuracy. For example, many station</w:t>
      </w:r>
      <w:r w:rsidR="00656E6C">
        <w:t>s</w:t>
      </w:r>
      <w:r>
        <w:t xml:space="preserve"> </w:t>
      </w:r>
      <w:r w:rsidR="00894B9F">
        <w:t>built in the 1970s by the River Purification Boards were designed and operated for flow estimation</w:t>
      </w:r>
      <w:r w:rsidR="00336EC3">
        <w:t xml:space="preserve"> in the low to mid-range</w:t>
      </w:r>
      <w:r w:rsidR="00894B9F">
        <w:t xml:space="preserve"> only. </w:t>
      </w:r>
      <w:r w:rsidR="00131987">
        <w:t>It’s</w:t>
      </w:r>
      <w:r w:rsidR="00E40EED">
        <w:t xml:space="preserve"> </w:t>
      </w:r>
      <w:r w:rsidR="00F36670">
        <w:t>common</w:t>
      </w:r>
      <w:r w:rsidR="00E40EED">
        <w:t xml:space="preserve"> for a</w:t>
      </w:r>
      <w:r w:rsidR="004D33D4">
        <w:t xml:space="preserve"> station purpose</w:t>
      </w:r>
      <w:r w:rsidR="00F36670">
        <w:t xml:space="preserve"> and design</w:t>
      </w:r>
      <w:r w:rsidR="004D33D4">
        <w:t xml:space="preserve"> </w:t>
      </w:r>
      <w:r w:rsidR="00E40EED">
        <w:t>to change through its life span.</w:t>
      </w:r>
    </w:p>
    <w:p w14:paraId="4810C496" w14:textId="05F39991" w:rsidR="00DE6858" w:rsidRDefault="00DE6858" w:rsidP="00C921F0"/>
    <w:p w14:paraId="5EC9EFB8" w14:textId="1C452482" w:rsidR="00E4326D" w:rsidRDefault="00131987" w:rsidP="00E4326D">
      <w:r>
        <w:t xml:space="preserve">Relatively lower confidence is assigned to </w:t>
      </w:r>
      <w:r w:rsidR="000163F6">
        <w:t xml:space="preserve">extreme low and high flow </w:t>
      </w:r>
      <w:r>
        <w:t xml:space="preserve">estimations that </w:t>
      </w:r>
      <w:r w:rsidR="00D75FE3">
        <w:t xml:space="preserve">are </w:t>
      </w:r>
      <w:r>
        <w:t xml:space="preserve">often </w:t>
      </w:r>
      <w:r w:rsidR="00E40EED">
        <w:t xml:space="preserve">beyond </w:t>
      </w:r>
      <w:r w:rsidR="00E4326D">
        <w:t xml:space="preserve">the capability of the gauging station </w:t>
      </w:r>
      <w:r w:rsidR="003F34B9">
        <w:t>infrastructure</w:t>
      </w:r>
      <w:r w:rsidR="00D75FE3">
        <w:t xml:space="preserve"> and</w:t>
      </w:r>
      <w:r w:rsidR="005D3E0E">
        <w:t xml:space="preserve"> </w:t>
      </w:r>
      <w:r w:rsidR="000163F6">
        <w:t>are</w:t>
      </w:r>
      <w:r w:rsidR="005D3E0E">
        <w:t xml:space="preserve"> relatively more difficult</w:t>
      </w:r>
      <w:r w:rsidR="000163F6">
        <w:t xml:space="preserve"> to gauge</w:t>
      </w:r>
      <w:r w:rsidR="005D3E0E">
        <w:t>.</w:t>
      </w:r>
      <w:r w:rsidR="00F36670">
        <w:t xml:space="preserve"> large floods can also dramatically change a river channel, resulting in periods of low confidence.</w:t>
      </w:r>
    </w:p>
    <w:p w14:paraId="03FE586A" w14:textId="77777777" w:rsidR="00E4326D" w:rsidRDefault="00E4326D" w:rsidP="00E4326D"/>
    <w:p w14:paraId="62E48139" w14:textId="0837B850" w:rsidR="00E4326D" w:rsidRDefault="008D19D2" w:rsidP="008D19D2">
      <w:r>
        <w:t xml:space="preserve">For flood estimation, </w:t>
      </w:r>
      <w:r w:rsidR="00E4326D">
        <w:t xml:space="preserve">the </w:t>
      </w:r>
      <w:r w:rsidR="002E702B">
        <w:t xml:space="preserve">confidence in the </w:t>
      </w:r>
      <w:r w:rsidR="00E4326D">
        <w:t xml:space="preserve">derived flow </w:t>
      </w:r>
      <w:r w:rsidR="002E702B">
        <w:t xml:space="preserve">is only good </w:t>
      </w:r>
      <w:r w:rsidR="00F15F4C">
        <w:t>up</w:t>
      </w:r>
      <w:r w:rsidR="00E4326D">
        <w:t xml:space="preserve"> to the highest gauged flow</w:t>
      </w:r>
      <w:r w:rsidR="002E702B">
        <w:t>.</w:t>
      </w:r>
      <w:r w:rsidR="00E4326D">
        <w:t xml:space="preserve"> </w:t>
      </w:r>
      <w:r w:rsidR="002E702B">
        <w:t xml:space="preserve">This can be well </w:t>
      </w:r>
      <w:r w:rsidR="00E4326D">
        <w:t xml:space="preserve">below the highest recorded </w:t>
      </w:r>
      <w:r w:rsidR="002E702B">
        <w:t>flood</w:t>
      </w:r>
      <w:r w:rsidR="00E4326D">
        <w:t>. Derived flows above the highest gauging are typically based on a sim</w:t>
      </w:r>
      <w:r>
        <w:t>ple extrapolation of the rating</w:t>
      </w:r>
      <w:r w:rsidR="00E87AC5">
        <w:t xml:space="preserve">. Although a flow </w:t>
      </w:r>
      <w:r>
        <w:t xml:space="preserve">figure </w:t>
      </w:r>
      <w:r w:rsidR="00E87AC5">
        <w:t>is calculated, it may be well beyond the calibration limit of the station</w:t>
      </w:r>
      <w:r w:rsidR="005D4D7B">
        <w:t xml:space="preserve"> and be </w:t>
      </w:r>
      <w:r w:rsidR="00D247CA">
        <w:t xml:space="preserve">significantly </w:t>
      </w:r>
      <w:r w:rsidR="005D4D7B">
        <w:t>out from the true value</w:t>
      </w:r>
      <w:r w:rsidR="002E7D10">
        <w:t>.</w:t>
      </w:r>
      <w:r w:rsidR="009718D6">
        <w:t xml:space="preserve"> </w:t>
      </w:r>
      <w:r w:rsidR="002E7D10">
        <w:t xml:space="preserve">In these </w:t>
      </w:r>
      <w:r w:rsidR="00F15F4C">
        <w:t>cases,</w:t>
      </w:r>
      <w:r w:rsidR="002E7D10">
        <w:t xml:space="preserve"> you may wish to extend the rating</w:t>
      </w:r>
      <w:r w:rsidR="00811979">
        <w:t xml:space="preserve">, </w:t>
      </w:r>
      <w:r w:rsidR="002E7D10">
        <w:t>for example</w:t>
      </w:r>
      <w:r w:rsidR="00811979">
        <w:t>,</w:t>
      </w:r>
      <w:r w:rsidR="002E7D10">
        <w:t xml:space="preserve"> by carrying out your own hydraulic modelling</w:t>
      </w:r>
      <w:r w:rsidR="00811979">
        <w:t>.</w:t>
      </w:r>
    </w:p>
    <w:p w14:paraId="3614FADA" w14:textId="5CA91D18" w:rsidR="00434D3E" w:rsidRDefault="00434D3E">
      <w:pPr>
        <w:spacing w:after="160" w:line="259" w:lineRule="auto"/>
        <w:rPr>
          <w:rFonts w:asciiTheme="majorHAnsi" w:eastAsiaTheme="majorEastAsia" w:hAnsiTheme="majorHAnsi" w:cstheme="majorBidi"/>
          <w:color w:val="2E74B5" w:themeColor="accent1" w:themeShade="BF"/>
          <w:sz w:val="26"/>
          <w:szCs w:val="26"/>
        </w:rPr>
      </w:pPr>
      <w:bookmarkStart w:id="9" w:name="_Ref49344391"/>
    </w:p>
    <w:p w14:paraId="1558725B" w14:textId="77777777" w:rsidR="00F36670" w:rsidRDefault="00F36670">
      <w:pPr>
        <w:spacing w:after="160" w:line="259" w:lineRule="auto"/>
        <w:rPr>
          <w:rFonts w:asciiTheme="majorHAnsi" w:eastAsiaTheme="majorEastAsia" w:hAnsiTheme="majorHAnsi" w:cstheme="majorBidi"/>
          <w:color w:val="2E74B5" w:themeColor="accent1" w:themeShade="BF"/>
          <w:sz w:val="26"/>
          <w:szCs w:val="26"/>
        </w:rPr>
      </w:pPr>
      <w:r>
        <w:br w:type="page"/>
      </w:r>
    </w:p>
    <w:p w14:paraId="13738402" w14:textId="57D4AF5D" w:rsidR="0026264E" w:rsidRDefault="004617FC" w:rsidP="004617FC">
      <w:pPr>
        <w:pStyle w:val="Heading2"/>
      </w:pPr>
      <w:bookmarkStart w:id="10" w:name="_Toc58849472"/>
      <w:r>
        <w:lastRenderedPageBreak/>
        <w:t>Sources of information on flow estimation</w:t>
      </w:r>
      <w:r w:rsidRPr="004617FC">
        <w:t xml:space="preserve"> </w:t>
      </w:r>
      <w:r>
        <w:t>confidence</w:t>
      </w:r>
      <w:bookmarkEnd w:id="9"/>
      <w:bookmarkEnd w:id="10"/>
    </w:p>
    <w:p w14:paraId="564ABF38" w14:textId="77777777" w:rsidR="004617FC" w:rsidRDefault="004617FC" w:rsidP="00C921F0"/>
    <w:p w14:paraId="370A89A9" w14:textId="27B98386" w:rsidR="00914BE2" w:rsidRDefault="00327CEB" w:rsidP="00C921F0">
      <w:r>
        <w:t xml:space="preserve">In addition </w:t>
      </w:r>
      <w:r w:rsidR="007652CA" w:rsidRPr="00892B11">
        <w:t>to</w:t>
      </w:r>
      <w:r w:rsidR="007652CA">
        <w:t xml:space="preserve"> the codes assigned to the supplied values (see section </w:t>
      </w:r>
      <w:r w:rsidR="007652CA">
        <w:fldChar w:fldCharType="begin"/>
      </w:r>
      <w:r w:rsidR="007652CA">
        <w:instrText xml:space="preserve"> REF _Ref49341230 \r \h </w:instrText>
      </w:r>
      <w:r w:rsidR="007652CA">
        <w:fldChar w:fldCharType="separate"/>
      </w:r>
      <w:r w:rsidR="00CF2947">
        <w:t>2</w:t>
      </w:r>
      <w:r w:rsidR="007652CA">
        <w:fldChar w:fldCharType="end"/>
      </w:r>
      <w:r w:rsidR="007652CA">
        <w:t xml:space="preserve">), other </w:t>
      </w:r>
      <w:r w:rsidR="00914BE2">
        <w:t>sources of information on data confidence</w:t>
      </w:r>
      <w:r w:rsidR="00914BE2" w:rsidRPr="00892B11">
        <w:t xml:space="preserve"> </w:t>
      </w:r>
      <w:r w:rsidR="007652CA">
        <w:t>are provided below.</w:t>
      </w:r>
    </w:p>
    <w:p w14:paraId="3876F9DD" w14:textId="6F11FB4E" w:rsidR="00DE6858" w:rsidRDefault="00DE6858" w:rsidP="00C921F0"/>
    <w:p w14:paraId="1FE2C4CB" w14:textId="422151D7" w:rsidR="00DE6858" w:rsidRDefault="00DE6858" w:rsidP="00C921F0">
      <w:r>
        <w:t xml:space="preserve">SEPA </w:t>
      </w:r>
      <w:r w:rsidR="007652CA">
        <w:t>can usually</w:t>
      </w:r>
      <w:r>
        <w:t xml:space="preserve"> provide the goodness of fit statistics</w:t>
      </w:r>
      <w:r w:rsidR="00AD55E3">
        <w:t xml:space="preserve"> and confidence bands</w:t>
      </w:r>
      <w:r>
        <w:t xml:space="preserve"> for the rating curve that the flows are based on</w:t>
      </w:r>
      <w:r w:rsidR="002708B4">
        <w:t xml:space="preserve"> and may be able to provide additional information on request.</w:t>
      </w:r>
    </w:p>
    <w:p w14:paraId="25E78B08" w14:textId="7E3B5CE6" w:rsidR="00F226E6" w:rsidRPr="00892B11" w:rsidRDefault="00F226E6" w:rsidP="00C921F0"/>
    <w:p w14:paraId="39C3ABC3" w14:textId="12F763CE" w:rsidR="00C921F0" w:rsidRPr="00C921F0" w:rsidRDefault="004617FC" w:rsidP="00C921F0">
      <w:r>
        <w:t xml:space="preserve">Metadata on the NRFA </w:t>
      </w:r>
      <w:hyperlink r:id="rId12" w:history="1">
        <w:r w:rsidRPr="00F15F4C">
          <w:rPr>
            <w:rStyle w:val="Hyperlink"/>
          </w:rPr>
          <w:t>website</w:t>
        </w:r>
      </w:hyperlink>
      <w:r>
        <w:t xml:space="preserve"> is useful for putting the flow data into context</w:t>
      </w:r>
      <w:r w:rsidR="00452373">
        <w:t xml:space="preserve">, </w:t>
      </w:r>
      <w:r w:rsidR="00B146C5" w:rsidRPr="00892B11">
        <w:t xml:space="preserve">understanding station performance and data confidence.  </w:t>
      </w:r>
      <w:r w:rsidR="005D4D7B">
        <w:t>For understanding confidence in flood estimations, useful met</w:t>
      </w:r>
      <w:r w:rsidR="00932EAE">
        <w:t>a</w:t>
      </w:r>
      <w:r w:rsidR="005D4D7B">
        <w:t>data include</w:t>
      </w:r>
      <w:r w:rsidR="00A37E60">
        <w:t>s</w:t>
      </w:r>
      <w:r w:rsidR="005D4D7B">
        <w:t xml:space="preserve"> the highest recorded stage on record, the highest gauging, </w:t>
      </w:r>
      <w:proofErr w:type="spellStart"/>
      <w:r w:rsidR="005D4D7B">
        <w:t>bankfull</w:t>
      </w:r>
      <w:proofErr w:type="spellEnd"/>
      <w:r w:rsidR="005D4D7B">
        <w:t xml:space="preserve"> level, pictures, </w:t>
      </w:r>
      <w:r w:rsidR="00634095">
        <w:t xml:space="preserve">rating and gauging plots in addition to station notes. All such information is provided on the NRFA website for stations with </w:t>
      </w:r>
      <w:r w:rsidR="00F226E6" w:rsidRPr="00892B11">
        <w:t xml:space="preserve">Peak Flow </w:t>
      </w:r>
      <w:r w:rsidR="00AA686A">
        <w:t>status. The ‘indicative suitability’ status of the station assigned in Peak Flows also i</w:t>
      </w:r>
      <w:r w:rsidR="00863142">
        <w:t xml:space="preserve">ndicates whether there is some confidence in the very extreme </w:t>
      </w:r>
      <w:r w:rsidR="008A2BDA">
        <w:t>flood events</w:t>
      </w:r>
      <w:r w:rsidR="00863142">
        <w:t xml:space="preserve"> (pooling status) or</w:t>
      </w:r>
      <w:r w:rsidR="008A2BDA">
        <w:t xml:space="preserve"> if there is</w:t>
      </w:r>
      <w:r w:rsidR="00863142">
        <w:t xml:space="preserve"> confidence to QMED levels only (no pooling status). </w:t>
      </w:r>
      <w:r w:rsidR="00AA686A">
        <w:t xml:space="preserve"> </w:t>
      </w:r>
    </w:p>
    <w:p w14:paraId="053274AA" w14:textId="77777777" w:rsidR="00DA50F2" w:rsidRPr="00DB39A5" w:rsidRDefault="00DA50F2" w:rsidP="00DA50F2">
      <w:pPr>
        <w:pStyle w:val="Heading1"/>
        <w:ind w:left="360" w:hanging="360"/>
      </w:pPr>
      <w:bookmarkStart w:id="11" w:name="_Toc50121478"/>
      <w:bookmarkStart w:id="12" w:name="_Toc58849473"/>
      <w:r>
        <w:t>The hydrometric calendar</w:t>
      </w:r>
      <w:bookmarkEnd w:id="11"/>
      <w:bookmarkEnd w:id="12"/>
    </w:p>
    <w:p w14:paraId="7BB24671" w14:textId="77777777" w:rsidR="00DA50F2" w:rsidRDefault="00DA50F2" w:rsidP="00DA50F2">
      <w:pPr>
        <w:autoSpaceDE w:val="0"/>
        <w:autoSpaceDN w:val="0"/>
        <w:rPr>
          <w:iCs/>
        </w:rPr>
      </w:pPr>
    </w:p>
    <w:p w14:paraId="420CB725" w14:textId="01454F19" w:rsidR="00DA50F2" w:rsidRPr="00F74911" w:rsidRDefault="00DA50F2" w:rsidP="00DA50F2">
      <w:r>
        <w:t>All aggregate time series (daily/monthly/annual) are based on the industry standard UK hydrometric day, which begins at 9am GMT. Annual figures will be based on the UK hydrological year (1</w:t>
      </w:r>
      <w:r w:rsidRPr="00D90137">
        <w:rPr>
          <w:vertAlign w:val="superscript"/>
        </w:rPr>
        <w:t>st</w:t>
      </w:r>
      <w:r>
        <w:t xml:space="preserve"> October to 30 September) unless you specifically request calendar year</w:t>
      </w:r>
    </w:p>
    <w:p w14:paraId="48814D58" w14:textId="77777777" w:rsidR="00DD1261" w:rsidRDefault="00DD1261" w:rsidP="009939E4"/>
    <w:p w14:paraId="2A4BBA98" w14:textId="172A70BB" w:rsidR="000B176F" w:rsidRDefault="00144E06" w:rsidP="007050FD">
      <w:pPr>
        <w:pStyle w:val="Heading1"/>
        <w:spacing w:before="0"/>
      </w:pPr>
      <w:bookmarkStart w:id="13" w:name="_Ref47019650"/>
      <w:bookmarkStart w:id="14" w:name="_Toc58849474"/>
      <w:r>
        <w:t xml:space="preserve">Data </w:t>
      </w:r>
      <w:r w:rsidR="00DA50F2">
        <w:t xml:space="preserve">file </w:t>
      </w:r>
      <w:r>
        <w:t>Formats</w:t>
      </w:r>
      <w:bookmarkEnd w:id="13"/>
      <w:r w:rsidR="00DA50F2">
        <w:t xml:space="preserve"> and delivery method</w:t>
      </w:r>
      <w:bookmarkEnd w:id="14"/>
    </w:p>
    <w:p w14:paraId="7F07FCD7" w14:textId="63620C42" w:rsidR="00F77B4C" w:rsidRDefault="00F77B4C" w:rsidP="00D665EB">
      <w:pPr>
        <w:rPr>
          <w:b/>
        </w:rPr>
      </w:pPr>
    </w:p>
    <w:p w14:paraId="0385CFE9" w14:textId="71CF7695" w:rsidR="00DA50F2" w:rsidRDefault="00107CBF" w:rsidP="009939E4">
      <w:r w:rsidRPr="00D90137">
        <w:t xml:space="preserve">SEPA </w:t>
      </w:r>
      <w:r w:rsidR="002708B4">
        <w:t xml:space="preserve">hydrometric data </w:t>
      </w:r>
      <w:r w:rsidRPr="00D90137">
        <w:t xml:space="preserve">will normally </w:t>
      </w:r>
      <w:r w:rsidR="002708B4">
        <w:t xml:space="preserve">be </w:t>
      </w:r>
      <w:r w:rsidR="00CD21F0">
        <w:t>sent by email</w:t>
      </w:r>
      <w:r w:rsidR="00CD21F0" w:rsidRPr="00D90137">
        <w:t xml:space="preserve"> </w:t>
      </w:r>
      <w:r w:rsidR="00CD21F0">
        <w:t xml:space="preserve">and </w:t>
      </w:r>
      <w:r w:rsidRPr="00D90137">
        <w:t>provide</w:t>
      </w:r>
      <w:r w:rsidR="002708B4">
        <w:t>d</w:t>
      </w:r>
      <w:r w:rsidRPr="00D90137">
        <w:t xml:space="preserve"> in CSV format</w:t>
      </w:r>
      <w:r w:rsidR="002708B4">
        <w:t xml:space="preserve"> which</w:t>
      </w:r>
      <w:r w:rsidR="00DA50F2">
        <w:t xml:space="preserve"> can be opened in </w:t>
      </w:r>
      <w:r w:rsidR="002708B4">
        <w:t>Microsoft E</w:t>
      </w:r>
      <w:r w:rsidR="00DA50F2">
        <w:t>xcel</w:t>
      </w:r>
      <w:r w:rsidR="00802061">
        <w:t xml:space="preserve">. </w:t>
      </w:r>
    </w:p>
    <w:p w14:paraId="05621226" w14:textId="77777777" w:rsidR="00DA50F2" w:rsidRDefault="00DA50F2" w:rsidP="009939E4"/>
    <w:p w14:paraId="3AC4EE11" w14:textId="7060A550" w:rsidR="00DA50F2" w:rsidRPr="00DA50F2" w:rsidRDefault="00DA50F2" w:rsidP="009939E4">
      <w:pPr>
        <w:rPr>
          <w:b/>
        </w:rPr>
      </w:pPr>
      <w:r w:rsidRPr="00DA50F2">
        <w:rPr>
          <w:b/>
        </w:rPr>
        <w:t xml:space="preserve">Large </w:t>
      </w:r>
      <w:r w:rsidR="000F3B8C">
        <w:rPr>
          <w:b/>
        </w:rPr>
        <w:t>files</w:t>
      </w:r>
    </w:p>
    <w:p w14:paraId="28B1C7D2" w14:textId="37BC8B30" w:rsidR="00E379CA" w:rsidRPr="00D90137" w:rsidRDefault="00DA50F2" w:rsidP="009939E4">
      <w:r>
        <w:t>The</w:t>
      </w:r>
      <w:r w:rsidR="00802061">
        <w:t xml:space="preserve"> datasets</w:t>
      </w:r>
      <w:r>
        <w:t xml:space="preserve"> may be condensed in a ‘zipped` folder to reduce the file size and this will have to be opened by right clicking on the file and choosing the extract or open option. </w:t>
      </w:r>
      <w:r w:rsidR="00A02EFD">
        <w:t>If the</w:t>
      </w:r>
      <w:r>
        <w:t xml:space="preserve"> files </w:t>
      </w:r>
      <w:r w:rsidR="00A02EFD">
        <w:t xml:space="preserve">are </w:t>
      </w:r>
      <w:r>
        <w:t>over 5MB</w:t>
      </w:r>
      <w:r w:rsidR="00A02EFD">
        <w:t xml:space="preserve"> even when zipped</w:t>
      </w:r>
      <w:r>
        <w:t xml:space="preserve">, </w:t>
      </w:r>
      <w:r w:rsidR="00802061">
        <w:t xml:space="preserve">the information will be made available on the </w:t>
      </w:r>
      <w:hyperlink r:id="rId13" w:history="1">
        <w:r w:rsidR="00802061" w:rsidRPr="00802061">
          <w:rPr>
            <w:rStyle w:val="Hyperlink"/>
          </w:rPr>
          <w:t>SEPA disclosure log</w:t>
        </w:r>
      </w:hyperlink>
    </w:p>
    <w:p w14:paraId="129B25D3" w14:textId="77777777" w:rsidR="00E379CA" w:rsidRPr="00D90137" w:rsidRDefault="00E379CA" w:rsidP="009939E4"/>
    <w:p w14:paraId="4579EFF3" w14:textId="184C1540" w:rsidR="007A1BE3" w:rsidRPr="00D90137" w:rsidRDefault="00E379CA" w:rsidP="009939E4">
      <w:r w:rsidRPr="00D90137">
        <w:t xml:space="preserve">For very </w:t>
      </w:r>
      <w:r w:rsidR="00022AC4" w:rsidRPr="00D90137">
        <w:t xml:space="preserve">large data </w:t>
      </w:r>
      <w:r w:rsidR="000F3B8C">
        <w:t>sets</w:t>
      </w:r>
      <w:r w:rsidR="00022AC4" w:rsidRPr="00D90137">
        <w:t xml:space="preserve"> where 15min resolution is required from numerous sites</w:t>
      </w:r>
      <w:r w:rsidRPr="00D90137">
        <w:t xml:space="preserve">, the data may have to be supplied in ZRXP format. </w:t>
      </w:r>
      <w:r w:rsidR="00CE1293" w:rsidRPr="00D90137">
        <w:t>This format is described in detail below and some basic coding will be required to extract data from the export file.</w:t>
      </w:r>
      <w:r w:rsidR="00DA50F2">
        <w:t xml:space="preserve"> </w:t>
      </w:r>
    </w:p>
    <w:p w14:paraId="200C3D39" w14:textId="04F6787C" w:rsidR="00F77B4C" w:rsidRDefault="00F77B4C" w:rsidP="009939E4"/>
    <w:p w14:paraId="7E78EE62" w14:textId="512059B4" w:rsidR="00333BEC" w:rsidRPr="00333BEC" w:rsidRDefault="00333BEC" w:rsidP="009939E4">
      <w:pPr>
        <w:rPr>
          <w:b/>
        </w:rPr>
      </w:pPr>
      <w:r w:rsidRPr="00333BEC">
        <w:rPr>
          <w:b/>
        </w:rPr>
        <w:t>What the data looks like</w:t>
      </w:r>
    </w:p>
    <w:p w14:paraId="48E9438E" w14:textId="6C892AFC" w:rsidR="00CE1293" w:rsidRPr="00D90137" w:rsidRDefault="00A16352" w:rsidP="00A706DD">
      <w:r w:rsidRPr="00D90137">
        <w:t xml:space="preserve">The examples below </w:t>
      </w:r>
      <w:r w:rsidR="00473695" w:rsidRPr="00D90137">
        <w:t>illustrate the</w:t>
      </w:r>
      <w:r w:rsidRPr="00D90137">
        <w:t xml:space="preserve"> layout of </w:t>
      </w:r>
      <w:r w:rsidR="00A02EFD">
        <w:t>a CSV forma</w:t>
      </w:r>
      <w:r w:rsidR="00123803" w:rsidRPr="00D90137">
        <w:t xml:space="preserve">t </w:t>
      </w:r>
      <w:r w:rsidR="00452373">
        <w:t xml:space="preserve">when uploaded into excel </w:t>
      </w:r>
      <w:r w:rsidR="00123803" w:rsidRPr="00D90137">
        <w:t xml:space="preserve">for </w:t>
      </w:r>
      <w:r w:rsidR="00452373">
        <w:t xml:space="preserve">various </w:t>
      </w:r>
      <w:r w:rsidR="00A02EFD" w:rsidRPr="00D90137">
        <w:t xml:space="preserve">combinations </w:t>
      </w:r>
      <w:r w:rsidR="00A02EFD">
        <w:t xml:space="preserve">of parameter and </w:t>
      </w:r>
      <w:r w:rsidR="00123803" w:rsidRPr="00D90137">
        <w:t>time series</w:t>
      </w:r>
      <w:r w:rsidR="00452373">
        <w:t>.</w:t>
      </w:r>
    </w:p>
    <w:p w14:paraId="2631D8D6" w14:textId="77777777" w:rsidR="00CE1293" w:rsidRPr="00D510B6" w:rsidRDefault="00CE1293" w:rsidP="00A706DD">
      <w:pPr>
        <w:rPr>
          <w:b/>
        </w:rPr>
      </w:pPr>
    </w:p>
    <w:p w14:paraId="4A0A783A" w14:textId="03C62925" w:rsidR="00107CBF" w:rsidRDefault="006932AA" w:rsidP="004B133F">
      <w:pPr>
        <w:rPr>
          <w:iCs/>
        </w:rPr>
      </w:pPr>
      <w:r>
        <w:rPr>
          <w:iCs/>
        </w:rPr>
        <w:t>River Flow (</w:t>
      </w:r>
      <w:proofErr w:type="gramStart"/>
      <w:r>
        <w:rPr>
          <w:iCs/>
        </w:rPr>
        <w:t>Q)  -</w:t>
      </w:r>
      <w:proofErr w:type="gramEnd"/>
      <w:r>
        <w:rPr>
          <w:iCs/>
        </w:rPr>
        <w:t xml:space="preserve"> 15 minute series</w:t>
      </w:r>
    </w:p>
    <w:tbl>
      <w:tblPr>
        <w:tblW w:w="5432" w:type="dxa"/>
        <w:tblLook w:val="04A0" w:firstRow="1" w:lastRow="0" w:firstColumn="1" w:lastColumn="0" w:noHBand="0" w:noVBand="1"/>
      </w:tblPr>
      <w:tblGrid>
        <w:gridCol w:w="1840"/>
        <w:gridCol w:w="1057"/>
        <w:gridCol w:w="1278"/>
        <w:gridCol w:w="1257"/>
      </w:tblGrid>
      <w:tr w:rsidR="006932AA" w:rsidRPr="006932AA" w14:paraId="2FF6ADB7"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4B595809" w14:textId="77777777" w:rsidR="006932AA" w:rsidRPr="006932AA" w:rsidRDefault="006932AA" w:rsidP="004B133F">
            <w:pPr>
              <w:rPr>
                <w:rFonts w:eastAsia="Times New Roman"/>
                <w:color w:val="000000"/>
                <w:lang w:eastAsia="en-GB"/>
              </w:rPr>
            </w:pPr>
            <w:r w:rsidRPr="006932AA">
              <w:rPr>
                <w:rFonts w:eastAsia="Times New Roman"/>
                <w:color w:val="000000"/>
                <w:lang w:eastAsia="en-GB"/>
              </w:rPr>
              <w:t>Team:</w:t>
            </w:r>
          </w:p>
        </w:tc>
        <w:tc>
          <w:tcPr>
            <w:tcW w:w="2335" w:type="dxa"/>
            <w:gridSpan w:val="2"/>
            <w:tcBorders>
              <w:top w:val="nil"/>
              <w:left w:val="nil"/>
              <w:bottom w:val="nil"/>
              <w:right w:val="nil"/>
            </w:tcBorders>
            <w:shd w:val="clear" w:color="auto" w:fill="E7E6E6" w:themeFill="background2"/>
            <w:noWrap/>
            <w:vAlign w:val="bottom"/>
            <w:hideMark/>
          </w:tcPr>
          <w:p w14:paraId="3D934123" w14:textId="77777777" w:rsidR="006932AA" w:rsidRPr="006932AA" w:rsidRDefault="006932AA" w:rsidP="004B133F">
            <w:pPr>
              <w:rPr>
                <w:rFonts w:eastAsia="Times New Roman"/>
                <w:color w:val="000000"/>
                <w:lang w:eastAsia="en-GB"/>
              </w:rPr>
            </w:pPr>
            <w:r w:rsidRPr="006932AA">
              <w:rPr>
                <w:rFonts w:eastAsia="Times New Roman"/>
                <w:color w:val="000000"/>
                <w:lang w:eastAsia="en-GB"/>
              </w:rPr>
              <w:t>East Kilbride</w:t>
            </w:r>
          </w:p>
        </w:tc>
        <w:tc>
          <w:tcPr>
            <w:tcW w:w="1257" w:type="dxa"/>
            <w:tcBorders>
              <w:top w:val="nil"/>
              <w:left w:val="nil"/>
              <w:bottom w:val="nil"/>
              <w:right w:val="nil"/>
            </w:tcBorders>
            <w:shd w:val="clear" w:color="auto" w:fill="E7E6E6" w:themeFill="background2"/>
            <w:noWrap/>
            <w:vAlign w:val="bottom"/>
            <w:hideMark/>
          </w:tcPr>
          <w:p w14:paraId="5536BCD2" w14:textId="77777777" w:rsidR="006932AA" w:rsidRPr="006932AA" w:rsidRDefault="006932AA" w:rsidP="004B133F">
            <w:pPr>
              <w:rPr>
                <w:rFonts w:eastAsia="Times New Roman"/>
                <w:color w:val="000000"/>
                <w:lang w:eastAsia="en-GB"/>
              </w:rPr>
            </w:pPr>
          </w:p>
        </w:tc>
      </w:tr>
      <w:tr w:rsidR="006932AA" w:rsidRPr="006932AA" w14:paraId="0F50F219"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25730EC3" w14:textId="77777777" w:rsidR="006932AA" w:rsidRPr="006932AA" w:rsidRDefault="006932AA" w:rsidP="00D665EB">
            <w:pPr>
              <w:rPr>
                <w:rFonts w:eastAsia="Times New Roman"/>
                <w:color w:val="000000"/>
                <w:lang w:eastAsia="en-GB"/>
              </w:rPr>
            </w:pPr>
            <w:proofErr w:type="spellStart"/>
            <w:r w:rsidRPr="006932AA">
              <w:rPr>
                <w:rFonts w:eastAsia="Times New Roman"/>
                <w:color w:val="000000"/>
                <w:lang w:eastAsia="en-GB"/>
              </w:rPr>
              <w:t>StationName</w:t>
            </w:r>
            <w:proofErr w:type="spellEnd"/>
            <w:r w:rsidRPr="006932AA">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4A0A1B0B" w14:textId="77777777" w:rsidR="006932AA" w:rsidRPr="006932AA" w:rsidRDefault="006932AA" w:rsidP="00D665EB">
            <w:pPr>
              <w:rPr>
                <w:rFonts w:eastAsia="Times New Roman"/>
                <w:color w:val="000000"/>
                <w:lang w:eastAsia="en-GB"/>
              </w:rPr>
            </w:pPr>
            <w:proofErr w:type="spellStart"/>
            <w:r w:rsidRPr="006932AA">
              <w:rPr>
                <w:rFonts w:eastAsia="Times New Roman"/>
                <w:color w:val="000000"/>
                <w:lang w:eastAsia="en-GB"/>
              </w:rPr>
              <w:t>Daldowie</w:t>
            </w:r>
            <w:proofErr w:type="spellEnd"/>
          </w:p>
        </w:tc>
        <w:tc>
          <w:tcPr>
            <w:tcW w:w="1278" w:type="dxa"/>
            <w:tcBorders>
              <w:top w:val="nil"/>
              <w:left w:val="nil"/>
              <w:bottom w:val="nil"/>
              <w:right w:val="nil"/>
            </w:tcBorders>
            <w:shd w:val="clear" w:color="auto" w:fill="E7E6E6" w:themeFill="background2"/>
            <w:noWrap/>
            <w:vAlign w:val="bottom"/>
            <w:hideMark/>
          </w:tcPr>
          <w:p w14:paraId="00BC446D" w14:textId="77777777" w:rsidR="006932AA" w:rsidRPr="006932AA" w:rsidRDefault="006932AA"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5199AB64" w14:textId="77777777" w:rsidR="006932AA" w:rsidRPr="006932AA" w:rsidRDefault="006932AA" w:rsidP="009939E4">
            <w:pPr>
              <w:rPr>
                <w:rFonts w:ascii="Times New Roman" w:eastAsia="Times New Roman" w:hAnsi="Times New Roman"/>
                <w:sz w:val="20"/>
                <w:szCs w:val="20"/>
                <w:lang w:eastAsia="en-GB"/>
              </w:rPr>
            </w:pPr>
          </w:p>
        </w:tc>
      </w:tr>
      <w:tr w:rsidR="006932AA" w:rsidRPr="006932AA" w14:paraId="6B54821A"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2F647510" w14:textId="77777777" w:rsidR="006932AA" w:rsidRPr="006932AA" w:rsidRDefault="006932AA" w:rsidP="00D665EB">
            <w:pPr>
              <w:rPr>
                <w:rFonts w:eastAsia="Times New Roman"/>
                <w:color w:val="000000"/>
                <w:lang w:eastAsia="en-GB"/>
              </w:rPr>
            </w:pPr>
            <w:proofErr w:type="spellStart"/>
            <w:r w:rsidRPr="006932AA">
              <w:rPr>
                <w:rFonts w:eastAsia="Times New Roman"/>
                <w:color w:val="000000"/>
                <w:lang w:eastAsia="en-GB"/>
              </w:rPr>
              <w:t>StationNumber</w:t>
            </w:r>
            <w:proofErr w:type="spellEnd"/>
            <w:r w:rsidRPr="006932AA">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3BEBA155"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133074</w:t>
            </w:r>
          </w:p>
        </w:tc>
        <w:tc>
          <w:tcPr>
            <w:tcW w:w="1278" w:type="dxa"/>
            <w:tcBorders>
              <w:top w:val="nil"/>
              <w:left w:val="nil"/>
              <w:bottom w:val="nil"/>
              <w:right w:val="nil"/>
            </w:tcBorders>
            <w:shd w:val="clear" w:color="auto" w:fill="E7E6E6" w:themeFill="background2"/>
            <w:noWrap/>
            <w:vAlign w:val="bottom"/>
            <w:hideMark/>
          </w:tcPr>
          <w:p w14:paraId="59990E66" w14:textId="77777777" w:rsidR="006932AA" w:rsidRPr="006932AA" w:rsidRDefault="006932AA"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5FCA34B2" w14:textId="77777777" w:rsidR="006932AA" w:rsidRPr="006932AA" w:rsidRDefault="006932AA" w:rsidP="009939E4">
            <w:pPr>
              <w:rPr>
                <w:rFonts w:ascii="Times New Roman" w:eastAsia="Times New Roman" w:hAnsi="Times New Roman"/>
                <w:sz w:val="20"/>
                <w:szCs w:val="20"/>
                <w:lang w:eastAsia="en-GB"/>
              </w:rPr>
            </w:pPr>
          </w:p>
        </w:tc>
      </w:tr>
      <w:tr w:rsidR="006932AA" w:rsidRPr="006932AA" w14:paraId="7687EE29"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24101FCD" w14:textId="77777777" w:rsidR="006932AA" w:rsidRPr="006932AA" w:rsidRDefault="006932AA" w:rsidP="00D665EB">
            <w:pPr>
              <w:rPr>
                <w:rFonts w:eastAsia="Times New Roman"/>
                <w:color w:val="000000"/>
                <w:lang w:eastAsia="en-GB"/>
              </w:rPr>
            </w:pPr>
            <w:r w:rsidRPr="006932AA">
              <w:rPr>
                <w:rFonts w:eastAsia="Times New Roman"/>
                <w:color w:val="000000"/>
                <w:lang w:eastAsia="en-GB"/>
              </w:rPr>
              <w:t>Easting:</w:t>
            </w:r>
          </w:p>
        </w:tc>
        <w:tc>
          <w:tcPr>
            <w:tcW w:w="1057" w:type="dxa"/>
            <w:tcBorders>
              <w:top w:val="nil"/>
              <w:left w:val="nil"/>
              <w:bottom w:val="nil"/>
              <w:right w:val="nil"/>
            </w:tcBorders>
            <w:shd w:val="clear" w:color="auto" w:fill="E7E6E6" w:themeFill="background2"/>
            <w:noWrap/>
            <w:vAlign w:val="bottom"/>
            <w:hideMark/>
          </w:tcPr>
          <w:p w14:paraId="19A0B4CC"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267184</w:t>
            </w:r>
          </w:p>
        </w:tc>
        <w:tc>
          <w:tcPr>
            <w:tcW w:w="1278" w:type="dxa"/>
            <w:tcBorders>
              <w:top w:val="nil"/>
              <w:left w:val="nil"/>
              <w:bottom w:val="nil"/>
              <w:right w:val="nil"/>
            </w:tcBorders>
            <w:shd w:val="clear" w:color="auto" w:fill="E7E6E6" w:themeFill="background2"/>
            <w:noWrap/>
            <w:vAlign w:val="bottom"/>
            <w:hideMark/>
          </w:tcPr>
          <w:p w14:paraId="4544A7DD" w14:textId="77777777" w:rsidR="006932AA" w:rsidRPr="006932AA" w:rsidRDefault="006932AA"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75E89423" w14:textId="77777777" w:rsidR="006932AA" w:rsidRPr="006932AA" w:rsidRDefault="006932AA" w:rsidP="009939E4">
            <w:pPr>
              <w:rPr>
                <w:rFonts w:ascii="Times New Roman" w:eastAsia="Times New Roman" w:hAnsi="Times New Roman"/>
                <w:sz w:val="20"/>
                <w:szCs w:val="20"/>
                <w:lang w:eastAsia="en-GB"/>
              </w:rPr>
            </w:pPr>
          </w:p>
        </w:tc>
      </w:tr>
      <w:tr w:rsidR="006932AA" w:rsidRPr="006932AA" w14:paraId="5C0CD66B"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57C88704" w14:textId="77777777" w:rsidR="006932AA" w:rsidRPr="006932AA" w:rsidRDefault="006932AA" w:rsidP="00D665EB">
            <w:pPr>
              <w:rPr>
                <w:rFonts w:eastAsia="Times New Roman"/>
                <w:color w:val="000000"/>
                <w:lang w:eastAsia="en-GB"/>
              </w:rPr>
            </w:pPr>
            <w:r w:rsidRPr="006932AA">
              <w:rPr>
                <w:rFonts w:eastAsia="Times New Roman"/>
                <w:color w:val="000000"/>
                <w:lang w:eastAsia="en-GB"/>
              </w:rPr>
              <w:t>Northing:</w:t>
            </w:r>
          </w:p>
        </w:tc>
        <w:tc>
          <w:tcPr>
            <w:tcW w:w="1057" w:type="dxa"/>
            <w:tcBorders>
              <w:top w:val="nil"/>
              <w:left w:val="nil"/>
              <w:bottom w:val="nil"/>
              <w:right w:val="nil"/>
            </w:tcBorders>
            <w:shd w:val="clear" w:color="auto" w:fill="E7E6E6" w:themeFill="background2"/>
            <w:noWrap/>
            <w:vAlign w:val="bottom"/>
            <w:hideMark/>
          </w:tcPr>
          <w:p w14:paraId="42F0827D"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661676</w:t>
            </w:r>
          </w:p>
        </w:tc>
        <w:tc>
          <w:tcPr>
            <w:tcW w:w="1278" w:type="dxa"/>
            <w:tcBorders>
              <w:top w:val="nil"/>
              <w:left w:val="nil"/>
              <w:bottom w:val="nil"/>
              <w:right w:val="nil"/>
            </w:tcBorders>
            <w:shd w:val="clear" w:color="auto" w:fill="E7E6E6" w:themeFill="background2"/>
            <w:noWrap/>
            <w:vAlign w:val="bottom"/>
            <w:hideMark/>
          </w:tcPr>
          <w:p w14:paraId="1FCACDAE" w14:textId="77777777" w:rsidR="006932AA" w:rsidRPr="006932AA" w:rsidRDefault="006932AA"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42413EA3" w14:textId="77777777" w:rsidR="006932AA" w:rsidRPr="006932AA" w:rsidRDefault="006932AA" w:rsidP="009939E4">
            <w:pPr>
              <w:rPr>
                <w:rFonts w:ascii="Times New Roman" w:eastAsia="Times New Roman" w:hAnsi="Times New Roman"/>
                <w:sz w:val="20"/>
                <w:szCs w:val="20"/>
                <w:lang w:eastAsia="en-GB"/>
              </w:rPr>
            </w:pPr>
          </w:p>
        </w:tc>
      </w:tr>
      <w:tr w:rsidR="006932AA" w:rsidRPr="006932AA" w14:paraId="1FCB920E"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738AB397" w14:textId="77777777" w:rsidR="006932AA" w:rsidRPr="006932AA" w:rsidRDefault="006932AA" w:rsidP="00D665EB">
            <w:pPr>
              <w:rPr>
                <w:rFonts w:eastAsia="Times New Roman"/>
                <w:color w:val="000000"/>
                <w:lang w:eastAsia="en-GB"/>
              </w:rPr>
            </w:pPr>
            <w:proofErr w:type="spellStart"/>
            <w:r w:rsidRPr="006932AA">
              <w:rPr>
                <w:rFonts w:eastAsia="Times New Roman"/>
                <w:color w:val="000000"/>
                <w:lang w:eastAsia="en-GB"/>
              </w:rPr>
              <w:t>ParameterName</w:t>
            </w:r>
            <w:proofErr w:type="spellEnd"/>
            <w:r w:rsidRPr="006932AA">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2B189733" w14:textId="77777777" w:rsidR="006932AA" w:rsidRPr="006932AA" w:rsidRDefault="006932AA" w:rsidP="00D665EB">
            <w:pPr>
              <w:rPr>
                <w:rFonts w:eastAsia="Times New Roman"/>
                <w:color w:val="000000"/>
                <w:lang w:eastAsia="en-GB"/>
              </w:rPr>
            </w:pPr>
            <w:r w:rsidRPr="006932AA">
              <w:rPr>
                <w:rFonts w:eastAsia="Times New Roman"/>
                <w:color w:val="000000"/>
                <w:lang w:eastAsia="en-GB"/>
              </w:rPr>
              <w:t>Q</w:t>
            </w:r>
          </w:p>
        </w:tc>
        <w:tc>
          <w:tcPr>
            <w:tcW w:w="1278" w:type="dxa"/>
            <w:tcBorders>
              <w:top w:val="nil"/>
              <w:left w:val="nil"/>
              <w:bottom w:val="nil"/>
              <w:right w:val="nil"/>
            </w:tcBorders>
            <w:shd w:val="clear" w:color="auto" w:fill="E7E6E6" w:themeFill="background2"/>
            <w:noWrap/>
            <w:vAlign w:val="bottom"/>
            <w:hideMark/>
          </w:tcPr>
          <w:p w14:paraId="696D565E" w14:textId="77777777" w:rsidR="006932AA" w:rsidRPr="006932AA" w:rsidRDefault="006932AA"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229741FF" w14:textId="77777777" w:rsidR="006932AA" w:rsidRPr="006932AA" w:rsidRDefault="006932AA" w:rsidP="009939E4">
            <w:pPr>
              <w:rPr>
                <w:rFonts w:ascii="Times New Roman" w:eastAsia="Times New Roman" w:hAnsi="Times New Roman"/>
                <w:sz w:val="20"/>
                <w:szCs w:val="20"/>
                <w:lang w:eastAsia="en-GB"/>
              </w:rPr>
            </w:pPr>
          </w:p>
        </w:tc>
      </w:tr>
      <w:tr w:rsidR="006932AA" w:rsidRPr="006932AA" w14:paraId="41097F31"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5FAEE253" w14:textId="77777777" w:rsidR="006932AA" w:rsidRPr="006932AA" w:rsidRDefault="006932AA" w:rsidP="00D665EB">
            <w:pPr>
              <w:rPr>
                <w:rFonts w:eastAsia="Times New Roman"/>
                <w:color w:val="000000"/>
                <w:lang w:eastAsia="en-GB"/>
              </w:rPr>
            </w:pPr>
            <w:proofErr w:type="spellStart"/>
            <w:r w:rsidRPr="006932AA">
              <w:rPr>
                <w:rFonts w:eastAsia="Times New Roman"/>
                <w:color w:val="000000"/>
                <w:lang w:eastAsia="en-GB"/>
              </w:rPr>
              <w:t>ParameterType</w:t>
            </w:r>
            <w:proofErr w:type="spellEnd"/>
            <w:r w:rsidRPr="006932AA">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532D6FAE" w14:textId="77777777" w:rsidR="006932AA" w:rsidRPr="006932AA" w:rsidRDefault="006932AA" w:rsidP="00D665EB">
            <w:pPr>
              <w:rPr>
                <w:rFonts w:eastAsia="Times New Roman"/>
                <w:color w:val="000000"/>
                <w:lang w:eastAsia="en-GB"/>
              </w:rPr>
            </w:pPr>
            <w:r w:rsidRPr="006932AA">
              <w:rPr>
                <w:rFonts w:eastAsia="Times New Roman"/>
                <w:color w:val="000000"/>
                <w:lang w:eastAsia="en-GB"/>
              </w:rPr>
              <w:t>Q</w:t>
            </w:r>
          </w:p>
        </w:tc>
        <w:tc>
          <w:tcPr>
            <w:tcW w:w="1278" w:type="dxa"/>
            <w:tcBorders>
              <w:top w:val="nil"/>
              <w:left w:val="nil"/>
              <w:bottom w:val="nil"/>
              <w:right w:val="nil"/>
            </w:tcBorders>
            <w:shd w:val="clear" w:color="auto" w:fill="E7E6E6" w:themeFill="background2"/>
            <w:noWrap/>
            <w:vAlign w:val="bottom"/>
            <w:hideMark/>
          </w:tcPr>
          <w:p w14:paraId="112244C6" w14:textId="77777777" w:rsidR="006932AA" w:rsidRPr="006932AA" w:rsidRDefault="006932AA"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6AB51C3F" w14:textId="77777777" w:rsidR="006932AA" w:rsidRPr="006932AA" w:rsidRDefault="006932AA" w:rsidP="009939E4">
            <w:pPr>
              <w:rPr>
                <w:rFonts w:ascii="Times New Roman" w:eastAsia="Times New Roman" w:hAnsi="Times New Roman"/>
                <w:sz w:val="20"/>
                <w:szCs w:val="20"/>
                <w:lang w:eastAsia="en-GB"/>
              </w:rPr>
            </w:pPr>
          </w:p>
        </w:tc>
      </w:tr>
      <w:tr w:rsidR="006932AA" w:rsidRPr="006932AA" w14:paraId="081B4426"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246160A1" w14:textId="77777777" w:rsidR="006932AA" w:rsidRPr="006932AA" w:rsidRDefault="006932AA" w:rsidP="00D665EB">
            <w:pPr>
              <w:rPr>
                <w:rFonts w:eastAsia="Times New Roman"/>
                <w:color w:val="000000"/>
                <w:lang w:eastAsia="en-GB"/>
              </w:rPr>
            </w:pPr>
            <w:proofErr w:type="spellStart"/>
            <w:r w:rsidRPr="006932AA">
              <w:rPr>
                <w:rFonts w:eastAsia="Times New Roman"/>
                <w:color w:val="000000"/>
                <w:lang w:eastAsia="en-GB"/>
              </w:rPr>
              <w:t>TimeseriesName</w:t>
            </w:r>
            <w:proofErr w:type="spellEnd"/>
            <w:r w:rsidRPr="006932AA">
              <w:rPr>
                <w:rFonts w:eastAsia="Times New Roman"/>
                <w:color w:val="000000"/>
                <w:lang w:eastAsia="en-GB"/>
              </w:rPr>
              <w:t>:</w:t>
            </w:r>
          </w:p>
        </w:tc>
        <w:tc>
          <w:tcPr>
            <w:tcW w:w="3592" w:type="dxa"/>
            <w:gridSpan w:val="3"/>
            <w:tcBorders>
              <w:top w:val="nil"/>
              <w:left w:val="nil"/>
              <w:bottom w:val="nil"/>
              <w:right w:val="nil"/>
            </w:tcBorders>
            <w:shd w:val="clear" w:color="auto" w:fill="E7E6E6" w:themeFill="background2"/>
            <w:noWrap/>
            <w:vAlign w:val="bottom"/>
            <w:hideMark/>
          </w:tcPr>
          <w:p w14:paraId="46C4D48F" w14:textId="77777777" w:rsidR="006932AA" w:rsidRPr="006932AA" w:rsidRDefault="006932AA" w:rsidP="00D665EB">
            <w:pPr>
              <w:rPr>
                <w:rFonts w:eastAsia="Times New Roman"/>
                <w:color w:val="000000"/>
                <w:lang w:eastAsia="en-GB"/>
              </w:rPr>
            </w:pPr>
            <w:r w:rsidRPr="006932AA">
              <w:rPr>
                <w:rFonts w:eastAsia="Times New Roman"/>
                <w:color w:val="000000"/>
                <w:lang w:eastAsia="en-GB"/>
              </w:rPr>
              <w:t>4/133074/Q/15m.Cmd</w:t>
            </w:r>
          </w:p>
        </w:tc>
      </w:tr>
      <w:tr w:rsidR="006932AA" w:rsidRPr="006932AA" w14:paraId="5ED6CEA1"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19122340" w14:textId="77777777" w:rsidR="006932AA" w:rsidRPr="006932AA" w:rsidRDefault="006932AA" w:rsidP="00D665EB">
            <w:pPr>
              <w:rPr>
                <w:rFonts w:eastAsia="Times New Roman"/>
                <w:color w:val="000000"/>
                <w:lang w:eastAsia="en-GB"/>
              </w:rPr>
            </w:pPr>
            <w:r w:rsidRPr="006932AA">
              <w:rPr>
                <w:rFonts w:eastAsia="Times New Roman"/>
                <w:color w:val="000000"/>
                <w:lang w:eastAsia="en-GB"/>
              </w:rPr>
              <w:lastRenderedPageBreak/>
              <w:t>Date</w:t>
            </w:r>
          </w:p>
        </w:tc>
        <w:tc>
          <w:tcPr>
            <w:tcW w:w="1057" w:type="dxa"/>
            <w:tcBorders>
              <w:top w:val="nil"/>
              <w:left w:val="nil"/>
              <w:bottom w:val="nil"/>
              <w:right w:val="nil"/>
            </w:tcBorders>
            <w:shd w:val="clear" w:color="auto" w:fill="E7E6E6" w:themeFill="background2"/>
            <w:noWrap/>
            <w:vAlign w:val="bottom"/>
            <w:hideMark/>
          </w:tcPr>
          <w:p w14:paraId="67DEFFA0" w14:textId="77777777" w:rsidR="006932AA" w:rsidRPr="006932AA" w:rsidRDefault="006932AA" w:rsidP="00D665EB">
            <w:pPr>
              <w:rPr>
                <w:rFonts w:eastAsia="Times New Roman"/>
                <w:color w:val="000000"/>
                <w:lang w:eastAsia="en-GB"/>
              </w:rPr>
            </w:pPr>
            <w:r w:rsidRPr="006932AA">
              <w:rPr>
                <w:rFonts w:eastAsia="Times New Roman"/>
                <w:color w:val="000000"/>
                <w:lang w:eastAsia="en-GB"/>
              </w:rPr>
              <w:t>Time</w:t>
            </w:r>
          </w:p>
        </w:tc>
        <w:tc>
          <w:tcPr>
            <w:tcW w:w="1278" w:type="dxa"/>
            <w:tcBorders>
              <w:top w:val="nil"/>
              <w:left w:val="nil"/>
              <w:bottom w:val="nil"/>
              <w:right w:val="nil"/>
            </w:tcBorders>
            <w:shd w:val="clear" w:color="auto" w:fill="E7E6E6" w:themeFill="background2"/>
            <w:noWrap/>
            <w:vAlign w:val="bottom"/>
            <w:hideMark/>
          </w:tcPr>
          <w:p w14:paraId="710191DC" w14:textId="77777777" w:rsidR="006932AA" w:rsidRPr="006932AA" w:rsidRDefault="006932AA" w:rsidP="009939E4">
            <w:pPr>
              <w:rPr>
                <w:rFonts w:eastAsia="Times New Roman"/>
                <w:color w:val="000000"/>
                <w:lang w:eastAsia="en-GB"/>
              </w:rPr>
            </w:pPr>
            <w:r w:rsidRPr="006932AA">
              <w:rPr>
                <w:rFonts w:eastAsia="Times New Roman"/>
                <w:color w:val="000000"/>
                <w:lang w:eastAsia="en-GB"/>
              </w:rPr>
              <w:t>Value[m³/s]</w:t>
            </w:r>
          </w:p>
        </w:tc>
        <w:tc>
          <w:tcPr>
            <w:tcW w:w="1257" w:type="dxa"/>
            <w:tcBorders>
              <w:top w:val="nil"/>
              <w:left w:val="nil"/>
              <w:bottom w:val="nil"/>
              <w:right w:val="nil"/>
            </w:tcBorders>
            <w:shd w:val="clear" w:color="auto" w:fill="E7E6E6" w:themeFill="background2"/>
            <w:noWrap/>
            <w:vAlign w:val="bottom"/>
            <w:hideMark/>
          </w:tcPr>
          <w:p w14:paraId="6445A4F9" w14:textId="77777777" w:rsidR="006932AA" w:rsidRPr="006932AA" w:rsidRDefault="006932AA" w:rsidP="009939E4">
            <w:pPr>
              <w:rPr>
                <w:rFonts w:eastAsia="Times New Roman"/>
                <w:color w:val="000000"/>
                <w:lang w:eastAsia="en-GB"/>
              </w:rPr>
            </w:pPr>
            <w:r w:rsidRPr="006932AA">
              <w:rPr>
                <w:rFonts w:eastAsia="Times New Roman"/>
                <w:color w:val="000000"/>
                <w:lang w:eastAsia="en-GB"/>
              </w:rPr>
              <w:t>State of value</w:t>
            </w:r>
          </w:p>
        </w:tc>
      </w:tr>
      <w:tr w:rsidR="006932AA" w:rsidRPr="006932AA" w14:paraId="16ED54DD"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71C1DF16"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01/01/2020</w:t>
            </w:r>
          </w:p>
        </w:tc>
        <w:tc>
          <w:tcPr>
            <w:tcW w:w="1057" w:type="dxa"/>
            <w:tcBorders>
              <w:top w:val="nil"/>
              <w:left w:val="nil"/>
              <w:bottom w:val="nil"/>
              <w:right w:val="nil"/>
            </w:tcBorders>
            <w:shd w:val="clear" w:color="auto" w:fill="E7E6E6" w:themeFill="background2"/>
            <w:noWrap/>
            <w:vAlign w:val="bottom"/>
            <w:hideMark/>
          </w:tcPr>
          <w:p w14:paraId="35983EB6"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00:00:00</w:t>
            </w:r>
          </w:p>
        </w:tc>
        <w:tc>
          <w:tcPr>
            <w:tcW w:w="1278" w:type="dxa"/>
            <w:tcBorders>
              <w:top w:val="nil"/>
              <w:left w:val="nil"/>
              <w:bottom w:val="nil"/>
              <w:right w:val="nil"/>
            </w:tcBorders>
            <w:shd w:val="clear" w:color="auto" w:fill="E7E6E6" w:themeFill="background2"/>
            <w:noWrap/>
            <w:vAlign w:val="bottom"/>
            <w:hideMark/>
          </w:tcPr>
          <w:p w14:paraId="2CAA9F5D" w14:textId="77777777" w:rsidR="006932AA" w:rsidRPr="006932AA" w:rsidRDefault="006932AA" w:rsidP="009939E4">
            <w:pPr>
              <w:jc w:val="right"/>
              <w:rPr>
                <w:rFonts w:eastAsia="Times New Roman"/>
                <w:color w:val="000000"/>
                <w:lang w:eastAsia="en-GB"/>
              </w:rPr>
            </w:pPr>
            <w:r w:rsidRPr="006932AA">
              <w:rPr>
                <w:rFonts w:eastAsia="Times New Roman"/>
                <w:color w:val="000000"/>
                <w:lang w:eastAsia="en-GB"/>
              </w:rPr>
              <w:t>29.46</w:t>
            </w:r>
          </w:p>
        </w:tc>
        <w:tc>
          <w:tcPr>
            <w:tcW w:w="1257" w:type="dxa"/>
            <w:tcBorders>
              <w:top w:val="nil"/>
              <w:left w:val="nil"/>
              <w:bottom w:val="nil"/>
              <w:right w:val="nil"/>
            </w:tcBorders>
            <w:shd w:val="clear" w:color="auto" w:fill="E7E6E6" w:themeFill="background2"/>
            <w:noWrap/>
            <w:vAlign w:val="bottom"/>
            <w:hideMark/>
          </w:tcPr>
          <w:p w14:paraId="28B0850F" w14:textId="77777777" w:rsidR="006932AA" w:rsidRPr="006932AA" w:rsidRDefault="006932AA" w:rsidP="009939E4">
            <w:pPr>
              <w:rPr>
                <w:rFonts w:eastAsia="Times New Roman"/>
                <w:color w:val="000000"/>
                <w:lang w:eastAsia="en-GB"/>
              </w:rPr>
            </w:pPr>
            <w:r w:rsidRPr="006932AA">
              <w:rPr>
                <w:rFonts w:eastAsia="Times New Roman"/>
                <w:color w:val="000000"/>
                <w:lang w:eastAsia="en-GB"/>
              </w:rPr>
              <w:t>50 (G)</w:t>
            </w:r>
          </w:p>
        </w:tc>
      </w:tr>
      <w:tr w:rsidR="006932AA" w:rsidRPr="006932AA" w14:paraId="1742F446"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29DD4F8B"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01/01/2020</w:t>
            </w:r>
          </w:p>
        </w:tc>
        <w:tc>
          <w:tcPr>
            <w:tcW w:w="1057" w:type="dxa"/>
            <w:tcBorders>
              <w:top w:val="nil"/>
              <w:left w:val="nil"/>
              <w:bottom w:val="nil"/>
              <w:right w:val="nil"/>
            </w:tcBorders>
            <w:shd w:val="clear" w:color="auto" w:fill="E7E6E6" w:themeFill="background2"/>
            <w:noWrap/>
            <w:vAlign w:val="bottom"/>
            <w:hideMark/>
          </w:tcPr>
          <w:p w14:paraId="2A41563F"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00:15:00</w:t>
            </w:r>
          </w:p>
        </w:tc>
        <w:tc>
          <w:tcPr>
            <w:tcW w:w="1278" w:type="dxa"/>
            <w:tcBorders>
              <w:top w:val="nil"/>
              <w:left w:val="nil"/>
              <w:bottom w:val="nil"/>
              <w:right w:val="nil"/>
            </w:tcBorders>
            <w:shd w:val="clear" w:color="auto" w:fill="E7E6E6" w:themeFill="background2"/>
            <w:noWrap/>
            <w:vAlign w:val="bottom"/>
            <w:hideMark/>
          </w:tcPr>
          <w:p w14:paraId="2796850E" w14:textId="77777777" w:rsidR="006932AA" w:rsidRPr="006932AA" w:rsidRDefault="006932AA" w:rsidP="009939E4">
            <w:pPr>
              <w:jc w:val="right"/>
              <w:rPr>
                <w:rFonts w:eastAsia="Times New Roman"/>
                <w:color w:val="000000"/>
                <w:lang w:eastAsia="en-GB"/>
              </w:rPr>
            </w:pPr>
            <w:r w:rsidRPr="006932AA">
              <w:rPr>
                <w:rFonts w:eastAsia="Times New Roman"/>
                <w:color w:val="000000"/>
                <w:lang w:eastAsia="en-GB"/>
              </w:rPr>
              <w:t>29.306</w:t>
            </w:r>
          </w:p>
        </w:tc>
        <w:tc>
          <w:tcPr>
            <w:tcW w:w="1257" w:type="dxa"/>
            <w:tcBorders>
              <w:top w:val="nil"/>
              <w:left w:val="nil"/>
              <w:bottom w:val="nil"/>
              <w:right w:val="nil"/>
            </w:tcBorders>
            <w:shd w:val="clear" w:color="auto" w:fill="E7E6E6" w:themeFill="background2"/>
            <w:noWrap/>
            <w:vAlign w:val="bottom"/>
            <w:hideMark/>
          </w:tcPr>
          <w:p w14:paraId="547B3F94" w14:textId="77777777" w:rsidR="006932AA" w:rsidRPr="006932AA" w:rsidRDefault="006932AA" w:rsidP="009939E4">
            <w:pPr>
              <w:rPr>
                <w:rFonts w:eastAsia="Times New Roman"/>
                <w:color w:val="000000"/>
                <w:lang w:eastAsia="en-GB"/>
              </w:rPr>
            </w:pPr>
            <w:r w:rsidRPr="006932AA">
              <w:rPr>
                <w:rFonts w:eastAsia="Times New Roman"/>
                <w:color w:val="000000"/>
                <w:lang w:eastAsia="en-GB"/>
              </w:rPr>
              <w:t>50 (G)</w:t>
            </w:r>
          </w:p>
        </w:tc>
      </w:tr>
      <w:tr w:rsidR="006932AA" w:rsidRPr="006932AA" w14:paraId="33078537"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7EA1DD4B"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01/01/2020</w:t>
            </w:r>
          </w:p>
        </w:tc>
        <w:tc>
          <w:tcPr>
            <w:tcW w:w="1057" w:type="dxa"/>
            <w:tcBorders>
              <w:top w:val="nil"/>
              <w:left w:val="nil"/>
              <w:bottom w:val="nil"/>
              <w:right w:val="nil"/>
            </w:tcBorders>
            <w:shd w:val="clear" w:color="auto" w:fill="E7E6E6" w:themeFill="background2"/>
            <w:noWrap/>
            <w:vAlign w:val="bottom"/>
            <w:hideMark/>
          </w:tcPr>
          <w:p w14:paraId="22B38B79"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00:30:00</w:t>
            </w:r>
          </w:p>
        </w:tc>
        <w:tc>
          <w:tcPr>
            <w:tcW w:w="1278" w:type="dxa"/>
            <w:tcBorders>
              <w:top w:val="nil"/>
              <w:left w:val="nil"/>
              <w:bottom w:val="nil"/>
              <w:right w:val="nil"/>
            </w:tcBorders>
            <w:shd w:val="clear" w:color="auto" w:fill="E7E6E6" w:themeFill="background2"/>
            <w:noWrap/>
            <w:vAlign w:val="bottom"/>
            <w:hideMark/>
          </w:tcPr>
          <w:p w14:paraId="5CFA52EF" w14:textId="77777777" w:rsidR="006932AA" w:rsidRPr="006932AA" w:rsidRDefault="006932AA" w:rsidP="009939E4">
            <w:pPr>
              <w:jc w:val="right"/>
              <w:rPr>
                <w:rFonts w:eastAsia="Times New Roman"/>
                <w:color w:val="000000"/>
                <w:lang w:eastAsia="en-GB"/>
              </w:rPr>
            </w:pPr>
            <w:r w:rsidRPr="006932AA">
              <w:rPr>
                <w:rFonts w:eastAsia="Times New Roman"/>
                <w:color w:val="000000"/>
                <w:lang w:eastAsia="en-GB"/>
              </w:rPr>
              <w:t>29.229</w:t>
            </w:r>
          </w:p>
        </w:tc>
        <w:tc>
          <w:tcPr>
            <w:tcW w:w="1257" w:type="dxa"/>
            <w:tcBorders>
              <w:top w:val="nil"/>
              <w:left w:val="nil"/>
              <w:bottom w:val="nil"/>
              <w:right w:val="nil"/>
            </w:tcBorders>
            <w:shd w:val="clear" w:color="auto" w:fill="E7E6E6" w:themeFill="background2"/>
            <w:noWrap/>
            <w:vAlign w:val="bottom"/>
            <w:hideMark/>
          </w:tcPr>
          <w:p w14:paraId="0A4C7A96" w14:textId="77777777" w:rsidR="006932AA" w:rsidRPr="006932AA" w:rsidRDefault="006932AA" w:rsidP="009939E4">
            <w:pPr>
              <w:rPr>
                <w:rFonts w:eastAsia="Times New Roman"/>
                <w:color w:val="000000"/>
                <w:lang w:eastAsia="en-GB"/>
              </w:rPr>
            </w:pPr>
            <w:r w:rsidRPr="006932AA">
              <w:rPr>
                <w:rFonts w:eastAsia="Times New Roman"/>
                <w:color w:val="000000"/>
                <w:lang w:eastAsia="en-GB"/>
              </w:rPr>
              <w:t>50 (G)</w:t>
            </w:r>
          </w:p>
        </w:tc>
      </w:tr>
      <w:tr w:rsidR="006932AA" w:rsidRPr="006932AA" w14:paraId="5BCDD90C" w14:textId="77777777" w:rsidTr="004014E4">
        <w:trPr>
          <w:trHeight w:val="300"/>
        </w:trPr>
        <w:tc>
          <w:tcPr>
            <w:tcW w:w="1840" w:type="dxa"/>
            <w:tcBorders>
              <w:top w:val="nil"/>
              <w:left w:val="nil"/>
              <w:bottom w:val="nil"/>
              <w:right w:val="nil"/>
            </w:tcBorders>
            <w:shd w:val="clear" w:color="auto" w:fill="E7E6E6" w:themeFill="background2"/>
            <w:noWrap/>
            <w:vAlign w:val="bottom"/>
            <w:hideMark/>
          </w:tcPr>
          <w:p w14:paraId="428E55B7"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01/01/2020</w:t>
            </w:r>
          </w:p>
        </w:tc>
        <w:tc>
          <w:tcPr>
            <w:tcW w:w="1057" w:type="dxa"/>
            <w:tcBorders>
              <w:top w:val="nil"/>
              <w:left w:val="nil"/>
              <w:bottom w:val="nil"/>
              <w:right w:val="nil"/>
            </w:tcBorders>
            <w:shd w:val="clear" w:color="auto" w:fill="E7E6E6" w:themeFill="background2"/>
            <w:noWrap/>
            <w:vAlign w:val="bottom"/>
            <w:hideMark/>
          </w:tcPr>
          <w:p w14:paraId="697B12F0" w14:textId="77777777" w:rsidR="006932AA" w:rsidRPr="006932AA" w:rsidRDefault="006932AA" w:rsidP="00D665EB">
            <w:pPr>
              <w:jc w:val="right"/>
              <w:rPr>
                <w:rFonts w:eastAsia="Times New Roman"/>
                <w:color w:val="000000"/>
                <w:lang w:eastAsia="en-GB"/>
              </w:rPr>
            </w:pPr>
            <w:r w:rsidRPr="006932AA">
              <w:rPr>
                <w:rFonts w:eastAsia="Times New Roman"/>
                <w:color w:val="000000"/>
                <w:lang w:eastAsia="en-GB"/>
              </w:rPr>
              <w:t>00:45:00</w:t>
            </w:r>
          </w:p>
        </w:tc>
        <w:tc>
          <w:tcPr>
            <w:tcW w:w="1278" w:type="dxa"/>
            <w:tcBorders>
              <w:top w:val="nil"/>
              <w:left w:val="nil"/>
              <w:bottom w:val="nil"/>
              <w:right w:val="nil"/>
            </w:tcBorders>
            <w:shd w:val="clear" w:color="auto" w:fill="E7E6E6" w:themeFill="background2"/>
            <w:noWrap/>
            <w:vAlign w:val="bottom"/>
            <w:hideMark/>
          </w:tcPr>
          <w:p w14:paraId="319269A4" w14:textId="77777777" w:rsidR="006932AA" w:rsidRPr="006932AA" w:rsidRDefault="006932AA" w:rsidP="009939E4">
            <w:pPr>
              <w:jc w:val="right"/>
              <w:rPr>
                <w:rFonts w:eastAsia="Times New Roman"/>
                <w:color w:val="000000"/>
                <w:lang w:eastAsia="en-GB"/>
              </w:rPr>
            </w:pPr>
            <w:r w:rsidRPr="006932AA">
              <w:rPr>
                <w:rFonts w:eastAsia="Times New Roman"/>
                <w:color w:val="000000"/>
                <w:lang w:eastAsia="en-GB"/>
              </w:rPr>
              <w:t>29.152</w:t>
            </w:r>
          </w:p>
        </w:tc>
        <w:tc>
          <w:tcPr>
            <w:tcW w:w="1257" w:type="dxa"/>
            <w:tcBorders>
              <w:top w:val="nil"/>
              <w:left w:val="nil"/>
              <w:bottom w:val="nil"/>
              <w:right w:val="nil"/>
            </w:tcBorders>
            <w:shd w:val="clear" w:color="auto" w:fill="E7E6E6" w:themeFill="background2"/>
            <w:noWrap/>
            <w:vAlign w:val="bottom"/>
            <w:hideMark/>
          </w:tcPr>
          <w:p w14:paraId="58EB73FF" w14:textId="77777777" w:rsidR="006932AA" w:rsidRPr="006932AA" w:rsidRDefault="006932AA" w:rsidP="009939E4">
            <w:pPr>
              <w:rPr>
                <w:rFonts w:eastAsia="Times New Roman"/>
                <w:color w:val="000000"/>
                <w:lang w:eastAsia="en-GB"/>
              </w:rPr>
            </w:pPr>
            <w:r w:rsidRPr="006932AA">
              <w:rPr>
                <w:rFonts w:eastAsia="Times New Roman"/>
                <w:color w:val="000000"/>
                <w:lang w:eastAsia="en-GB"/>
              </w:rPr>
              <w:t>50 (G)</w:t>
            </w:r>
          </w:p>
        </w:tc>
      </w:tr>
    </w:tbl>
    <w:p w14:paraId="6425305A" w14:textId="445351F9" w:rsidR="006932AA" w:rsidRDefault="006932AA" w:rsidP="00D665EB">
      <w:pPr>
        <w:rPr>
          <w:iCs/>
        </w:rPr>
      </w:pPr>
    </w:p>
    <w:p w14:paraId="4B7C8E14" w14:textId="5FD376CA" w:rsidR="006932AA" w:rsidRDefault="006932AA" w:rsidP="00D665EB">
      <w:pPr>
        <w:rPr>
          <w:iCs/>
        </w:rPr>
      </w:pPr>
      <w:r>
        <w:rPr>
          <w:iCs/>
        </w:rPr>
        <w:t>River Flow (Q) – mean daily flow</w:t>
      </w:r>
    </w:p>
    <w:tbl>
      <w:tblPr>
        <w:tblW w:w="5361" w:type="dxa"/>
        <w:tblLook w:val="04A0" w:firstRow="1" w:lastRow="0" w:firstColumn="1" w:lastColumn="0" w:noHBand="0" w:noVBand="1"/>
      </w:tblPr>
      <w:tblGrid>
        <w:gridCol w:w="1769"/>
        <w:gridCol w:w="1057"/>
        <w:gridCol w:w="1278"/>
        <w:gridCol w:w="1257"/>
      </w:tblGrid>
      <w:tr w:rsidR="00292F28" w:rsidRPr="00292F28" w14:paraId="7C7220AC"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54F9A603"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Team:</w:t>
            </w:r>
          </w:p>
        </w:tc>
        <w:tc>
          <w:tcPr>
            <w:tcW w:w="2335" w:type="dxa"/>
            <w:gridSpan w:val="2"/>
            <w:tcBorders>
              <w:top w:val="nil"/>
              <w:left w:val="nil"/>
              <w:bottom w:val="nil"/>
              <w:right w:val="nil"/>
            </w:tcBorders>
            <w:shd w:val="clear" w:color="auto" w:fill="E7E6E6" w:themeFill="background2"/>
            <w:noWrap/>
            <w:vAlign w:val="bottom"/>
            <w:hideMark/>
          </w:tcPr>
          <w:p w14:paraId="0862B455"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East Kilbride</w:t>
            </w:r>
          </w:p>
        </w:tc>
        <w:tc>
          <w:tcPr>
            <w:tcW w:w="1257" w:type="dxa"/>
            <w:tcBorders>
              <w:top w:val="nil"/>
              <w:left w:val="nil"/>
              <w:bottom w:val="nil"/>
              <w:right w:val="nil"/>
            </w:tcBorders>
            <w:shd w:val="clear" w:color="auto" w:fill="E7E6E6" w:themeFill="background2"/>
            <w:noWrap/>
            <w:vAlign w:val="bottom"/>
            <w:hideMark/>
          </w:tcPr>
          <w:p w14:paraId="4DACE24A" w14:textId="77777777" w:rsidR="00292F28" w:rsidRPr="00292F28" w:rsidRDefault="00292F28" w:rsidP="009939E4">
            <w:pPr>
              <w:rPr>
                <w:rFonts w:eastAsia="Times New Roman"/>
                <w:color w:val="000000"/>
                <w:lang w:eastAsia="en-GB"/>
              </w:rPr>
            </w:pPr>
          </w:p>
        </w:tc>
      </w:tr>
      <w:tr w:rsidR="00292F28" w:rsidRPr="00292F28" w14:paraId="75E4A210"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415C66FD"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StationName</w:t>
            </w:r>
            <w:proofErr w:type="spellEnd"/>
            <w:r w:rsidRPr="00292F28">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10E7BF2C"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Daldowie</w:t>
            </w:r>
            <w:proofErr w:type="spellEnd"/>
          </w:p>
        </w:tc>
        <w:tc>
          <w:tcPr>
            <w:tcW w:w="1278" w:type="dxa"/>
            <w:tcBorders>
              <w:top w:val="nil"/>
              <w:left w:val="nil"/>
              <w:bottom w:val="nil"/>
              <w:right w:val="nil"/>
            </w:tcBorders>
            <w:shd w:val="clear" w:color="auto" w:fill="E7E6E6" w:themeFill="background2"/>
            <w:noWrap/>
            <w:vAlign w:val="bottom"/>
            <w:hideMark/>
          </w:tcPr>
          <w:p w14:paraId="259DA47F" w14:textId="77777777" w:rsidR="00292F28" w:rsidRPr="00292F28" w:rsidRDefault="00292F28"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2BBC67BE"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3DE32042"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5F2A28EF"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StationNumber</w:t>
            </w:r>
            <w:proofErr w:type="spellEnd"/>
            <w:r w:rsidRPr="00292F28">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6F715308"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133074</w:t>
            </w:r>
          </w:p>
        </w:tc>
        <w:tc>
          <w:tcPr>
            <w:tcW w:w="1278" w:type="dxa"/>
            <w:tcBorders>
              <w:top w:val="nil"/>
              <w:left w:val="nil"/>
              <w:bottom w:val="nil"/>
              <w:right w:val="nil"/>
            </w:tcBorders>
            <w:shd w:val="clear" w:color="auto" w:fill="E7E6E6" w:themeFill="background2"/>
            <w:noWrap/>
            <w:vAlign w:val="bottom"/>
            <w:hideMark/>
          </w:tcPr>
          <w:p w14:paraId="698B3D8F" w14:textId="77777777" w:rsidR="00292F28" w:rsidRPr="00292F28" w:rsidRDefault="00292F28"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1DC58745"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4D053A2E"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4D5954AD"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Easting:</w:t>
            </w:r>
          </w:p>
        </w:tc>
        <w:tc>
          <w:tcPr>
            <w:tcW w:w="1057" w:type="dxa"/>
            <w:tcBorders>
              <w:top w:val="nil"/>
              <w:left w:val="nil"/>
              <w:bottom w:val="nil"/>
              <w:right w:val="nil"/>
            </w:tcBorders>
            <w:shd w:val="clear" w:color="auto" w:fill="E7E6E6" w:themeFill="background2"/>
            <w:noWrap/>
            <w:vAlign w:val="bottom"/>
            <w:hideMark/>
          </w:tcPr>
          <w:p w14:paraId="77123C5F"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267184</w:t>
            </w:r>
          </w:p>
        </w:tc>
        <w:tc>
          <w:tcPr>
            <w:tcW w:w="1278" w:type="dxa"/>
            <w:tcBorders>
              <w:top w:val="nil"/>
              <w:left w:val="nil"/>
              <w:bottom w:val="nil"/>
              <w:right w:val="nil"/>
            </w:tcBorders>
            <w:shd w:val="clear" w:color="auto" w:fill="E7E6E6" w:themeFill="background2"/>
            <w:noWrap/>
            <w:vAlign w:val="bottom"/>
            <w:hideMark/>
          </w:tcPr>
          <w:p w14:paraId="11A30C50" w14:textId="77777777" w:rsidR="00292F28" w:rsidRPr="00292F28" w:rsidRDefault="00292F28"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371C2005"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548869C0"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5C95D2CC"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Northing:</w:t>
            </w:r>
          </w:p>
        </w:tc>
        <w:tc>
          <w:tcPr>
            <w:tcW w:w="1057" w:type="dxa"/>
            <w:tcBorders>
              <w:top w:val="nil"/>
              <w:left w:val="nil"/>
              <w:bottom w:val="nil"/>
              <w:right w:val="nil"/>
            </w:tcBorders>
            <w:shd w:val="clear" w:color="auto" w:fill="E7E6E6" w:themeFill="background2"/>
            <w:noWrap/>
            <w:vAlign w:val="bottom"/>
            <w:hideMark/>
          </w:tcPr>
          <w:p w14:paraId="7AC4BF03"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661676</w:t>
            </w:r>
          </w:p>
        </w:tc>
        <w:tc>
          <w:tcPr>
            <w:tcW w:w="1278" w:type="dxa"/>
            <w:tcBorders>
              <w:top w:val="nil"/>
              <w:left w:val="nil"/>
              <w:bottom w:val="nil"/>
              <w:right w:val="nil"/>
            </w:tcBorders>
            <w:shd w:val="clear" w:color="auto" w:fill="E7E6E6" w:themeFill="background2"/>
            <w:noWrap/>
            <w:vAlign w:val="bottom"/>
            <w:hideMark/>
          </w:tcPr>
          <w:p w14:paraId="68E0CD4C" w14:textId="77777777" w:rsidR="00292F28" w:rsidRPr="00292F28" w:rsidRDefault="00292F28"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1330DC84"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4ABE97F1"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104DD4A0"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ParameterName</w:t>
            </w:r>
            <w:proofErr w:type="spellEnd"/>
            <w:r w:rsidRPr="00292F28">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14E2CADB"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Q</w:t>
            </w:r>
          </w:p>
        </w:tc>
        <w:tc>
          <w:tcPr>
            <w:tcW w:w="1278" w:type="dxa"/>
            <w:tcBorders>
              <w:top w:val="nil"/>
              <w:left w:val="nil"/>
              <w:bottom w:val="nil"/>
              <w:right w:val="nil"/>
            </w:tcBorders>
            <w:shd w:val="clear" w:color="auto" w:fill="E7E6E6" w:themeFill="background2"/>
            <w:noWrap/>
            <w:vAlign w:val="bottom"/>
            <w:hideMark/>
          </w:tcPr>
          <w:p w14:paraId="5B8CE708" w14:textId="77777777" w:rsidR="00292F28" w:rsidRPr="00292F28" w:rsidRDefault="00292F28"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478815F1"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4D4AE825"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0CD7C6C8"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ParameterType</w:t>
            </w:r>
            <w:proofErr w:type="spellEnd"/>
            <w:r w:rsidRPr="00292F28">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4CF18C0C"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Q</w:t>
            </w:r>
          </w:p>
        </w:tc>
        <w:tc>
          <w:tcPr>
            <w:tcW w:w="1278" w:type="dxa"/>
            <w:tcBorders>
              <w:top w:val="nil"/>
              <w:left w:val="nil"/>
              <w:bottom w:val="nil"/>
              <w:right w:val="nil"/>
            </w:tcBorders>
            <w:shd w:val="clear" w:color="auto" w:fill="E7E6E6" w:themeFill="background2"/>
            <w:noWrap/>
            <w:vAlign w:val="bottom"/>
            <w:hideMark/>
          </w:tcPr>
          <w:p w14:paraId="69967456" w14:textId="77777777" w:rsidR="00292F28" w:rsidRPr="00292F28" w:rsidRDefault="00292F28"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4BF9E820"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45139887"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4DB8A915"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TimeseriesName</w:t>
            </w:r>
            <w:proofErr w:type="spellEnd"/>
            <w:r w:rsidRPr="00292F28">
              <w:rPr>
                <w:rFonts w:eastAsia="Times New Roman"/>
                <w:color w:val="000000"/>
                <w:lang w:eastAsia="en-GB"/>
              </w:rPr>
              <w:t>:</w:t>
            </w:r>
          </w:p>
        </w:tc>
        <w:tc>
          <w:tcPr>
            <w:tcW w:w="3592" w:type="dxa"/>
            <w:gridSpan w:val="3"/>
            <w:tcBorders>
              <w:top w:val="nil"/>
              <w:left w:val="nil"/>
              <w:bottom w:val="nil"/>
              <w:right w:val="nil"/>
            </w:tcBorders>
            <w:shd w:val="clear" w:color="auto" w:fill="E7E6E6" w:themeFill="background2"/>
            <w:noWrap/>
            <w:vAlign w:val="bottom"/>
            <w:hideMark/>
          </w:tcPr>
          <w:p w14:paraId="403B7C12"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4/133074/Q/</w:t>
            </w:r>
            <w:proofErr w:type="spellStart"/>
            <w:r w:rsidRPr="00292F28">
              <w:rPr>
                <w:rFonts w:eastAsia="Times New Roman"/>
                <w:color w:val="000000"/>
                <w:lang w:eastAsia="en-GB"/>
              </w:rPr>
              <w:t>HDay.Mean</w:t>
            </w:r>
            <w:proofErr w:type="spellEnd"/>
          </w:p>
        </w:tc>
      </w:tr>
      <w:tr w:rsidR="00292F28" w:rsidRPr="00292F28" w14:paraId="7827885B"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1BCF52A7"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Date</w:t>
            </w:r>
          </w:p>
        </w:tc>
        <w:tc>
          <w:tcPr>
            <w:tcW w:w="1057" w:type="dxa"/>
            <w:tcBorders>
              <w:top w:val="nil"/>
              <w:left w:val="nil"/>
              <w:bottom w:val="nil"/>
              <w:right w:val="nil"/>
            </w:tcBorders>
            <w:shd w:val="clear" w:color="auto" w:fill="E7E6E6" w:themeFill="background2"/>
            <w:noWrap/>
            <w:vAlign w:val="bottom"/>
            <w:hideMark/>
          </w:tcPr>
          <w:p w14:paraId="7BA2A1D0"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Time</w:t>
            </w:r>
          </w:p>
        </w:tc>
        <w:tc>
          <w:tcPr>
            <w:tcW w:w="1278" w:type="dxa"/>
            <w:tcBorders>
              <w:top w:val="nil"/>
              <w:left w:val="nil"/>
              <w:bottom w:val="nil"/>
              <w:right w:val="nil"/>
            </w:tcBorders>
            <w:shd w:val="clear" w:color="auto" w:fill="E7E6E6" w:themeFill="background2"/>
            <w:noWrap/>
            <w:vAlign w:val="bottom"/>
            <w:hideMark/>
          </w:tcPr>
          <w:p w14:paraId="29269DE7"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Value[m³/s]</w:t>
            </w:r>
          </w:p>
        </w:tc>
        <w:tc>
          <w:tcPr>
            <w:tcW w:w="1257" w:type="dxa"/>
            <w:tcBorders>
              <w:top w:val="nil"/>
              <w:left w:val="nil"/>
              <w:bottom w:val="nil"/>
              <w:right w:val="nil"/>
            </w:tcBorders>
            <w:shd w:val="clear" w:color="auto" w:fill="E7E6E6" w:themeFill="background2"/>
            <w:noWrap/>
            <w:vAlign w:val="bottom"/>
            <w:hideMark/>
          </w:tcPr>
          <w:p w14:paraId="49846BC7"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State of value</w:t>
            </w:r>
          </w:p>
        </w:tc>
      </w:tr>
      <w:tr w:rsidR="00292F28" w:rsidRPr="00292F28" w14:paraId="63C56025"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1FA70DD0"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01/01/2020</w:t>
            </w:r>
          </w:p>
        </w:tc>
        <w:tc>
          <w:tcPr>
            <w:tcW w:w="1057" w:type="dxa"/>
            <w:tcBorders>
              <w:top w:val="nil"/>
              <w:left w:val="nil"/>
              <w:bottom w:val="nil"/>
              <w:right w:val="nil"/>
            </w:tcBorders>
            <w:shd w:val="clear" w:color="auto" w:fill="E7E6E6" w:themeFill="background2"/>
            <w:noWrap/>
            <w:vAlign w:val="bottom"/>
            <w:hideMark/>
          </w:tcPr>
          <w:p w14:paraId="66C996B0"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09:00:00</w:t>
            </w:r>
          </w:p>
        </w:tc>
        <w:tc>
          <w:tcPr>
            <w:tcW w:w="1278" w:type="dxa"/>
            <w:tcBorders>
              <w:top w:val="nil"/>
              <w:left w:val="nil"/>
              <w:bottom w:val="nil"/>
              <w:right w:val="nil"/>
            </w:tcBorders>
            <w:shd w:val="clear" w:color="auto" w:fill="E7E6E6" w:themeFill="background2"/>
            <w:noWrap/>
            <w:vAlign w:val="bottom"/>
            <w:hideMark/>
          </w:tcPr>
          <w:p w14:paraId="5EA6CBA2"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27.695</w:t>
            </w:r>
          </w:p>
        </w:tc>
        <w:tc>
          <w:tcPr>
            <w:tcW w:w="1257" w:type="dxa"/>
            <w:tcBorders>
              <w:top w:val="nil"/>
              <w:left w:val="nil"/>
              <w:bottom w:val="nil"/>
              <w:right w:val="nil"/>
            </w:tcBorders>
            <w:shd w:val="clear" w:color="auto" w:fill="E7E6E6" w:themeFill="background2"/>
            <w:noWrap/>
            <w:vAlign w:val="bottom"/>
            <w:hideMark/>
          </w:tcPr>
          <w:p w14:paraId="3FDEDCB2"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50 (G)</w:t>
            </w:r>
          </w:p>
        </w:tc>
      </w:tr>
      <w:tr w:rsidR="00292F28" w:rsidRPr="00292F28" w14:paraId="060DAA5B"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26065039"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02/01/2020</w:t>
            </w:r>
          </w:p>
        </w:tc>
        <w:tc>
          <w:tcPr>
            <w:tcW w:w="1057" w:type="dxa"/>
            <w:tcBorders>
              <w:top w:val="nil"/>
              <w:left w:val="nil"/>
              <w:bottom w:val="nil"/>
              <w:right w:val="nil"/>
            </w:tcBorders>
            <w:shd w:val="clear" w:color="auto" w:fill="E7E6E6" w:themeFill="background2"/>
            <w:noWrap/>
            <w:vAlign w:val="bottom"/>
            <w:hideMark/>
          </w:tcPr>
          <w:p w14:paraId="5B4059F2"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09:00:00</w:t>
            </w:r>
          </w:p>
        </w:tc>
        <w:tc>
          <w:tcPr>
            <w:tcW w:w="1278" w:type="dxa"/>
            <w:tcBorders>
              <w:top w:val="nil"/>
              <w:left w:val="nil"/>
              <w:bottom w:val="nil"/>
              <w:right w:val="nil"/>
            </w:tcBorders>
            <w:shd w:val="clear" w:color="auto" w:fill="E7E6E6" w:themeFill="background2"/>
            <w:noWrap/>
            <w:vAlign w:val="bottom"/>
            <w:hideMark/>
          </w:tcPr>
          <w:p w14:paraId="4EC77E71"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37.933</w:t>
            </w:r>
          </w:p>
        </w:tc>
        <w:tc>
          <w:tcPr>
            <w:tcW w:w="1257" w:type="dxa"/>
            <w:tcBorders>
              <w:top w:val="nil"/>
              <w:left w:val="nil"/>
              <w:bottom w:val="nil"/>
              <w:right w:val="nil"/>
            </w:tcBorders>
            <w:shd w:val="clear" w:color="auto" w:fill="E7E6E6" w:themeFill="background2"/>
            <w:noWrap/>
            <w:vAlign w:val="bottom"/>
            <w:hideMark/>
          </w:tcPr>
          <w:p w14:paraId="564A939C"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50 (G)</w:t>
            </w:r>
          </w:p>
        </w:tc>
      </w:tr>
      <w:tr w:rsidR="00292F28" w:rsidRPr="00292F28" w14:paraId="63C3863D"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554D2100"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03/01/2020</w:t>
            </w:r>
          </w:p>
        </w:tc>
        <w:tc>
          <w:tcPr>
            <w:tcW w:w="1057" w:type="dxa"/>
            <w:tcBorders>
              <w:top w:val="nil"/>
              <w:left w:val="nil"/>
              <w:bottom w:val="nil"/>
              <w:right w:val="nil"/>
            </w:tcBorders>
            <w:shd w:val="clear" w:color="auto" w:fill="E7E6E6" w:themeFill="background2"/>
            <w:noWrap/>
            <w:vAlign w:val="bottom"/>
            <w:hideMark/>
          </w:tcPr>
          <w:p w14:paraId="0AF7E2D5"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09:00:00</w:t>
            </w:r>
          </w:p>
        </w:tc>
        <w:tc>
          <w:tcPr>
            <w:tcW w:w="1278" w:type="dxa"/>
            <w:tcBorders>
              <w:top w:val="nil"/>
              <w:left w:val="nil"/>
              <w:bottom w:val="nil"/>
              <w:right w:val="nil"/>
            </w:tcBorders>
            <w:shd w:val="clear" w:color="auto" w:fill="E7E6E6" w:themeFill="background2"/>
            <w:noWrap/>
            <w:vAlign w:val="bottom"/>
            <w:hideMark/>
          </w:tcPr>
          <w:p w14:paraId="62C5B315"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51.456</w:t>
            </w:r>
          </w:p>
        </w:tc>
        <w:tc>
          <w:tcPr>
            <w:tcW w:w="1257" w:type="dxa"/>
            <w:tcBorders>
              <w:top w:val="nil"/>
              <w:left w:val="nil"/>
              <w:bottom w:val="nil"/>
              <w:right w:val="nil"/>
            </w:tcBorders>
            <w:shd w:val="clear" w:color="auto" w:fill="E7E6E6" w:themeFill="background2"/>
            <w:noWrap/>
            <w:vAlign w:val="bottom"/>
            <w:hideMark/>
          </w:tcPr>
          <w:p w14:paraId="55742530"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50 (G)</w:t>
            </w:r>
          </w:p>
        </w:tc>
      </w:tr>
      <w:tr w:rsidR="00292F28" w:rsidRPr="00292F28" w14:paraId="64FCE94A"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5F01D043"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04/01/2020</w:t>
            </w:r>
          </w:p>
        </w:tc>
        <w:tc>
          <w:tcPr>
            <w:tcW w:w="1057" w:type="dxa"/>
            <w:tcBorders>
              <w:top w:val="nil"/>
              <w:left w:val="nil"/>
              <w:bottom w:val="nil"/>
              <w:right w:val="nil"/>
            </w:tcBorders>
            <w:shd w:val="clear" w:color="auto" w:fill="E7E6E6" w:themeFill="background2"/>
            <w:noWrap/>
            <w:vAlign w:val="bottom"/>
            <w:hideMark/>
          </w:tcPr>
          <w:p w14:paraId="639F8F14"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09:00:00</w:t>
            </w:r>
          </w:p>
        </w:tc>
        <w:tc>
          <w:tcPr>
            <w:tcW w:w="1278" w:type="dxa"/>
            <w:tcBorders>
              <w:top w:val="nil"/>
              <w:left w:val="nil"/>
              <w:bottom w:val="nil"/>
              <w:right w:val="nil"/>
            </w:tcBorders>
            <w:shd w:val="clear" w:color="auto" w:fill="E7E6E6" w:themeFill="background2"/>
            <w:noWrap/>
            <w:vAlign w:val="bottom"/>
            <w:hideMark/>
          </w:tcPr>
          <w:p w14:paraId="7B40CBF4"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54.008</w:t>
            </w:r>
          </w:p>
        </w:tc>
        <w:tc>
          <w:tcPr>
            <w:tcW w:w="1257" w:type="dxa"/>
            <w:tcBorders>
              <w:top w:val="nil"/>
              <w:left w:val="nil"/>
              <w:bottom w:val="nil"/>
              <w:right w:val="nil"/>
            </w:tcBorders>
            <w:shd w:val="clear" w:color="auto" w:fill="E7E6E6" w:themeFill="background2"/>
            <w:noWrap/>
            <w:vAlign w:val="bottom"/>
            <w:hideMark/>
          </w:tcPr>
          <w:p w14:paraId="7FDD39BC"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50 (G)</w:t>
            </w:r>
          </w:p>
        </w:tc>
      </w:tr>
    </w:tbl>
    <w:p w14:paraId="4E8105D7" w14:textId="6E19E871" w:rsidR="006932AA" w:rsidRDefault="006932AA" w:rsidP="00D665EB">
      <w:pPr>
        <w:rPr>
          <w:iCs/>
        </w:rPr>
      </w:pPr>
    </w:p>
    <w:p w14:paraId="72F72B30" w14:textId="1FD444D2" w:rsidR="00292F28" w:rsidRDefault="00292F28" w:rsidP="00D665EB">
      <w:pPr>
        <w:rPr>
          <w:iCs/>
        </w:rPr>
      </w:pPr>
      <w:r>
        <w:rPr>
          <w:iCs/>
        </w:rPr>
        <w:t>River Flow (Q) – AMAX series</w:t>
      </w:r>
    </w:p>
    <w:tbl>
      <w:tblPr>
        <w:tblW w:w="9026" w:type="dxa"/>
        <w:tblLook w:val="04A0" w:firstRow="1" w:lastRow="0" w:firstColumn="1" w:lastColumn="0" w:noHBand="0" w:noVBand="1"/>
      </w:tblPr>
      <w:tblGrid>
        <w:gridCol w:w="1765"/>
        <w:gridCol w:w="1050"/>
        <w:gridCol w:w="167"/>
        <w:gridCol w:w="1109"/>
        <w:gridCol w:w="1202"/>
        <w:gridCol w:w="2187"/>
        <w:gridCol w:w="1546"/>
      </w:tblGrid>
      <w:tr w:rsidR="00292F28" w:rsidRPr="00292F28" w14:paraId="6FF65A98"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5A76B648"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Team:</w:t>
            </w:r>
          </w:p>
        </w:tc>
        <w:tc>
          <w:tcPr>
            <w:tcW w:w="2323" w:type="dxa"/>
            <w:gridSpan w:val="3"/>
            <w:tcBorders>
              <w:top w:val="nil"/>
              <w:left w:val="nil"/>
              <w:bottom w:val="nil"/>
              <w:right w:val="nil"/>
            </w:tcBorders>
            <w:shd w:val="clear" w:color="auto" w:fill="E7E6E6" w:themeFill="background2"/>
            <w:noWrap/>
            <w:vAlign w:val="bottom"/>
            <w:hideMark/>
          </w:tcPr>
          <w:p w14:paraId="173BD6AE"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East Kilbride</w:t>
            </w:r>
          </w:p>
        </w:tc>
        <w:tc>
          <w:tcPr>
            <w:tcW w:w="1204" w:type="dxa"/>
            <w:tcBorders>
              <w:top w:val="nil"/>
              <w:left w:val="nil"/>
              <w:bottom w:val="nil"/>
              <w:right w:val="nil"/>
            </w:tcBorders>
            <w:shd w:val="clear" w:color="auto" w:fill="E7E6E6" w:themeFill="background2"/>
            <w:noWrap/>
            <w:vAlign w:val="bottom"/>
            <w:hideMark/>
          </w:tcPr>
          <w:p w14:paraId="6DA7819D" w14:textId="77777777" w:rsidR="00292F28" w:rsidRPr="00292F28" w:rsidRDefault="00292F28" w:rsidP="009939E4">
            <w:pPr>
              <w:rPr>
                <w:rFonts w:eastAsia="Times New Roman"/>
                <w:color w:val="000000"/>
                <w:lang w:eastAsia="en-GB"/>
              </w:rPr>
            </w:pPr>
          </w:p>
        </w:tc>
        <w:tc>
          <w:tcPr>
            <w:tcW w:w="2191" w:type="dxa"/>
            <w:tcBorders>
              <w:top w:val="nil"/>
              <w:left w:val="nil"/>
              <w:bottom w:val="nil"/>
              <w:right w:val="nil"/>
            </w:tcBorders>
            <w:shd w:val="clear" w:color="auto" w:fill="E7E6E6" w:themeFill="background2"/>
            <w:noWrap/>
            <w:vAlign w:val="bottom"/>
            <w:hideMark/>
          </w:tcPr>
          <w:p w14:paraId="4E244AE9" w14:textId="77777777" w:rsidR="00292F28" w:rsidRPr="00292F28" w:rsidRDefault="00292F28" w:rsidP="009939E4">
            <w:pPr>
              <w:rPr>
                <w:rFonts w:ascii="Times New Roman" w:eastAsia="Times New Roman" w:hAnsi="Times New Roman"/>
                <w:sz w:val="20"/>
                <w:szCs w:val="20"/>
                <w:lang w:eastAsia="en-GB"/>
              </w:rPr>
            </w:pPr>
          </w:p>
        </w:tc>
        <w:tc>
          <w:tcPr>
            <w:tcW w:w="1549" w:type="dxa"/>
            <w:tcBorders>
              <w:top w:val="nil"/>
              <w:left w:val="nil"/>
              <w:bottom w:val="nil"/>
              <w:right w:val="nil"/>
            </w:tcBorders>
            <w:shd w:val="clear" w:color="auto" w:fill="E7E6E6" w:themeFill="background2"/>
            <w:noWrap/>
            <w:vAlign w:val="bottom"/>
            <w:hideMark/>
          </w:tcPr>
          <w:p w14:paraId="615AB59E" w14:textId="77777777" w:rsidR="00292F28" w:rsidRPr="00292F28" w:rsidRDefault="00292F28" w:rsidP="00A706DD">
            <w:pPr>
              <w:rPr>
                <w:rFonts w:ascii="Times New Roman" w:eastAsia="Times New Roman" w:hAnsi="Times New Roman"/>
                <w:sz w:val="20"/>
                <w:szCs w:val="20"/>
                <w:lang w:eastAsia="en-GB"/>
              </w:rPr>
            </w:pPr>
          </w:p>
        </w:tc>
      </w:tr>
      <w:tr w:rsidR="00292F28" w:rsidRPr="00292F28" w14:paraId="799C185D"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58FE5E25"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StationName</w:t>
            </w:r>
            <w:proofErr w:type="spellEnd"/>
            <w:r w:rsidRPr="00292F28">
              <w:rPr>
                <w:rFonts w:eastAsia="Times New Roman"/>
                <w:color w:val="000000"/>
                <w:lang w:eastAsia="en-GB"/>
              </w:rPr>
              <w:t>:</w:t>
            </w:r>
          </w:p>
        </w:tc>
        <w:tc>
          <w:tcPr>
            <w:tcW w:w="1218" w:type="dxa"/>
            <w:gridSpan w:val="2"/>
            <w:tcBorders>
              <w:top w:val="nil"/>
              <w:left w:val="nil"/>
              <w:bottom w:val="nil"/>
              <w:right w:val="nil"/>
            </w:tcBorders>
            <w:shd w:val="clear" w:color="auto" w:fill="E7E6E6" w:themeFill="background2"/>
            <w:noWrap/>
            <w:vAlign w:val="bottom"/>
            <w:hideMark/>
          </w:tcPr>
          <w:p w14:paraId="316EA50F"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Daldowie</w:t>
            </w:r>
            <w:proofErr w:type="spellEnd"/>
          </w:p>
        </w:tc>
        <w:tc>
          <w:tcPr>
            <w:tcW w:w="1105" w:type="dxa"/>
            <w:tcBorders>
              <w:top w:val="nil"/>
              <w:left w:val="nil"/>
              <w:bottom w:val="nil"/>
              <w:right w:val="nil"/>
            </w:tcBorders>
            <w:shd w:val="clear" w:color="auto" w:fill="E7E6E6" w:themeFill="background2"/>
            <w:noWrap/>
            <w:vAlign w:val="bottom"/>
            <w:hideMark/>
          </w:tcPr>
          <w:p w14:paraId="7CBEEE56" w14:textId="77777777" w:rsidR="00292F28" w:rsidRPr="00292F28" w:rsidRDefault="00292F28" w:rsidP="009939E4">
            <w:pPr>
              <w:rPr>
                <w:rFonts w:eastAsia="Times New Roman"/>
                <w:color w:val="000000"/>
                <w:lang w:eastAsia="en-GB"/>
              </w:rPr>
            </w:pPr>
          </w:p>
        </w:tc>
        <w:tc>
          <w:tcPr>
            <w:tcW w:w="1204" w:type="dxa"/>
            <w:tcBorders>
              <w:top w:val="nil"/>
              <w:left w:val="nil"/>
              <w:bottom w:val="nil"/>
              <w:right w:val="nil"/>
            </w:tcBorders>
            <w:shd w:val="clear" w:color="auto" w:fill="E7E6E6" w:themeFill="background2"/>
            <w:noWrap/>
            <w:vAlign w:val="bottom"/>
            <w:hideMark/>
          </w:tcPr>
          <w:p w14:paraId="43CA5ACB" w14:textId="77777777" w:rsidR="00292F28" w:rsidRPr="00292F28" w:rsidRDefault="00292F28" w:rsidP="009939E4">
            <w:pPr>
              <w:rPr>
                <w:rFonts w:ascii="Times New Roman" w:eastAsia="Times New Roman" w:hAnsi="Times New Roman"/>
                <w:sz w:val="20"/>
                <w:szCs w:val="20"/>
                <w:lang w:eastAsia="en-GB"/>
              </w:rPr>
            </w:pPr>
          </w:p>
        </w:tc>
        <w:tc>
          <w:tcPr>
            <w:tcW w:w="2191" w:type="dxa"/>
            <w:tcBorders>
              <w:top w:val="nil"/>
              <w:left w:val="nil"/>
              <w:bottom w:val="nil"/>
              <w:right w:val="nil"/>
            </w:tcBorders>
            <w:shd w:val="clear" w:color="auto" w:fill="E7E6E6" w:themeFill="background2"/>
            <w:noWrap/>
            <w:vAlign w:val="bottom"/>
            <w:hideMark/>
          </w:tcPr>
          <w:p w14:paraId="4509F9D5" w14:textId="77777777" w:rsidR="00292F28" w:rsidRPr="00292F28" w:rsidRDefault="00292F28" w:rsidP="009939E4">
            <w:pPr>
              <w:rPr>
                <w:rFonts w:ascii="Times New Roman" w:eastAsia="Times New Roman" w:hAnsi="Times New Roman"/>
                <w:sz w:val="20"/>
                <w:szCs w:val="20"/>
                <w:lang w:eastAsia="en-GB"/>
              </w:rPr>
            </w:pPr>
          </w:p>
        </w:tc>
        <w:tc>
          <w:tcPr>
            <w:tcW w:w="1549" w:type="dxa"/>
            <w:tcBorders>
              <w:top w:val="nil"/>
              <w:left w:val="nil"/>
              <w:bottom w:val="nil"/>
              <w:right w:val="nil"/>
            </w:tcBorders>
            <w:shd w:val="clear" w:color="auto" w:fill="E7E6E6" w:themeFill="background2"/>
            <w:noWrap/>
            <w:vAlign w:val="bottom"/>
            <w:hideMark/>
          </w:tcPr>
          <w:p w14:paraId="2AC24349"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30AE5004"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745FA79C"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StationNumber</w:t>
            </w:r>
            <w:proofErr w:type="spellEnd"/>
            <w:r w:rsidRPr="00292F28">
              <w:rPr>
                <w:rFonts w:eastAsia="Times New Roman"/>
                <w:color w:val="000000"/>
                <w:lang w:eastAsia="en-GB"/>
              </w:rPr>
              <w:t>:</w:t>
            </w:r>
          </w:p>
        </w:tc>
        <w:tc>
          <w:tcPr>
            <w:tcW w:w="1052" w:type="dxa"/>
            <w:tcBorders>
              <w:top w:val="nil"/>
              <w:left w:val="nil"/>
              <w:bottom w:val="nil"/>
              <w:right w:val="nil"/>
            </w:tcBorders>
            <w:shd w:val="clear" w:color="auto" w:fill="E7E6E6" w:themeFill="background2"/>
            <w:noWrap/>
            <w:vAlign w:val="bottom"/>
            <w:hideMark/>
          </w:tcPr>
          <w:p w14:paraId="14AE0762"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133074</w:t>
            </w:r>
          </w:p>
        </w:tc>
        <w:tc>
          <w:tcPr>
            <w:tcW w:w="1271" w:type="dxa"/>
            <w:gridSpan w:val="2"/>
            <w:tcBorders>
              <w:top w:val="nil"/>
              <w:left w:val="nil"/>
              <w:bottom w:val="nil"/>
              <w:right w:val="nil"/>
            </w:tcBorders>
            <w:shd w:val="clear" w:color="auto" w:fill="E7E6E6" w:themeFill="background2"/>
            <w:noWrap/>
            <w:vAlign w:val="bottom"/>
            <w:hideMark/>
          </w:tcPr>
          <w:p w14:paraId="735DE9E1" w14:textId="77777777" w:rsidR="00292F28" w:rsidRPr="00292F28" w:rsidRDefault="00292F28" w:rsidP="009939E4">
            <w:pPr>
              <w:jc w:val="right"/>
              <w:rPr>
                <w:rFonts w:eastAsia="Times New Roman"/>
                <w:color w:val="000000"/>
                <w:lang w:eastAsia="en-GB"/>
              </w:rPr>
            </w:pPr>
          </w:p>
        </w:tc>
        <w:tc>
          <w:tcPr>
            <w:tcW w:w="1204" w:type="dxa"/>
            <w:tcBorders>
              <w:top w:val="nil"/>
              <w:left w:val="nil"/>
              <w:bottom w:val="nil"/>
              <w:right w:val="nil"/>
            </w:tcBorders>
            <w:shd w:val="clear" w:color="auto" w:fill="E7E6E6" w:themeFill="background2"/>
            <w:noWrap/>
            <w:vAlign w:val="bottom"/>
            <w:hideMark/>
          </w:tcPr>
          <w:p w14:paraId="74E24E2D" w14:textId="77777777" w:rsidR="00292F28" w:rsidRPr="00292F28" w:rsidRDefault="00292F28" w:rsidP="009939E4">
            <w:pPr>
              <w:rPr>
                <w:rFonts w:ascii="Times New Roman" w:eastAsia="Times New Roman" w:hAnsi="Times New Roman"/>
                <w:sz w:val="20"/>
                <w:szCs w:val="20"/>
                <w:lang w:eastAsia="en-GB"/>
              </w:rPr>
            </w:pPr>
          </w:p>
        </w:tc>
        <w:tc>
          <w:tcPr>
            <w:tcW w:w="2191" w:type="dxa"/>
            <w:tcBorders>
              <w:top w:val="nil"/>
              <w:left w:val="nil"/>
              <w:bottom w:val="nil"/>
              <w:right w:val="nil"/>
            </w:tcBorders>
            <w:shd w:val="clear" w:color="auto" w:fill="E7E6E6" w:themeFill="background2"/>
            <w:noWrap/>
            <w:vAlign w:val="bottom"/>
            <w:hideMark/>
          </w:tcPr>
          <w:p w14:paraId="28DE14DA" w14:textId="77777777" w:rsidR="00292F28" w:rsidRPr="00292F28" w:rsidRDefault="00292F28" w:rsidP="009939E4">
            <w:pPr>
              <w:rPr>
                <w:rFonts w:ascii="Times New Roman" w:eastAsia="Times New Roman" w:hAnsi="Times New Roman"/>
                <w:sz w:val="20"/>
                <w:szCs w:val="20"/>
                <w:lang w:eastAsia="en-GB"/>
              </w:rPr>
            </w:pPr>
          </w:p>
        </w:tc>
        <w:tc>
          <w:tcPr>
            <w:tcW w:w="1549" w:type="dxa"/>
            <w:tcBorders>
              <w:top w:val="nil"/>
              <w:left w:val="nil"/>
              <w:bottom w:val="nil"/>
              <w:right w:val="nil"/>
            </w:tcBorders>
            <w:shd w:val="clear" w:color="auto" w:fill="E7E6E6" w:themeFill="background2"/>
            <w:noWrap/>
            <w:vAlign w:val="bottom"/>
            <w:hideMark/>
          </w:tcPr>
          <w:p w14:paraId="6AD2B673"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4D86AD88"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2A407535"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Easting:</w:t>
            </w:r>
          </w:p>
        </w:tc>
        <w:tc>
          <w:tcPr>
            <w:tcW w:w="1052" w:type="dxa"/>
            <w:tcBorders>
              <w:top w:val="nil"/>
              <w:left w:val="nil"/>
              <w:bottom w:val="nil"/>
              <w:right w:val="nil"/>
            </w:tcBorders>
            <w:shd w:val="clear" w:color="auto" w:fill="E7E6E6" w:themeFill="background2"/>
            <w:noWrap/>
            <w:vAlign w:val="bottom"/>
            <w:hideMark/>
          </w:tcPr>
          <w:p w14:paraId="05DD3E3C"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267184</w:t>
            </w:r>
          </w:p>
        </w:tc>
        <w:tc>
          <w:tcPr>
            <w:tcW w:w="1271" w:type="dxa"/>
            <w:gridSpan w:val="2"/>
            <w:tcBorders>
              <w:top w:val="nil"/>
              <w:left w:val="nil"/>
              <w:bottom w:val="nil"/>
              <w:right w:val="nil"/>
            </w:tcBorders>
            <w:shd w:val="clear" w:color="auto" w:fill="E7E6E6" w:themeFill="background2"/>
            <w:noWrap/>
            <w:vAlign w:val="bottom"/>
            <w:hideMark/>
          </w:tcPr>
          <w:p w14:paraId="13A93E52" w14:textId="77777777" w:rsidR="00292F28" w:rsidRPr="00292F28" w:rsidRDefault="00292F28" w:rsidP="009939E4">
            <w:pPr>
              <w:jc w:val="right"/>
              <w:rPr>
                <w:rFonts w:eastAsia="Times New Roman"/>
                <w:color w:val="000000"/>
                <w:lang w:eastAsia="en-GB"/>
              </w:rPr>
            </w:pPr>
          </w:p>
        </w:tc>
        <w:tc>
          <w:tcPr>
            <w:tcW w:w="1204" w:type="dxa"/>
            <w:tcBorders>
              <w:top w:val="nil"/>
              <w:left w:val="nil"/>
              <w:bottom w:val="nil"/>
              <w:right w:val="nil"/>
            </w:tcBorders>
            <w:shd w:val="clear" w:color="auto" w:fill="E7E6E6" w:themeFill="background2"/>
            <w:noWrap/>
            <w:vAlign w:val="bottom"/>
            <w:hideMark/>
          </w:tcPr>
          <w:p w14:paraId="5EC87DF1" w14:textId="77777777" w:rsidR="00292F28" w:rsidRPr="00292F28" w:rsidRDefault="00292F28" w:rsidP="009939E4">
            <w:pPr>
              <w:rPr>
                <w:rFonts w:ascii="Times New Roman" w:eastAsia="Times New Roman" w:hAnsi="Times New Roman"/>
                <w:sz w:val="20"/>
                <w:szCs w:val="20"/>
                <w:lang w:eastAsia="en-GB"/>
              </w:rPr>
            </w:pPr>
          </w:p>
        </w:tc>
        <w:tc>
          <w:tcPr>
            <w:tcW w:w="2191" w:type="dxa"/>
            <w:tcBorders>
              <w:top w:val="nil"/>
              <w:left w:val="nil"/>
              <w:bottom w:val="nil"/>
              <w:right w:val="nil"/>
            </w:tcBorders>
            <w:shd w:val="clear" w:color="auto" w:fill="E7E6E6" w:themeFill="background2"/>
            <w:noWrap/>
            <w:vAlign w:val="bottom"/>
            <w:hideMark/>
          </w:tcPr>
          <w:p w14:paraId="4C94828F" w14:textId="77777777" w:rsidR="00292F28" w:rsidRPr="00292F28" w:rsidRDefault="00292F28" w:rsidP="009939E4">
            <w:pPr>
              <w:rPr>
                <w:rFonts w:ascii="Times New Roman" w:eastAsia="Times New Roman" w:hAnsi="Times New Roman"/>
                <w:sz w:val="20"/>
                <w:szCs w:val="20"/>
                <w:lang w:eastAsia="en-GB"/>
              </w:rPr>
            </w:pPr>
          </w:p>
        </w:tc>
        <w:tc>
          <w:tcPr>
            <w:tcW w:w="1549" w:type="dxa"/>
            <w:tcBorders>
              <w:top w:val="nil"/>
              <w:left w:val="nil"/>
              <w:bottom w:val="nil"/>
              <w:right w:val="nil"/>
            </w:tcBorders>
            <w:shd w:val="clear" w:color="auto" w:fill="E7E6E6" w:themeFill="background2"/>
            <w:noWrap/>
            <w:vAlign w:val="bottom"/>
            <w:hideMark/>
          </w:tcPr>
          <w:p w14:paraId="78617306"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39B1BE72"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42BC1A17"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Northing:</w:t>
            </w:r>
          </w:p>
        </w:tc>
        <w:tc>
          <w:tcPr>
            <w:tcW w:w="1052" w:type="dxa"/>
            <w:tcBorders>
              <w:top w:val="nil"/>
              <w:left w:val="nil"/>
              <w:bottom w:val="nil"/>
              <w:right w:val="nil"/>
            </w:tcBorders>
            <w:shd w:val="clear" w:color="auto" w:fill="E7E6E6" w:themeFill="background2"/>
            <w:noWrap/>
            <w:vAlign w:val="bottom"/>
            <w:hideMark/>
          </w:tcPr>
          <w:p w14:paraId="4541BC79"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661676</w:t>
            </w:r>
          </w:p>
        </w:tc>
        <w:tc>
          <w:tcPr>
            <w:tcW w:w="1271" w:type="dxa"/>
            <w:gridSpan w:val="2"/>
            <w:tcBorders>
              <w:top w:val="nil"/>
              <w:left w:val="nil"/>
              <w:bottom w:val="nil"/>
              <w:right w:val="nil"/>
            </w:tcBorders>
            <w:shd w:val="clear" w:color="auto" w:fill="E7E6E6" w:themeFill="background2"/>
            <w:noWrap/>
            <w:vAlign w:val="bottom"/>
            <w:hideMark/>
          </w:tcPr>
          <w:p w14:paraId="05E838D0" w14:textId="77777777" w:rsidR="00292F28" w:rsidRPr="00292F28" w:rsidRDefault="00292F28" w:rsidP="009939E4">
            <w:pPr>
              <w:jc w:val="right"/>
              <w:rPr>
                <w:rFonts w:eastAsia="Times New Roman"/>
                <w:color w:val="000000"/>
                <w:lang w:eastAsia="en-GB"/>
              </w:rPr>
            </w:pPr>
          </w:p>
        </w:tc>
        <w:tc>
          <w:tcPr>
            <w:tcW w:w="1204" w:type="dxa"/>
            <w:tcBorders>
              <w:top w:val="nil"/>
              <w:left w:val="nil"/>
              <w:bottom w:val="nil"/>
              <w:right w:val="nil"/>
            </w:tcBorders>
            <w:shd w:val="clear" w:color="auto" w:fill="E7E6E6" w:themeFill="background2"/>
            <w:noWrap/>
            <w:vAlign w:val="bottom"/>
            <w:hideMark/>
          </w:tcPr>
          <w:p w14:paraId="38D848A6" w14:textId="77777777" w:rsidR="00292F28" w:rsidRPr="00292F28" w:rsidRDefault="00292F28" w:rsidP="009939E4">
            <w:pPr>
              <w:rPr>
                <w:rFonts w:ascii="Times New Roman" w:eastAsia="Times New Roman" w:hAnsi="Times New Roman"/>
                <w:sz w:val="20"/>
                <w:szCs w:val="20"/>
                <w:lang w:eastAsia="en-GB"/>
              </w:rPr>
            </w:pPr>
          </w:p>
        </w:tc>
        <w:tc>
          <w:tcPr>
            <w:tcW w:w="2191" w:type="dxa"/>
            <w:tcBorders>
              <w:top w:val="nil"/>
              <w:left w:val="nil"/>
              <w:bottom w:val="nil"/>
              <w:right w:val="nil"/>
            </w:tcBorders>
            <w:shd w:val="clear" w:color="auto" w:fill="E7E6E6" w:themeFill="background2"/>
            <w:noWrap/>
            <w:vAlign w:val="bottom"/>
            <w:hideMark/>
          </w:tcPr>
          <w:p w14:paraId="5C67CDE9" w14:textId="77777777" w:rsidR="00292F28" w:rsidRPr="00292F28" w:rsidRDefault="00292F28" w:rsidP="009939E4">
            <w:pPr>
              <w:rPr>
                <w:rFonts w:ascii="Times New Roman" w:eastAsia="Times New Roman" w:hAnsi="Times New Roman"/>
                <w:sz w:val="20"/>
                <w:szCs w:val="20"/>
                <w:lang w:eastAsia="en-GB"/>
              </w:rPr>
            </w:pPr>
          </w:p>
        </w:tc>
        <w:tc>
          <w:tcPr>
            <w:tcW w:w="1549" w:type="dxa"/>
            <w:tcBorders>
              <w:top w:val="nil"/>
              <w:left w:val="nil"/>
              <w:bottom w:val="nil"/>
              <w:right w:val="nil"/>
            </w:tcBorders>
            <w:shd w:val="clear" w:color="auto" w:fill="E7E6E6" w:themeFill="background2"/>
            <w:noWrap/>
            <w:vAlign w:val="bottom"/>
            <w:hideMark/>
          </w:tcPr>
          <w:p w14:paraId="15535A09"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4043E7C0"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72E3F793"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ParameterName</w:t>
            </w:r>
            <w:proofErr w:type="spellEnd"/>
            <w:r w:rsidRPr="00292F28">
              <w:rPr>
                <w:rFonts w:eastAsia="Times New Roman"/>
                <w:color w:val="000000"/>
                <w:lang w:eastAsia="en-GB"/>
              </w:rPr>
              <w:t>:</w:t>
            </w:r>
          </w:p>
        </w:tc>
        <w:tc>
          <w:tcPr>
            <w:tcW w:w="1052" w:type="dxa"/>
            <w:tcBorders>
              <w:top w:val="nil"/>
              <w:left w:val="nil"/>
              <w:bottom w:val="nil"/>
              <w:right w:val="nil"/>
            </w:tcBorders>
            <w:shd w:val="clear" w:color="auto" w:fill="E7E6E6" w:themeFill="background2"/>
            <w:noWrap/>
            <w:vAlign w:val="bottom"/>
            <w:hideMark/>
          </w:tcPr>
          <w:p w14:paraId="2E9DAC47"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Q</w:t>
            </w:r>
          </w:p>
        </w:tc>
        <w:tc>
          <w:tcPr>
            <w:tcW w:w="1271" w:type="dxa"/>
            <w:gridSpan w:val="2"/>
            <w:tcBorders>
              <w:top w:val="nil"/>
              <w:left w:val="nil"/>
              <w:bottom w:val="nil"/>
              <w:right w:val="nil"/>
            </w:tcBorders>
            <w:shd w:val="clear" w:color="auto" w:fill="E7E6E6" w:themeFill="background2"/>
            <w:noWrap/>
            <w:vAlign w:val="bottom"/>
            <w:hideMark/>
          </w:tcPr>
          <w:p w14:paraId="71E6EC97" w14:textId="77777777" w:rsidR="00292F28" w:rsidRPr="00292F28" w:rsidRDefault="00292F28" w:rsidP="009939E4">
            <w:pPr>
              <w:rPr>
                <w:rFonts w:eastAsia="Times New Roman"/>
                <w:color w:val="000000"/>
                <w:lang w:eastAsia="en-GB"/>
              </w:rPr>
            </w:pPr>
          </w:p>
        </w:tc>
        <w:tc>
          <w:tcPr>
            <w:tcW w:w="1204" w:type="dxa"/>
            <w:tcBorders>
              <w:top w:val="nil"/>
              <w:left w:val="nil"/>
              <w:bottom w:val="nil"/>
              <w:right w:val="nil"/>
            </w:tcBorders>
            <w:shd w:val="clear" w:color="auto" w:fill="E7E6E6" w:themeFill="background2"/>
            <w:noWrap/>
            <w:vAlign w:val="bottom"/>
            <w:hideMark/>
          </w:tcPr>
          <w:p w14:paraId="430F6407" w14:textId="77777777" w:rsidR="00292F28" w:rsidRPr="00292F28" w:rsidRDefault="00292F28" w:rsidP="009939E4">
            <w:pPr>
              <w:rPr>
                <w:rFonts w:ascii="Times New Roman" w:eastAsia="Times New Roman" w:hAnsi="Times New Roman"/>
                <w:sz w:val="20"/>
                <w:szCs w:val="20"/>
                <w:lang w:eastAsia="en-GB"/>
              </w:rPr>
            </w:pPr>
          </w:p>
        </w:tc>
        <w:tc>
          <w:tcPr>
            <w:tcW w:w="2191" w:type="dxa"/>
            <w:tcBorders>
              <w:top w:val="nil"/>
              <w:left w:val="nil"/>
              <w:bottom w:val="nil"/>
              <w:right w:val="nil"/>
            </w:tcBorders>
            <w:shd w:val="clear" w:color="auto" w:fill="E7E6E6" w:themeFill="background2"/>
            <w:noWrap/>
            <w:vAlign w:val="bottom"/>
            <w:hideMark/>
          </w:tcPr>
          <w:p w14:paraId="407D2E18" w14:textId="77777777" w:rsidR="00292F28" w:rsidRPr="00292F28" w:rsidRDefault="00292F28" w:rsidP="009939E4">
            <w:pPr>
              <w:rPr>
                <w:rFonts w:ascii="Times New Roman" w:eastAsia="Times New Roman" w:hAnsi="Times New Roman"/>
                <w:sz w:val="20"/>
                <w:szCs w:val="20"/>
                <w:lang w:eastAsia="en-GB"/>
              </w:rPr>
            </w:pPr>
          </w:p>
        </w:tc>
        <w:tc>
          <w:tcPr>
            <w:tcW w:w="1549" w:type="dxa"/>
            <w:tcBorders>
              <w:top w:val="nil"/>
              <w:left w:val="nil"/>
              <w:bottom w:val="nil"/>
              <w:right w:val="nil"/>
            </w:tcBorders>
            <w:shd w:val="clear" w:color="auto" w:fill="E7E6E6" w:themeFill="background2"/>
            <w:noWrap/>
            <w:vAlign w:val="bottom"/>
            <w:hideMark/>
          </w:tcPr>
          <w:p w14:paraId="1D5E287C"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2AD50890"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081E8E44"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ParameterType</w:t>
            </w:r>
            <w:proofErr w:type="spellEnd"/>
            <w:r w:rsidRPr="00292F28">
              <w:rPr>
                <w:rFonts w:eastAsia="Times New Roman"/>
                <w:color w:val="000000"/>
                <w:lang w:eastAsia="en-GB"/>
              </w:rPr>
              <w:t>:</w:t>
            </w:r>
          </w:p>
        </w:tc>
        <w:tc>
          <w:tcPr>
            <w:tcW w:w="1052" w:type="dxa"/>
            <w:tcBorders>
              <w:top w:val="nil"/>
              <w:left w:val="nil"/>
              <w:bottom w:val="nil"/>
              <w:right w:val="nil"/>
            </w:tcBorders>
            <w:shd w:val="clear" w:color="auto" w:fill="E7E6E6" w:themeFill="background2"/>
            <w:noWrap/>
            <w:vAlign w:val="bottom"/>
            <w:hideMark/>
          </w:tcPr>
          <w:p w14:paraId="17446E31"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Q</w:t>
            </w:r>
          </w:p>
        </w:tc>
        <w:tc>
          <w:tcPr>
            <w:tcW w:w="1271" w:type="dxa"/>
            <w:gridSpan w:val="2"/>
            <w:tcBorders>
              <w:top w:val="nil"/>
              <w:left w:val="nil"/>
              <w:bottom w:val="nil"/>
              <w:right w:val="nil"/>
            </w:tcBorders>
            <w:shd w:val="clear" w:color="auto" w:fill="E7E6E6" w:themeFill="background2"/>
            <w:noWrap/>
            <w:vAlign w:val="bottom"/>
            <w:hideMark/>
          </w:tcPr>
          <w:p w14:paraId="37441D13" w14:textId="77777777" w:rsidR="00292F28" w:rsidRPr="00292F28" w:rsidRDefault="00292F28" w:rsidP="009939E4">
            <w:pPr>
              <w:rPr>
                <w:rFonts w:eastAsia="Times New Roman"/>
                <w:color w:val="000000"/>
                <w:lang w:eastAsia="en-GB"/>
              </w:rPr>
            </w:pPr>
          </w:p>
        </w:tc>
        <w:tc>
          <w:tcPr>
            <w:tcW w:w="1204" w:type="dxa"/>
            <w:tcBorders>
              <w:top w:val="nil"/>
              <w:left w:val="nil"/>
              <w:bottom w:val="nil"/>
              <w:right w:val="nil"/>
            </w:tcBorders>
            <w:shd w:val="clear" w:color="auto" w:fill="E7E6E6" w:themeFill="background2"/>
            <w:noWrap/>
            <w:vAlign w:val="bottom"/>
            <w:hideMark/>
          </w:tcPr>
          <w:p w14:paraId="4B1C427C" w14:textId="77777777" w:rsidR="00292F28" w:rsidRPr="00292F28" w:rsidRDefault="00292F28" w:rsidP="009939E4">
            <w:pPr>
              <w:rPr>
                <w:rFonts w:ascii="Times New Roman" w:eastAsia="Times New Roman" w:hAnsi="Times New Roman"/>
                <w:sz w:val="20"/>
                <w:szCs w:val="20"/>
                <w:lang w:eastAsia="en-GB"/>
              </w:rPr>
            </w:pPr>
          </w:p>
        </w:tc>
        <w:tc>
          <w:tcPr>
            <w:tcW w:w="2191" w:type="dxa"/>
            <w:tcBorders>
              <w:top w:val="nil"/>
              <w:left w:val="nil"/>
              <w:bottom w:val="nil"/>
              <w:right w:val="nil"/>
            </w:tcBorders>
            <w:shd w:val="clear" w:color="auto" w:fill="E7E6E6" w:themeFill="background2"/>
            <w:noWrap/>
            <w:vAlign w:val="bottom"/>
            <w:hideMark/>
          </w:tcPr>
          <w:p w14:paraId="162F6E0F" w14:textId="77777777" w:rsidR="00292F28" w:rsidRPr="00292F28" w:rsidRDefault="00292F28" w:rsidP="009939E4">
            <w:pPr>
              <w:rPr>
                <w:rFonts w:ascii="Times New Roman" w:eastAsia="Times New Roman" w:hAnsi="Times New Roman"/>
                <w:sz w:val="20"/>
                <w:szCs w:val="20"/>
                <w:lang w:eastAsia="en-GB"/>
              </w:rPr>
            </w:pPr>
          </w:p>
        </w:tc>
        <w:tc>
          <w:tcPr>
            <w:tcW w:w="1549" w:type="dxa"/>
            <w:tcBorders>
              <w:top w:val="nil"/>
              <w:left w:val="nil"/>
              <w:bottom w:val="nil"/>
              <w:right w:val="nil"/>
            </w:tcBorders>
            <w:shd w:val="clear" w:color="auto" w:fill="E7E6E6" w:themeFill="background2"/>
            <w:noWrap/>
            <w:vAlign w:val="bottom"/>
            <w:hideMark/>
          </w:tcPr>
          <w:p w14:paraId="349DF537"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54EE5097"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49B63E06" w14:textId="77777777" w:rsidR="00292F28" w:rsidRPr="00292F28" w:rsidRDefault="00292F28" w:rsidP="00D665EB">
            <w:pPr>
              <w:rPr>
                <w:rFonts w:eastAsia="Times New Roman"/>
                <w:color w:val="000000"/>
                <w:lang w:eastAsia="en-GB"/>
              </w:rPr>
            </w:pPr>
            <w:proofErr w:type="spellStart"/>
            <w:r w:rsidRPr="00292F28">
              <w:rPr>
                <w:rFonts w:eastAsia="Times New Roman"/>
                <w:color w:val="000000"/>
                <w:lang w:eastAsia="en-GB"/>
              </w:rPr>
              <w:t>TimeseriesName</w:t>
            </w:r>
            <w:proofErr w:type="spellEnd"/>
            <w:r w:rsidRPr="00292F28">
              <w:rPr>
                <w:rFonts w:eastAsia="Times New Roman"/>
                <w:color w:val="000000"/>
                <w:lang w:eastAsia="en-GB"/>
              </w:rPr>
              <w:t>:</w:t>
            </w:r>
          </w:p>
        </w:tc>
        <w:tc>
          <w:tcPr>
            <w:tcW w:w="3527" w:type="dxa"/>
            <w:gridSpan w:val="4"/>
            <w:tcBorders>
              <w:top w:val="nil"/>
              <w:left w:val="nil"/>
              <w:bottom w:val="nil"/>
              <w:right w:val="nil"/>
            </w:tcBorders>
            <w:shd w:val="clear" w:color="auto" w:fill="E7E6E6" w:themeFill="background2"/>
            <w:noWrap/>
            <w:vAlign w:val="bottom"/>
            <w:hideMark/>
          </w:tcPr>
          <w:p w14:paraId="6F76517B"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4/133074/Q/</w:t>
            </w:r>
            <w:proofErr w:type="spellStart"/>
            <w:r w:rsidRPr="00292F28">
              <w:rPr>
                <w:rFonts w:eastAsia="Times New Roman"/>
                <w:color w:val="000000"/>
                <w:lang w:eastAsia="en-GB"/>
              </w:rPr>
              <w:t>HYear.Max</w:t>
            </w:r>
            <w:proofErr w:type="spellEnd"/>
          </w:p>
        </w:tc>
        <w:tc>
          <w:tcPr>
            <w:tcW w:w="2191" w:type="dxa"/>
            <w:tcBorders>
              <w:top w:val="nil"/>
              <w:left w:val="nil"/>
              <w:bottom w:val="nil"/>
              <w:right w:val="nil"/>
            </w:tcBorders>
            <w:shd w:val="clear" w:color="auto" w:fill="E7E6E6" w:themeFill="background2"/>
            <w:noWrap/>
            <w:vAlign w:val="bottom"/>
            <w:hideMark/>
          </w:tcPr>
          <w:p w14:paraId="2920CBB4" w14:textId="77777777" w:rsidR="00292F28" w:rsidRPr="00292F28" w:rsidRDefault="00292F28" w:rsidP="009939E4">
            <w:pPr>
              <w:rPr>
                <w:rFonts w:eastAsia="Times New Roman"/>
                <w:color w:val="000000"/>
                <w:lang w:eastAsia="en-GB"/>
              </w:rPr>
            </w:pPr>
          </w:p>
        </w:tc>
        <w:tc>
          <w:tcPr>
            <w:tcW w:w="1549" w:type="dxa"/>
            <w:tcBorders>
              <w:top w:val="nil"/>
              <w:left w:val="nil"/>
              <w:bottom w:val="nil"/>
              <w:right w:val="nil"/>
            </w:tcBorders>
            <w:shd w:val="clear" w:color="auto" w:fill="E7E6E6" w:themeFill="background2"/>
            <w:noWrap/>
            <w:vAlign w:val="bottom"/>
            <w:hideMark/>
          </w:tcPr>
          <w:p w14:paraId="6A338125" w14:textId="77777777" w:rsidR="00292F28" w:rsidRPr="00292F28" w:rsidRDefault="00292F28" w:rsidP="009939E4">
            <w:pPr>
              <w:rPr>
                <w:rFonts w:ascii="Times New Roman" w:eastAsia="Times New Roman" w:hAnsi="Times New Roman"/>
                <w:sz w:val="20"/>
                <w:szCs w:val="20"/>
                <w:lang w:eastAsia="en-GB"/>
              </w:rPr>
            </w:pPr>
          </w:p>
        </w:tc>
      </w:tr>
      <w:tr w:rsidR="00292F28" w:rsidRPr="00292F28" w14:paraId="04A4B980"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55969D20"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Date</w:t>
            </w:r>
          </w:p>
        </w:tc>
        <w:tc>
          <w:tcPr>
            <w:tcW w:w="1052" w:type="dxa"/>
            <w:tcBorders>
              <w:top w:val="nil"/>
              <w:left w:val="nil"/>
              <w:bottom w:val="nil"/>
              <w:right w:val="nil"/>
            </w:tcBorders>
            <w:shd w:val="clear" w:color="auto" w:fill="E7E6E6" w:themeFill="background2"/>
            <w:noWrap/>
            <w:vAlign w:val="bottom"/>
            <w:hideMark/>
          </w:tcPr>
          <w:p w14:paraId="0E16C086" w14:textId="77777777" w:rsidR="00292F28" w:rsidRPr="00292F28" w:rsidRDefault="00292F28" w:rsidP="00D665EB">
            <w:pPr>
              <w:rPr>
                <w:rFonts w:eastAsia="Times New Roman"/>
                <w:color w:val="000000"/>
                <w:lang w:eastAsia="en-GB"/>
              </w:rPr>
            </w:pPr>
            <w:r w:rsidRPr="00292F28">
              <w:rPr>
                <w:rFonts w:eastAsia="Times New Roman"/>
                <w:color w:val="000000"/>
                <w:lang w:eastAsia="en-GB"/>
              </w:rPr>
              <w:t>Time</w:t>
            </w:r>
          </w:p>
        </w:tc>
        <w:tc>
          <w:tcPr>
            <w:tcW w:w="1271" w:type="dxa"/>
            <w:gridSpan w:val="2"/>
            <w:tcBorders>
              <w:top w:val="nil"/>
              <w:left w:val="nil"/>
              <w:bottom w:val="nil"/>
              <w:right w:val="nil"/>
            </w:tcBorders>
            <w:shd w:val="clear" w:color="auto" w:fill="E7E6E6" w:themeFill="background2"/>
            <w:noWrap/>
            <w:vAlign w:val="bottom"/>
            <w:hideMark/>
          </w:tcPr>
          <w:p w14:paraId="19E49DBD"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Value[m³/s]</w:t>
            </w:r>
          </w:p>
        </w:tc>
        <w:tc>
          <w:tcPr>
            <w:tcW w:w="1204" w:type="dxa"/>
            <w:tcBorders>
              <w:top w:val="nil"/>
              <w:left w:val="nil"/>
              <w:bottom w:val="nil"/>
              <w:right w:val="nil"/>
            </w:tcBorders>
            <w:shd w:val="clear" w:color="auto" w:fill="E7E6E6" w:themeFill="background2"/>
            <w:noWrap/>
            <w:vAlign w:val="bottom"/>
            <w:hideMark/>
          </w:tcPr>
          <w:p w14:paraId="728412F4"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State of value</w:t>
            </w:r>
          </w:p>
        </w:tc>
        <w:tc>
          <w:tcPr>
            <w:tcW w:w="2191" w:type="dxa"/>
            <w:tcBorders>
              <w:top w:val="nil"/>
              <w:left w:val="nil"/>
              <w:bottom w:val="nil"/>
              <w:right w:val="nil"/>
            </w:tcBorders>
            <w:shd w:val="clear" w:color="auto" w:fill="E7E6E6" w:themeFill="background2"/>
            <w:noWrap/>
            <w:vAlign w:val="bottom"/>
            <w:hideMark/>
          </w:tcPr>
          <w:p w14:paraId="4FD81CCA"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Occurrence time stamp</w:t>
            </w:r>
          </w:p>
        </w:tc>
        <w:tc>
          <w:tcPr>
            <w:tcW w:w="1549" w:type="dxa"/>
            <w:tcBorders>
              <w:top w:val="nil"/>
              <w:left w:val="nil"/>
              <w:bottom w:val="nil"/>
              <w:right w:val="nil"/>
            </w:tcBorders>
            <w:shd w:val="clear" w:color="auto" w:fill="E7E6E6" w:themeFill="background2"/>
            <w:noWrap/>
            <w:vAlign w:val="bottom"/>
            <w:hideMark/>
          </w:tcPr>
          <w:p w14:paraId="30D55EDB"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Occurrence count</w:t>
            </w:r>
          </w:p>
        </w:tc>
      </w:tr>
      <w:tr w:rsidR="00292F28" w:rsidRPr="00292F28" w14:paraId="0A1E1466"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3E6D10FB"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01/10/1976</w:t>
            </w:r>
          </w:p>
        </w:tc>
        <w:tc>
          <w:tcPr>
            <w:tcW w:w="1052" w:type="dxa"/>
            <w:tcBorders>
              <w:top w:val="nil"/>
              <w:left w:val="nil"/>
              <w:bottom w:val="nil"/>
              <w:right w:val="nil"/>
            </w:tcBorders>
            <w:shd w:val="clear" w:color="auto" w:fill="E7E6E6" w:themeFill="background2"/>
            <w:noWrap/>
            <w:vAlign w:val="bottom"/>
            <w:hideMark/>
          </w:tcPr>
          <w:p w14:paraId="793150D6"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09:00:00</w:t>
            </w:r>
          </w:p>
        </w:tc>
        <w:tc>
          <w:tcPr>
            <w:tcW w:w="1271" w:type="dxa"/>
            <w:gridSpan w:val="2"/>
            <w:tcBorders>
              <w:top w:val="nil"/>
              <w:left w:val="nil"/>
              <w:bottom w:val="nil"/>
              <w:right w:val="nil"/>
            </w:tcBorders>
            <w:shd w:val="clear" w:color="auto" w:fill="E7E6E6" w:themeFill="background2"/>
            <w:noWrap/>
            <w:vAlign w:val="bottom"/>
            <w:hideMark/>
          </w:tcPr>
          <w:p w14:paraId="73F711E8"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w:t>
            </w:r>
          </w:p>
        </w:tc>
        <w:tc>
          <w:tcPr>
            <w:tcW w:w="1204" w:type="dxa"/>
            <w:tcBorders>
              <w:top w:val="nil"/>
              <w:left w:val="nil"/>
              <w:bottom w:val="nil"/>
              <w:right w:val="nil"/>
            </w:tcBorders>
            <w:shd w:val="clear" w:color="auto" w:fill="E7E6E6" w:themeFill="background2"/>
            <w:noWrap/>
            <w:vAlign w:val="bottom"/>
            <w:hideMark/>
          </w:tcPr>
          <w:p w14:paraId="6876EE56"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200 (255)</w:t>
            </w:r>
          </w:p>
        </w:tc>
        <w:tc>
          <w:tcPr>
            <w:tcW w:w="2191" w:type="dxa"/>
            <w:tcBorders>
              <w:top w:val="nil"/>
              <w:left w:val="nil"/>
              <w:bottom w:val="nil"/>
              <w:right w:val="nil"/>
            </w:tcBorders>
            <w:shd w:val="clear" w:color="auto" w:fill="E7E6E6" w:themeFill="background2"/>
            <w:noWrap/>
            <w:vAlign w:val="bottom"/>
            <w:hideMark/>
          </w:tcPr>
          <w:p w14:paraId="35A2393A" w14:textId="77777777" w:rsidR="00292F28" w:rsidRPr="00292F28" w:rsidRDefault="00292F28" w:rsidP="009939E4">
            <w:pPr>
              <w:rPr>
                <w:rFonts w:eastAsia="Times New Roman"/>
                <w:color w:val="000000"/>
                <w:lang w:eastAsia="en-GB"/>
              </w:rPr>
            </w:pPr>
          </w:p>
        </w:tc>
        <w:tc>
          <w:tcPr>
            <w:tcW w:w="1549" w:type="dxa"/>
            <w:tcBorders>
              <w:top w:val="nil"/>
              <w:left w:val="nil"/>
              <w:bottom w:val="nil"/>
              <w:right w:val="nil"/>
            </w:tcBorders>
            <w:shd w:val="clear" w:color="auto" w:fill="E7E6E6" w:themeFill="background2"/>
            <w:noWrap/>
            <w:vAlign w:val="bottom"/>
            <w:hideMark/>
          </w:tcPr>
          <w:p w14:paraId="2B7A33B3"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0</w:t>
            </w:r>
          </w:p>
        </w:tc>
      </w:tr>
      <w:tr w:rsidR="00292F28" w:rsidRPr="00292F28" w14:paraId="57B43CEA"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3F0153A3"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01/10/1977</w:t>
            </w:r>
          </w:p>
        </w:tc>
        <w:tc>
          <w:tcPr>
            <w:tcW w:w="1052" w:type="dxa"/>
            <w:tcBorders>
              <w:top w:val="nil"/>
              <w:left w:val="nil"/>
              <w:bottom w:val="nil"/>
              <w:right w:val="nil"/>
            </w:tcBorders>
            <w:shd w:val="clear" w:color="auto" w:fill="E7E6E6" w:themeFill="background2"/>
            <w:noWrap/>
            <w:vAlign w:val="bottom"/>
            <w:hideMark/>
          </w:tcPr>
          <w:p w14:paraId="30F2721A"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09:00:00</w:t>
            </w:r>
          </w:p>
        </w:tc>
        <w:tc>
          <w:tcPr>
            <w:tcW w:w="1271" w:type="dxa"/>
            <w:gridSpan w:val="2"/>
            <w:tcBorders>
              <w:top w:val="nil"/>
              <w:left w:val="nil"/>
              <w:bottom w:val="nil"/>
              <w:right w:val="nil"/>
            </w:tcBorders>
            <w:shd w:val="clear" w:color="auto" w:fill="E7E6E6" w:themeFill="background2"/>
            <w:noWrap/>
            <w:vAlign w:val="bottom"/>
            <w:hideMark/>
          </w:tcPr>
          <w:p w14:paraId="601019C6"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w:t>
            </w:r>
          </w:p>
        </w:tc>
        <w:tc>
          <w:tcPr>
            <w:tcW w:w="1204" w:type="dxa"/>
            <w:tcBorders>
              <w:top w:val="nil"/>
              <w:left w:val="nil"/>
              <w:bottom w:val="nil"/>
              <w:right w:val="nil"/>
            </w:tcBorders>
            <w:shd w:val="clear" w:color="auto" w:fill="E7E6E6" w:themeFill="background2"/>
            <w:noWrap/>
            <w:vAlign w:val="bottom"/>
            <w:hideMark/>
          </w:tcPr>
          <w:p w14:paraId="64B9A1F6"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200 (255)</w:t>
            </w:r>
          </w:p>
        </w:tc>
        <w:tc>
          <w:tcPr>
            <w:tcW w:w="2191" w:type="dxa"/>
            <w:tcBorders>
              <w:top w:val="nil"/>
              <w:left w:val="nil"/>
              <w:bottom w:val="nil"/>
              <w:right w:val="nil"/>
            </w:tcBorders>
            <w:shd w:val="clear" w:color="auto" w:fill="E7E6E6" w:themeFill="background2"/>
            <w:noWrap/>
            <w:vAlign w:val="bottom"/>
            <w:hideMark/>
          </w:tcPr>
          <w:p w14:paraId="40873CD3" w14:textId="77777777" w:rsidR="00292F28" w:rsidRPr="00292F28" w:rsidRDefault="00292F28" w:rsidP="009939E4">
            <w:pPr>
              <w:rPr>
                <w:rFonts w:eastAsia="Times New Roman"/>
                <w:color w:val="000000"/>
                <w:lang w:eastAsia="en-GB"/>
              </w:rPr>
            </w:pPr>
          </w:p>
        </w:tc>
        <w:tc>
          <w:tcPr>
            <w:tcW w:w="1549" w:type="dxa"/>
            <w:tcBorders>
              <w:top w:val="nil"/>
              <w:left w:val="nil"/>
              <w:bottom w:val="nil"/>
              <w:right w:val="nil"/>
            </w:tcBorders>
            <w:shd w:val="clear" w:color="auto" w:fill="E7E6E6" w:themeFill="background2"/>
            <w:noWrap/>
            <w:vAlign w:val="bottom"/>
            <w:hideMark/>
          </w:tcPr>
          <w:p w14:paraId="1F35380E"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0</w:t>
            </w:r>
          </w:p>
        </w:tc>
      </w:tr>
      <w:tr w:rsidR="00292F28" w:rsidRPr="00292F28" w14:paraId="45E90519"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3891AFF4"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01/10/1978</w:t>
            </w:r>
          </w:p>
        </w:tc>
        <w:tc>
          <w:tcPr>
            <w:tcW w:w="1052" w:type="dxa"/>
            <w:tcBorders>
              <w:top w:val="nil"/>
              <w:left w:val="nil"/>
              <w:bottom w:val="nil"/>
              <w:right w:val="nil"/>
            </w:tcBorders>
            <w:shd w:val="clear" w:color="auto" w:fill="E7E6E6" w:themeFill="background2"/>
            <w:noWrap/>
            <w:vAlign w:val="bottom"/>
            <w:hideMark/>
          </w:tcPr>
          <w:p w14:paraId="48180067"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09:00:00</w:t>
            </w:r>
          </w:p>
        </w:tc>
        <w:tc>
          <w:tcPr>
            <w:tcW w:w="1271" w:type="dxa"/>
            <w:gridSpan w:val="2"/>
            <w:tcBorders>
              <w:top w:val="nil"/>
              <w:left w:val="nil"/>
              <w:bottom w:val="nil"/>
              <w:right w:val="nil"/>
            </w:tcBorders>
            <w:shd w:val="clear" w:color="auto" w:fill="E7E6E6" w:themeFill="background2"/>
            <w:noWrap/>
            <w:vAlign w:val="bottom"/>
            <w:hideMark/>
          </w:tcPr>
          <w:p w14:paraId="5BD4444F"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351.064</w:t>
            </w:r>
          </w:p>
        </w:tc>
        <w:tc>
          <w:tcPr>
            <w:tcW w:w="1204" w:type="dxa"/>
            <w:tcBorders>
              <w:top w:val="nil"/>
              <w:left w:val="nil"/>
              <w:bottom w:val="nil"/>
              <w:right w:val="nil"/>
            </w:tcBorders>
            <w:shd w:val="clear" w:color="auto" w:fill="E7E6E6" w:themeFill="background2"/>
            <w:noWrap/>
            <w:vAlign w:val="bottom"/>
            <w:hideMark/>
          </w:tcPr>
          <w:p w14:paraId="794D832E"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200 (V)</w:t>
            </w:r>
          </w:p>
        </w:tc>
        <w:tc>
          <w:tcPr>
            <w:tcW w:w="2191" w:type="dxa"/>
            <w:tcBorders>
              <w:top w:val="nil"/>
              <w:left w:val="nil"/>
              <w:bottom w:val="nil"/>
              <w:right w:val="nil"/>
            </w:tcBorders>
            <w:shd w:val="clear" w:color="auto" w:fill="E7E6E6" w:themeFill="background2"/>
            <w:noWrap/>
            <w:vAlign w:val="bottom"/>
            <w:hideMark/>
          </w:tcPr>
          <w:p w14:paraId="2DAE7EE9"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16/11/1978 13:00</w:t>
            </w:r>
          </w:p>
        </w:tc>
        <w:tc>
          <w:tcPr>
            <w:tcW w:w="1549" w:type="dxa"/>
            <w:tcBorders>
              <w:top w:val="nil"/>
              <w:left w:val="nil"/>
              <w:bottom w:val="nil"/>
              <w:right w:val="nil"/>
            </w:tcBorders>
            <w:shd w:val="clear" w:color="auto" w:fill="E7E6E6" w:themeFill="background2"/>
            <w:noWrap/>
            <w:vAlign w:val="bottom"/>
            <w:hideMark/>
          </w:tcPr>
          <w:p w14:paraId="1A478C96"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1</w:t>
            </w:r>
          </w:p>
        </w:tc>
      </w:tr>
      <w:tr w:rsidR="00292F28" w:rsidRPr="00292F28" w14:paraId="25269EC0"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1775692D"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01/10/1979</w:t>
            </w:r>
          </w:p>
        </w:tc>
        <w:tc>
          <w:tcPr>
            <w:tcW w:w="1052" w:type="dxa"/>
            <w:tcBorders>
              <w:top w:val="nil"/>
              <w:left w:val="nil"/>
              <w:bottom w:val="nil"/>
              <w:right w:val="nil"/>
            </w:tcBorders>
            <w:shd w:val="clear" w:color="auto" w:fill="E7E6E6" w:themeFill="background2"/>
            <w:noWrap/>
            <w:vAlign w:val="bottom"/>
            <w:hideMark/>
          </w:tcPr>
          <w:p w14:paraId="0E5095B4" w14:textId="77777777" w:rsidR="00292F28" w:rsidRPr="00292F28" w:rsidRDefault="00292F28" w:rsidP="00D665EB">
            <w:pPr>
              <w:jc w:val="right"/>
              <w:rPr>
                <w:rFonts w:eastAsia="Times New Roman"/>
                <w:color w:val="000000"/>
                <w:lang w:eastAsia="en-GB"/>
              </w:rPr>
            </w:pPr>
            <w:r w:rsidRPr="00292F28">
              <w:rPr>
                <w:rFonts w:eastAsia="Times New Roman"/>
                <w:color w:val="000000"/>
                <w:lang w:eastAsia="en-GB"/>
              </w:rPr>
              <w:t>09:00:00</w:t>
            </w:r>
          </w:p>
        </w:tc>
        <w:tc>
          <w:tcPr>
            <w:tcW w:w="1271" w:type="dxa"/>
            <w:gridSpan w:val="2"/>
            <w:tcBorders>
              <w:top w:val="nil"/>
              <w:left w:val="nil"/>
              <w:bottom w:val="nil"/>
              <w:right w:val="nil"/>
            </w:tcBorders>
            <w:shd w:val="clear" w:color="auto" w:fill="E7E6E6" w:themeFill="background2"/>
            <w:noWrap/>
            <w:vAlign w:val="bottom"/>
            <w:hideMark/>
          </w:tcPr>
          <w:p w14:paraId="448BD044"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479.186</w:t>
            </w:r>
          </w:p>
        </w:tc>
        <w:tc>
          <w:tcPr>
            <w:tcW w:w="1204" w:type="dxa"/>
            <w:tcBorders>
              <w:top w:val="nil"/>
              <w:left w:val="nil"/>
              <w:bottom w:val="nil"/>
              <w:right w:val="nil"/>
            </w:tcBorders>
            <w:shd w:val="clear" w:color="auto" w:fill="E7E6E6" w:themeFill="background2"/>
            <w:noWrap/>
            <w:vAlign w:val="bottom"/>
            <w:hideMark/>
          </w:tcPr>
          <w:p w14:paraId="42C18B2F" w14:textId="77777777" w:rsidR="00292F28" w:rsidRPr="00292F28" w:rsidRDefault="00292F28" w:rsidP="009939E4">
            <w:pPr>
              <w:rPr>
                <w:rFonts w:eastAsia="Times New Roman"/>
                <w:color w:val="000000"/>
                <w:lang w:eastAsia="en-GB"/>
              </w:rPr>
            </w:pPr>
            <w:r w:rsidRPr="00292F28">
              <w:rPr>
                <w:rFonts w:eastAsia="Times New Roman"/>
                <w:color w:val="000000"/>
                <w:lang w:eastAsia="en-GB"/>
              </w:rPr>
              <w:t>200 (V)</w:t>
            </w:r>
          </w:p>
        </w:tc>
        <w:tc>
          <w:tcPr>
            <w:tcW w:w="2191" w:type="dxa"/>
            <w:tcBorders>
              <w:top w:val="nil"/>
              <w:left w:val="nil"/>
              <w:bottom w:val="nil"/>
              <w:right w:val="nil"/>
            </w:tcBorders>
            <w:shd w:val="clear" w:color="auto" w:fill="E7E6E6" w:themeFill="background2"/>
            <w:noWrap/>
            <w:vAlign w:val="bottom"/>
            <w:hideMark/>
          </w:tcPr>
          <w:p w14:paraId="160552AF"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26/11/1979 10:30</w:t>
            </w:r>
          </w:p>
        </w:tc>
        <w:tc>
          <w:tcPr>
            <w:tcW w:w="1549" w:type="dxa"/>
            <w:tcBorders>
              <w:top w:val="nil"/>
              <w:left w:val="nil"/>
              <w:bottom w:val="nil"/>
              <w:right w:val="nil"/>
            </w:tcBorders>
            <w:shd w:val="clear" w:color="auto" w:fill="E7E6E6" w:themeFill="background2"/>
            <w:noWrap/>
            <w:vAlign w:val="bottom"/>
            <w:hideMark/>
          </w:tcPr>
          <w:p w14:paraId="6541B76C" w14:textId="77777777" w:rsidR="00292F28" w:rsidRPr="00292F28" w:rsidRDefault="00292F28" w:rsidP="009939E4">
            <w:pPr>
              <w:jc w:val="right"/>
              <w:rPr>
                <w:rFonts w:eastAsia="Times New Roman"/>
                <w:color w:val="000000"/>
                <w:lang w:eastAsia="en-GB"/>
              </w:rPr>
            </w:pPr>
            <w:r w:rsidRPr="00292F28">
              <w:rPr>
                <w:rFonts w:eastAsia="Times New Roman"/>
                <w:color w:val="000000"/>
                <w:lang w:eastAsia="en-GB"/>
              </w:rPr>
              <w:t>1</w:t>
            </w:r>
          </w:p>
        </w:tc>
      </w:tr>
      <w:tr w:rsidR="003470C0" w:rsidRPr="00292F28" w14:paraId="2D70A25A"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55A4F088" w14:textId="77777777" w:rsidR="003470C0" w:rsidRPr="00292F28" w:rsidRDefault="003470C0" w:rsidP="003470C0">
            <w:pPr>
              <w:jc w:val="right"/>
              <w:rPr>
                <w:rFonts w:eastAsia="Times New Roman"/>
                <w:color w:val="000000"/>
                <w:lang w:eastAsia="en-GB"/>
              </w:rPr>
            </w:pPr>
            <w:r w:rsidRPr="00292F28">
              <w:rPr>
                <w:rFonts w:eastAsia="Times New Roman"/>
                <w:color w:val="000000"/>
                <w:lang w:eastAsia="en-GB"/>
              </w:rPr>
              <w:t>01/10/1980</w:t>
            </w:r>
          </w:p>
        </w:tc>
        <w:tc>
          <w:tcPr>
            <w:tcW w:w="1052" w:type="dxa"/>
            <w:tcBorders>
              <w:top w:val="nil"/>
              <w:left w:val="nil"/>
              <w:bottom w:val="nil"/>
              <w:right w:val="nil"/>
            </w:tcBorders>
            <w:shd w:val="clear" w:color="auto" w:fill="E7E6E6" w:themeFill="background2"/>
            <w:noWrap/>
            <w:vAlign w:val="bottom"/>
            <w:hideMark/>
          </w:tcPr>
          <w:p w14:paraId="33AC87DE" w14:textId="77777777" w:rsidR="003470C0" w:rsidRPr="00292F28" w:rsidRDefault="003470C0" w:rsidP="003470C0">
            <w:pPr>
              <w:jc w:val="right"/>
              <w:rPr>
                <w:rFonts w:eastAsia="Times New Roman"/>
                <w:color w:val="000000"/>
                <w:lang w:eastAsia="en-GB"/>
              </w:rPr>
            </w:pPr>
            <w:r w:rsidRPr="00292F28">
              <w:rPr>
                <w:rFonts w:eastAsia="Times New Roman"/>
                <w:color w:val="000000"/>
                <w:lang w:eastAsia="en-GB"/>
              </w:rPr>
              <w:t>09:00:00</w:t>
            </w:r>
          </w:p>
        </w:tc>
        <w:tc>
          <w:tcPr>
            <w:tcW w:w="1271" w:type="dxa"/>
            <w:gridSpan w:val="2"/>
            <w:tcBorders>
              <w:top w:val="nil"/>
              <w:left w:val="nil"/>
              <w:bottom w:val="nil"/>
              <w:right w:val="nil"/>
            </w:tcBorders>
            <w:shd w:val="clear" w:color="auto" w:fill="E7E6E6" w:themeFill="background2"/>
            <w:noWrap/>
            <w:vAlign w:val="bottom"/>
            <w:hideMark/>
          </w:tcPr>
          <w:p w14:paraId="7CE53027" w14:textId="77777777" w:rsidR="003470C0" w:rsidRPr="00292F28" w:rsidRDefault="003470C0" w:rsidP="003470C0">
            <w:pPr>
              <w:jc w:val="right"/>
              <w:rPr>
                <w:rFonts w:eastAsia="Times New Roman"/>
                <w:color w:val="000000"/>
                <w:lang w:eastAsia="en-GB"/>
              </w:rPr>
            </w:pPr>
            <w:r w:rsidRPr="00292F28">
              <w:rPr>
                <w:rFonts w:eastAsia="Times New Roman"/>
                <w:color w:val="000000"/>
                <w:lang w:eastAsia="en-GB"/>
              </w:rPr>
              <w:t>710.215</w:t>
            </w:r>
          </w:p>
        </w:tc>
        <w:tc>
          <w:tcPr>
            <w:tcW w:w="1204" w:type="dxa"/>
            <w:tcBorders>
              <w:top w:val="nil"/>
              <w:left w:val="nil"/>
              <w:bottom w:val="nil"/>
              <w:right w:val="nil"/>
            </w:tcBorders>
            <w:shd w:val="clear" w:color="auto" w:fill="E7E6E6" w:themeFill="background2"/>
            <w:noWrap/>
            <w:vAlign w:val="bottom"/>
            <w:hideMark/>
          </w:tcPr>
          <w:p w14:paraId="7F754692" w14:textId="2DCD5C07" w:rsidR="003470C0" w:rsidRPr="00292F28" w:rsidRDefault="003470C0" w:rsidP="003470C0">
            <w:pPr>
              <w:rPr>
                <w:rFonts w:eastAsia="Times New Roman"/>
                <w:color w:val="000000"/>
                <w:lang w:eastAsia="en-GB"/>
              </w:rPr>
            </w:pPr>
            <w:r w:rsidRPr="00292F28">
              <w:rPr>
                <w:rFonts w:eastAsia="Times New Roman"/>
                <w:color w:val="000000"/>
                <w:lang w:eastAsia="en-GB"/>
              </w:rPr>
              <w:t>50 (G)</w:t>
            </w:r>
          </w:p>
        </w:tc>
        <w:tc>
          <w:tcPr>
            <w:tcW w:w="2191" w:type="dxa"/>
            <w:tcBorders>
              <w:top w:val="nil"/>
              <w:left w:val="nil"/>
              <w:bottom w:val="nil"/>
              <w:right w:val="nil"/>
            </w:tcBorders>
            <w:shd w:val="clear" w:color="auto" w:fill="E7E6E6" w:themeFill="background2"/>
            <w:noWrap/>
            <w:vAlign w:val="bottom"/>
            <w:hideMark/>
          </w:tcPr>
          <w:p w14:paraId="5121395D" w14:textId="77777777" w:rsidR="003470C0" w:rsidRPr="00292F28" w:rsidRDefault="003470C0" w:rsidP="003470C0">
            <w:pPr>
              <w:jc w:val="right"/>
              <w:rPr>
                <w:rFonts w:eastAsia="Times New Roman"/>
                <w:color w:val="000000"/>
                <w:lang w:eastAsia="en-GB"/>
              </w:rPr>
            </w:pPr>
            <w:r w:rsidRPr="00292F28">
              <w:rPr>
                <w:rFonts w:eastAsia="Times New Roman"/>
                <w:color w:val="000000"/>
                <w:lang w:eastAsia="en-GB"/>
              </w:rPr>
              <w:t>18/01/1981 00:30</w:t>
            </w:r>
          </w:p>
        </w:tc>
        <w:tc>
          <w:tcPr>
            <w:tcW w:w="1549" w:type="dxa"/>
            <w:tcBorders>
              <w:top w:val="nil"/>
              <w:left w:val="nil"/>
              <w:bottom w:val="nil"/>
              <w:right w:val="nil"/>
            </w:tcBorders>
            <w:shd w:val="clear" w:color="auto" w:fill="E7E6E6" w:themeFill="background2"/>
            <w:noWrap/>
            <w:vAlign w:val="bottom"/>
            <w:hideMark/>
          </w:tcPr>
          <w:p w14:paraId="02A2750A" w14:textId="77777777" w:rsidR="003470C0" w:rsidRPr="00292F28" w:rsidRDefault="003470C0" w:rsidP="003470C0">
            <w:pPr>
              <w:jc w:val="right"/>
              <w:rPr>
                <w:rFonts w:eastAsia="Times New Roman"/>
                <w:color w:val="000000"/>
                <w:lang w:eastAsia="en-GB"/>
              </w:rPr>
            </w:pPr>
            <w:r w:rsidRPr="00292F28">
              <w:rPr>
                <w:rFonts w:eastAsia="Times New Roman"/>
                <w:color w:val="000000"/>
                <w:lang w:eastAsia="en-GB"/>
              </w:rPr>
              <w:t>1</w:t>
            </w:r>
          </w:p>
        </w:tc>
      </w:tr>
      <w:tr w:rsidR="003470C0" w:rsidRPr="00292F28" w14:paraId="29292719" w14:textId="77777777" w:rsidTr="002E7D10">
        <w:trPr>
          <w:trHeight w:val="300"/>
        </w:trPr>
        <w:tc>
          <w:tcPr>
            <w:tcW w:w="1759" w:type="dxa"/>
            <w:tcBorders>
              <w:top w:val="nil"/>
              <w:left w:val="nil"/>
              <w:bottom w:val="nil"/>
              <w:right w:val="nil"/>
            </w:tcBorders>
            <w:shd w:val="clear" w:color="auto" w:fill="E7E6E6" w:themeFill="background2"/>
            <w:noWrap/>
            <w:vAlign w:val="bottom"/>
            <w:hideMark/>
          </w:tcPr>
          <w:p w14:paraId="5511267F" w14:textId="77777777" w:rsidR="003470C0" w:rsidRPr="00292F28" w:rsidRDefault="003470C0" w:rsidP="003470C0">
            <w:pPr>
              <w:jc w:val="right"/>
              <w:rPr>
                <w:rFonts w:eastAsia="Times New Roman"/>
                <w:color w:val="000000"/>
                <w:lang w:eastAsia="en-GB"/>
              </w:rPr>
            </w:pPr>
            <w:r w:rsidRPr="00292F28">
              <w:rPr>
                <w:rFonts w:eastAsia="Times New Roman"/>
                <w:color w:val="000000"/>
                <w:lang w:eastAsia="en-GB"/>
              </w:rPr>
              <w:t>01/10/1981</w:t>
            </w:r>
          </w:p>
        </w:tc>
        <w:tc>
          <w:tcPr>
            <w:tcW w:w="1052" w:type="dxa"/>
            <w:tcBorders>
              <w:top w:val="nil"/>
              <w:left w:val="nil"/>
              <w:bottom w:val="nil"/>
              <w:right w:val="nil"/>
            </w:tcBorders>
            <w:shd w:val="clear" w:color="auto" w:fill="E7E6E6" w:themeFill="background2"/>
            <w:noWrap/>
            <w:vAlign w:val="bottom"/>
            <w:hideMark/>
          </w:tcPr>
          <w:p w14:paraId="0DFEB1C7" w14:textId="77777777" w:rsidR="003470C0" w:rsidRPr="00292F28" w:rsidRDefault="003470C0" w:rsidP="003470C0">
            <w:pPr>
              <w:jc w:val="right"/>
              <w:rPr>
                <w:rFonts w:eastAsia="Times New Roman"/>
                <w:color w:val="000000"/>
                <w:lang w:eastAsia="en-GB"/>
              </w:rPr>
            </w:pPr>
            <w:r w:rsidRPr="00292F28">
              <w:rPr>
                <w:rFonts w:eastAsia="Times New Roman"/>
                <w:color w:val="000000"/>
                <w:lang w:eastAsia="en-GB"/>
              </w:rPr>
              <w:t>09:00:00</w:t>
            </w:r>
          </w:p>
        </w:tc>
        <w:tc>
          <w:tcPr>
            <w:tcW w:w="1271" w:type="dxa"/>
            <w:gridSpan w:val="2"/>
            <w:tcBorders>
              <w:top w:val="nil"/>
              <w:left w:val="nil"/>
              <w:bottom w:val="nil"/>
              <w:right w:val="nil"/>
            </w:tcBorders>
            <w:shd w:val="clear" w:color="auto" w:fill="E7E6E6" w:themeFill="background2"/>
            <w:noWrap/>
            <w:vAlign w:val="bottom"/>
            <w:hideMark/>
          </w:tcPr>
          <w:p w14:paraId="7EF6D863" w14:textId="77777777" w:rsidR="003470C0" w:rsidRPr="00292F28" w:rsidRDefault="003470C0" w:rsidP="003470C0">
            <w:pPr>
              <w:jc w:val="right"/>
              <w:rPr>
                <w:rFonts w:eastAsia="Times New Roman"/>
                <w:color w:val="000000"/>
                <w:lang w:eastAsia="en-GB"/>
              </w:rPr>
            </w:pPr>
            <w:r w:rsidRPr="00292F28">
              <w:rPr>
                <w:rFonts w:eastAsia="Times New Roman"/>
                <w:color w:val="000000"/>
                <w:lang w:eastAsia="en-GB"/>
              </w:rPr>
              <w:t>558.28</w:t>
            </w:r>
          </w:p>
        </w:tc>
        <w:tc>
          <w:tcPr>
            <w:tcW w:w="1204" w:type="dxa"/>
            <w:tcBorders>
              <w:top w:val="nil"/>
              <w:left w:val="nil"/>
              <w:bottom w:val="nil"/>
              <w:right w:val="nil"/>
            </w:tcBorders>
            <w:shd w:val="clear" w:color="auto" w:fill="E7E6E6" w:themeFill="background2"/>
            <w:noWrap/>
            <w:vAlign w:val="bottom"/>
            <w:hideMark/>
          </w:tcPr>
          <w:p w14:paraId="5ED8378A" w14:textId="3A50438C" w:rsidR="003470C0" w:rsidRPr="00292F28" w:rsidRDefault="003470C0" w:rsidP="003470C0">
            <w:pPr>
              <w:rPr>
                <w:rFonts w:eastAsia="Times New Roman"/>
                <w:color w:val="000000"/>
                <w:lang w:eastAsia="en-GB"/>
              </w:rPr>
            </w:pPr>
            <w:r w:rsidRPr="00292F28">
              <w:rPr>
                <w:rFonts w:eastAsia="Times New Roman"/>
                <w:color w:val="000000"/>
                <w:lang w:eastAsia="en-GB"/>
              </w:rPr>
              <w:t>100 (E)</w:t>
            </w:r>
          </w:p>
        </w:tc>
        <w:tc>
          <w:tcPr>
            <w:tcW w:w="2191" w:type="dxa"/>
            <w:tcBorders>
              <w:top w:val="nil"/>
              <w:left w:val="nil"/>
              <w:bottom w:val="nil"/>
              <w:right w:val="nil"/>
            </w:tcBorders>
            <w:shd w:val="clear" w:color="auto" w:fill="E7E6E6" w:themeFill="background2"/>
            <w:noWrap/>
            <w:vAlign w:val="bottom"/>
            <w:hideMark/>
          </w:tcPr>
          <w:p w14:paraId="27D7806D" w14:textId="77777777" w:rsidR="003470C0" w:rsidRPr="00292F28" w:rsidRDefault="003470C0" w:rsidP="003470C0">
            <w:pPr>
              <w:jc w:val="right"/>
              <w:rPr>
                <w:rFonts w:eastAsia="Times New Roman"/>
                <w:color w:val="000000"/>
                <w:lang w:eastAsia="en-GB"/>
              </w:rPr>
            </w:pPr>
            <w:r w:rsidRPr="00292F28">
              <w:rPr>
                <w:rFonts w:eastAsia="Times New Roman"/>
                <w:color w:val="000000"/>
                <w:lang w:eastAsia="en-GB"/>
              </w:rPr>
              <w:t>04/01/1982 04:15</w:t>
            </w:r>
          </w:p>
        </w:tc>
        <w:tc>
          <w:tcPr>
            <w:tcW w:w="1549" w:type="dxa"/>
            <w:tcBorders>
              <w:top w:val="nil"/>
              <w:left w:val="nil"/>
              <w:bottom w:val="nil"/>
              <w:right w:val="nil"/>
            </w:tcBorders>
            <w:shd w:val="clear" w:color="auto" w:fill="E7E6E6" w:themeFill="background2"/>
            <w:noWrap/>
            <w:vAlign w:val="bottom"/>
            <w:hideMark/>
          </w:tcPr>
          <w:p w14:paraId="1166A087" w14:textId="77777777" w:rsidR="003470C0" w:rsidRPr="00292F28" w:rsidRDefault="003470C0" w:rsidP="003470C0">
            <w:pPr>
              <w:jc w:val="right"/>
              <w:rPr>
                <w:rFonts w:eastAsia="Times New Roman"/>
                <w:color w:val="000000"/>
                <w:lang w:eastAsia="en-GB"/>
              </w:rPr>
            </w:pPr>
            <w:r w:rsidRPr="00292F28">
              <w:rPr>
                <w:rFonts w:eastAsia="Times New Roman"/>
                <w:color w:val="000000"/>
                <w:lang w:eastAsia="en-GB"/>
              </w:rPr>
              <w:t>1</w:t>
            </w:r>
          </w:p>
        </w:tc>
      </w:tr>
    </w:tbl>
    <w:p w14:paraId="2D60FEF0" w14:textId="71F5533C" w:rsidR="00292F28" w:rsidRDefault="00292F28" w:rsidP="00D665EB">
      <w:pPr>
        <w:rPr>
          <w:iCs/>
        </w:rPr>
      </w:pPr>
    </w:p>
    <w:p w14:paraId="1249E468" w14:textId="5520096F" w:rsidR="00354266" w:rsidRDefault="00354266" w:rsidP="00D665EB">
      <w:pPr>
        <w:rPr>
          <w:iCs/>
        </w:rPr>
      </w:pPr>
      <w:r>
        <w:rPr>
          <w:iCs/>
        </w:rPr>
        <w:t xml:space="preserve">River level/stage (SG) – </w:t>
      </w:r>
      <w:proofErr w:type="gramStart"/>
      <w:r>
        <w:rPr>
          <w:iCs/>
        </w:rPr>
        <w:t>15 minute</w:t>
      </w:r>
      <w:proofErr w:type="gramEnd"/>
      <w:r>
        <w:rPr>
          <w:iCs/>
        </w:rPr>
        <w:t xml:space="preserve"> resolution</w:t>
      </w:r>
    </w:p>
    <w:tbl>
      <w:tblPr>
        <w:tblW w:w="5116" w:type="dxa"/>
        <w:tblLook w:val="04A0" w:firstRow="1" w:lastRow="0" w:firstColumn="1" w:lastColumn="0" w:noHBand="0" w:noVBand="1"/>
      </w:tblPr>
      <w:tblGrid>
        <w:gridCol w:w="1769"/>
        <w:gridCol w:w="1057"/>
        <w:gridCol w:w="1033"/>
        <w:gridCol w:w="1257"/>
      </w:tblGrid>
      <w:tr w:rsidR="00354266" w:rsidRPr="00354266" w14:paraId="4A4AEF14"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48DB820C" w14:textId="77777777" w:rsidR="00354266" w:rsidRPr="00354266" w:rsidRDefault="00354266" w:rsidP="009939E4">
            <w:pPr>
              <w:rPr>
                <w:rFonts w:eastAsia="Times New Roman"/>
                <w:color w:val="000000"/>
                <w:lang w:eastAsia="en-GB"/>
              </w:rPr>
            </w:pPr>
            <w:r w:rsidRPr="00354266">
              <w:rPr>
                <w:rFonts w:eastAsia="Times New Roman"/>
                <w:color w:val="000000"/>
                <w:lang w:eastAsia="en-GB"/>
              </w:rPr>
              <w:t>Team:</w:t>
            </w:r>
          </w:p>
        </w:tc>
        <w:tc>
          <w:tcPr>
            <w:tcW w:w="2090" w:type="dxa"/>
            <w:gridSpan w:val="2"/>
            <w:tcBorders>
              <w:top w:val="nil"/>
              <w:left w:val="nil"/>
              <w:bottom w:val="nil"/>
              <w:right w:val="nil"/>
            </w:tcBorders>
            <w:shd w:val="clear" w:color="auto" w:fill="E7E6E6" w:themeFill="background2"/>
            <w:noWrap/>
            <w:vAlign w:val="bottom"/>
            <w:hideMark/>
          </w:tcPr>
          <w:p w14:paraId="2818EBBD" w14:textId="77777777" w:rsidR="00354266" w:rsidRPr="00354266" w:rsidRDefault="00354266" w:rsidP="009939E4">
            <w:pPr>
              <w:rPr>
                <w:rFonts w:eastAsia="Times New Roman"/>
                <w:color w:val="000000"/>
                <w:lang w:eastAsia="en-GB"/>
              </w:rPr>
            </w:pPr>
            <w:r w:rsidRPr="00354266">
              <w:rPr>
                <w:rFonts w:eastAsia="Times New Roman"/>
                <w:color w:val="000000"/>
                <w:lang w:eastAsia="en-GB"/>
              </w:rPr>
              <w:t>East Kilbride</w:t>
            </w:r>
          </w:p>
        </w:tc>
        <w:tc>
          <w:tcPr>
            <w:tcW w:w="1257" w:type="dxa"/>
            <w:tcBorders>
              <w:top w:val="nil"/>
              <w:left w:val="nil"/>
              <w:bottom w:val="nil"/>
              <w:right w:val="nil"/>
            </w:tcBorders>
            <w:shd w:val="clear" w:color="auto" w:fill="E7E6E6" w:themeFill="background2"/>
            <w:noWrap/>
            <w:vAlign w:val="bottom"/>
            <w:hideMark/>
          </w:tcPr>
          <w:p w14:paraId="5F188248" w14:textId="77777777" w:rsidR="00354266" w:rsidRPr="00354266" w:rsidRDefault="00354266" w:rsidP="009939E4">
            <w:pPr>
              <w:rPr>
                <w:rFonts w:eastAsia="Times New Roman"/>
                <w:color w:val="000000"/>
                <w:lang w:eastAsia="en-GB"/>
              </w:rPr>
            </w:pPr>
          </w:p>
        </w:tc>
      </w:tr>
      <w:tr w:rsidR="00354266" w:rsidRPr="00354266" w14:paraId="3D1854BF"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7C2B3D3" w14:textId="77777777" w:rsidR="00354266" w:rsidRPr="00354266" w:rsidRDefault="00354266" w:rsidP="00D665EB">
            <w:pPr>
              <w:rPr>
                <w:rFonts w:eastAsia="Times New Roman"/>
                <w:color w:val="000000"/>
                <w:lang w:eastAsia="en-GB"/>
              </w:rPr>
            </w:pPr>
            <w:proofErr w:type="spellStart"/>
            <w:r w:rsidRPr="00354266">
              <w:rPr>
                <w:rFonts w:eastAsia="Times New Roman"/>
                <w:color w:val="000000"/>
                <w:lang w:eastAsia="en-GB"/>
              </w:rPr>
              <w:t>StationName</w:t>
            </w:r>
            <w:proofErr w:type="spellEnd"/>
            <w:r w:rsidRPr="00354266">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43796C29" w14:textId="77777777" w:rsidR="00354266" w:rsidRPr="00354266" w:rsidRDefault="00354266" w:rsidP="00D665EB">
            <w:pPr>
              <w:rPr>
                <w:rFonts w:eastAsia="Times New Roman"/>
                <w:color w:val="000000"/>
                <w:lang w:eastAsia="en-GB"/>
              </w:rPr>
            </w:pPr>
            <w:proofErr w:type="spellStart"/>
            <w:r w:rsidRPr="00354266">
              <w:rPr>
                <w:rFonts w:eastAsia="Times New Roman"/>
                <w:color w:val="000000"/>
                <w:lang w:eastAsia="en-GB"/>
              </w:rPr>
              <w:t>Daldowie</w:t>
            </w:r>
            <w:proofErr w:type="spellEnd"/>
          </w:p>
        </w:tc>
        <w:tc>
          <w:tcPr>
            <w:tcW w:w="1033" w:type="dxa"/>
            <w:tcBorders>
              <w:top w:val="nil"/>
              <w:left w:val="nil"/>
              <w:bottom w:val="nil"/>
              <w:right w:val="nil"/>
            </w:tcBorders>
            <w:shd w:val="clear" w:color="auto" w:fill="E7E6E6" w:themeFill="background2"/>
            <w:noWrap/>
            <w:vAlign w:val="bottom"/>
            <w:hideMark/>
          </w:tcPr>
          <w:p w14:paraId="243737D0" w14:textId="77777777" w:rsidR="00354266" w:rsidRPr="00354266" w:rsidRDefault="00354266"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7564F502" w14:textId="77777777" w:rsidR="00354266" w:rsidRPr="00354266" w:rsidRDefault="00354266" w:rsidP="009939E4">
            <w:pPr>
              <w:rPr>
                <w:rFonts w:ascii="Times New Roman" w:eastAsia="Times New Roman" w:hAnsi="Times New Roman"/>
                <w:sz w:val="20"/>
                <w:szCs w:val="20"/>
                <w:lang w:eastAsia="en-GB"/>
              </w:rPr>
            </w:pPr>
          </w:p>
        </w:tc>
      </w:tr>
      <w:tr w:rsidR="00354266" w:rsidRPr="00354266" w14:paraId="75765990"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69780983" w14:textId="77777777" w:rsidR="00354266" w:rsidRPr="00354266" w:rsidRDefault="00354266" w:rsidP="00D665EB">
            <w:pPr>
              <w:rPr>
                <w:rFonts w:eastAsia="Times New Roman"/>
                <w:color w:val="000000"/>
                <w:lang w:eastAsia="en-GB"/>
              </w:rPr>
            </w:pPr>
            <w:proofErr w:type="spellStart"/>
            <w:r w:rsidRPr="00354266">
              <w:rPr>
                <w:rFonts w:eastAsia="Times New Roman"/>
                <w:color w:val="000000"/>
                <w:lang w:eastAsia="en-GB"/>
              </w:rPr>
              <w:t>StationNumber</w:t>
            </w:r>
            <w:proofErr w:type="spellEnd"/>
            <w:r w:rsidRPr="00354266">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3D11D689"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133074</w:t>
            </w:r>
          </w:p>
        </w:tc>
        <w:tc>
          <w:tcPr>
            <w:tcW w:w="1033" w:type="dxa"/>
            <w:tcBorders>
              <w:top w:val="nil"/>
              <w:left w:val="nil"/>
              <w:bottom w:val="nil"/>
              <w:right w:val="nil"/>
            </w:tcBorders>
            <w:shd w:val="clear" w:color="auto" w:fill="E7E6E6" w:themeFill="background2"/>
            <w:noWrap/>
            <w:vAlign w:val="bottom"/>
            <w:hideMark/>
          </w:tcPr>
          <w:p w14:paraId="7060077B" w14:textId="77777777" w:rsidR="00354266" w:rsidRPr="00354266" w:rsidRDefault="00354266"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2F0BDEFD" w14:textId="77777777" w:rsidR="00354266" w:rsidRPr="00354266" w:rsidRDefault="00354266" w:rsidP="009939E4">
            <w:pPr>
              <w:rPr>
                <w:rFonts w:ascii="Times New Roman" w:eastAsia="Times New Roman" w:hAnsi="Times New Roman"/>
                <w:sz w:val="20"/>
                <w:szCs w:val="20"/>
                <w:lang w:eastAsia="en-GB"/>
              </w:rPr>
            </w:pPr>
          </w:p>
        </w:tc>
      </w:tr>
      <w:tr w:rsidR="00354266" w:rsidRPr="00354266" w14:paraId="2275085F"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5856D85B" w14:textId="77777777" w:rsidR="00354266" w:rsidRPr="00354266" w:rsidRDefault="00354266" w:rsidP="00D665EB">
            <w:pPr>
              <w:rPr>
                <w:rFonts w:eastAsia="Times New Roman"/>
                <w:color w:val="000000"/>
                <w:lang w:eastAsia="en-GB"/>
              </w:rPr>
            </w:pPr>
            <w:r w:rsidRPr="00354266">
              <w:rPr>
                <w:rFonts w:eastAsia="Times New Roman"/>
                <w:color w:val="000000"/>
                <w:lang w:eastAsia="en-GB"/>
              </w:rPr>
              <w:t>Easting:</w:t>
            </w:r>
          </w:p>
        </w:tc>
        <w:tc>
          <w:tcPr>
            <w:tcW w:w="1057" w:type="dxa"/>
            <w:tcBorders>
              <w:top w:val="nil"/>
              <w:left w:val="nil"/>
              <w:bottom w:val="nil"/>
              <w:right w:val="nil"/>
            </w:tcBorders>
            <w:shd w:val="clear" w:color="auto" w:fill="E7E6E6" w:themeFill="background2"/>
            <w:noWrap/>
            <w:vAlign w:val="bottom"/>
            <w:hideMark/>
          </w:tcPr>
          <w:p w14:paraId="16B6FC65"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267184</w:t>
            </w:r>
          </w:p>
        </w:tc>
        <w:tc>
          <w:tcPr>
            <w:tcW w:w="1033" w:type="dxa"/>
            <w:tcBorders>
              <w:top w:val="nil"/>
              <w:left w:val="nil"/>
              <w:bottom w:val="nil"/>
              <w:right w:val="nil"/>
            </w:tcBorders>
            <w:shd w:val="clear" w:color="auto" w:fill="E7E6E6" w:themeFill="background2"/>
            <w:noWrap/>
            <w:vAlign w:val="bottom"/>
            <w:hideMark/>
          </w:tcPr>
          <w:p w14:paraId="04FD604C" w14:textId="77777777" w:rsidR="00354266" w:rsidRPr="00354266" w:rsidRDefault="00354266"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07640088" w14:textId="77777777" w:rsidR="00354266" w:rsidRPr="00354266" w:rsidRDefault="00354266" w:rsidP="009939E4">
            <w:pPr>
              <w:rPr>
                <w:rFonts w:ascii="Times New Roman" w:eastAsia="Times New Roman" w:hAnsi="Times New Roman"/>
                <w:sz w:val="20"/>
                <w:szCs w:val="20"/>
                <w:lang w:eastAsia="en-GB"/>
              </w:rPr>
            </w:pPr>
          </w:p>
        </w:tc>
      </w:tr>
      <w:tr w:rsidR="00354266" w:rsidRPr="00354266" w14:paraId="748970A2"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7ECEE95E" w14:textId="77777777" w:rsidR="00354266" w:rsidRPr="00354266" w:rsidRDefault="00354266" w:rsidP="00D665EB">
            <w:pPr>
              <w:rPr>
                <w:rFonts w:eastAsia="Times New Roman"/>
                <w:color w:val="000000"/>
                <w:lang w:eastAsia="en-GB"/>
              </w:rPr>
            </w:pPr>
            <w:r w:rsidRPr="00354266">
              <w:rPr>
                <w:rFonts w:eastAsia="Times New Roman"/>
                <w:color w:val="000000"/>
                <w:lang w:eastAsia="en-GB"/>
              </w:rPr>
              <w:lastRenderedPageBreak/>
              <w:t>Northing:</w:t>
            </w:r>
          </w:p>
        </w:tc>
        <w:tc>
          <w:tcPr>
            <w:tcW w:w="1057" w:type="dxa"/>
            <w:tcBorders>
              <w:top w:val="nil"/>
              <w:left w:val="nil"/>
              <w:bottom w:val="nil"/>
              <w:right w:val="nil"/>
            </w:tcBorders>
            <w:shd w:val="clear" w:color="auto" w:fill="E7E6E6" w:themeFill="background2"/>
            <w:noWrap/>
            <w:vAlign w:val="bottom"/>
            <w:hideMark/>
          </w:tcPr>
          <w:p w14:paraId="62DBB894"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661676</w:t>
            </w:r>
          </w:p>
        </w:tc>
        <w:tc>
          <w:tcPr>
            <w:tcW w:w="1033" w:type="dxa"/>
            <w:tcBorders>
              <w:top w:val="nil"/>
              <w:left w:val="nil"/>
              <w:bottom w:val="nil"/>
              <w:right w:val="nil"/>
            </w:tcBorders>
            <w:shd w:val="clear" w:color="auto" w:fill="E7E6E6" w:themeFill="background2"/>
            <w:noWrap/>
            <w:vAlign w:val="bottom"/>
            <w:hideMark/>
          </w:tcPr>
          <w:p w14:paraId="2244E24E" w14:textId="77777777" w:rsidR="00354266" w:rsidRPr="00354266" w:rsidRDefault="00354266"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47AA8A53" w14:textId="77777777" w:rsidR="00354266" w:rsidRPr="00354266" w:rsidRDefault="00354266" w:rsidP="009939E4">
            <w:pPr>
              <w:rPr>
                <w:rFonts w:ascii="Times New Roman" w:eastAsia="Times New Roman" w:hAnsi="Times New Roman"/>
                <w:sz w:val="20"/>
                <w:szCs w:val="20"/>
                <w:lang w:eastAsia="en-GB"/>
              </w:rPr>
            </w:pPr>
          </w:p>
        </w:tc>
      </w:tr>
      <w:tr w:rsidR="00354266" w:rsidRPr="00354266" w14:paraId="194BAB5B"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57B2F8ED" w14:textId="77777777" w:rsidR="00354266" w:rsidRPr="00354266" w:rsidRDefault="00354266" w:rsidP="00D665EB">
            <w:pPr>
              <w:rPr>
                <w:rFonts w:eastAsia="Times New Roman"/>
                <w:color w:val="000000"/>
                <w:lang w:eastAsia="en-GB"/>
              </w:rPr>
            </w:pPr>
            <w:proofErr w:type="spellStart"/>
            <w:r w:rsidRPr="00354266">
              <w:rPr>
                <w:rFonts w:eastAsia="Times New Roman"/>
                <w:color w:val="000000"/>
                <w:lang w:eastAsia="en-GB"/>
              </w:rPr>
              <w:t>ParameterName</w:t>
            </w:r>
            <w:proofErr w:type="spellEnd"/>
            <w:r w:rsidRPr="00354266">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08048287" w14:textId="77777777" w:rsidR="00354266" w:rsidRPr="00354266" w:rsidRDefault="00354266" w:rsidP="00D665EB">
            <w:pPr>
              <w:rPr>
                <w:rFonts w:eastAsia="Times New Roman"/>
                <w:color w:val="000000"/>
                <w:lang w:eastAsia="en-GB"/>
              </w:rPr>
            </w:pPr>
            <w:r w:rsidRPr="00354266">
              <w:rPr>
                <w:rFonts w:eastAsia="Times New Roman"/>
                <w:color w:val="000000"/>
                <w:lang w:eastAsia="en-GB"/>
              </w:rPr>
              <w:t>SG</w:t>
            </w:r>
          </w:p>
        </w:tc>
        <w:tc>
          <w:tcPr>
            <w:tcW w:w="1033" w:type="dxa"/>
            <w:tcBorders>
              <w:top w:val="nil"/>
              <w:left w:val="nil"/>
              <w:bottom w:val="nil"/>
              <w:right w:val="nil"/>
            </w:tcBorders>
            <w:shd w:val="clear" w:color="auto" w:fill="E7E6E6" w:themeFill="background2"/>
            <w:noWrap/>
            <w:vAlign w:val="bottom"/>
            <w:hideMark/>
          </w:tcPr>
          <w:p w14:paraId="30103422" w14:textId="77777777" w:rsidR="00354266" w:rsidRPr="00354266" w:rsidRDefault="00354266"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78ACD3F1" w14:textId="77777777" w:rsidR="00354266" w:rsidRPr="00354266" w:rsidRDefault="00354266" w:rsidP="009939E4">
            <w:pPr>
              <w:rPr>
                <w:rFonts w:ascii="Times New Roman" w:eastAsia="Times New Roman" w:hAnsi="Times New Roman"/>
                <w:sz w:val="20"/>
                <w:szCs w:val="20"/>
                <w:lang w:eastAsia="en-GB"/>
              </w:rPr>
            </w:pPr>
          </w:p>
        </w:tc>
      </w:tr>
      <w:tr w:rsidR="00354266" w:rsidRPr="00354266" w14:paraId="49C23E66"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06F97DA1" w14:textId="77777777" w:rsidR="00354266" w:rsidRPr="00354266" w:rsidRDefault="00354266" w:rsidP="00D665EB">
            <w:pPr>
              <w:rPr>
                <w:rFonts w:eastAsia="Times New Roman"/>
                <w:color w:val="000000"/>
                <w:lang w:eastAsia="en-GB"/>
              </w:rPr>
            </w:pPr>
            <w:proofErr w:type="spellStart"/>
            <w:r w:rsidRPr="00354266">
              <w:rPr>
                <w:rFonts w:eastAsia="Times New Roman"/>
                <w:color w:val="000000"/>
                <w:lang w:eastAsia="en-GB"/>
              </w:rPr>
              <w:t>ParameterType</w:t>
            </w:r>
            <w:proofErr w:type="spellEnd"/>
            <w:r w:rsidRPr="00354266">
              <w:rPr>
                <w:rFonts w:eastAsia="Times New Roman"/>
                <w:color w:val="000000"/>
                <w:lang w:eastAsia="en-GB"/>
              </w:rPr>
              <w:t>:</w:t>
            </w:r>
          </w:p>
        </w:tc>
        <w:tc>
          <w:tcPr>
            <w:tcW w:w="1057" w:type="dxa"/>
            <w:tcBorders>
              <w:top w:val="nil"/>
              <w:left w:val="nil"/>
              <w:bottom w:val="nil"/>
              <w:right w:val="nil"/>
            </w:tcBorders>
            <w:shd w:val="clear" w:color="auto" w:fill="E7E6E6" w:themeFill="background2"/>
            <w:noWrap/>
            <w:vAlign w:val="bottom"/>
            <w:hideMark/>
          </w:tcPr>
          <w:p w14:paraId="2C554C7A" w14:textId="77777777" w:rsidR="00354266" w:rsidRPr="00354266" w:rsidRDefault="00354266" w:rsidP="00D665EB">
            <w:pPr>
              <w:rPr>
                <w:rFonts w:eastAsia="Times New Roman"/>
                <w:color w:val="000000"/>
                <w:lang w:eastAsia="en-GB"/>
              </w:rPr>
            </w:pPr>
            <w:r w:rsidRPr="00354266">
              <w:rPr>
                <w:rFonts w:eastAsia="Times New Roman"/>
                <w:color w:val="000000"/>
                <w:lang w:eastAsia="en-GB"/>
              </w:rPr>
              <w:t>S</w:t>
            </w:r>
          </w:p>
        </w:tc>
        <w:tc>
          <w:tcPr>
            <w:tcW w:w="1033" w:type="dxa"/>
            <w:tcBorders>
              <w:top w:val="nil"/>
              <w:left w:val="nil"/>
              <w:bottom w:val="nil"/>
              <w:right w:val="nil"/>
            </w:tcBorders>
            <w:shd w:val="clear" w:color="auto" w:fill="E7E6E6" w:themeFill="background2"/>
            <w:noWrap/>
            <w:vAlign w:val="bottom"/>
            <w:hideMark/>
          </w:tcPr>
          <w:p w14:paraId="5F63A6A1" w14:textId="77777777" w:rsidR="00354266" w:rsidRPr="00354266" w:rsidRDefault="00354266"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0CFC652E" w14:textId="77777777" w:rsidR="00354266" w:rsidRPr="00354266" w:rsidRDefault="00354266" w:rsidP="009939E4">
            <w:pPr>
              <w:rPr>
                <w:rFonts w:ascii="Times New Roman" w:eastAsia="Times New Roman" w:hAnsi="Times New Roman"/>
                <w:sz w:val="20"/>
                <w:szCs w:val="20"/>
                <w:lang w:eastAsia="en-GB"/>
              </w:rPr>
            </w:pPr>
          </w:p>
        </w:tc>
      </w:tr>
      <w:tr w:rsidR="00354266" w:rsidRPr="00354266" w14:paraId="47C90C57"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BE09ABC" w14:textId="77777777" w:rsidR="00354266" w:rsidRPr="00354266" w:rsidRDefault="00354266" w:rsidP="00D665EB">
            <w:pPr>
              <w:rPr>
                <w:rFonts w:eastAsia="Times New Roman"/>
                <w:color w:val="000000"/>
                <w:lang w:eastAsia="en-GB"/>
              </w:rPr>
            </w:pPr>
            <w:proofErr w:type="spellStart"/>
            <w:r w:rsidRPr="00354266">
              <w:rPr>
                <w:rFonts w:eastAsia="Times New Roman"/>
                <w:color w:val="000000"/>
                <w:lang w:eastAsia="en-GB"/>
              </w:rPr>
              <w:t>TimeseriesName</w:t>
            </w:r>
            <w:proofErr w:type="spellEnd"/>
            <w:r w:rsidRPr="00354266">
              <w:rPr>
                <w:rFonts w:eastAsia="Times New Roman"/>
                <w:color w:val="000000"/>
                <w:lang w:eastAsia="en-GB"/>
              </w:rPr>
              <w:t>:</w:t>
            </w:r>
          </w:p>
        </w:tc>
        <w:tc>
          <w:tcPr>
            <w:tcW w:w="3347" w:type="dxa"/>
            <w:gridSpan w:val="3"/>
            <w:tcBorders>
              <w:top w:val="nil"/>
              <w:left w:val="nil"/>
              <w:bottom w:val="nil"/>
              <w:right w:val="nil"/>
            </w:tcBorders>
            <w:shd w:val="clear" w:color="auto" w:fill="E7E6E6" w:themeFill="background2"/>
            <w:noWrap/>
            <w:vAlign w:val="bottom"/>
            <w:hideMark/>
          </w:tcPr>
          <w:p w14:paraId="329CE34F" w14:textId="77777777" w:rsidR="00354266" w:rsidRPr="00354266" w:rsidRDefault="00354266" w:rsidP="00D665EB">
            <w:pPr>
              <w:rPr>
                <w:rFonts w:eastAsia="Times New Roman"/>
                <w:color w:val="000000"/>
                <w:lang w:eastAsia="en-GB"/>
              </w:rPr>
            </w:pPr>
            <w:r w:rsidRPr="00354266">
              <w:rPr>
                <w:rFonts w:eastAsia="Times New Roman"/>
                <w:color w:val="000000"/>
                <w:lang w:eastAsia="en-GB"/>
              </w:rPr>
              <w:t>4/133074/SG/15m.Cmd</w:t>
            </w:r>
          </w:p>
        </w:tc>
      </w:tr>
      <w:tr w:rsidR="00354266" w:rsidRPr="00354266" w14:paraId="4C6A08B9"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06EB39C1" w14:textId="77777777" w:rsidR="00354266" w:rsidRPr="00354266" w:rsidRDefault="00354266" w:rsidP="00D665EB">
            <w:pPr>
              <w:rPr>
                <w:rFonts w:eastAsia="Times New Roman"/>
                <w:color w:val="000000"/>
                <w:lang w:eastAsia="en-GB"/>
              </w:rPr>
            </w:pPr>
            <w:r w:rsidRPr="00354266">
              <w:rPr>
                <w:rFonts w:eastAsia="Times New Roman"/>
                <w:color w:val="000000"/>
                <w:lang w:eastAsia="en-GB"/>
              </w:rPr>
              <w:t>Date</w:t>
            </w:r>
          </w:p>
        </w:tc>
        <w:tc>
          <w:tcPr>
            <w:tcW w:w="1057" w:type="dxa"/>
            <w:tcBorders>
              <w:top w:val="nil"/>
              <w:left w:val="nil"/>
              <w:bottom w:val="nil"/>
              <w:right w:val="nil"/>
            </w:tcBorders>
            <w:shd w:val="clear" w:color="auto" w:fill="E7E6E6" w:themeFill="background2"/>
            <w:noWrap/>
            <w:vAlign w:val="bottom"/>
            <w:hideMark/>
          </w:tcPr>
          <w:p w14:paraId="091353EB" w14:textId="77777777" w:rsidR="00354266" w:rsidRPr="00354266" w:rsidRDefault="00354266" w:rsidP="00D665EB">
            <w:pPr>
              <w:rPr>
                <w:rFonts w:eastAsia="Times New Roman"/>
                <w:color w:val="000000"/>
                <w:lang w:eastAsia="en-GB"/>
              </w:rPr>
            </w:pPr>
            <w:r w:rsidRPr="00354266">
              <w:rPr>
                <w:rFonts w:eastAsia="Times New Roman"/>
                <w:color w:val="000000"/>
                <w:lang w:eastAsia="en-GB"/>
              </w:rPr>
              <w:t>Time</w:t>
            </w:r>
          </w:p>
        </w:tc>
        <w:tc>
          <w:tcPr>
            <w:tcW w:w="1033" w:type="dxa"/>
            <w:tcBorders>
              <w:top w:val="nil"/>
              <w:left w:val="nil"/>
              <w:bottom w:val="nil"/>
              <w:right w:val="nil"/>
            </w:tcBorders>
            <w:shd w:val="clear" w:color="auto" w:fill="E7E6E6" w:themeFill="background2"/>
            <w:noWrap/>
            <w:vAlign w:val="bottom"/>
            <w:hideMark/>
          </w:tcPr>
          <w:p w14:paraId="458717B1" w14:textId="77777777" w:rsidR="00354266" w:rsidRPr="00354266" w:rsidRDefault="00354266" w:rsidP="009939E4">
            <w:pPr>
              <w:rPr>
                <w:rFonts w:eastAsia="Times New Roman"/>
                <w:color w:val="000000"/>
                <w:lang w:eastAsia="en-GB"/>
              </w:rPr>
            </w:pPr>
            <w:r w:rsidRPr="00354266">
              <w:rPr>
                <w:rFonts w:eastAsia="Times New Roman"/>
                <w:color w:val="000000"/>
                <w:lang w:eastAsia="en-GB"/>
              </w:rPr>
              <w:t>Value[m]</w:t>
            </w:r>
          </w:p>
        </w:tc>
        <w:tc>
          <w:tcPr>
            <w:tcW w:w="1257" w:type="dxa"/>
            <w:tcBorders>
              <w:top w:val="nil"/>
              <w:left w:val="nil"/>
              <w:bottom w:val="nil"/>
              <w:right w:val="nil"/>
            </w:tcBorders>
            <w:shd w:val="clear" w:color="auto" w:fill="E7E6E6" w:themeFill="background2"/>
            <w:noWrap/>
            <w:vAlign w:val="bottom"/>
            <w:hideMark/>
          </w:tcPr>
          <w:p w14:paraId="6AA4B96A" w14:textId="77777777" w:rsidR="00354266" w:rsidRPr="00354266" w:rsidRDefault="00354266" w:rsidP="009939E4">
            <w:pPr>
              <w:rPr>
                <w:rFonts w:eastAsia="Times New Roman"/>
                <w:color w:val="000000"/>
                <w:lang w:eastAsia="en-GB"/>
              </w:rPr>
            </w:pPr>
            <w:r w:rsidRPr="00354266">
              <w:rPr>
                <w:rFonts w:eastAsia="Times New Roman"/>
                <w:color w:val="000000"/>
                <w:lang w:eastAsia="en-GB"/>
              </w:rPr>
              <w:t>State of value</w:t>
            </w:r>
          </w:p>
        </w:tc>
      </w:tr>
      <w:tr w:rsidR="00354266" w:rsidRPr="00354266" w14:paraId="48CD4B35"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1ADD8CA8"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01/01/2020</w:t>
            </w:r>
          </w:p>
        </w:tc>
        <w:tc>
          <w:tcPr>
            <w:tcW w:w="1057" w:type="dxa"/>
            <w:tcBorders>
              <w:top w:val="nil"/>
              <w:left w:val="nil"/>
              <w:bottom w:val="nil"/>
              <w:right w:val="nil"/>
            </w:tcBorders>
            <w:shd w:val="clear" w:color="auto" w:fill="E7E6E6" w:themeFill="background2"/>
            <w:noWrap/>
            <w:vAlign w:val="bottom"/>
            <w:hideMark/>
          </w:tcPr>
          <w:p w14:paraId="4069CEA4"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00:00:00</w:t>
            </w:r>
          </w:p>
        </w:tc>
        <w:tc>
          <w:tcPr>
            <w:tcW w:w="1033" w:type="dxa"/>
            <w:tcBorders>
              <w:top w:val="nil"/>
              <w:left w:val="nil"/>
              <w:bottom w:val="nil"/>
              <w:right w:val="nil"/>
            </w:tcBorders>
            <w:shd w:val="clear" w:color="auto" w:fill="E7E6E6" w:themeFill="background2"/>
            <w:noWrap/>
            <w:vAlign w:val="bottom"/>
            <w:hideMark/>
          </w:tcPr>
          <w:p w14:paraId="3629399A" w14:textId="77777777" w:rsidR="00354266" w:rsidRPr="00354266" w:rsidRDefault="00354266" w:rsidP="009939E4">
            <w:pPr>
              <w:jc w:val="right"/>
              <w:rPr>
                <w:rFonts w:eastAsia="Times New Roman"/>
                <w:color w:val="000000"/>
                <w:lang w:eastAsia="en-GB"/>
              </w:rPr>
            </w:pPr>
            <w:r w:rsidRPr="00354266">
              <w:rPr>
                <w:rFonts w:eastAsia="Times New Roman"/>
                <w:color w:val="000000"/>
                <w:lang w:eastAsia="en-GB"/>
              </w:rPr>
              <w:t>0.586</w:t>
            </w:r>
          </w:p>
        </w:tc>
        <w:tc>
          <w:tcPr>
            <w:tcW w:w="1257" w:type="dxa"/>
            <w:tcBorders>
              <w:top w:val="nil"/>
              <w:left w:val="nil"/>
              <w:bottom w:val="nil"/>
              <w:right w:val="nil"/>
            </w:tcBorders>
            <w:shd w:val="clear" w:color="auto" w:fill="E7E6E6" w:themeFill="background2"/>
            <w:noWrap/>
            <w:vAlign w:val="bottom"/>
            <w:hideMark/>
          </w:tcPr>
          <w:p w14:paraId="6693A27C" w14:textId="77777777" w:rsidR="00354266" w:rsidRPr="00354266" w:rsidRDefault="00354266" w:rsidP="009939E4">
            <w:pPr>
              <w:rPr>
                <w:rFonts w:eastAsia="Times New Roman"/>
                <w:color w:val="000000"/>
                <w:lang w:eastAsia="en-GB"/>
              </w:rPr>
            </w:pPr>
            <w:r w:rsidRPr="00354266">
              <w:rPr>
                <w:rFonts w:eastAsia="Times New Roman"/>
                <w:color w:val="000000"/>
                <w:lang w:eastAsia="en-GB"/>
              </w:rPr>
              <w:t>50 (G)</w:t>
            </w:r>
          </w:p>
        </w:tc>
      </w:tr>
      <w:tr w:rsidR="00354266" w:rsidRPr="00354266" w14:paraId="769B3D41"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06CB1A22"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01/01/2020</w:t>
            </w:r>
          </w:p>
        </w:tc>
        <w:tc>
          <w:tcPr>
            <w:tcW w:w="1057" w:type="dxa"/>
            <w:tcBorders>
              <w:top w:val="nil"/>
              <w:left w:val="nil"/>
              <w:bottom w:val="nil"/>
              <w:right w:val="nil"/>
            </w:tcBorders>
            <w:shd w:val="clear" w:color="auto" w:fill="E7E6E6" w:themeFill="background2"/>
            <w:noWrap/>
            <w:vAlign w:val="bottom"/>
            <w:hideMark/>
          </w:tcPr>
          <w:p w14:paraId="38B630B7"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00:15:00</w:t>
            </w:r>
          </w:p>
        </w:tc>
        <w:tc>
          <w:tcPr>
            <w:tcW w:w="1033" w:type="dxa"/>
            <w:tcBorders>
              <w:top w:val="nil"/>
              <w:left w:val="nil"/>
              <w:bottom w:val="nil"/>
              <w:right w:val="nil"/>
            </w:tcBorders>
            <w:shd w:val="clear" w:color="auto" w:fill="E7E6E6" w:themeFill="background2"/>
            <w:noWrap/>
            <w:vAlign w:val="bottom"/>
            <w:hideMark/>
          </w:tcPr>
          <w:p w14:paraId="4077B652" w14:textId="77777777" w:rsidR="00354266" w:rsidRPr="00354266" w:rsidRDefault="00354266" w:rsidP="009939E4">
            <w:pPr>
              <w:jc w:val="right"/>
              <w:rPr>
                <w:rFonts w:eastAsia="Times New Roman"/>
                <w:color w:val="000000"/>
                <w:lang w:eastAsia="en-GB"/>
              </w:rPr>
            </w:pPr>
            <w:r w:rsidRPr="00354266">
              <w:rPr>
                <w:rFonts w:eastAsia="Times New Roman"/>
                <w:color w:val="000000"/>
                <w:lang w:eastAsia="en-GB"/>
              </w:rPr>
              <w:t>0.584</w:t>
            </w:r>
          </w:p>
        </w:tc>
        <w:tc>
          <w:tcPr>
            <w:tcW w:w="1257" w:type="dxa"/>
            <w:tcBorders>
              <w:top w:val="nil"/>
              <w:left w:val="nil"/>
              <w:bottom w:val="nil"/>
              <w:right w:val="nil"/>
            </w:tcBorders>
            <w:shd w:val="clear" w:color="auto" w:fill="E7E6E6" w:themeFill="background2"/>
            <w:noWrap/>
            <w:vAlign w:val="bottom"/>
            <w:hideMark/>
          </w:tcPr>
          <w:p w14:paraId="4B9A3976" w14:textId="77777777" w:rsidR="00354266" w:rsidRPr="00354266" w:rsidRDefault="00354266" w:rsidP="009939E4">
            <w:pPr>
              <w:rPr>
                <w:rFonts w:eastAsia="Times New Roman"/>
                <w:color w:val="000000"/>
                <w:lang w:eastAsia="en-GB"/>
              </w:rPr>
            </w:pPr>
            <w:r w:rsidRPr="00354266">
              <w:rPr>
                <w:rFonts w:eastAsia="Times New Roman"/>
                <w:color w:val="000000"/>
                <w:lang w:eastAsia="en-GB"/>
              </w:rPr>
              <w:t>50 (G)</w:t>
            </w:r>
          </w:p>
        </w:tc>
      </w:tr>
      <w:tr w:rsidR="00354266" w:rsidRPr="00354266" w14:paraId="60057021"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C89DB34"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01/01/2020</w:t>
            </w:r>
          </w:p>
        </w:tc>
        <w:tc>
          <w:tcPr>
            <w:tcW w:w="1057" w:type="dxa"/>
            <w:tcBorders>
              <w:top w:val="nil"/>
              <w:left w:val="nil"/>
              <w:bottom w:val="nil"/>
              <w:right w:val="nil"/>
            </w:tcBorders>
            <w:shd w:val="clear" w:color="auto" w:fill="E7E6E6" w:themeFill="background2"/>
            <w:noWrap/>
            <w:vAlign w:val="bottom"/>
            <w:hideMark/>
          </w:tcPr>
          <w:p w14:paraId="0FAB25A5"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00:30:00</w:t>
            </w:r>
          </w:p>
        </w:tc>
        <w:tc>
          <w:tcPr>
            <w:tcW w:w="1033" w:type="dxa"/>
            <w:tcBorders>
              <w:top w:val="nil"/>
              <w:left w:val="nil"/>
              <w:bottom w:val="nil"/>
              <w:right w:val="nil"/>
            </w:tcBorders>
            <w:shd w:val="clear" w:color="auto" w:fill="E7E6E6" w:themeFill="background2"/>
            <w:noWrap/>
            <w:vAlign w:val="bottom"/>
            <w:hideMark/>
          </w:tcPr>
          <w:p w14:paraId="33CFF6EB" w14:textId="77777777" w:rsidR="00354266" w:rsidRPr="00354266" w:rsidRDefault="00354266" w:rsidP="009939E4">
            <w:pPr>
              <w:jc w:val="right"/>
              <w:rPr>
                <w:rFonts w:eastAsia="Times New Roman"/>
                <w:color w:val="000000"/>
                <w:lang w:eastAsia="en-GB"/>
              </w:rPr>
            </w:pPr>
            <w:r w:rsidRPr="00354266">
              <w:rPr>
                <w:rFonts w:eastAsia="Times New Roman"/>
                <w:color w:val="000000"/>
                <w:lang w:eastAsia="en-GB"/>
              </w:rPr>
              <w:t>0.583</w:t>
            </w:r>
          </w:p>
        </w:tc>
        <w:tc>
          <w:tcPr>
            <w:tcW w:w="1257" w:type="dxa"/>
            <w:tcBorders>
              <w:top w:val="nil"/>
              <w:left w:val="nil"/>
              <w:bottom w:val="nil"/>
              <w:right w:val="nil"/>
            </w:tcBorders>
            <w:shd w:val="clear" w:color="auto" w:fill="E7E6E6" w:themeFill="background2"/>
            <w:noWrap/>
            <w:vAlign w:val="bottom"/>
            <w:hideMark/>
          </w:tcPr>
          <w:p w14:paraId="4C407641" w14:textId="77777777" w:rsidR="00354266" w:rsidRPr="00354266" w:rsidRDefault="00354266" w:rsidP="009939E4">
            <w:pPr>
              <w:rPr>
                <w:rFonts w:eastAsia="Times New Roman"/>
                <w:color w:val="000000"/>
                <w:lang w:eastAsia="en-GB"/>
              </w:rPr>
            </w:pPr>
            <w:r w:rsidRPr="00354266">
              <w:rPr>
                <w:rFonts w:eastAsia="Times New Roman"/>
                <w:color w:val="000000"/>
                <w:lang w:eastAsia="en-GB"/>
              </w:rPr>
              <w:t>50 (G)</w:t>
            </w:r>
          </w:p>
        </w:tc>
      </w:tr>
      <w:tr w:rsidR="00354266" w:rsidRPr="00354266" w14:paraId="79265309"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4BAB9DFF"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01/01/2020</w:t>
            </w:r>
          </w:p>
        </w:tc>
        <w:tc>
          <w:tcPr>
            <w:tcW w:w="1057" w:type="dxa"/>
            <w:tcBorders>
              <w:top w:val="nil"/>
              <w:left w:val="nil"/>
              <w:bottom w:val="nil"/>
              <w:right w:val="nil"/>
            </w:tcBorders>
            <w:shd w:val="clear" w:color="auto" w:fill="E7E6E6" w:themeFill="background2"/>
            <w:noWrap/>
            <w:vAlign w:val="bottom"/>
            <w:hideMark/>
          </w:tcPr>
          <w:p w14:paraId="11D90AB8" w14:textId="77777777" w:rsidR="00354266" w:rsidRPr="00354266" w:rsidRDefault="00354266" w:rsidP="00D665EB">
            <w:pPr>
              <w:jc w:val="right"/>
              <w:rPr>
                <w:rFonts w:eastAsia="Times New Roman"/>
                <w:color w:val="000000"/>
                <w:lang w:eastAsia="en-GB"/>
              </w:rPr>
            </w:pPr>
            <w:r w:rsidRPr="00354266">
              <w:rPr>
                <w:rFonts w:eastAsia="Times New Roman"/>
                <w:color w:val="000000"/>
                <w:lang w:eastAsia="en-GB"/>
              </w:rPr>
              <w:t>00:45:00</w:t>
            </w:r>
          </w:p>
        </w:tc>
        <w:tc>
          <w:tcPr>
            <w:tcW w:w="1033" w:type="dxa"/>
            <w:tcBorders>
              <w:top w:val="nil"/>
              <w:left w:val="nil"/>
              <w:bottom w:val="nil"/>
              <w:right w:val="nil"/>
            </w:tcBorders>
            <w:shd w:val="clear" w:color="auto" w:fill="E7E6E6" w:themeFill="background2"/>
            <w:noWrap/>
            <w:vAlign w:val="bottom"/>
            <w:hideMark/>
          </w:tcPr>
          <w:p w14:paraId="4E7CE878" w14:textId="77777777" w:rsidR="00354266" w:rsidRPr="00354266" w:rsidRDefault="00354266" w:rsidP="009939E4">
            <w:pPr>
              <w:jc w:val="right"/>
              <w:rPr>
                <w:rFonts w:eastAsia="Times New Roman"/>
                <w:color w:val="000000"/>
                <w:lang w:eastAsia="en-GB"/>
              </w:rPr>
            </w:pPr>
            <w:r w:rsidRPr="00354266">
              <w:rPr>
                <w:rFonts w:eastAsia="Times New Roman"/>
                <w:color w:val="000000"/>
                <w:lang w:eastAsia="en-GB"/>
              </w:rPr>
              <w:t>0.582</w:t>
            </w:r>
          </w:p>
        </w:tc>
        <w:tc>
          <w:tcPr>
            <w:tcW w:w="1257" w:type="dxa"/>
            <w:tcBorders>
              <w:top w:val="nil"/>
              <w:left w:val="nil"/>
              <w:bottom w:val="nil"/>
              <w:right w:val="nil"/>
            </w:tcBorders>
            <w:shd w:val="clear" w:color="auto" w:fill="E7E6E6" w:themeFill="background2"/>
            <w:noWrap/>
            <w:vAlign w:val="bottom"/>
            <w:hideMark/>
          </w:tcPr>
          <w:p w14:paraId="28EF2334" w14:textId="77777777" w:rsidR="00354266" w:rsidRPr="00354266" w:rsidRDefault="00354266" w:rsidP="009939E4">
            <w:pPr>
              <w:rPr>
                <w:rFonts w:eastAsia="Times New Roman"/>
                <w:color w:val="000000"/>
                <w:lang w:eastAsia="en-GB"/>
              </w:rPr>
            </w:pPr>
            <w:r w:rsidRPr="00354266">
              <w:rPr>
                <w:rFonts w:eastAsia="Times New Roman"/>
                <w:color w:val="000000"/>
                <w:lang w:eastAsia="en-GB"/>
              </w:rPr>
              <w:t>50 (G)</w:t>
            </w:r>
          </w:p>
        </w:tc>
      </w:tr>
    </w:tbl>
    <w:p w14:paraId="59386D03" w14:textId="77777777" w:rsidR="00354266" w:rsidRDefault="00354266" w:rsidP="009939E4">
      <w:pPr>
        <w:rPr>
          <w:iCs/>
        </w:rPr>
      </w:pPr>
    </w:p>
    <w:p w14:paraId="1D07CACE" w14:textId="11007C31" w:rsidR="00292F28" w:rsidRDefault="00354266" w:rsidP="009939E4">
      <w:pPr>
        <w:rPr>
          <w:iCs/>
        </w:rPr>
      </w:pPr>
      <w:r>
        <w:rPr>
          <w:iCs/>
        </w:rPr>
        <w:t>Event Rainfall (RE) – 15minute resolution</w:t>
      </w:r>
    </w:p>
    <w:tbl>
      <w:tblPr>
        <w:tblW w:w="5238" w:type="dxa"/>
        <w:tblLook w:val="04A0" w:firstRow="1" w:lastRow="0" w:firstColumn="1" w:lastColumn="0" w:noHBand="0" w:noVBand="1"/>
      </w:tblPr>
      <w:tblGrid>
        <w:gridCol w:w="1769"/>
        <w:gridCol w:w="1003"/>
        <w:gridCol w:w="1209"/>
        <w:gridCol w:w="1257"/>
      </w:tblGrid>
      <w:tr w:rsidR="00E7352B" w:rsidRPr="00E7352B" w14:paraId="6ED0DF1E"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DE82610" w14:textId="77777777" w:rsidR="00E7352B" w:rsidRPr="00E7352B" w:rsidRDefault="00E7352B" w:rsidP="009939E4">
            <w:pPr>
              <w:rPr>
                <w:rFonts w:eastAsia="Times New Roman"/>
                <w:color w:val="000000"/>
                <w:lang w:eastAsia="en-GB"/>
              </w:rPr>
            </w:pPr>
            <w:r w:rsidRPr="00E7352B">
              <w:rPr>
                <w:rFonts w:eastAsia="Times New Roman"/>
                <w:color w:val="000000"/>
                <w:lang w:eastAsia="en-GB"/>
              </w:rPr>
              <w:t>Team:</w:t>
            </w:r>
          </w:p>
        </w:tc>
        <w:tc>
          <w:tcPr>
            <w:tcW w:w="2212" w:type="dxa"/>
            <w:gridSpan w:val="2"/>
            <w:tcBorders>
              <w:top w:val="nil"/>
              <w:left w:val="nil"/>
              <w:bottom w:val="nil"/>
              <w:right w:val="nil"/>
            </w:tcBorders>
            <w:shd w:val="clear" w:color="auto" w:fill="E7E6E6" w:themeFill="background2"/>
            <w:noWrap/>
            <w:vAlign w:val="bottom"/>
            <w:hideMark/>
          </w:tcPr>
          <w:p w14:paraId="0E090E41" w14:textId="77777777" w:rsidR="00E7352B" w:rsidRPr="00E7352B" w:rsidRDefault="00E7352B" w:rsidP="00A706DD">
            <w:pPr>
              <w:rPr>
                <w:rFonts w:eastAsia="Times New Roman"/>
                <w:color w:val="000000"/>
                <w:lang w:eastAsia="en-GB"/>
              </w:rPr>
            </w:pPr>
            <w:r w:rsidRPr="00E7352B">
              <w:rPr>
                <w:rFonts w:eastAsia="Times New Roman"/>
                <w:color w:val="000000"/>
                <w:lang w:eastAsia="en-GB"/>
              </w:rPr>
              <w:t>East Kilbride</w:t>
            </w:r>
          </w:p>
        </w:tc>
        <w:tc>
          <w:tcPr>
            <w:tcW w:w="1257" w:type="dxa"/>
            <w:tcBorders>
              <w:top w:val="nil"/>
              <w:left w:val="nil"/>
              <w:bottom w:val="nil"/>
              <w:right w:val="nil"/>
            </w:tcBorders>
            <w:shd w:val="clear" w:color="auto" w:fill="E7E6E6" w:themeFill="background2"/>
            <w:noWrap/>
            <w:vAlign w:val="bottom"/>
            <w:hideMark/>
          </w:tcPr>
          <w:p w14:paraId="0C74904F" w14:textId="77777777" w:rsidR="00E7352B" w:rsidRPr="00E7352B" w:rsidRDefault="00E7352B" w:rsidP="00A706DD">
            <w:pPr>
              <w:rPr>
                <w:rFonts w:eastAsia="Times New Roman"/>
                <w:color w:val="000000"/>
                <w:lang w:eastAsia="en-GB"/>
              </w:rPr>
            </w:pPr>
          </w:p>
        </w:tc>
      </w:tr>
      <w:tr w:rsidR="00E7352B" w:rsidRPr="00E7352B" w14:paraId="6A360ECA"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5E0C797C" w14:textId="77777777" w:rsidR="00E7352B" w:rsidRPr="00E7352B" w:rsidRDefault="00E7352B" w:rsidP="00D665EB">
            <w:pPr>
              <w:rPr>
                <w:rFonts w:eastAsia="Times New Roman"/>
                <w:color w:val="000000"/>
                <w:lang w:eastAsia="en-GB"/>
              </w:rPr>
            </w:pPr>
            <w:proofErr w:type="spellStart"/>
            <w:r w:rsidRPr="00E7352B">
              <w:rPr>
                <w:rFonts w:eastAsia="Times New Roman"/>
                <w:color w:val="000000"/>
                <w:lang w:eastAsia="en-GB"/>
              </w:rPr>
              <w:t>StationName</w:t>
            </w:r>
            <w:proofErr w:type="spellEnd"/>
            <w:r w:rsidRPr="00E7352B">
              <w:rPr>
                <w:rFonts w:eastAsia="Times New Roman"/>
                <w:color w:val="000000"/>
                <w:lang w:eastAsia="en-GB"/>
              </w:rPr>
              <w:t>:</w:t>
            </w:r>
          </w:p>
        </w:tc>
        <w:tc>
          <w:tcPr>
            <w:tcW w:w="2212" w:type="dxa"/>
            <w:gridSpan w:val="2"/>
            <w:tcBorders>
              <w:top w:val="nil"/>
              <w:left w:val="nil"/>
              <w:bottom w:val="nil"/>
              <w:right w:val="nil"/>
            </w:tcBorders>
            <w:shd w:val="clear" w:color="auto" w:fill="E7E6E6" w:themeFill="background2"/>
            <w:noWrap/>
            <w:vAlign w:val="bottom"/>
            <w:hideMark/>
          </w:tcPr>
          <w:p w14:paraId="1F9D5FFE" w14:textId="77777777" w:rsidR="00E7352B" w:rsidRPr="00E7352B" w:rsidRDefault="00E7352B" w:rsidP="00D665EB">
            <w:pPr>
              <w:rPr>
                <w:rFonts w:eastAsia="Times New Roman"/>
                <w:color w:val="000000"/>
                <w:lang w:eastAsia="en-GB"/>
              </w:rPr>
            </w:pPr>
            <w:proofErr w:type="spellStart"/>
            <w:r w:rsidRPr="00E7352B">
              <w:rPr>
                <w:rFonts w:eastAsia="Times New Roman"/>
                <w:color w:val="000000"/>
                <w:lang w:eastAsia="en-GB"/>
              </w:rPr>
              <w:t>Blackdyke</w:t>
            </w:r>
            <w:proofErr w:type="spellEnd"/>
            <w:r w:rsidRPr="00E7352B">
              <w:rPr>
                <w:rFonts w:eastAsia="Times New Roman"/>
                <w:color w:val="000000"/>
                <w:lang w:eastAsia="en-GB"/>
              </w:rPr>
              <w:t xml:space="preserve"> Farm</w:t>
            </w:r>
          </w:p>
        </w:tc>
        <w:tc>
          <w:tcPr>
            <w:tcW w:w="1257" w:type="dxa"/>
            <w:tcBorders>
              <w:top w:val="nil"/>
              <w:left w:val="nil"/>
              <w:bottom w:val="nil"/>
              <w:right w:val="nil"/>
            </w:tcBorders>
            <w:shd w:val="clear" w:color="auto" w:fill="E7E6E6" w:themeFill="background2"/>
            <w:noWrap/>
            <w:vAlign w:val="bottom"/>
            <w:hideMark/>
          </w:tcPr>
          <w:p w14:paraId="737853DC" w14:textId="77777777" w:rsidR="00E7352B" w:rsidRPr="00E7352B" w:rsidRDefault="00E7352B" w:rsidP="009939E4">
            <w:pPr>
              <w:rPr>
                <w:rFonts w:eastAsia="Times New Roman"/>
                <w:color w:val="000000"/>
                <w:lang w:eastAsia="en-GB"/>
              </w:rPr>
            </w:pPr>
          </w:p>
        </w:tc>
      </w:tr>
      <w:tr w:rsidR="00E7352B" w:rsidRPr="00E7352B" w14:paraId="179E238C"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6E23C91" w14:textId="77777777" w:rsidR="00E7352B" w:rsidRPr="00E7352B" w:rsidRDefault="00E7352B" w:rsidP="00D665EB">
            <w:pPr>
              <w:rPr>
                <w:rFonts w:eastAsia="Times New Roman"/>
                <w:color w:val="000000"/>
                <w:lang w:eastAsia="en-GB"/>
              </w:rPr>
            </w:pPr>
            <w:proofErr w:type="spellStart"/>
            <w:r w:rsidRPr="00E7352B">
              <w:rPr>
                <w:rFonts w:eastAsia="Times New Roman"/>
                <w:color w:val="000000"/>
                <w:lang w:eastAsia="en-GB"/>
              </w:rPr>
              <w:t>StationNumber</w:t>
            </w:r>
            <w:proofErr w:type="spellEnd"/>
            <w:r w:rsidRPr="00E7352B">
              <w:rPr>
                <w:rFonts w:eastAsia="Times New Roman"/>
                <w:color w:val="000000"/>
                <w:lang w:eastAsia="en-GB"/>
              </w:rPr>
              <w:t>:</w:t>
            </w:r>
          </w:p>
        </w:tc>
        <w:tc>
          <w:tcPr>
            <w:tcW w:w="1003" w:type="dxa"/>
            <w:tcBorders>
              <w:top w:val="nil"/>
              <w:left w:val="nil"/>
              <w:bottom w:val="nil"/>
              <w:right w:val="nil"/>
            </w:tcBorders>
            <w:shd w:val="clear" w:color="auto" w:fill="E7E6E6" w:themeFill="background2"/>
            <w:noWrap/>
            <w:vAlign w:val="bottom"/>
            <w:hideMark/>
          </w:tcPr>
          <w:p w14:paraId="203A50B5"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115516</w:t>
            </w:r>
          </w:p>
        </w:tc>
        <w:tc>
          <w:tcPr>
            <w:tcW w:w="1209" w:type="dxa"/>
            <w:tcBorders>
              <w:top w:val="nil"/>
              <w:left w:val="nil"/>
              <w:bottom w:val="nil"/>
              <w:right w:val="nil"/>
            </w:tcBorders>
            <w:shd w:val="clear" w:color="auto" w:fill="E7E6E6" w:themeFill="background2"/>
            <w:noWrap/>
            <w:vAlign w:val="bottom"/>
            <w:hideMark/>
          </w:tcPr>
          <w:p w14:paraId="7836F4E9" w14:textId="77777777" w:rsidR="00E7352B" w:rsidRPr="00E7352B" w:rsidRDefault="00E7352B"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6F5E8195" w14:textId="77777777" w:rsidR="00E7352B" w:rsidRPr="00E7352B" w:rsidRDefault="00E7352B" w:rsidP="009939E4">
            <w:pPr>
              <w:rPr>
                <w:rFonts w:ascii="Times New Roman" w:eastAsia="Times New Roman" w:hAnsi="Times New Roman"/>
                <w:sz w:val="20"/>
                <w:szCs w:val="20"/>
                <w:lang w:eastAsia="en-GB"/>
              </w:rPr>
            </w:pPr>
          </w:p>
        </w:tc>
      </w:tr>
      <w:tr w:rsidR="00E7352B" w:rsidRPr="00E7352B" w14:paraId="00F0CD49"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28C6736C" w14:textId="77777777" w:rsidR="00E7352B" w:rsidRPr="00E7352B" w:rsidRDefault="00E7352B" w:rsidP="00D665EB">
            <w:pPr>
              <w:rPr>
                <w:rFonts w:eastAsia="Times New Roman"/>
                <w:color w:val="000000"/>
                <w:lang w:eastAsia="en-GB"/>
              </w:rPr>
            </w:pPr>
            <w:r w:rsidRPr="00E7352B">
              <w:rPr>
                <w:rFonts w:eastAsia="Times New Roman"/>
                <w:color w:val="000000"/>
                <w:lang w:eastAsia="en-GB"/>
              </w:rPr>
              <w:t>Easting:</w:t>
            </w:r>
          </w:p>
        </w:tc>
        <w:tc>
          <w:tcPr>
            <w:tcW w:w="1003" w:type="dxa"/>
            <w:tcBorders>
              <w:top w:val="nil"/>
              <w:left w:val="nil"/>
              <w:bottom w:val="nil"/>
              <w:right w:val="nil"/>
            </w:tcBorders>
            <w:shd w:val="clear" w:color="auto" w:fill="E7E6E6" w:themeFill="background2"/>
            <w:noWrap/>
            <w:vAlign w:val="bottom"/>
            <w:hideMark/>
          </w:tcPr>
          <w:p w14:paraId="6046CD99"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253265</w:t>
            </w:r>
          </w:p>
        </w:tc>
        <w:tc>
          <w:tcPr>
            <w:tcW w:w="1209" w:type="dxa"/>
            <w:tcBorders>
              <w:top w:val="nil"/>
              <w:left w:val="nil"/>
              <w:bottom w:val="nil"/>
              <w:right w:val="nil"/>
            </w:tcBorders>
            <w:shd w:val="clear" w:color="auto" w:fill="E7E6E6" w:themeFill="background2"/>
            <w:noWrap/>
            <w:vAlign w:val="bottom"/>
            <w:hideMark/>
          </w:tcPr>
          <w:p w14:paraId="174A5ED8" w14:textId="77777777" w:rsidR="00E7352B" w:rsidRPr="00E7352B" w:rsidRDefault="00E7352B"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1B254C67" w14:textId="77777777" w:rsidR="00E7352B" w:rsidRPr="00E7352B" w:rsidRDefault="00E7352B" w:rsidP="009939E4">
            <w:pPr>
              <w:rPr>
                <w:rFonts w:ascii="Times New Roman" w:eastAsia="Times New Roman" w:hAnsi="Times New Roman"/>
                <w:sz w:val="20"/>
                <w:szCs w:val="20"/>
                <w:lang w:eastAsia="en-GB"/>
              </w:rPr>
            </w:pPr>
          </w:p>
        </w:tc>
      </w:tr>
      <w:tr w:rsidR="00E7352B" w:rsidRPr="00E7352B" w14:paraId="58FC177A"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1001009" w14:textId="77777777" w:rsidR="00E7352B" w:rsidRPr="00E7352B" w:rsidRDefault="00E7352B" w:rsidP="00D665EB">
            <w:pPr>
              <w:rPr>
                <w:rFonts w:eastAsia="Times New Roman"/>
                <w:color w:val="000000"/>
                <w:lang w:eastAsia="en-GB"/>
              </w:rPr>
            </w:pPr>
            <w:r w:rsidRPr="00E7352B">
              <w:rPr>
                <w:rFonts w:eastAsia="Times New Roman"/>
                <w:color w:val="000000"/>
                <w:lang w:eastAsia="en-GB"/>
              </w:rPr>
              <w:t>Northing:</w:t>
            </w:r>
          </w:p>
        </w:tc>
        <w:tc>
          <w:tcPr>
            <w:tcW w:w="1003" w:type="dxa"/>
            <w:tcBorders>
              <w:top w:val="nil"/>
              <w:left w:val="nil"/>
              <w:bottom w:val="nil"/>
              <w:right w:val="nil"/>
            </w:tcBorders>
            <w:shd w:val="clear" w:color="auto" w:fill="E7E6E6" w:themeFill="background2"/>
            <w:noWrap/>
            <w:vAlign w:val="bottom"/>
            <w:hideMark/>
          </w:tcPr>
          <w:p w14:paraId="6A73EAAE"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628638</w:t>
            </w:r>
          </w:p>
        </w:tc>
        <w:tc>
          <w:tcPr>
            <w:tcW w:w="1209" w:type="dxa"/>
            <w:tcBorders>
              <w:top w:val="nil"/>
              <w:left w:val="nil"/>
              <w:bottom w:val="nil"/>
              <w:right w:val="nil"/>
            </w:tcBorders>
            <w:shd w:val="clear" w:color="auto" w:fill="E7E6E6" w:themeFill="background2"/>
            <w:noWrap/>
            <w:vAlign w:val="bottom"/>
            <w:hideMark/>
          </w:tcPr>
          <w:p w14:paraId="7BFF1081" w14:textId="77777777" w:rsidR="00E7352B" w:rsidRPr="00E7352B" w:rsidRDefault="00E7352B"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03290D9E" w14:textId="77777777" w:rsidR="00E7352B" w:rsidRPr="00E7352B" w:rsidRDefault="00E7352B" w:rsidP="009939E4">
            <w:pPr>
              <w:rPr>
                <w:rFonts w:ascii="Times New Roman" w:eastAsia="Times New Roman" w:hAnsi="Times New Roman"/>
                <w:sz w:val="20"/>
                <w:szCs w:val="20"/>
                <w:lang w:eastAsia="en-GB"/>
              </w:rPr>
            </w:pPr>
          </w:p>
        </w:tc>
      </w:tr>
      <w:tr w:rsidR="00E7352B" w:rsidRPr="00E7352B" w14:paraId="3FBC3AC6"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5A1D7C30" w14:textId="77777777" w:rsidR="00E7352B" w:rsidRPr="00E7352B" w:rsidRDefault="00E7352B" w:rsidP="00D665EB">
            <w:pPr>
              <w:rPr>
                <w:rFonts w:eastAsia="Times New Roman"/>
                <w:color w:val="000000"/>
                <w:lang w:eastAsia="en-GB"/>
              </w:rPr>
            </w:pPr>
            <w:proofErr w:type="spellStart"/>
            <w:r w:rsidRPr="00E7352B">
              <w:rPr>
                <w:rFonts w:eastAsia="Times New Roman"/>
                <w:color w:val="000000"/>
                <w:lang w:eastAsia="en-GB"/>
              </w:rPr>
              <w:t>ParameterName</w:t>
            </w:r>
            <w:proofErr w:type="spellEnd"/>
            <w:r w:rsidRPr="00E7352B">
              <w:rPr>
                <w:rFonts w:eastAsia="Times New Roman"/>
                <w:color w:val="000000"/>
                <w:lang w:eastAsia="en-GB"/>
              </w:rPr>
              <w:t>:</w:t>
            </w:r>
          </w:p>
        </w:tc>
        <w:tc>
          <w:tcPr>
            <w:tcW w:w="1003" w:type="dxa"/>
            <w:tcBorders>
              <w:top w:val="nil"/>
              <w:left w:val="nil"/>
              <w:bottom w:val="nil"/>
              <w:right w:val="nil"/>
            </w:tcBorders>
            <w:shd w:val="clear" w:color="auto" w:fill="E7E6E6" w:themeFill="background2"/>
            <w:noWrap/>
            <w:vAlign w:val="bottom"/>
            <w:hideMark/>
          </w:tcPr>
          <w:p w14:paraId="38321840" w14:textId="77777777" w:rsidR="00E7352B" w:rsidRPr="00E7352B" w:rsidRDefault="00E7352B" w:rsidP="00D665EB">
            <w:pPr>
              <w:rPr>
                <w:rFonts w:eastAsia="Times New Roman"/>
                <w:color w:val="000000"/>
                <w:lang w:eastAsia="en-GB"/>
              </w:rPr>
            </w:pPr>
            <w:r w:rsidRPr="00E7352B">
              <w:rPr>
                <w:rFonts w:eastAsia="Times New Roman"/>
                <w:color w:val="000000"/>
                <w:lang w:eastAsia="en-GB"/>
              </w:rPr>
              <w:t>RE</w:t>
            </w:r>
          </w:p>
        </w:tc>
        <w:tc>
          <w:tcPr>
            <w:tcW w:w="1209" w:type="dxa"/>
            <w:tcBorders>
              <w:top w:val="nil"/>
              <w:left w:val="nil"/>
              <w:bottom w:val="nil"/>
              <w:right w:val="nil"/>
            </w:tcBorders>
            <w:shd w:val="clear" w:color="auto" w:fill="E7E6E6" w:themeFill="background2"/>
            <w:noWrap/>
            <w:vAlign w:val="bottom"/>
            <w:hideMark/>
          </w:tcPr>
          <w:p w14:paraId="74D92EC8" w14:textId="77777777" w:rsidR="00E7352B" w:rsidRPr="00E7352B" w:rsidRDefault="00E7352B"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4AE49F33" w14:textId="77777777" w:rsidR="00E7352B" w:rsidRPr="00E7352B" w:rsidRDefault="00E7352B" w:rsidP="009939E4">
            <w:pPr>
              <w:rPr>
                <w:rFonts w:ascii="Times New Roman" w:eastAsia="Times New Roman" w:hAnsi="Times New Roman"/>
                <w:sz w:val="20"/>
                <w:szCs w:val="20"/>
                <w:lang w:eastAsia="en-GB"/>
              </w:rPr>
            </w:pPr>
          </w:p>
        </w:tc>
      </w:tr>
      <w:tr w:rsidR="00E7352B" w:rsidRPr="00E7352B" w14:paraId="07628144"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3279034" w14:textId="77777777" w:rsidR="00E7352B" w:rsidRPr="00E7352B" w:rsidRDefault="00E7352B" w:rsidP="00D665EB">
            <w:pPr>
              <w:rPr>
                <w:rFonts w:eastAsia="Times New Roman"/>
                <w:color w:val="000000"/>
                <w:lang w:eastAsia="en-GB"/>
              </w:rPr>
            </w:pPr>
            <w:proofErr w:type="spellStart"/>
            <w:r w:rsidRPr="00E7352B">
              <w:rPr>
                <w:rFonts w:eastAsia="Times New Roman"/>
                <w:color w:val="000000"/>
                <w:lang w:eastAsia="en-GB"/>
              </w:rPr>
              <w:t>ParameterType</w:t>
            </w:r>
            <w:proofErr w:type="spellEnd"/>
            <w:r w:rsidRPr="00E7352B">
              <w:rPr>
                <w:rFonts w:eastAsia="Times New Roman"/>
                <w:color w:val="000000"/>
                <w:lang w:eastAsia="en-GB"/>
              </w:rPr>
              <w:t>:</w:t>
            </w:r>
          </w:p>
        </w:tc>
        <w:tc>
          <w:tcPr>
            <w:tcW w:w="1003" w:type="dxa"/>
            <w:tcBorders>
              <w:top w:val="nil"/>
              <w:left w:val="nil"/>
              <w:bottom w:val="nil"/>
              <w:right w:val="nil"/>
            </w:tcBorders>
            <w:shd w:val="clear" w:color="auto" w:fill="E7E6E6" w:themeFill="background2"/>
            <w:noWrap/>
            <w:vAlign w:val="bottom"/>
            <w:hideMark/>
          </w:tcPr>
          <w:p w14:paraId="0FD3DF4E" w14:textId="77777777" w:rsidR="00E7352B" w:rsidRPr="00E7352B" w:rsidRDefault="00E7352B" w:rsidP="00D665EB">
            <w:pPr>
              <w:rPr>
                <w:rFonts w:eastAsia="Times New Roman"/>
                <w:color w:val="000000"/>
                <w:lang w:eastAsia="en-GB"/>
              </w:rPr>
            </w:pPr>
            <w:proofErr w:type="spellStart"/>
            <w:r w:rsidRPr="00E7352B">
              <w:rPr>
                <w:rFonts w:eastAsia="Times New Roman"/>
                <w:color w:val="000000"/>
                <w:lang w:eastAsia="en-GB"/>
              </w:rPr>
              <w:t>Precip</w:t>
            </w:r>
            <w:proofErr w:type="spellEnd"/>
          </w:p>
        </w:tc>
        <w:tc>
          <w:tcPr>
            <w:tcW w:w="1209" w:type="dxa"/>
            <w:tcBorders>
              <w:top w:val="nil"/>
              <w:left w:val="nil"/>
              <w:bottom w:val="nil"/>
              <w:right w:val="nil"/>
            </w:tcBorders>
            <w:shd w:val="clear" w:color="auto" w:fill="E7E6E6" w:themeFill="background2"/>
            <w:noWrap/>
            <w:vAlign w:val="bottom"/>
            <w:hideMark/>
          </w:tcPr>
          <w:p w14:paraId="4E2A6098" w14:textId="77777777" w:rsidR="00E7352B" w:rsidRPr="00E7352B" w:rsidRDefault="00E7352B"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4AC875F8" w14:textId="77777777" w:rsidR="00E7352B" w:rsidRPr="00E7352B" w:rsidRDefault="00E7352B" w:rsidP="009939E4">
            <w:pPr>
              <w:rPr>
                <w:rFonts w:ascii="Times New Roman" w:eastAsia="Times New Roman" w:hAnsi="Times New Roman"/>
                <w:sz w:val="20"/>
                <w:szCs w:val="20"/>
                <w:lang w:eastAsia="en-GB"/>
              </w:rPr>
            </w:pPr>
          </w:p>
        </w:tc>
      </w:tr>
      <w:tr w:rsidR="00E7352B" w:rsidRPr="00E7352B" w14:paraId="16563256"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6905BCD5" w14:textId="77777777" w:rsidR="00E7352B" w:rsidRPr="00E7352B" w:rsidRDefault="00E7352B" w:rsidP="00D665EB">
            <w:pPr>
              <w:rPr>
                <w:rFonts w:eastAsia="Times New Roman"/>
                <w:color w:val="000000"/>
                <w:lang w:eastAsia="en-GB"/>
              </w:rPr>
            </w:pPr>
            <w:proofErr w:type="spellStart"/>
            <w:r w:rsidRPr="00E7352B">
              <w:rPr>
                <w:rFonts w:eastAsia="Times New Roman"/>
                <w:color w:val="000000"/>
                <w:lang w:eastAsia="en-GB"/>
              </w:rPr>
              <w:t>TimeseriesName</w:t>
            </w:r>
            <w:proofErr w:type="spellEnd"/>
            <w:r w:rsidRPr="00E7352B">
              <w:rPr>
                <w:rFonts w:eastAsia="Times New Roman"/>
                <w:color w:val="000000"/>
                <w:lang w:eastAsia="en-GB"/>
              </w:rPr>
              <w:t>:</w:t>
            </w:r>
          </w:p>
        </w:tc>
        <w:tc>
          <w:tcPr>
            <w:tcW w:w="3469" w:type="dxa"/>
            <w:gridSpan w:val="3"/>
            <w:tcBorders>
              <w:top w:val="nil"/>
              <w:left w:val="nil"/>
              <w:bottom w:val="nil"/>
              <w:right w:val="nil"/>
            </w:tcBorders>
            <w:shd w:val="clear" w:color="auto" w:fill="E7E6E6" w:themeFill="background2"/>
            <w:noWrap/>
            <w:vAlign w:val="bottom"/>
            <w:hideMark/>
          </w:tcPr>
          <w:p w14:paraId="1C2A1AE3" w14:textId="77777777" w:rsidR="00E7352B" w:rsidRPr="00E7352B" w:rsidRDefault="00E7352B" w:rsidP="00D665EB">
            <w:pPr>
              <w:rPr>
                <w:rFonts w:eastAsia="Times New Roman"/>
                <w:color w:val="000000"/>
                <w:lang w:eastAsia="en-GB"/>
              </w:rPr>
            </w:pPr>
            <w:r w:rsidRPr="00E7352B">
              <w:rPr>
                <w:rFonts w:eastAsia="Times New Roman"/>
                <w:color w:val="000000"/>
                <w:lang w:eastAsia="en-GB"/>
              </w:rPr>
              <w:t>4/115516/RE/15m.Total</w:t>
            </w:r>
          </w:p>
        </w:tc>
      </w:tr>
      <w:tr w:rsidR="00E7352B" w:rsidRPr="00E7352B" w14:paraId="31790AA4"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03D5C5BE" w14:textId="77777777" w:rsidR="00E7352B" w:rsidRPr="00E7352B" w:rsidRDefault="00E7352B" w:rsidP="00D665EB">
            <w:pPr>
              <w:rPr>
                <w:rFonts w:eastAsia="Times New Roman"/>
                <w:color w:val="000000"/>
                <w:lang w:eastAsia="en-GB"/>
              </w:rPr>
            </w:pPr>
            <w:r w:rsidRPr="00E7352B">
              <w:rPr>
                <w:rFonts w:eastAsia="Times New Roman"/>
                <w:color w:val="000000"/>
                <w:lang w:eastAsia="en-GB"/>
              </w:rPr>
              <w:t>Date</w:t>
            </w:r>
          </w:p>
        </w:tc>
        <w:tc>
          <w:tcPr>
            <w:tcW w:w="1003" w:type="dxa"/>
            <w:tcBorders>
              <w:top w:val="nil"/>
              <w:left w:val="nil"/>
              <w:bottom w:val="nil"/>
              <w:right w:val="nil"/>
            </w:tcBorders>
            <w:shd w:val="clear" w:color="auto" w:fill="E7E6E6" w:themeFill="background2"/>
            <w:noWrap/>
            <w:vAlign w:val="bottom"/>
            <w:hideMark/>
          </w:tcPr>
          <w:p w14:paraId="3B0FBBDA" w14:textId="77777777" w:rsidR="00E7352B" w:rsidRPr="00E7352B" w:rsidRDefault="00E7352B" w:rsidP="00D665EB">
            <w:pPr>
              <w:rPr>
                <w:rFonts w:eastAsia="Times New Roman"/>
                <w:color w:val="000000"/>
                <w:lang w:eastAsia="en-GB"/>
              </w:rPr>
            </w:pPr>
            <w:r w:rsidRPr="00E7352B">
              <w:rPr>
                <w:rFonts w:eastAsia="Times New Roman"/>
                <w:color w:val="000000"/>
                <w:lang w:eastAsia="en-GB"/>
              </w:rPr>
              <w:t>Time</w:t>
            </w:r>
          </w:p>
        </w:tc>
        <w:tc>
          <w:tcPr>
            <w:tcW w:w="1209" w:type="dxa"/>
            <w:tcBorders>
              <w:top w:val="nil"/>
              <w:left w:val="nil"/>
              <w:bottom w:val="nil"/>
              <w:right w:val="nil"/>
            </w:tcBorders>
            <w:shd w:val="clear" w:color="auto" w:fill="E7E6E6" w:themeFill="background2"/>
            <w:noWrap/>
            <w:vAlign w:val="bottom"/>
            <w:hideMark/>
          </w:tcPr>
          <w:p w14:paraId="65A66C04" w14:textId="77777777" w:rsidR="00E7352B" w:rsidRPr="00E7352B" w:rsidRDefault="00E7352B" w:rsidP="009939E4">
            <w:pPr>
              <w:rPr>
                <w:rFonts w:eastAsia="Times New Roman"/>
                <w:color w:val="000000"/>
                <w:lang w:eastAsia="en-GB"/>
              </w:rPr>
            </w:pPr>
            <w:r w:rsidRPr="00E7352B">
              <w:rPr>
                <w:rFonts w:eastAsia="Times New Roman"/>
                <w:color w:val="000000"/>
                <w:lang w:eastAsia="en-GB"/>
              </w:rPr>
              <w:t>Value[mm]</w:t>
            </w:r>
          </w:p>
        </w:tc>
        <w:tc>
          <w:tcPr>
            <w:tcW w:w="1257" w:type="dxa"/>
            <w:tcBorders>
              <w:top w:val="nil"/>
              <w:left w:val="nil"/>
              <w:bottom w:val="nil"/>
              <w:right w:val="nil"/>
            </w:tcBorders>
            <w:shd w:val="clear" w:color="auto" w:fill="E7E6E6" w:themeFill="background2"/>
            <w:noWrap/>
            <w:vAlign w:val="bottom"/>
            <w:hideMark/>
          </w:tcPr>
          <w:p w14:paraId="3C8ABCC8" w14:textId="77777777" w:rsidR="00E7352B" w:rsidRPr="00E7352B" w:rsidRDefault="00E7352B" w:rsidP="009939E4">
            <w:pPr>
              <w:rPr>
                <w:rFonts w:eastAsia="Times New Roman"/>
                <w:color w:val="000000"/>
                <w:lang w:eastAsia="en-GB"/>
              </w:rPr>
            </w:pPr>
            <w:r w:rsidRPr="00E7352B">
              <w:rPr>
                <w:rFonts w:eastAsia="Times New Roman"/>
                <w:color w:val="000000"/>
                <w:lang w:eastAsia="en-GB"/>
              </w:rPr>
              <w:t>State of value</w:t>
            </w:r>
          </w:p>
        </w:tc>
      </w:tr>
      <w:tr w:rsidR="00E7352B" w:rsidRPr="00E7352B" w14:paraId="679DD352"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7C0853AB"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02/01/2020</w:t>
            </w:r>
          </w:p>
        </w:tc>
        <w:tc>
          <w:tcPr>
            <w:tcW w:w="1003" w:type="dxa"/>
            <w:tcBorders>
              <w:top w:val="nil"/>
              <w:left w:val="nil"/>
              <w:bottom w:val="nil"/>
              <w:right w:val="nil"/>
            </w:tcBorders>
            <w:shd w:val="clear" w:color="auto" w:fill="E7E6E6" w:themeFill="background2"/>
            <w:noWrap/>
            <w:vAlign w:val="bottom"/>
            <w:hideMark/>
          </w:tcPr>
          <w:p w14:paraId="667ECFF0"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11:45:00</w:t>
            </w:r>
          </w:p>
        </w:tc>
        <w:tc>
          <w:tcPr>
            <w:tcW w:w="1209" w:type="dxa"/>
            <w:tcBorders>
              <w:top w:val="nil"/>
              <w:left w:val="nil"/>
              <w:bottom w:val="nil"/>
              <w:right w:val="nil"/>
            </w:tcBorders>
            <w:shd w:val="clear" w:color="auto" w:fill="E7E6E6" w:themeFill="background2"/>
            <w:noWrap/>
            <w:vAlign w:val="bottom"/>
            <w:hideMark/>
          </w:tcPr>
          <w:p w14:paraId="29FC1E1A" w14:textId="77777777" w:rsidR="00E7352B" w:rsidRPr="00E7352B" w:rsidRDefault="00E7352B" w:rsidP="009939E4">
            <w:pPr>
              <w:jc w:val="right"/>
              <w:rPr>
                <w:rFonts w:eastAsia="Times New Roman"/>
                <w:color w:val="000000"/>
                <w:lang w:eastAsia="en-GB"/>
              </w:rPr>
            </w:pPr>
            <w:r w:rsidRPr="00E7352B">
              <w:rPr>
                <w:rFonts w:eastAsia="Times New Roman"/>
                <w:color w:val="000000"/>
                <w:lang w:eastAsia="en-GB"/>
              </w:rPr>
              <w:t>0</w:t>
            </w:r>
          </w:p>
        </w:tc>
        <w:tc>
          <w:tcPr>
            <w:tcW w:w="1257" w:type="dxa"/>
            <w:tcBorders>
              <w:top w:val="nil"/>
              <w:left w:val="nil"/>
              <w:bottom w:val="nil"/>
              <w:right w:val="nil"/>
            </w:tcBorders>
            <w:shd w:val="clear" w:color="auto" w:fill="E7E6E6" w:themeFill="background2"/>
            <w:noWrap/>
            <w:vAlign w:val="bottom"/>
            <w:hideMark/>
          </w:tcPr>
          <w:p w14:paraId="481BA536" w14:textId="77777777" w:rsidR="00E7352B" w:rsidRPr="00E7352B" w:rsidRDefault="00E7352B" w:rsidP="009939E4">
            <w:pPr>
              <w:rPr>
                <w:rFonts w:eastAsia="Times New Roman"/>
                <w:color w:val="000000"/>
                <w:lang w:eastAsia="en-GB"/>
              </w:rPr>
            </w:pPr>
            <w:r w:rsidRPr="00E7352B">
              <w:rPr>
                <w:rFonts w:eastAsia="Times New Roman"/>
                <w:color w:val="000000"/>
                <w:lang w:eastAsia="en-GB"/>
              </w:rPr>
              <w:t>50 (G)</w:t>
            </w:r>
          </w:p>
        </w:tc>
      </w:tr>
      <w:tr w:rsidR="00E7352B" w:rsidRPr="00E7352B" w14:paraId="3CAF7BF6"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2CC0CE4D"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02/01/2020</w:t>
            </w:r>
          </w:p>
        </w:tc>
        <w:tc>
          <w:tcPr>
            <w:tcW w:w="1003" w:type="dxa"/>
            <w:tcBorders>
              <w:top w:val="nil"/>
              <w:left w:val="nil"/>
              <w:bottom w:val="nil"/>
              <w:right w:val="nil"/>
            </w:tcBorders>
            <w:shd w:val="clear" w:color="auto" w:fill="E7E6E6" w:themeFill="background2"/>
            <w:noWrap/>
            <w:vAlign w:val="bottom"/>
            <w:hideMark/>
          </w:tcPr>
          <w:p w14:paraId="7BB72DD2"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12:00:00</w:t>
            </w:r>
          </w:p>
        </w:tc>
        <w:tc>
          <w:tcPr>
            <w:tcW w:w="1209" w:type="dxa"/>
            <w:tcBorders>
              <w:top w:val="nil"/>
              <w:left w:val="nil"/>
              <w:bottom w:val="nil"/>
              <w:right w:val="nil"/>
            </w:tcBorders>
            <w:shd w:val="clear" w:color="auto" w:fill="E7E6E6" w:themeFill="background2"/>
            <w:noWrap/>
            <w:vAlign w:val="bottom"/>
            <w:hideMark/>
          </w:tcPr>
          <w:p w14:paraId="3D65C6ED" w14:textId="77777777" w:rsidR="00E7352B" w:rsidRPr="00E7352B" w:rsidRDefault="00E7352B" w:rsidP="009939E4">
            <w:pPr>
              <w:jc w:val="right"/>
              <w:rPr>
                <w:rFonts w:eastAsia="Times New Roman"/>
                <w:color w:val="000000"/>
                <w:lang w:eastAsia="en-GB"/>
              </w:rPr>
            </w:pPr>
            <w:r w:rsidRPr="00E7352B">
              <w:rPr>
                <w:rFonts w:eastAsia="Times New Roman"/>
                <w:color w:val="000000"/>
                <w:lang w:eastAsia="en-GB"/>
              </w:rPr>
              <w:t>0.2</w:t>
            </w:r>
          </w:p>
        </w:tc>
        <w:tc>
          <w:tcPr>
            <w:tcW w:w="1257" w:type="dxa"/>
            <w:tcBorders>
              <w:top w:val="nil"/>
              <w:left w:val="nil"/>
              <w:bottom w:val="nil"/>
              <w:right w:val="nil"/>
            </w:tcBorders>
            <w:shd w:val="clear" w:color="auto" w:fill="E7E6E6" w:themeFill="background2"/>
            <w:noWrap/>
            <w:vAlign w:val="bottom"/>
            <w:hideMark/>
          </w:tcPr>
          <w:p w14:paraId="048D52D6" w14:textId="77777777" w:rsidR="00E7352B" w:rsidRPr="00E7352B" w:rsidRDefault="00E7352B" w:rsidP="009939E4">
            <w:pPr>
              <w:rPr>
                <w:rFonts w:eastAsia="Times New Roman"/>
                <w:color w:val="000000"/>
                <w:lang w:eastAsia="en-GB"/>
              </w:rPr>
            </w:pPr>
            <w:r w:rsidRPr="00E7352B">
              <w:rPr>
                <w:rFonts w:eastAsia="Times New Roman"/>
                <w:color w:val="000000"/>
                <w:lang w:eastAsia="en-GB"/>
              </w:rPr>
              <w:t>50 (G)</w:t>
            </w:r>
          </w:p>
        </w:tc>
      </w:tr>
      <w:tr w:rsidR="00E7352B" w:rsidRPr="00E7352B" w14:paraId="5A7780E4"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3336A41"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02/01/2020</w:t>
            </w:r>
          </w:p>
        </w:tc>
        <w:tc>
          <w:tcPr>
            <w:tcW w:w="1003" w:type="dxa"/>
            <w:tcBorders>
              <w:top w:val="nil"/>
              <w:left w:val="nil"/>
              <w:bottom w:val="nil"/>
              <w:right w:val="nil"/>
            </w:tcBorders>
            <w:shd w:val="clear" w:color="auto" w:fill="E7E6E6" w:themeFill="background2"/>
            <w:noWrap/>
            <w:vAlign w:val="bottom"/>
            <w:hideMark/>
          </w:tcPr>
          <w:p w14:paraId="568009F1"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12:15:00</w:t>
            </w:r>
          </w:p>
        </w:tc>
        <w:tc>
          <w:tcPr>
            <w:tcW w:w="1209" w:type="dxa"/>
            <w:tcBorders>
              <w:top w:val="nil"/>
              <w:left w:val="nil"/>
              <w:bottom w:val="nil"/>
              <w:right w:val="nil"/>
            </w:tcBorders>
            <w:shd w:val="clear" w:color="auto" w:fill="E7E6E6" w:themeFill="background2"/>
            <w:noWrap/>
            <w:vAlign w:val="bottom"/>
            <w:hideMark/>
          </w:tcPr>
          <w:p w14:paraId="090A4396" w14:textId="77777777" w:rsidR="00E7352B" w:rsidRPr="00E7352B" w:rsidRDefault="00E7352B" w:rsidP="009939E4">
            <w:pPr>
              <w:jc w:val="right"/>
              <w:rPr>
                <w:rFonts w:eastAsia="Times New Roman"/>
                <w:color w:val="000000"/>
                <w:lang w:eastAsia="en-GB"/>
              </w:rPr>
            </w:pPr>
            <w:r w:rsidRPr="00E7352B">
              <w:rPr>
                <w:rFonts w:eastAsia="Times New Roman"/>
                <w:color w:val="000000"/>
                <w:lang w:eastAsia="en-GB"/>
              </w:rPr>
              <w:t>0.6</w:t>
            </w:r>
          </w:p>
        </w:tc>
        <w:tc>
          <w:tcPr>
            <w:tcW w:w="1257" w:type="dxa"/>
            <w:tcBorders>
              <w:top w:val="nil"/>
              <w:left w:val="nil"/>
              <w:bottom w:val="nil"/>
              <w:right w:val="nil"/>
            </w:tcBorders>
            <w:shd w:val="clear" w:color="auto" w:fill="E7E6E6" w:themeFill="background2"/>
            <w:noWrap/>
            <w:vAlign w:val="bottom"/>
            <w:hideMark/>
          </w:tcPr>
          <w:p w14:paraId="69CF8D95" w14:textId="77777777" w:rsidR="00E7352B" w:rsidRPr="00E7352B" w:rsidRDefault="00E7352B" w:rsidP="009939E4">
            <w:pPr>
              <w:rPr>
                <w:rFonts w:eastAsia="Times New Roman"/>
                <w:color w:val="000000"/>
                <w:lang w:eastAsia="en-GB"/>
              </w:rPr>
            </w:pPr>
            <w:r w:rsidRPr="00E7352B">
              <w:rPr>
                <w:rFonts w:eastAsia="Times New Roman"/>
                <w:color w:val="000000"/>
                <w:lang w:eastAsia="en-GB"/>
              </w:rPr>
              <w:t>50 (G)</w:t>
            </w:r>
          </w:p>
        </w:tc>
      </w:tr>
      <w:tr w:rsidR="00E7352B" w:rsidRPr="00E7352B" w14:paraId="1C4AD63B"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5989D05"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02/01/2020</w:t>
            </w:r>
          </w:p>
        </w:tc>
        <w:tc>
          <w:tcPr>
            <w:tcW w:w="1003" w:type="dxa"/>
            <w:tcBorders>
              <w:top w:val="nil"/>
              <w:left w:val="nil"/>
              <w:bottom w:val="nil"/>
              <w:right w:val="nil"/>
            </w:tcBorders>
            <w:shd w:val="clear" w:color="auto" w:fill="E7E6E6" w:themeFill="background2"/>
            <w:noWrap/>
            <w:vAlign w:val="bottom"/>
            <w:hideMark/>
          </w:tcPr>
          <w:p w14:paraId="3ACC9BC3" w14:textId="77777777" w:rsidR="00E7352B" w:rsidRPr="00E7352B" w:rsidRDefault="00E7352B" w:rsidP="00D665EB">
            <w:pPr>
              <w:jc w:val="right"/>
              <w:rPr>
                <w:rFonts w:eastAsia="Times New Roman"/>
                <w:color w:val="000000"/>
                <w:lang w:eastAsia="en-GB"/>
              </w:rPr>
            </w:pPr>
            <w:r w:rsidRPr="00E7352B">
              <w:rPr>
                <w:rFonts w:eastAsia="Times New Roman"/>
                <w:color w:val="000000"/>
                <w:lang w:eastAsia="en-GB"/>
              </w:rPr>
              <w:t>12:30:00</w:t>
            </w:r>
          </w:p>
        </w:tc>
        <w:tc>
          <w:tcPr>
            <w:tcW w:w="1209" w:type="dxa"/>
            <w:tcBorders>
              <w:top w:val="nil"/>
              <w:left w:val="nil"/>
              <w:bottom w:val="nil"/>
              <w:right w:val="nil"/>
            </w:tcBorders>
            <w:shd w:val="clear" w:color="auto" w:fill="E7E6E6" w:themeFill="background2"/>
            <w:noWrap/>
            <w:vAlign w:val="bottom"/>
            <w:hideMark/>
          </w:tcPr>
          <w:p w14:paraId="5680649A" w14:textId="77777777" w:rsidR="00E7352B" w:rsidRPr="00E7352B" w:rsidRDefault="00E7352B" w:rsidP="009939E4">
            <w:pPr>
              <w:jc w:val="right"/>
              <w:rPr>
                <w:rFonts w:eastAsia="Times New Roman"/>
                <w:color w:val="000000"/>
                <w:lang w:eastAsia="en-GB"/>
              </w:rPr>
            </w:pPr>
            <w:r w:rsidRPr="00E7352B">
              <w:rPr>
                <w:rFonts w:eastAsia="Times New Roman"/>
                <w:color w:val="000000"/>
                <w:lang w:eastAsia="en-GB"/>
              </w:rPr>
              <w:t>0.4</w:t>
            </w:r>
          </w:p>
        </w:tc>
        <w:tc>
          <w:tcPr>
            <w:tcW w:w="1257" w:type="dxa"/>
            <w:tcBorders>
              <w:top w:val="nil"/>
              <w:left w:val="nil"/>
              <w:bottom w:val="nil"/>
              <w:right w:val="nil"/>
            </w:tcBorders>
            <w:shd w:val="clear" w:color="auto" w:fill="E7E6E6" w:themeFill="background2"/>
            <w:noWrap/>
            <w:vAlign w:val="bottom"/>
            <w:hideMark/>
          </w:tcPr>
          <w:p w14:paraId="16A03CD8" w14:textId="77777777" w:rsidR="00E7352B" w:rsidRPr="00E7352B" w:rsidRDefault="00E7352B" w:rsidP="009939E4">
            <w:pPr>
              <w:rPr>
                <w:rFonts w:eastAsia="Times New Roman"/>
                <w:color w:val="000000"/>
                <w:lang w:eastAsia="en-GB"/>
              </w:rPr>
            </w:pPr>
            <w:r w:rsidRPr="00E7352B">
              <w:rPr>
                <w:rFonts w:eastAsia="Times New Roman"/>
                <w:color w:val="000000"/>
                <w:lang w:eastAsia="en-GB"/>
              </w:rPr>
              <w:t>50 (G)</w:t>
            </w:r>
          </w:p>
        </w:tc>
      </w:tr>
    </w:tbl>
    <w:p w14:paraId="6833FD1A" w14:textId="41ECCB4F" w:rsidR="00354266" w:rsidRDefault="00354266" w:rsidP="00D665EB">
      <w:pPr>
        <w:rPr>
          <w:iCs/>
        </w:rPr>
      </w:pPr>
    </w:p>
    <w:p w14:paraId="34405FF4" w14:textId="77777777" w:rsidR="00354266" w:rsidRDefault="00354266" w:rsidP="00D665EB">
      <w:pPr>
        <w:rPr>
          <w:iCs/>
        </w:rPr>
      </w:pPr>
    </w:p>
    <w:p w14:paraId="059EDAD1" w14:textId="5C6C041A" w:rsidR="00354266" w:rsidRDefault="00354266" w:rsidP="009939E4">
      <w:pPr>
        <w:rPr>
          <w:iCs/>
        </w:rPr>
      </w:pPr>
      <w:r>
        <w:rPr>
          <w:iCs/>
        </w:rPr>
        <w:t>Event Rainfall (RE) – Daily total</w:t>
      </w:r>
    </w:p>
    <w:tbl>
      <w:tblPr>
        <w:tblW w:w="5238" w:type="dxa"/>
        <w:tblLook w:val="04A0" w:firstRow="1" w:lastRow="0" w:firstColumn="1" w:lastColumn="0" w:noHBand="0" w:noVBand="1"/>
      </w:tblPr>
      <w:tblGrid>
        <w:gridCol w:w="1769"/>
        <w:gridCol w:w="1003"/>
        <w:gridCol w:w="1209"/>
        <w:gridCol w:w="1257"/>
      </w:tblGrid>
      <w:tr w:rsidR="007E19F1" w:rsidRPr="007E19F1" w14:paraId="5DF87BDD"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88CA7BC" w14:textId="77777777" w:rsidR="007E19F1" w:rsidRPr="007E19F1" w:rsidRDefault="007E19F1" w:rsidP="009939E4">
            <w:pPr>
              <w:rPr>
                <w:rFonts w:eastAsia="Times New Roman"/>
                <w:color w:val="000000"/>
                <w:lang w:eastAsia="en-GB"/>
              </w:rPr>
            </w:pPr>
            <w:r w:rsidRPr="007E19F1">
              <w:rPr>
                <w:rFonts w:eastAsia="Times New Roman"/>
                <w:color w:val="000000"/>
                <w:lang w:eastAsia="en-GB"/>
              </w:rPr>
              <w:t>Team:</w:t>
            </w:r>
          </w:p>
        </w:tc>
        <w:tc>
          <w:tcPr>
            <w:tcW w:w="2212" w:type="dxa"/>
            <w:gridSpan w:val="2"/>
            <w:tcBorders>
              <w:top w:val="nil"/>
              <w:left w:val="nil"/>
              <w:bottom w:val="nil"/>
              <w:right w:val="nil"/>
            </w:tcBorders>
            <w:shd w:val="clear" w:color="auto" w:fill="E7E6E6" w:themeFill="background2"/>
            <w:noWrap/>
            <w:vAlign w:val="bottom"/>
            <w:hideMark/>
          </w:tcPr>
          <w:p w14:paraId="070BAA9F" w14:textId="77777777" w:rsidR="007E19F1" w:rsidRPr="007E19F1" w:rsidRDefault="007E19F1" w:rsidP="009939E4">
            <w:pPr>
              <w:rPr>
                <w:rFonts w:eastAsia="Times New Roman"/>
                <w:color w:val="000000"/>
                <w:lang w:eastAsia="en-GB"/>
              </w:rPr>
            </w:pPr>
            <w:r w:rsidRPr="007E19F1">
              <w:rPr>
                <w:rFonts w:eastAsia="Times New Roman"/>
                <w:color w:val="000000"/>
                <w:lang w:eastAsia="en-GB"/>
              </w:rPr>
              <w:t>East Kilbride</w:t>
            </w:r>
          </w:p>
        </w:tc>
        <w:tc>
          <w:tcPr>
            <w:tcW w:w="1257" w:type="dxa"/>
            <w:tcBorders>
              <w:top w:val="nil"/>
              <w:left w:val="nil"/>
              <w:bottom w:val="nil"/>
              <w:right w:val="nil"/>
            </w:tcBorders>
            <w:shd w:val="clear" w:color="auto" w:fill="E7E6E6" w:themeFill="background2"/>
            <w:noWrap/>
            <w:vAlign w:val="bottom"/>
            <w:hideMark/>
          </w:tcPr>
          <w:p w14:paraId="659D48A3" w14:textId="77777777" w:rsidR="007E19F1" w:rsidRPr="007E19F1" w:rsidRDefault="007E19F1" w:rsidP="009939E4">
            <w:pPr>
              <w:rPr>
                <w:rFonts w:eastAsia="Times New Roman"/>
                <w:color w:val="000000"/>
                <w:lang w:eastAsia="en-GB"/>
              </w:rPr>
            </w:pPr>
          </w:p>
        </w:tc>
      </w:tr>
      <w:tr w:rsidR="007E19F1" w:rsidRPr="007E19F1" w14:paraId="73057739"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20B4C7A5" w14:textId="77777777" w:rsidR="007E19F1" w:rsidRPr="007E19F1" w:rsidRDefault="007E19F1" w:rsidP="00D665EB">
            <w:pPr>
              <w:rPr>
                <w:rFonts w:eastAsia="Times New Roman"/>
                <w:color w:val="000000"/>
                <w:lang w:eastAsia="en-GB"/>
              </w:rPr>
            </w:pPr>
            <w:proofErr w:type="spellStart"/>
            <w:r w:rsidRPr="007E19F1">
              <w:rPr>
                <w:rFonts w:eastAsia="Times New Roman"/>
                <w:color w:val="000000"/>
                <w:lang w:eastAsia="en-GB"/>
              </w:rPr>
              <w:t>StationName</w:t>
            </w:r>
            <w:proofErr w:type="spellEnd"/>
            <w:r w:rsidRPr="007E19F1">
              <w:rPr>
                <w:rFonts w:eastAsia="Times New Roman"/>
                <w:color w:val="000000"/>
                <w:lang w:eastAsia="en-GB"/>
              </w:rPr>
              <w:t>:</w:t>
            </w:r>
          </w:p>
        </w:tc>
        <w:tc>
          <w:tcPr>
            <w:tcW w:w="2212" w:type="dxa"/>
            <w:gridSpan w:val="2"/>
            <w:tcBorders>
              <w:top w:val="nil"/>
              <w:left w:val="nil"/>
              <w:bottom w:val="nil"/>
              <w:right w:val="nil"/>
            </w:tcBorders>
            <w:shd w:val="clear" w:color="auto" w:fill="E7E6E6" w:themeFill="background2"/>
            <w:noWrap/>
            <w:vAlign w:val="bottom"/>
            <w:hideMark/>
          </w:tcPr>
          <w:p w14:paraId="525BD02B" w14:textId="77777777" w:rsidR="007E19F1" w:rsidRPr="007E19F1" w:rsidRDefault="007E19F1" w:rsidP="00D665EB">
            <w:pPr>
              <w:rPr>
                <w:rFonts w:eastAsia="Times New Roman"/>
                <w:color w:val="000000"/>
                <w:lang w:eastAsia="en-GB"/>
              </w:rPr>
            </w:pPr>
            <w:proofErr w:type="spellStart"/>
            <w:r w:rsidRPr="007E19F1">
              <w:rPr>
                <w:rFonts w:eastAsia="Times New Roman"/>
                <w:color w:val="000000"/>
                <w:lang w:eastAsia="en-GB"/>
              </w:rPr>
              <w:t>Blackdyke</w:t>
            </w:r>
            <w:proofErr w:type="spellEnd"/>
            <w:r w:rsidRPr="007E19F1">
              <w:rPr>
                <w:rFonts w:eastAsia="Times New Roman"/>
                <w:color w:val="000000"/>
                <w:lang w:eastAsia="en-GB"/>
              </w:rPr>
              <w:t xml:space="preserve"> Farm</w:t>
            </w:r>
          </w:p>
        </w:tc>
        <w:tc>
          <w:tcPr>
            <w:tcW w:w="1257" w:type="dxa"/>
            <w:tcBorders>
              <w:top w:val="nil"/>
              <w:left w:val="nil"/>
              <w:bottom w:val="nil"/>
              <w:right w:val="nil"/>
            </w:tcBorders>
            <w:shd w:val="clear" w:color="auto" w:fill="E7E6E6" w:themeFill="background2"/>
            <w:noWrap/>
            <w:vAlign w:val="bottom"/>
            <w:hideMark/>
          </w:tcPr>
          <w:p w14:paraId="274DE98C" w14:textId="77777777" w:rsidR="007E19F1" w:rsidRPr="007E19F1" w:rsidRDefault="007E19F1" w:rsidP="009939E4">
            <w:pPr>
              <w:rPr>
                <w:rFonts w:eastAsia="Times New Roman"/>
                <w:color w:val="000000"/>
                <w:lang w:eastAsia="en-GB"/>
              </w:rPr>
            </w:pPr>
          </w:p>
        </w:tc>
      </w:tr>
      <w:tr w:rsidR="007E19F1" w:rsidRPr="007E19F1" w14:paraId="3794C403"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3BBBDF8" w14:textId="77777777" w:rsidR="007E19F1" w:rsidRPr="007E19F1" w:rsidRDefault="007E19F1" w:rsidP="00D665EB">
            <w:pPr>
              <w:rPr>
                <w:rFonts w:eastAsia="Times New Roman"/>
                <w:color w:val="000000"/>
                <w:lang w:eastAsia="en-GB"/>
              </w:rPr>
            </w:pPr>
            <w:proofErr w:type="spellStart"/>
            <w:r w:rsidRPr="007E19F1">
              <w:rPr>
                <w:rFonts w:eastAsia="Times New Roman"/>
                <w:color w:val="000000"/>
                <w:lang w:eastAsia="en-GB"/>
              </w:rPr>
              <w:t>StationNumber</w:t>
            </w:r>
            <w:proofErr w:type="spellEnd"/>
            <w:r w:rsidRPr="007E19F1">
              <w:rPr>
                <w:rFonts w:eastAsia="Times New Roman"/>
                <w:color w:val="000000"/>
                <w:lang w:eastAsia="en-GB"/>
              </w:rPr>
              <w:t>:</w:t>
            </w:r>
          </w:p>
        </w:tc>
        <w:tc>
          <w:tcPr>
            <w:tcW w:w="1003" w:type="dxa"/>
            <w:tcBorders>
              <w:top w:val="nil"/>
              <w:left w:val="nil"/>
              <w:bottom w:val="nil"/>
              <w:right w:val="nil"/>
            </w:tcBorders>
            <w:shd w:val="clear" w:color="auto" w:fill="E7E6E6" w:themeFill="background2"/>
            <w:noWrap/>
            <w:vAlign w:val="bottom"/>
            <w:hideMark/>
          </w:tcPr>
          <w:p w14:paraId="44739B1A"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115516</w:t>
            </w:r>
          </w:p>
        </w:tc>
        <w:tc>
          <w:tcPr>
            <w:tcW w:w="1209" w:type="dxa"/>
            <w:tcBorders>
              <w:top w:val="nil"/>
              <w:left w:val="nil"/>
              <w:bottom w:val="nil"/>
              <w:right w:val="nil"/>
            </w:tcBorders>
            <w:shd w:val="clear" w:color="auto" w:fill="E7E6E6" w:themeFill="background2"/>
            <w:noWrap/>
            <w:vAlign w:val="bottom"/>
            <w:hideMark/>
          </w:tcPr>
          <w:p w14:paraId="2211FD47" w14:textId="77777777" w:rsidR="007E19F1" w:rsidRPr="007E19F1" w:rsidRDefault="007E19F1"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272E558D" w14:textId="77777777" w:rsidR="007E19F1" w:rsidRPr="007E19F1" w:rsidRDefault="007E19F1" w:rsidP="009939E4">
            <w:pPr>
              <w:rPr>
                <w:rFonts w:ascii="Times New Roman" w:eastAsia="Times New Roman" w:hAnsi="Times New Roman"/>
                <w:sz w:val="20"/>
                <w:szCs w:val="20"/>
                <w:lang w:eastAsia="en-GB"/>
              </w:rPr>
            </w:pPr>
          </w:p>
        </w:tc>
      </w:tr>
      <w:tr w:rsidR="007E19F1" w:rsidRPr="007E19F1" w14:paraId="7E6D8AD9"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61306CFF" w14:textId="77777777" w:rsidR="007E19F1" w:rsidRPr="007E19F1" w:rsidRDefault="007E19F1" w:rsidP="00D665EB">
            <w:pPr>
              <w:rPr>
                <w:rFonts w:eastAsia="Times New Roman"/>
                <w:color w:val="000000"/>
                <w:lang w:eastAsia="en-GB"/>
              </w:rPr>
            </w:pPr>
            <w:r w:rsidRPr="007E19F1">
              <w:rPr>
                <w:rFonts w:eastAsia="Times New Roman"/>
                <w:color w:val="000000"/>
                <w:lang w:eastAsia="en-GB"/>
              </w:rPr>
              <w:t>Easting:</w:t>
            </w:r>
          </w:p>
        </w:tc>
        <w:tc>
          <w:tcPr>
            <w:tcW w:w="1003" w:type="dxa"/>
            <w:tcBorders>
              <w:top w:val="nil"/>
              <w:left w:val="nil"/>
              <w:bottom w:val="nil"/>
              <w:right w:val="nil"/>
            </w:tcBorders>
            <w:shd w:val="clear" w:color="auto" w:fill="E7E6E6" w:themeFill="background2"/>
            <w:noWrap/>
            <w:vAlign w:val="bottom"/>
            <w:hideMark/>
          </w:tcPr>
          <w:p w14:paraId="19D25E89"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253265</w:t>
            </w:r>
          </w:p>
        </w:tc>
        <w:tc>
          <w:tcPr>
            <w:tcW w:w="1209" w:type="dxa"/>
            <w:tcBorders>
              <w:top w:val="nil"/>
              <w:left w:val="nil"/>
              <w:bottom w:val="nil"/>
              <w:right w:val="nil"/>
            </w:tcBorders>
            <w:shd w:val="clear" w:color="auto" w:fill="E7E6E6" w:themeFill="background2"/>
            <w:noWrap/>
            <w:vAlign w:val="bottom"/>
            <w:hideMark/>
          </w:tcPr>
          <w:p w14:paraId="368176D3" w14:textId="77777777" w:rsidR="007E19F1" w:rsidRPr="007E19F1" w:rsidRDefault="007E19F1"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1FB85A51" w14:textId="77777777" w:rsidR="007E19F1" w:rsidRPr="007E19F1" w:rsidRDefault="007E19F1" w:rsidP="009939E4">
            <w:pPr>
              <w:rPr>
                <w:rFonts w:ascii="Times New Roman" w:eastAsia="Times New Roman" w:hAnsi="Times New Roman"/>
                <w:sz w:val="20"/>
                <w:szCs w:val="20"/>
                <w:lang w:eastAsia="en-GB"/>
              </w:rPr>
            </w:pPr>
          </w:p>
        </w:tc>
      </w:tr>
      <w:tr w:rsidR="007E19F1" w:rsidRPr="007E19F1" w14:paraId="67B2226D"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4B74943A" w14:textId="77777777" w:rsidR="007E19F1" w:rsidRPr="007E19F1" w:rsidRDefault="007E19F1" w:rsidP="00D665EB">
            <w:pPr>
              <w:rPr>
                <w:rFonts w:eastAsia="Times New Roman"/>
                <w:color w:val="000000"/>
                <w:lang w:eastAsia="en-GB"/>
              </w:rPr>
            </w:pPr>
            <w:r w:rsidRPr="007E19F1">
              <w:rPr>
                <w:rFonts w:eastAsia="Times New Roman"/>
                <w:color w:val="000000"/>
                <w:lang w:eastAsia="en-GB"/>
              </w:rPr>
              <w:t>Northing:</w:t>
            </w:r>
          </w:p>
        </w:tc>
        <w:tc>
          <w:tcPr>
            <w:tcW w:w="1003" w:type="dxa"/>
            <w:tcBorders>
              <w:top w:val="nil"/>
              <w:left w:val="nil"/>
              <w:bottom w:val="nil"/>
              <w:right w:val="nil"/>
            </w:tcBorders>
            <w:shd w:val="clear" w:color="auto" w:fill="E7E6E6" w:themeFill="background2"/>
            <w:noWrap/>
            <w:vAlign w:val="bottom"/>
            <w:hideMark/>
          </w:tcPr>
          <w:p w14:paraId="52675667"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628638</w:t>
            </w:r>
          </w:p>
        </w:tc>
        <w:tc>
          <w:tcPr>
            <w:tcW w:w="1209" w:type="dxa"/>
            <w:tcBorders>
              <w:top w:val="nil"/>
              <w:left w:val="nil"/>
              <w:bottom w:val="nil"/>
              <w:right w:val="nil"/>
            </w:tcBorders>
            <w:shd w:val="clear" w:color="auto" w:fill="E7E6E6" w:themeFill="background2"/>
            <w:noWrap/>
            <w:vAlign w:val="bottom"/>
            <w:hideMark/>
          </w:tcPr>
          <w:p w14:paraId="616A8562" w14:textId="77777777" w:rsidR="007E19F1" w:rsidRPr="007E19F1" w:rsidRDefault="007E19F1" w:rsidP="009939E4">
            <w:pPr>
              <w:jc w:val="right"/>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4E8BE3E2" w14:textId="77777777" w:rsidR="007E19F1" w:rsidRPr="007E19F1" w:rsidRDefault="007E19F1" w:rsidP="009939E4">
            <w:pPr>
              <w:rPr>
                <w:rFonts w:ascii="Times New Roman" w:eastAsia="Times New Roman" w:hAnsi="Times New Roman"/>
                <w:sz w:val="20"/>
                <w:szCs w:val="20"/>
                <w:lang w:eastAsia="en-GB"/>
              </w:rPr>
            </w:pPr>
          </w:p>
        </w:tc>
      </w:tr>
      <w:tr w:rsidR="007E19F1" w:rsidRPr="007E19F1" w14:paraId="15E2C0BF"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7DF9AD2" w14:textId="77777777" w:rsidR="007E19F1" w:rsidRPr="007E19F1" w:rsidRDefault="007E19F1" w:rsidP="00D665EB">
            <w:pPr>
              <w:rPr>
                <w:rFonts w:eastAsia="Times New Roman"/>
                <w:color w:val="000000"/>
                <w:lang w:eastAsia="en-GB"/>
              </w:rPr>
            </w:pPr>
            <w:proofErr w:type="spellStart"/>
            <w:r w:rsidRPr="007E19F1">
              <w:rPr>
                <w:rFonts w:eastAsia="Times New Roman"/>
                <w:color w:val="000000"/>
                <w:lang w:eastAsia="en-GB"/>
              </w:rPr>
              <w:t>ParameterName</w:t>
            </w:r>
            <w:proofErr w:type="spellEnd"/>
            <w:r w:rsidRPr="007E19F1">
              <w:rPr>
                <w:rFonts w:eastAsia="Times New Roman"/>
                <w:color w:val="000000"/>
                <w:lang w:eastAsia="en-GB"/>
              </w:rPr>
              <w:t>:</w:t>
            </w:r>
          </w:p>
        </w:tc>
        <w:tc>
          <w:tcPr>
            <w:tcW w:w="1003" w:type="dxa"/>
            <w:tcBorders>
              <w:top w:val="nil"/>
              <w:left w:val="nil"/>
              <w:bottom w:val="nil"/>
              <w:right w:val="nil"/>
            </w:tcBorders>
            <w:shd w:val="clear" w:color="auto" w:fill="E7E6E6" w:themeFill="background2"/>
            <w:noWrap/>
            <w:vAlign w:val="bottom"/>
            <w:hideMark/>
          </w:tcPr>
          <w:p w14:paraId="1843415C" w14:textId="77777777" w:rsidR="007E19F1" w:rsidRPr="007E19F1" w:rsidRDefault="007E19F1" w:rsidP="00D665EB">
            <w:pPr>
              <w:rPr>
                <w:rFonts w:eastAsia="Times New Roman"/>
                <w:color w:val="000000"/>
                <w:lang w:eastAsia="en-GB"/>
              </w:rPr>
            </w:pPr>
            <w:r w:rsidRPr="007E19F1">
              <w:rPr>
                <w:rFonts w:eastAsia="Times New Roman"/>
                <w:color w:val="000000"/>
                <w:lang w:eastAsia="en-GB"/>
              </w:rPr>
              <w:t>RE</w:t>
            </w:r>
          </w:p>
        </w:tc>
        <w:tc>
          <w:tcPr>
            <w:tcW w:w="1209" w:type="dxa"/>
            <w:tcBorders>
              <w:top w:val="nil"/>
              <w:left w:val="nil"/>
              <w:bottom w:val="nil"/>
              <w:right w:val="nil"/>
            </w:tcBorders>
            <w:shd w:val="clear" w:color="auto" w:fill="E7E6E6" w:themeFill="background2"/>
            <w:noWrap/>
            <w:vAlign w:val="bottom"/>
            <w:hideMark/>
          </w:tcPr>
          <w:p w14:paraId="672F1C71" w14:textId="77777777" w:rsidR="007E19F1" w:rsidRPr="007E19F1" w:rsidRDefault="007E19F1"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156319D5" w14:textId="77777777" w:rsidR="007E19F1" w:rsidRPr="007E19F1" w:rsidRDefault="007E19F1" w:rsidP="009939E4">
            <w:pPr>
              <w:rPr>
                <w:rFonts w:ascii="Times New Roman" w:eastAsia="Times New Roman" w:hAnsi="Times New Roman"/>
                <w:sz w:val="20"/>
                <w:szCs w:val="20"/>
                <w:lang w:eastAsia="en-GB"/>
              </w:rPr>
            </w:pPr>
          </w:p>
        </w:tc>
      </w:tr>
      <w:tr w:rsidR="007E19F1" w:rsidRPr="007E19F1" w14:paraId="1AE03EA9"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370913FD" w14:textId="77777777" w:rsidR="007E19F1" w:rsidRPr="007E19F1" w:rsidRDefault="007E19F1" w:rsidP="00D665EB">
            <w:pPr>
              <w:rPr>
                <w:rFonts w:eastAsia="Times New Roman"/>
                <w:color w:val="000000"/>
                <w:lang w:eastAsia="en-GB"/>
              </w:rPr>
            </w:pPr>
            <w:proofErr w:type="spellStart"/>
            <w:r w:rsidRPr="007E19F1">
              <w:rPr>
                <w:rFonts w:eastAsia="Times New Roman"/>
                <w:color w:val="000000"/>
                <w:lang w:eastAsia="en-GB"/>
              </w:rPr>
              <w:t>ParameterType</w:t>
            </w:r>
            <w:proofErr w:type="spellEnd"/>
            <w:r w:rsidRPr="007E19F1">
              <w:rPr>
                <w:rFonts w:eastAsia="Times New Roman"/>
                <w:color w:val="000000"/>
                <w:lang w:eastAsia="en-GB"/>
              </w:rPr>
              <w:t>:</w:t>
            </w:r>
          </w:p>
        </w:tc>
        <w:tc>
          <w:tcPr>
            <w:tcW w:w="1003" w:type="dxa"/>
            <w:tcBorders>
              <w:top w:val="nil"/>
              <w:left w:val="nil"/>
              <w:bottom w:val="nil"/>
              <w:right w:val="nil"/>
            </w:tcBorders>
            <w:shd w:val="clear" w:color="auto" w:fill="E7E6E6" w:themeFill="background2"/>
            <w:noWrap/>
            <w:vAlign w:val="bottom"/>
            <w:hideMark/>
          </w:tcPr>
          <w:p w14:paraId="72509804" w14:textId="77777777" w:rsidR="007E19F1" w:rsidRPr="007E19F1" w:rsidRDefault="007E19F1" w:rsidP="00D665EB">
            <w:pPr>
              <w:rPr>
                <w:rFonts w:eastAsia="Times New Roman"/>
                <w:color w:val="000000"/>
                <w:lang w:eastAsia="en-GB"/>
              </w:rPr>
            </w:pPr>
            <w:proofErr w:type="spellStart"/>
            <w:r w:rsidRPr="007E19F1">
              <w:rPr>
                <w:rFonts w:eastAsia="Times New Roman"/>
                <w:color w:val="000000"/>
                <w:lang w:eastAsia="en-GB"/>
              </w:rPr>
              <w:t>Precip</w:t>
            </w:r>
            <w:proofErr w:type="spellEnd"/>
          </w:p>
        </w:tc>
        <w:tc>
          <w:tcPr>
            <w:tcW w:w="1209" w:type="dxa"/>
            <w:tcBorders>
              <w:top w:val="nil"/>
              <w:left w:val="nil"/>
              <w:bottom w:val="nil"/>
              <w:right w:val="nil"/>
            </w:tcBorders>
            <w:shd w:val="clear" w:color="auto" w:fill="E7E6E6" w:themeFill="background2"/>
            <w:noWrap/>
            <w:vAlign w:val="bottom"/>
            <w:hideMark/>
          </w:tcPr>
          <w:p w14:paraId="18E4B9C2" w14:textId="77777777" w:rsidR="007E19F1" w:rsidRPr="007E19F1" w:rsidRDefault="007E19F1" w:rsidP="009939E4">
            <w:pPr>
              <w:rPr>
                <w:rFonts w:eastAsia="Times New Roman"/>
                <w:color w:val="000000"/>
                <w:lang w:eastAsia="en-GB"/>
              </w:rPr>
            </w:pPr>
          </w:p>
        </w:tc>
        <w:tc>
          <w:tcPr>
            <w:tcW w:w="1257" w:type="dxa"/>
            <w:tcBorders>
              <w:top w:val="nil"/>
              <w:left w:val="nil"/>
              <w:bottom w:val="nil"/>
              <w:right w:val="nil"/>
            </w:tcBorders>
            <w:shd w:val="clear" w:color="auto" w:fill="E7E6E6" w:themeFill="background2"/>
            <w:noWrap/>
            <w:vAlign w:val="bottom"/>
            <w:hideMark/>
          </w:tcPr>
          <w:p w14:paraId="19B6F4F6" w14:textId="77777777" w:rsidR="007E19F1" w:rsidRPr="007E19F1" w:rsidRDefault="007E19F1" w:rsidP="009939E4">
            <w:pPr>
              <w:rPr>
                <w:rFonts w:ascii="Times New Roman" w:eastAsia="Times New Roman" w:hAnsi="Times New Roman"/>
                <w:sz w:val="20"/>
                <w:szCs w:val="20"/>
                <w:lang w:eastAsia="en-GB"/>
              </w:rPr>
            </w:pPr>
          </w:p>
        </w:tc>
      </w:tr>
      <w:tr w:rsidR="007E19F1" w:rsidRPr="007E19F1" w14:paraId="63EC0E61"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27D0A333" w14:textId="77777777" w:rsidR="007E19F1" w:rsidRPr="007E19F1" w:rsidRDefault="007E19F1" w:rsidP="00D665EB">
            <w:pPr>
              <w:rPr>
                <w:rFonts w:eastAsia="Times New Roman"/>
                <w:color w:val="000000"/>
                <w:lang w:eastAsia="en-GB"/>
              </w:rPr>
            </w:pPr>
            <w:proofErr w:type="spellStart"/>
            <w:r w:rsidRPr="007E19F1">
              <w:rPr>
                <w:rFonts w:eastAsia="Times New Roman"/>
                <w:color w:val="000000"/>
                <w:lang w:eastAsia="en-GB"/>
              </w:rPr>
              <w:t>TimeseriesName</w:t>
            </w:r>
            <w:proofErr w:type="spellEnd"/>
            <w:r w:rsidRPr="007E19F1">
              <w:rPr>
                <w:rFonts w:eastAsia="Times New Roman"/>
                <w:color w:val="000000"/>
                <w:lang w:eastAsia="en-GB"/>
              </w:rPr>
              <w:t>:</w:t>
            </w:r>
          </w:p>
        </w:tc>
        <w:tc>
          <w:tcPr>
            <w:tcW w:w="3469" w:type="dxa"/>
            <w:gridSpan w:val="3"/>
            <w:tcBorders>
              <w:top w:val="nil"/>
              <w:left w:val="nil"/>
              <w:bottom w:val="nil"/>
              <w:right w:val="nil"/>
            </w:tcBorders>
            <w:shd w:val="clear" w:color="auto" w:fill="E7E6E6" w:themeFill="background2"/>
            <w:noWrap/>
            <w:vAlign w:val="bottom"/>
            <w:hideMark/>
          </w:tcPr>
          <w:p w14:paraId="0A11B226" w14:textId="77777777" w:rsidR="007E19F1" w:rsidRPr="007E19F1" w:rsidRDefault="007E19F1" w:rsidP="00D665EB">
            <w:pPr>
              <w:rPr>
                <w:rFonts w:eastAsia="Times New Roman"/>
                <w:color w:val="000000"/>
                <w:lang w:eastAsia="en-GB"/>
              </w:rPr>
            </w:pPr>
            <w:r w:rsidRPr="007E19F1">
              <w:rPr>
                <w:rFonts w:eastAsia="Times New Roman"/>
                <w:color w:val="000000"/>
                <w:lang w:eastAsia="en-GB"/>
              </w:rPr>
              <w:t>4/115516/RE/</w:t>
            </w:r>
            <w:proofErr w:type="spellStart"/>
            <w:r w:rsidRPr="007E19F1">
              <w:rPr>
                <w:rFonts w:eastAsia="Times New Roman"/>
                <w:color w:val="000000"/>
                <w:lang w:eastAsia="en-GB"/>
              </w:rPr>
              <w:t>HDay.Total</w:t>
            </w:r>
            <w:proofErr w:type="spellEnd"/>
          </w:p>
        </w:tc>
      </w:tr>
      <w:tr w:rsidR="007E19F1" w:rsidRPr="007E19F1" w14:paraId="6E8A41AC"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71F09061" w14:textId="77777777" w:rsidR="007E19F1" w:rsidRPr="007E19F1" w:rsidRDefault="007E19F1" w:rsidP="00D665EB">
            <w:pPr>
              <w:rPr>
                <w:rFonts w:eastAsia="Times New Roman"/>
                <w:color w:val="000000"/>
                <w:lang w:eastAsia="en-GB"/>
              </w:rPr>
            </w:pPr>
            <w:r w:rsidRPr="007E19F1">
              <w:rPr>
                <w:rFonts w:eastAsia="Times New Roman"/>
                <w:color w:val="000000"/>
                <w:lang w:eastAsia="en-GB"/>
              </w:rPr>
              <w:t>Date</w:t>
            </w:r>
          </w:p>
        </w:tc>
        <w:tc>
          <w:tcPr>
            <w:tcW w:w="1003" w:type="dxa"/>
            <w:tcBorders>
              <w:top w:val="nil"/>
              <w:left w:val="nil"/>
              <w:bottom w:val="nil"/>
              <w:right w:val="nil"/>
            </w:tcBorders>
            <w:shd w:val="clear" w:color="auto" w:fill="E7E6E6" w:themeFill="background2"/>
            <w:noWrap/>
            <w:vAlign w:val="bottom"/>
            <w:hideMark/>
          </w:tcPr>
          <w:p w14:paraId="34DFBDB8" w14:textId="77777777" w:rsidR="007E19F1" w:rsidRPr="007E19F1" w:rsidRDefault="007E19F1" w:rsidP="00D665EB">
            <w:pPr>
              <w:rPr>
                <w:rFonts w:eastAsia="Times New Roman"/>
                <w:color w:val="000000"/>
                <w:lang w:eastAsia="en-GB"/>
              </w:rPr>
            </w:pPr>
            <w:r w:rsidRPr="007E19F1">
              <w:rPr>
                <w:rFonts w:eastAsia="Times New Roman"/>
                <w:color w:val="000000"/>
                <w:lang w:eastAsia="en-GB"/>
              </w:rPr>
              <w:t>Time</w:t>
            </w:r>
          </w:p>
        </w:tc>
        <w:tc>
          <w:tcPr>
            <w:tcW w:w="1209" w:type="dxa"/>
            <w:tcBorders>
              <w:top w:val="nil"/>
              <w:left w:val="nil"/>
              <w:bottom w:val="nil"/>
              <w:right w:val="nil"/>
            </w:tcBorders>
            <w:shd w:val="clear" w:color="auto" w:fill="E7E6E6" w:themeFill="background2"/>
            <w:noWrap/>
            <w:vAlign w:val="bottom"/>
            <w:hideMark/>
          </w:tcPr>
          <w:p w14:paraId="067E05A7" w14:textId="77777777" w:rsidR="007E19F1" w:rsidRPr="007E19F1" w:rsidRDefault="007E19F1" w:rsidP="009939E4">
            <w:pPr>
              <w:rPr>
                <w:rFonts w:eastAsia="Times New Roman"/>
                <w:color w:val="000000"/>
                <w:lang w:eastAsia="en-GB"/>
              </w:rPr>
            </w:pPr>
            <w:r w:rsidRPr="007E19F1">
              <w:rPr>
                <w:rFonts w:eastAsia="Times New Roman"/>
                <w:color w:val="000000"/>
                <w:lang w:eastAsia="en-GB"/>
              </w:rPr>
              <w:t>Value[mm]</w:t>
            </w:r>
          </w:p>
        </w:tc>
        <w:tc>
          <w:tcPr>
            <w:tcW w:w="1257" w:type="dxa"/>
            <w:tcBorders>
              <w:top w:val="nil"/>
              <w:left w:val="nil"/>
              <w:bottom w:val="nil"/>
              <w:right w:val="nil"/>
            </w:tcBorders>
            <w:shd w:val="clear" w:color="auto" w:fill="E7E6E6" w:themeFill="background2"/>
            <w:noWrap/>
            <w:vAlign w:val="bottom"/>
            <w:hideMark/>
          </w:tcPr>
          <w:p w14:paraId="2BAB87EC" w14:textId="77777777" w:rsidR="007E19F1" w:rsidRPr="007E19F1" w:rsidRDefault="007E19F1" w:rsidP="009939E4">
            <w:pPr>
              <w:rPr>
                <w:rFonts w:eastAsia="Times New Roman"/>
                <w:color w:val="000000"/>
                <w:lang w:eastAsia="en-GB"/>
              </w:rPr>
            </w:pPr>
            <w:r w:rsidRPr="007E19F1">
              <w:rPr>
                <w:rFonts w:eastAsia="Times New Roman"/>
                <w:color w:val="000000"/>
                <w:lang w:eastAsia="en-GB"/>
              </w:rPr>
              <w:t>State of value</w:t>
            </w:r>
          </w:p>
        </w:tc>
      </w:tr>
      <w:tr w:rsidR="007E19F1" w:rsidRPr="007E19F1" w14:paraId="70F7089F"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490654A0"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01/01/2020</w:t>
            </w:r>
          </w:p>
        </w:tc>
        <w:tc>
          <w:tcPr>
            <w:tcW w:w="1003" w:type="dxa"/>
            <w:tcBorders>
              <w:top w:val="nil"/>
              <w:left w:val="nil"/>
              <w:bottom w:val="nil"/>
              <w:right w:val="nil"/>
            </w:tcBorders>
            <w:shd w:val="clear" w:color="auto" w:fill="E7E6E6" w:themeFill="background2"/>
            <w:noWrap/>
            <w:vAlign w:val="bottom"/>
            <w:hideMark/>
          </w:tcPr>
          <w:p w14:paraId="12E962C2"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09:00:00</w:t>
            </w:r>
          </w:p>
        </w:tc>
        <w:tc>
          <w:tcPr>
            <w:tcW w:w="1209" w:type="dxa"/>
            <w:tcBorders>
              <w:top w:val="nil"/>
              <w:left w:val="nil"/>
              <w:bottom w:val="nil"/>
              <w:right w:val="nil"/>
            </w:tcBorders>
            <w:shd w:val="clear" w:color="auto" w:fill="E7E6E6" w:themeFill="background2"/>
            <w:noWrap/>
            <w:vAlign w:val="bottom"/>
            <w:hideMark/>
          </w:tcPr>
          <w:p w14:paraId="1E7E5DC8" w14:textId="77777777" w:rsidR="007E19F1" w:rsidRPr="007E19F1" w:rsidRDefault="007E19F1" w:rsidP="009939E4">
            <w:pPr>
              <w:jc w:val="right"/>
              <w:rPr>
                <w:rFonts w:eastAsia="Times New Roman"/>
                <w:color w:val="000000"/>
                <w:lang w:eastAsia="en-GB"/>
              </w:rPr>
            </w:pPr>
            <w:r w:rsidRPr="007E19F1">
              <w:rPr>
                <w:rFonts w:eastAsia="Times New Roman"/>
                <w:color w:val="000000"/>
                <w:lang w:eastAsia="en-GB"/>
              </w:rPr>
              <w:t>0</w:t>
            </w:r>
          </w:p>
        </w:tc>
        <w:tc>
          <w:tcPr>
            <w:tcW w:w="1257" w:type="dxa"/>
            <w:tcBorders>
              <w:top w:val="nil"/>
              <w:left w:val="nil"/>
              <w:bottom w:val="nil"/>
              <w:right w:val="nil"/>
            </w:tcBorders>
            <w:shd w:val="clear" w:color="auto" w:fill="E7E6E6" w:themeFill="background2"/>
            <w:noWrap/>
            <w:vAlign w:val="bottom"/>
            <w:hideMark/>
          </w:tcPr>
          <w:p w14:paraId="70E0890F" w14:textId="77777777" w:rsidR="007E19F1" w:rsidRPr="007E19F1" w:rsidRDefault="007E19F1" w:rsidP="009939E4">
            <w:pPr>
              <w:rPr>
                <w:rFonts w:eastAsia="Times New Roman"/>
                <w:color w:val="000000"/>
                <w:lang w:eastAsia="en-GB"/>
              </w:rPr>
            </w:pPr>
            <w:r w:rsidRPr="007E19F1">
              <w:rPr>
                <w:rFonts w:eastAsia="Times New Roman"/>
                <w:color w:val="000000"/>
                <w:lang w:eastAsia="en-GB"/>
              </w:rPr>
              <w:t>50 (G)</w:t>
            </w:r>
          </w:p>
        </w:tc>
      </w:tr>
      <w:tr w:rsidR="007E19F1" w:rsidRPr="007E19F1" w14:paraId="6A75D198"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5012A57C"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02/01/2020</w:t>
            </w:r>
          </w:p>
        </w:tc>
        <w:tc>
          <w:tcPr>
            <w:tcW w:w="1003" w:type="dxa"/>
            <w:tcBorders>
              <w:top w:val="nil"/>
              <w:left w:val="nil"/>
              <w:bottom w:val="nil"/>
              <w:right w:val="nil"/>
            </w:tcBorders>
            <w:shd w:val="clear" w:color="auto" w:fill="E7E6E6" w:themeFill="background2"/>
            <w:noWrap/>
            <w:vAlign w:val="bottom"/>
            <w:hideMark/>
          </w:tcPr>
          <w:p w14:paraId="76636B46"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09:00:00</w:t>
            </w:r>
          </w:p>
        </w:tc>
        <w:tc>
          <w:tcPr>
            <w:tcW w:w="1209" w:type="dxa"/>
            <w:tcBorders>
              <w:top w:val="nil"/>
              <w:left w:val="nil"/>
              <w:bottom w:val="nil"/>
              <w:right w:val="nil"/>
            </w:tcBorders>
            <w:shd w:val="clear" w:color="auto" w:fill="E7E6E6" w:themeFill="background2"/>
            <w:noWrap/>
            <w:vAlign w:val="bottom"/>
            <w:hideMark/>
          </w:tcPr>
          <w:p w14:paraId="5F17457A" w14:textId="77777777" w:rsidR="007E19F1" w:rsidRPr="007E19F1" w:rsidRDefault="007E19F1" w:rsidP="009939E4">
            <w:pPr>
              <w:jc w:val="right"/>
              <w:rPr>
                <w:rFonts w:eastAsia="Times New Roman"/>
                <w:color w:val="000000"/>
                <w:lang w:eastAsia="en-GB"/>
              </w:rPr>
            </w:pPr>
            <w:r w:rsidRPr="007E19F1">
              <w:rPr>
                <w:rFonts w:eastAsia="Times New Roman"/>
                <w:color w:val="000000"/>
                <w:lang w:eastAsia="en-GB"/>
              </w:rPr>
              <w:t>5.6</w:t>
            </w:r>
          </w:p>
        </w:tc>
        <w:tc>
          <w:tcPr>
            <w:tcW w:w="1257" w:type="dxa"/>
            <w:tcBorders>
              <w:top w:val="nil"/>
              <w:left w:val="nil"/>
              <w:bottom w:val="nil"/>
              <w:right w:val="nil"/>
            </w:tcBorders>
            <w:shd w:val="clear" w:color="auto" w:fill="E7E6E6" w:themeFill="background2"/>
            <w:noWrap/>
            <w:vAlign w:val="bottom"/>
            <w:hideMark/>
          </w:tcPr>
          <w:p w14:paraId="1AD14CA3" w14:textId="77777777" w:rsidR="007E19F1" w:rsidRPr="007E19F1" w:rsidRDefault="007E19F1" w:rsidP="009939E4">
            <w:pPr>
              <w:rPr>
                <w:rFonts w:eastAsia="Times New Roman"/>
                <w:color w:val="000000"/>
                <w:lang w:eastAsia="en-GB"/>
              </w:rPr>
            </w:pPr>
            <w:r w:rsidRPr="007E19F1">
              <w:rPr>
                <w:rFonts w:eastAsia="Times New Roman"/>
                <w:color w:val="000000"/>
                <w:lang w:eastAsia="en-GB"/>
              </w:rPr>
              <w:t>50 (G)</w:t>
            </w:r>
          </w:p>
        </w:tc>
      </w:tr>
      <w:tr w:rsidR="007E19F1" w:rsidRPr="007E19F1" w14:paraId="7BAE8BC3"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44F69FE4"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03/01/2020</w:t>
            </w:r>
          </w:p>
        </w:tc>
        <w:tc>
          <w:tcPr>
            <w:tcW w:w="1003" w:type="dxa"/>
            <w:tcBorders>
              <w:top w:val="nil"/>
              <w:left w:val="nil"/>
              <w:bottom w:val="nil"/>
              <w:right w:val="nil"/>
            </w:tcBorders>
            <w:shd w:val="clear" w:color="auto" w:fill="E7E6E6" w:themeFill="background2"/>
            <w:noWrap/>
            <w:vAlign w:val="bottom"/>
            <w:hideMark/>
          </w:tcPr>
          <w:p w14:paraId="4460C857"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09:00:00</w:t>
            </w:r>
          </w:p>
        </w:tc>
        <w:tc>
          <w:tcPr>
            <w:tcW w:w="1209" w:type="dxa"/>
            <w:tcBorders>
              <w:top w:val="nil"/>
              <w:left w:val="nil"/>
              <w:bottom w:val="nil"/>
              <w:right w:val="nil"/>
            </w:tcBorders>
            <w:shd w:val="clear" w:color="auto" w:fill="E7E6E6" w:themeFill="background2"/>
            <w:noWrap/>
            <w:vAlign w:val="bottom"/>
            <w:hideMark/>
          </w:tcPr>
          <w:p w14:paraId="4FF29BA1" w14:textId="77777777" w:rsidR="007E19F1" w:rsidRPr="007E19F1" w:rsidRDefault="007E19F1" w:rsidP="009939E4">
            <w:pPr>
              <w:jc w:val="right"/>
              <w:rPr>
                <w:rFonts w:eastAsia="Times New Roman"/>
                <w:color w:val="000000"/>
                <w:lang w:eastAsia="en-GB"/>
              </w:rPr>
            </w:pPr>
            <w:r w:rsidRPr="007E19F1">
              <w:rPr>
                <w:rFonts w:eastAsia="Times New Roman"/>
                <w:color w:val="000000"/>
                <w:lang w:eastAsia="en-GB"/>
              </w:rPr>
              <w:t>9</w:t>
            </w:r>
          </w:p>
        </w:tc>
        <w:tc>
          <w:tcPr>
            <w:tcW w:w="1257" w:type="dxa"/>
            <w:tcBorders>
              <w:top w:val="nil"/>
              <w:left w:val="nil"/>
              <w:bottom w:val="nil"/>
              <w:right w:val="nil"/>
            </w:tcBorders>
            <w:shd w:val="clear" w:color="auto" w:fill="E7E6E6" w:themeFill="background2"/>
            <w:noWrap/>
            <w:vAlign w:val="bottom"/>
            <w:hideMark/>
          </w:tcPr>
          <w:p w14:paraId="29494A27" w14:textId="77777777" w:rsidR="007E19F1" w:rsidRPr="007E19F1" w:rsidRDefault="007E19F1" w:rsidP="009939E4">
            <w:pPr>
              <w:rPr>
                <w:rFonts w:eastAsia="Times New Roman"/>
                <w:color w:val="000000"/>
                <w:lang w:eastAsia="en-GB"/>
              </w:rPr>
            </w:pPr>
            <w:r w:rsidRPr="007E19F1">
              <w:rPr>
                <w:rFonts w:eastAsia="Times New Roman"/>
                <w:color w:val="000000"/>
                <w:lang w:eastAsia="en-GB"/>
              </w:rPr>
              <w:t>254 (U)</w:t>
            </w:r>
          </w:p>
        </w:tc>
      </w:tr>
      <w:tr w:rsidR="007E19F1" w:rsidRPr="007E19F1" w14:paraId="005E1D0B" w14:textId="77777777" w:rsidTr="004014E4">
        <w:trPr>
          <w:trHeight w:val="300"/>
        </w:trPr>
        <w:tc>
          <w:tcPr>
            <w:tcW w:w="1769" w:type="dxa"/>
            <w:tcBorders>
              <w:top w:val="nil"/>
              <w:left w:val="nil"/>
              <w:bottom w:val="nil"/>
              <w:right w:val="nil"/>
            </w:tcBorders>
            <w:shd w:val="clear" w:color="auto" w:fill="E7E6E6" w:themeFill="background2"/>
            <w:noWrap/>
            <w:vAlign w:val="bottom"/>
            <w:hideMark/>
          </w:tcPr>
          <w:p w14:paraId="7234B09F"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04/01/2020</w:t>
            </w:r>
          </w:p>
        </w:tc>
        <w:tc>
          <w:tcPr>
            <w:tcW w:w="1003" w:type="dxa"/>
            <w:tcBorders>
              <w:top w:val="nil"/>
              <w:left w:val="nil"/>
              <w:bottom w:val="nil"/>
              <w:right w:val="nil"/>
            </w:tcBorders>
            <w:shd w:val="clear" w:color="auto" w:fill="E7E6E6" w:themeFill="background2"/>
            <w:noWrap/>
            <w:vAlign w:val="bottom"/>
            <w:hideMark/>
          </w:tcPr>
          <w:p w14:paraId="6A68BC78" w14:textId="77777777" w:rsidR="007E19F1" w:rsidRPr="007E19F1" w:rsidRDefault="007E19F1" w:rsidP="00D665EB">
            <w:pPr>
              <w:jc w:val="right"/>
              <w:rPr>
                <w:rFonts w:eastAsia="Times New Roman"/>
                <w:color w:val="000000"/>
                <w:lang w:eastAsia="en-GB"/>
              </w:rPr>
            </w:pPr>
            <w:r w:rsidRPr="007E19F1">
              <w:rPr>
                <w:rFonts w:eastAsia="Times New Roman"/>
                <w:color w:val="000000"/>
                <w:lang w:eastAsia="en-GB"/>
              </w:rPr>
              <w:t>09:00:00</w:t>
            </w:r>
          </w:p>
        </w:tc>
        <w:tc>
          <w:tcPr>
            <w:tcW w:w="1209" w:type="dxa"/>
            <w:tcBorders>
              <w:top w:val="nil"/>
              <w:left w:val="nil"/>
              <w:bottom w:val="nil"/>
              <w:right w:val="nil"/>
            </w:tcBorders>
            <w:shd w:val="clear" w:color="auto" w:fill="E7E6E6" w:themeFill="background2"/>
            <w:noWrap/>
            <w:vAlign w:val="bottom"/>
            <w:hideMark/>
          </w:tcPr>
          <w:p w14:paraId="4F133969" w14:textId="77777777" w:rsidR="007E19F1" w:rsidRPr="007E19F1" w:rsidRDefault="007E19F1" w:rsidP="009939E4">
            <w:pPr>
              <w:jc w:val="right"/>
              <w:rPr>
                <w:rFonts w:eastAsia="Times New Roman"/>
                <w:color w:val="000000"/>
                <w:lang w:eastAsia="en-GB"/>
              </w:rPr>
            </w:pPr>
            <w:r w:rsidRPr="007E19F1">
              <w:rPr>
                <w:rFonts w:eastAsia="Times New Roman"/>
                <w:color w:val="000000"/>
                <w:lang w:eastAsia="en-GB"/>
              </w:rPr>
              <w:t>2.4</w:t>
            </w:r>
          </w:p>
        </w:tc>
        <w:tc>
          <w:tcPr>
            <w:tcW w:w="1257" w:type="dxa"/>
            <w:tcBorders>
              <w:top w:val="nil"/>
              <w:left w:val="nil"/>
              <w:bottom w:val="nil"/>
              <w:right w:val="nil"/>
            </w:tcBorders>
            <w:shd w:val="clear" w:color="auto" w:fill="E7E6E6" w:themeFill="background2"/>
            <w:noWrap/>
            <w:vAlign w:val="bottom"/>
            <w:hideMark/>
          </w:tcPr>
          <w:p w14:paraId="2F8E479D" w14:textId="77777777" w:rsidR="007E19F1" w:rsidRPr="007E19F1" w:rsidRDefault="007E19F1" w:rsidP="009939E4">
            <w:pPr>
              <w:rPr>
                <w:rFonts w:eastAsia="Times New Roman"/>
                <w:color w:val="000000"/>
                <w:lang w:eastAsia="en-GB"/>
              </w:rPr>
            </w:pPr>
            <w:r w:rsidRPr="007E19F1">
              <w:rPr>
                <w:rFonts w:eastAsia="Times New Roman"/>
                <w:color w:val="000000"/>
                <w:lang w:eastAsia="en-GB"/>
              </w:rPr>
              <w:t>50 (G)</w:t>
            </w:r>
          </w:p>
        </w:tc>
      </w:tr>
    </w:tbl>
    <w:p w14:paraId="2D55B388" w14:textId="63CD3C2A" w:rsidR="00354266" w:rsidRDefault="00354266" w:rsidP="00D665EB">
      <w:pPr>
        <w:rPr>
          <w:iCs/>
        </w:rPr>
      </w:pPr>
    </w:p>
    <w:p w14:paraId="3EC82B9B" w14:textId="1DF28001" w:rsidR="00107CBF" w:rsidRPr="00107CBF" w:rsidRDefault="00107CBF" w:rsidP="007050FD">
      <w:pPr>
        <w:pStyle w:val="Heading1"/>
        <w:spacing w:before="0"/>
        <w:rPr>
          <w:rFonts w:eastAsia="Times New Roman"/>
          <w:lang w:eastAsia="en-GB"/>
        </w:rPr>
      </w:pPr>
      <w:bookmarkStart w:id="15" w:name="_Ref47019672"/>
      <w:bookmarkStart w:id="16" w:name="_Toc58849475"/>
      <w:r w:rsidRPr="00107CBF">
        <w:rPr>
          <w:rFonts w:eastAsia="Times New Roman"/>
          <w:lang w:eastAsia="en-GB"/>
        </w:rPr>
        <w:t xml:space="preserve">ZRXP format </w:t>
      </w:r>
      <w:r>
        <w:rPr>
          <w:rFonts w:eastAsia="Times New Roman"/>
          <w:lang w:eastAsia="en-GB"/>
        </w:rPr>
        <w:t>explained</w:t>
      </w:r>
      <w:bookmarkEnd w:id="15"/>
      <w:bookmarkEnd w:id="16"/>
    </w:p>
    <w:p w14:paraId="203DAF7A" w14:textId="77777777" w:rsidR="00107CBF" w:rsidRPr="00107CBF" w:rsidRDefault="00107CBF" w:rsidP="00D665EB">
      <w:pPr>
        <w:rPr>
          <w:rFonts w:ascii="Arial" w:eastAsia="Times New Roman" w:hAnsi="Arial" w:cs="Arial"/>
          <w:lang w:eastAsia="en-GB"/>
        </w:rPr>
      </w:pPr>
    </w:p>
    <w:p w14:paraId="7981B0CF" w14:textId="77777777" w:rsidR="00107CBF" w:rsidRPr="00802061" w:rsidRDefault="00107CBF" w:rsidP="00D665EB">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lastRenderedPageBreak/>
        <w:t>ZRXP is a line orientated text format structured with a header block describing the data followed by lines of data.  A file may contain data from many sources, data from separate sources being separated by a header block.  A summary of the format with details relevant to transfer of most time series data follows.</w:t>
      </w:r>
    </w:p>
    <w:p w14:paraId="7F68FF10" w14:textId="77777777" w:rsidR="00107CBF" w:rsidRPr="00802061" w:rsidRDefault="00107CBF" w:rsidP="009939E4">
      <w:pPr>
        <w:rPr>
          <w:rFonts w:asciiTheme="minorHAnsi" w:eastAsia="Times New Roman" w:hAnsiTheme="minorHAnsi" w:cstheme="minorHAnsi"/>
          <w:lang w:eastAsia="en-GB"/>
        </w:rPr>
      </w:pPr>
    </w:p>
    <w:p w14:paraId="7A0E1167" w14:textId="77777777" w:rsidR="00107CBF" w:rsidRPr="00802061" w:rsidRDefault="00107CBF" w:rsidP="009939E4">
      <w:pPr>
        <w:rPr>
          <w:rFonts w:asciiTheme="minorHAnsi" w:eastAsia="Times New Roman" w:hAnsiTheme="minorHAnsi" w:cstheme="minorHAnsi"/>
          <w:b/>
          <w:lang w:eastAsia="en-GB"/>
        </w:rPr>
      </w:pPr>
      <w:r w:rsidRPr="00802061">
        <w:rPr>
          <w:rFonts w:asciiTheme="minorHAnsi" w:eastAsia="Times New Roman" w:hAnsiTheme="minorHAnsi" w:cstheme="minorHAnsi"/>
          <w:b/>
          <w:lang w:eastAsia="en-GB"/>
        </w:rPr>
        <w:t>ZRXP Format</w:t>
      </w:r>
    </w:p>
    <w:p w14:paraId="08BEA1B8" w14:textId="77777777" w:rsidR="00107CBF" w:rsidRPr="00802061" w:rsidRDefault="00107CBF" w:rsidP="009939E4">
      <w:pPr>
        <w:rPr>
          <w:rFonts w:asciiTheme="minorHAnsi" w:eastAsia="Times New Roman" w:hAnsiTheme="minorHAnsi" w:cstheme="minorHAnsi"/>
          <w:lang w:eastAsia="en-GB"/>
        </w:rPr>
      </w:pPr>
    </w:p>
    <w:p w14:paraId="144EC8B8" w14:textId="77777777" w:rsidR="00107CBF" w:rsidRPr="00802061" w:rsidRDefault="00107CBF" w:rsidP="009939E4">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Lines starting ## are comment lines.</w:t>
      </w:r>
    </w:p>
    <w:p w14:paraId="2D76E927" w14:textId="77777777" w:rsidR="00107CBF" w:rsidRPr="00802061" w:rsidRDefault="00107CBF" w:rsidP="00A706DD">
      <w:pPr>
        <w:rPr>
          <w:rFonts w:asciiTheme="minorHAnsi" w:eastAsia="Times New Roman" w:hAnsiTheme="minorHAnsi" w:cstheme="minorHAnsi"/>
          <w:lang w:eastAsia="en-GB"/>
        </w:rPr>
      </w:pPr>
    </w:p>
    <w:p w14:paraId="45DB3A62" w14:textId="77777777" w:rsidR="00107CBF" w:rsidRPr="00802061" w:rsidRDefault="00107CBF" w:rsidP="00A706DD">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 xml:space="preserve">Lines beginning with # are header information that describes the data that follows in the file.  </w:t>
      </w:r>
    </w:p>
    <w:p w14:paraId="065BAACE" w14:textId="77777777" w:rsidR="00107CBF" w:rsidRPr="00802061" w:rsidRDefault="00107CBF" w:rsidP="004B133F">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 xml:space="preserve">The header is composed of key words and values separated by a field delimiter.  The field delimiter is |*|.  For </w:t>
      </w:r>
      <w:proofErr w:type="gramStart"/>
      <w:r w:rsidRPr="00802061">
        <w:rPr>
          <w:rFonts w:asciiTheme="minorHAnsi" w:eastAsia="Times New Roman" w:hAnsiTheme="minorHAnsi" w:cstheme="minorHAnsi"/>
          <w:lang w:eastAsia="en-GB"/>
        </w:rPr>
        <w:t>example</w:t>
      </w:r>
      <w:proofErr w:type="gramEnd"/>
      <w:r w:rsidRPr="00802061">
        <w:rPr>
          <w:rFonts w:asciiTheme="minorHAnsi" w:eastAsia="Times New Roman" w:hAnsiTheme="minorHAnsi" w:cstheme="minorHAnsi"/>
          <w:lang w:eastAsia="en-GB"/>
        </w:rPr>
        <w:t xml:space="preserve"> the station number in the header would be described as #SANR3033373|*|, (SANR is the key word for station number).</w:t>
      </w:r>
    </w:p>
    <w:p w14:paraId="05B45537" w14:textId="77777777" w:rsidR="00107CBF" w:rsidRPr="00802061" w:rsidRDefault="00107CBF" w:rsidP="004B133F">
      <w:pPr>
        <w:rPr>
          <w:rFonts w:asciiTheme="minorHAnsi" w:eastAsia="Times New Roman" w:hAnsiTheme="minorHAnsi" w:cstheme="minorHAnsi"/>
          <w:lang w:eastAsia="en-GB"/>
        </w:rPr>
      </w:pPr>
    </w:p>
    <w:p w14:paraId="7235D12E" w14:textId="1EFC3AF5" w:rsidR="00107CBF" w:rsidRPr="00802061" w:rsidRDefault="00107CBF" w:rsidP="004B133F">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The key words relevant to transfer of data are;</w:t>
      </w:r>
    </w:p>
    <w:tbl>
      <w:tblPr>
        <w:tblStyle w:val="TableGrid1"/>
        <w:tblW w:w="8748" w:type="dxa"/>
        <w:tblLook w:val="01E0" w:firstRow="1" w:lastRow="1" w:firstColumn="1" w:lastColumn="1" w:noHBand="0" w:noVBand="0"/>
      </w:tblPr>
      <w:tblGrid>
        <w:gridCol w:w="1794"/>
        <w:gridCol w:w="1366"/>
        <w:gridCol w:w="1949"/>
        <w:gridCol w:w="3639"/>
      </w:tblGrid>
      <w:tr w:rsidR="00107CBF" w:rsidRPr="00802061" w14:paraId="14C5961E" w14:textId="77777777" w:rsidTr="006932AA">
        <w:tc>
          <w:tcPr>
            <w:tcW w:w="1794" w:type="dxa"/>
          </w:tcPr>
          <w:p w14:paraId="15A6C661" w14:textId="77777777" w:rsidR="00107CBF" w:rsidRPr="00802061" w:rsidRDefault="00107CBF" w:rsidP="00D90137">
            <w:pPr>
              <w:rPr>
                <w:rFonts w:asciiTheme="minorHAnsi" w:hAnsiTheme="minorHAnsi" w:cstheme="minorHAnsi"/>
                <w:b/>
              </w:rPr>
            </w:pPr>
            <w:r w:rsidRPr="00802061">
              <w:rPr>
                <w:rFonts w:asciiTheme="minorHAnsi" w:hAnsiTheme="minorHAnsi" w:cstheme="minorHAnsi"/>
                <w:b/>
              </w:rPr>
              <w:t>Key Word</w:t>
            </w:r>
          </w:p>
        </w:tc>
        <w:tc>
          <w:tcPr>
            <w:tcW w:w="1366" w:type="dxa"/>
          </w:tcPr>
          <w:p w14:paraId="3A1523AC" w14:textId="77777777" w:rsidR="00107CBF" w:rsidRPr="00802061" w:rsidRDefault="00107CBF" w:rsidP="00D90137">
            <w:pPr>
              <w:rPr>
                <w:rFonts w:asciiTheme="minorHAnsi" w:hAnsiTheme="minorHAnsi" w:cstheme="minorHAnsi"/>
                <w:b/>
              </w:rPr>
            </w:pPr>
            <w:r w:rsidRPr="00802061">
              <w:rPr>
                <w:rFonts w:asciiTheme="minorHAnsi" w:hAnsiTheme="minorHAnsi" w:cstheme="minorHAnsi"/>
                <w:b/>
              </w:rPr>
              <w:t>Meaning</w:t>
            </w:r>
          </w:p>
        </w:tc>
        <w:tc>
          <w:tcPr>
            <w:tcW w:w="1949" w:type="dxa"/>
          </w:tcPr>
          <w:p w14:paraId="58064C4F" w14:textId="77777777" w:rsidR="00107CBF" w:rsidRPr="00802061" w:rsidRDefault="00107CBF" w:rsidP="00D90137">
            <w:pPr>
              <w:rPr>
                <w:rFonts w:asciiTheme="minorHAnsi" w:hAnsiTheme="minorHAnsi" w:cstheme="minorHAnsi"/>
                <w:b/>
              </w:rPr>
            </w:pPr>
            <w:r w:rsidRPr="00802061">
              <w:rPr>
                <w:rFonts w:asciiTheme="minorHAnsi" w:hAnsiTheme="minorHAnsi" w:cstheme="minorHAnsi"/>
                <w:b/>
              </w:rPr>
              <w:t>Values</w:t>
            </w:r>
          </w:p>
        </w:tc>
        <w:tc>
          <w:tcPr>
            <w:tcW w:w="3639" w:type="dxa"/>
          </w:tcPr>
          <w:p w14:paraId="04AA4FD7" w14:textId="77777777" w:rsidR="00107CBF" w:rsidRPr="00802061" w:rsidRDefault="00107CBF" w:rsidP="00D90137">
            <w:pPr>
              <w:rPr>
                <w:rFonts w:asciiTheme="minorHAnsi" w:hAnsiTheme="minorHAnsi" w:cstheme="minorHAnsi"/>
                <w:b/>
              </w:rPr>
            </w:pPr>
            <w:r w:rsidRPr="00802061">
              <w:rPr>
                <w:rFonts w:asciiTheme="minorHAnsi" w:hAnsiTheme="minorHAnsi" w:cstheme="minorHAnsi"/>
                <w:b/>
              </w:rPr>
              <w:t>Description of Value</w:t>
            </w:r>
          </w:p>
        </w:tc>
      </w:tr>
      <w:tr w:rsidR="00107CBF" w:rsidRPr="00802061" w14:paraId="6047ADE4" w14:textId="77777777" w:rsidTr="006932AA">
        <w:tc>
          <w:tcPr>
            <w:tcW w:w="1794" w:type="dxa"/>
          </w:tcPr>
          <w:p w14:paraId="7B1CBA69"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CUNIT</w:t>
            </w:r>
          </w:p>
          <w:p w14:paraId="18285338" w14:textId="2BDB5F5E" w:rsidR="00107CBF" w:rsidRPr="00802061" w:rsidRDefault="00107CBF" w:rsidP="00D90137">
            <w:pPr>
              <w:rPr>
                <w:rFonts w:asciiTheme="minorHAnsi" w:hAnsiTheme="minorHAnsi" w:cstheme="minorHAnsi"/>
              </w:rPr>
            </w:pPr>
          </w:p>
        </w:tc>
        <w:tc>
          <w:tcPr>
            <w:tcW w:w="1366" w:type="dxa"/>
          </w:tcPr>
          <w:p w14:paraId="5E0D5599"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unit</w:t>
            </w:r>
          </w:p>
        </w:tc>
        <w:tc>
          <w:tcPr>
            <w:tcW w:w="1949" w:type="dxa"/>
          </w:tcPr>
          <w:p w14:paraId="4099A8A5"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 xml:space="preserve">m </w:t>
            </w:r>
          </w:p>
          <w:p w14:paraId="61E7A884" w14:textId="77777777" w:rsidR="00107CBF" w:rsidRPr="00802061" w:rsidRDefault="00107CBF" w:rsidP="00D90137">
            <w:pPr>
              <w:rPr>
                <w:rFonts w:asciiTheme="minorHAnsi" w:hAnsiTheme="minorHAnsi" w:cstheme="minorHAnsi"/>
              </w:rPr>
            </w:pPr>
            <w:proofErr w:type="spellStart"/>
            <w:r w:rsidRPr="00802061">
              <w:rPr>
                <w:rFonts w:asciiTheme="minorHAnsi" w:hAnsiTheme="minorHAnsi" w:cstheme="minorHAnsi"/>
              </w:rPr>
              <w:t>mAOD</w:t>
            </w:r>
            <w:proofErr w:type="spellEnd"/>
            <w:r w:rsidRPr="00802061">
              <w:rPr>
                <w:rFonts w:asciiTheme="minorHAnsi" w:hAnsiTheme="minorHAnsi" w:cstheme="minorHAnsi"/>
              </w:rPr>
              <w:t xml:space="preserve"> </w:t>
            </w:r>
          </w:p>
          <w:p w14:paraId="0F38C359" w14:textId="77777777" w:rsidR="00107CBF" w:rsidRPr="00802061" w:rsidRDefault="00107CBF" w:rsidP="00D90137">
            <w:pPr>
              <w:rPr>
                <w:rFonts w:asciiTheme="minorHAnsi" w:hAnsiTheme="minorHAnsi" w:cstheme="minorHAnsi"/>
              </w:rPr>
            </w:pPr>
          </w:p>
          <w:p w14:paraId="0FAAD652"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m³/s</w:t>
            </w:r>
          </w:p>
          <w:p w14:paraId="27ECC8FA"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 xml:space="preserve"> m³/d </w:t>
            </w:r>
          </w:p>
        </w:tc>
        <w:tc>
          <w:tcPr>
            <w:tcW w:w="3639" w:type="dxa"/>
          </w:tcPr>
          <w:p w14:paraId="41E6F9B5"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metres (relative)</w:t>
            </w:r>
          </w:p>
          <w:p w14:paraId="55067B41"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metres above ordinance datum</w:t>
            </w:r>
          </w:p>
          <w:p w14:paraId="74B35908"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cubic metres per second</w:t>
            </w:r>
          </w:p>
          <w:p w14:paraId="1F6B81BE"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cubic metres per day</w:t>
            </w:r>
          </w:p>
          <w:p w14:paraId="7A5D16FC" w14:textId="77777777" w:rsidR="00107CBF" w:rsidRPr="00802061" w:rsidRDefault="00107CBF" w:rsidP="00D90137">
            <w:pPr>
              <w:rPr>
                <w:rFonts w:asciiTheme="minorHAnsi" w:hAnsiTheme="minorHAnsi" w:cstheme="minorHAnsi"/>
              </w:rPr>
            </w:pPr>
          </w:p>
        </w:tc>
      </w:tr>
      <w:tr w:rsidR="00107CBF" w:rsidRPr="00802061" w14:paraId="315290E1" w14:textId="77777777" w:rsidTr="006932AA">
        <w:tc>
          <w:tcPr>
            <w:tcW w:w="1794" w:type="dxa"/>
          </w:tcPr>
          <w:p w14:paraId="38E6F6D8"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SNAME</w:t>
            </w:r>
          </w:p>
          <w:p w14:paraId="0F988F58" w14:textId="19E66BA6" w:rsidR="00107CBF" w:rsidRPr="00802061" w:rsidRDefault="00107CBF" w:rsidP="00D90137">
            <w:pPr>
              <w:rPr>
                <w:rFonts w:asciiTheme="minorHAnsi" w:hAnsiTheme="minorHAnsi" w:cstheme="minorHAnsi"/>
              </w:rPr>
            </w:pPr>
          </w:p>
        </w:tc>
        <w:tc>
          <w:tcPr>
            <w:tcW w:w="1366" w:type="dxa"/>
          </w:tcPr>
          <w:p w14:paraId="6ABFD265"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station name</w:t>
            </w:r>
          </w:p>
        </w:tc>
        <w:tc>
          <w:tcPr>
            <w:tcW w:w="1949" w:type="dxa"/>
          </w:tcPr>
          <w:p w14:paraId="5BF76C11"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alphanumeric string</w:t>
            </w:r>
          </w:p>
        </w:tc>
        <w:tc>
          <w:tcPr>
            <w:tcW w:w="3639" w:type="dxa"/>
          </w:tcPr>
          <w:p w14:paraId="3DF9C049" w14:textId="77777777" w:rsidR="00107CBF" w:rsidRPr="00802061" w:rsidRDefault="00107CBF" w:rsidP="00D90137">
            <w:pPr>
              <w:rPr>
                <w:rFonts w:asciiTheme="minorHAnsi" w:hAnsiTheme="minorHAnsi" w:cstheme="minorHAnsi"/>
              </w:rPr>
            </w:pPr>
          </w:p>
        </w:tc>
      </w:tr>
      <w:tr w:rsidR="00107CBF" w:rsidRPr="00802061" w14:paraId="154E7FEA" w14:textId="77777777" w:rsidTr="006932AA">
        <w:tc>
          <w:tcPr>
            <w:tcW w:w="1794" w:type="dxa"/>
          </w:tcPr>
          <w:p w14:paraId="478CD1D8"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SANR</w:t>
            </w:r>
          </w:p>
          <w:p w14:paraId="005B179A" w14:textId="37BC8942" w:rsidR="00107CBF" w:rsidRPr="00802061" w:rsidRDefault="00107CBF" w:rsidP="00D90137">
            <w:pPr>
              <w:rPr>
                <w:rFonts w:asciiTheme="minorHAnsi" w:hAnsiTheme="minorHAnsi" w:cstheme="minorHAnsi"/>
              </w:rPr>
            </w:pPr>
          </w:p>
        </w:tc>
        <w:tc>
          <w:tcPr>
            <w:tcW w:w="1366" w:type="dxa"/>
          </w:tcPr>
          <w:p w14:paraId="41A5110A"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station number</w:t>
            </w:r>
          </w:p>
        </w:tc>
        <w:tc>
          <w:tcPr>
            <w:tcW w:w="1949" w:type="dxa"/>
          </w:tcPr>
          <w:p w14:paraId="748B78E9"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Alphanumeric string</w:t>
            </w:r>
          </w:p>
        </w:tc>
        <w:tc>
          <w:tcPr>
            <w:tcW w:w="3639" w:type="dxa"/>
          </w:tcPr>
          <w:p w14:paraId="25AA676D" w14:textId="77777777" w:rsidR="00107CBF" w:rsidRPr="00802061" w:rsidRDefault="00107CBF" w:rsidP="00D90137">
            <w:pPr>
              <w:rPr>
                <w:rFonts w:asciiTheme="minorHAnsi" w:hAnsiTheme="minorHAnsi" w:cstheme="minorHAnsi"/>
              </w:rPr>
            </w:pPr>
          </w:p>
        </w:tc>
      </w:tr>
      <w:tr w:rsidR="00107CBF" w:rsidRPr="00802061" w14:paraId="6EB3417B" w14:textId="77777777" w:rsidTr="006932AA">
        <w:tc>
          <w:tcPr>
            <w:tcW w:w="1794" w:type="dxa"/>
          </w:tcPr>
          <w:p w14:paraId="7F8DFA23" w14:textId="77777777" w:rsidR="00107CBF" w:rsidRPr="00802061" w:rsidRDefault="00107CBF" w:rsidP="00D90137">
            <w:pPr>
              <w:rPr>
                <w:rFonts w:asciiTheme="minorHAnsi" w:hAnsiTheme="minorHAnsi" w:cstheme="minorHAnsi"/>
              </w:rPr>
            </w:pPr>
            <w:r w:rsidRPr="00802061">
              <w:rPr>
                <w:rFonts w:asciiTheme="minorHAnsi" w:hAnsiTheme="minorHAnsi" w:cstheme="minorHAnsi"/>
                <w:bCs/>
              </w:rPr>
              <w:t>RTIMELVL</w:t>
            </w:r>
          </w:p>
        </w:tc>
        <w:tc>
          <w:tcPr>
            <w:tcW w:w="1366" w:type="dxa"/>
          </w:tcPr>
          <w:p w14:paraId="04C21185"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Time level of values</w:t>
            </w:r>
          </w:p>
        </w:tc>
        <w:tc>
          <w:tcPr>
            <w:tcW w:w="1949" w:type="dxa"/>
          </w:tcPr>
          <w:p w14:paraId="2426D816"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 xml:space="preserve">daily </w:t>
            </w:r>
          </w:p>
          <w:p w14:paraId="013C8363"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 xml:space="preserve">high-resolution </w:t>
            </w:r>
          </w:p>
          <w:p w14:paraId="098913B5" w14:textId="77777777" w:rsidR="00107CBF" w:rsidRPr="00802061" w:rsidRDefault="00107CBF" w:rsidP="00D90137">
            <w:pPr>
              <w:rPr>
                <w:rFonts w:asciiTheme="minorHAnsi" w:hAnsiTheme="minorHAnsi" w:cstheme="minorHAnsi"/>
              </w:rPr>
            </w:pPr>
          </w:p>
          <w:p w14:paraId="6AC5B6B5"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monthly</w:t>
            </w:r>
          </w:p>
        </w:tc>
        <w:tc>
          <w:tcPr>
            <w:tcW w:w="3639" w:type="dxa"/>
          </w:tcPr>
          <w:p w14:paraId="3DFF2CB0"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daily values</w:t>
            </w:r>
          </w:p>
          <w:p w14:paraId="01621F9A"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 xml:space="preserve">high resolution values – </w:t>
            </w:r>
            <w:proofErr w:type="spellStart"/>
            <w:r w:rsidRPr="00802061">
              <w:rPr>
                <w:rFonts w:asciiTheme="minorHAnsi" w:hAnsiTheme="minorHAnsi" w:cstheme="minorHAnsi"/>
              </w:rPr>
              <w:t>eg</w:t>
            </w:r>
            <w:proofErr w:type="spellEnd"/>
            <w:r w:rsidRPr="00802061">
              <w:rPr>
                <w:rFonts w:asciiTheme="minorHAnsi" w:hAnsiTheme="minorHAnsi" w:cstheme="minorHAnsi"/>
              </w:rPr>
              <w:t xml:space="preserve"> </w:t>
            </w:r>
            <w:proofErr w:type="gramStart"/>
            <w:r w:rsidRPr="00802061">
              <w:rPr>
                <w:rFonts w:asciiTheme="minorHAnsi" w:hAnsiTheme="minorHAnsi" w:cstheme="minorHAnsi"/>
              </w:rPr>
              <w:t>15 minute</w:t>
            </w:r>
            <w:proofErr w:type="gramEnd"/>
            <w:r w:rsidRPr="00802061">
              <w:rPr>
                <w:rFonts w:asciiTheme="minorHAnsi" w:hAnsiTheme="minorHAnsi" w:cstheme="minorHAnsi"/>
              </w:rPr>
              <w:t xml:space="preserve"> values</w:t>
            </w:r>
          </w:p>
          <w:p w14:paraId="2C630B3F"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Monthly values</w:t>
            </w:r>
          </w:p>
        </w:tc>
      </w:tr>
      <w:tr w:rsidR="00107CBF" w:rsidRPr="00802061" w14:paraId="206E82A8" w14:textId="77777777" w:rsidTr="006932AA">
        <w:tc>
          <w:tcPr>
            <w:tcW w:w="1794" w:type="dxa"/>
          </w:tcPr>
          <w:p w14:paraId="6DE40FF8"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CNAME</w:t>
            </w:r>
          </w:p>
        </w:tc>
        <w:tc>
          <w:tcPr>
            <w:tcW w:w="1366" w:type="dxa"/>
          </w:tcPr>
          <w:p w14:paraId="61457E20"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Parameter name</w:t>
            </w:r>
          </w:p>
        </w:tc>
        <w:tc>
          <w:tcPr>
            <w:tcW w:w="1949" w:type="dxa"/>
          </w:tcPr>
          <w:p w14:paraId="42047428"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Q</w:t>
            </w:r>
          </w:p>
          <w:p w14:paraId="3FE8F6E7"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S</w:t>
            </w:r>
          </w:p>
        </w:tc>
        <w:tc>
          <w:tcPr>
            <w:tcW w:w="3639" w:type="dxa"/>
          </w:tcPr>
          <w:p w14:paraId="6754C39F"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Flow</w:t>
            </w:r>
          </w:p>
          <w:p w14:paraId="39E1A472"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Level</w:t>
            </w:r>
          </w:p>
        </w:tc>
      </w:tr>
      <w:tr w:rsidR="00107CBF" w:rsidRPr="00802061" w14:paraId="58FF0C2C" w14:textId="77777777" w:rsidTr="006932AA">
        <w:tc>
          <w:tcPr>
            <w:tcW w:w="1794" w:type="dxa"/>
          </w:tcPr>
          <w:p w14:paraId="4A972752" w14:textId="77777777" w:rsidR="00107CBF" w:rsidRPr="00802061" w:rsidRDefault="00107CBF" w:rsidP="00D90137">
            <w:pPr>
              <w:autoSpaceDE w:val="0"/>
              <w:autoSpaceDN w:val="0"/>
              <w:adjustRightInd w:val="0"/>
              <w:rPr>
                <w:rFonts w:asciiTheme="minorHAnsi" w:hAnsiTheme="minorHAnsi" w:cstheme="minorHAnsi"/>
                <w:bCs/>
              </w:rPr>
            </w:pPr>
            <w:r w:rsidRPr="00802061">
              <w:rPr>
                <w:rFonts w:asciiTheme="minorHAnsi" w:hAnsiTheme="minorHAnsi" w:cstheme="minorHAnsi"/>
                <w:bCs/>
              </w:rPr>
              <w:t>RTYPE</w:t>
            </w:r>
          </w:p>
          <w:p w14:paraId="23CC48C9" w14:textId="77777777" w:rsidR="00107CBF" w:rsidRPr="00802061" w:rsidRDefault="00107CBF" w:rsidP="00D90137">
            <w:pPr>
              <w:rPr>
                <w:rFonts w:asciiTheme="minorHAnsi" w:hAnsiTheme="minorHAnsi" w:cstheme="minorHAnsi"/>
              </w:rPr>
            </w:pPr>
          </w:p>
        </w:tc>
        <w:tc>
          <w:tcPr>
            <w:tcW w:w="1366" w:type="dxa"/>
          </w:tcPr>
          <w:p w14:paraId="6F11123F"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value type</w:t>
            </w:r>
          </w:p>
        </w:tc>
        <w:tc>
          <w:tcPr>
            <w:tcW w:w="1949" w:type="dxa"/>
          </w:tcPr>
          <w:p w14:paraId="7CF5E2CF"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amounts</w:t>
            </w:r>
          </w:p>
          <w:p w14:paraId="000B1D02"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Instantaneous values</w:t>
            </w:r>
          </w:p>
          <w:p w14:paraId="4564884E" w14:textId="77777777" w:rsidR="00107CBF" w:rsidRPr="00802061" w:rsidRDefault="00107CBF" w:rsidP="00D90137">
            <w:pPr>
              <w:rPr>
                <w:rFonts w:asciiTheme="minorHAnsi" w:hAnsiTheme="minorHAnsi" w:cstheme="minorHAnsi"/>
              </w:rPr>
            </w:pPr>
          </w:p>
          <w:p w14:paraId="3CCDE31E"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maxima</w:t>
            </w:r>
          </w:p>
        </w:tc>
        <w:tc>
          <w:tcPr>
            <w:tcW w:w="3639" w:type="dxa"/>
          </w:tcPr>
          <w:p w14:paraId="418EC1A7"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 xml:space="preserve">Amount – </w:t>
            </w:r>
            <w:proofErr w:type="spellStart"/>
            <w:r w:rsidRPr="00802061">
              <w:rPr>
                <w:rFonts w:asciiTheme="minorHAnsi" w:hAnsiTheme="minorHAnsi" w:cstheme="minorHAnsi"/>
              </w:rPr>
              <w:t>eg</w:t>
            </w:r>
            <w:proofErr w:type="spellEnd"/>
            <w:r w:rsidRPr="00802061">
              <w:rPr>
                <w:rFonts w:asciiTheme="minorHAnsi" w:hAnsiTheme="minorHAnsi" w:cstheme="minorHAnsi"/>
              </w:rPr>
              <w:t xml:space="preserve"> daily total</w:t>
            </w:r>
          </w:p>
          <w:p w14:paraId="1CA7EFA6"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 xml:space="preserve">Instantaneous value – </w:t>
            </w:r>
            <w:proofErr w:type="spellStart"/>
            <w:r w:rsidRPr="00802061">
              <w:rPr>
                <w:rFonts w:asciiTheme="minorHAnsi" w:hAnsiTheme="minorHAnsi" w:cstheme="minorHAnsi"/>
              </w:rPr>
              <w:t>eg</w:t>
            </w:r>
            <w:proofErr w:type="spellEnd"/>
            <w:r w:rsidRPr="00802061">
              <w:rPr>
                <w:rFonts w:asciiTheme="minorHAnsi" w:hAnsiTheme="minorHAnsi" w:cstheme="minorHAnsi"/>
              </w:rPr>
              <w:t xml:space="preserve"> </w:t>
            </w:r>
            <w:proofErr w:type="gramStart"/>
            <w:r w:rsidRPr="00802061">
              <w:rPr>
                <w:rFonts w:asciiTheme="minorHAnsi" w:hAnsiTheme="minorHAnsi" w:cstheme="minorHAnsi"/>
              </w:rPr>
              <w:t>15 minute</w:t>
            </w:r>
            <w:proofErr w:type="gramEnd"/>
            <w:r w:rsidRPr="00802061">
              <w:rPr>
                <w:rFonts w:asciiTheme="minorHAnsi" w:hAnsiTheme="minorHAnsi" w:cstheme="minorHAnsi"/>
              </w:rPr>
              <w:t xml:space="preserve"> stage reading</w:t>
            </w:r>
          </w:p>
          <w:p w14:paraId="71A16DD2"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 xml:space="preserve">Maximum values </w:t>
            </w:r>
            <w:proofErr w:type="spellStart"/>
            <w:r w:rsidRPr="00802061">
              <w:rPr>
                <w:rFonts w:asciiTheme="minorHAnsi" w:hAnsiTheme="minorHAnsi" w:cstheme="minorHAnsi"/>
              </w:rPr>
              <w:t>eg</w:t>
            </w:r>
            <w:proofErr w:type="spellEnd"/>
            <w:r w:rsidRPr="00802061">
              <w:rPr>
                <w:rFonts w:asciiTheme="minorHAnsi" w:hAnsiTheme="minorHAnsi" w:cstheme="minorHAnsi"/>
              </w:rPr>
              <w:t xml:space="preserve"> daily total</w:t>
            </w:r>
          </w:p>
        </w:tc>
      </w:tr>
      <w:tr w:rsidR="00107CBF" w:rsidRPr="00802061" w14:paraId="5FA2002A" w14:textId="77777777" w:rsidTr="006932AA">
        <w:tc>
          <w:tcPr>
            <w:tcW w:w="1794" w:type="dxa"/>
          </w:tcPr>
          <w:p w14:paraId="4B82C9A1"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RINVAL</w:t>
            </w:r>
          </w:p>
        </w:tc>
        <w:tc>
          <w:tcPr>
            <w:tcW w:w="1366" w:type="dxa"/>
          </w:tcPr>
          <w:p w14:paraId="737DF090"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Value for invalid data</w:t>
            </w:r>
          </w:p>
        </w:tc>
        <w:tc>
          <w:tcPr>
            <w:tcW w:w="1949" w:type="dxa"/>
          </w:tcPr>
          <w:p w14:paraId="4182C4AA"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-777</w:t>
            </w:r>
          </w:p>
        </w:tc>
        <w:tc>
          <w:tcPr>
            <w:tcW w:w="3639" w:type="dxa"/>
          </w:tcPr>
          <w:p w14:paraId="50BF8D71" w14:textId="77777777" w:rsidR="00107CBF" w:rsidRPr="00802061" w:rsidRDefault="00107CBF" w:rsidP="00D90137">
            <w:pPr>
              <w:rPr>
                <w:rFonts w:asciiTheme="minorHAnsi" w:hAnsiTheme="minorHAnsi" w:cstheme="minorHAnsi"/>
              </w:rPr>
            </w:pPr>
            <w:r w:rsidRPr="00802061">
              <w:rPr>
                <w:rFonts w:asciiTheme="minorHAnsi" w:hAnsiTheme="minorHAnsi" w:cstheme="minorHAnsi"/>
              </w:rPr>
              <w:t>Flag for missing or invalid data</w:t>
            </w:r>
          </w:p>
        </w:tc>
      </w:tr>
    </w:tbl>
    <w:p w14:paraId="64ED3C79" w14:textId="77777777" w:rsidR="00107CBF" w:rsidRPr="00802061" w:rsidRDefault="00107CBF" w:rsidP="00D665EB">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 xml:space="preserve">The lines of data are plain text, space delimited.  </w:t>
      </w:r>
    </w:p>
    <w:p w14:paraId="7C35D967" w14:textId="77777777" w:rsidR="00107CBF" w:rsidRPr="00802061" w:rsidRDefault="00107CBF" w:rsidP="00D665EB">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The first group of numbers is the date and time in reverse order with no delimiters</w:t>
      </w:r>
    </w:p>
    <w:p w14:paraId="38E23064" w14:textId="77777777" w:rsidR="00107CBF" w:rsidRPr="00802061" w:rsidRDefault="00107CBF" w:rsidP="00D665EB">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 xml:space="preserve">The </w:t>
      </w:r>
      <w:proofErr w:type="spellStart"/>
      <w:r w:rsidRPr="00802061">
        <w:rPr>
          <w:rFonts w:asciiTheme="minorHAnsi" w:eastAsia="Times New Roman" w:hAnsiTheme="minorHAnsi" w:cstheme="minorHAnsi"/>
          <w:lang w:eastAsia="en-GB"/>
        </w:rPr>
        <w:t>DateTime</w:t>
      </w:r>
      <w:proofErr w:type="spellEnd"/>
      <w:r w:rsidRPr="00802061">
        <w:rPr>
          <w:rFonts w:asciiTheme="minorHAnsi" w:eastAsia="Times New Roman" w:hAnsiTheme="minorHAnsi" w:cstheme="minorHAnsi"/>
          <w:lang w:eastAsia="en-GB"/>
        </w:rPr>
        <w:t xml:space="preserve"> is a fixed width field in the form </w:t>
      </w:r>
      <w:proofErr w:type="spellStart"/>
      <w:r w:rsidRPr="00802061">
        <w:rPr>
          <w:rFonts w:asciiTheme="minorHAnsi" w:eastAsia="Times New Roman" w:hAnsiTheme="minorHAnsi" w:cstheme="minorHAnsi"/>
          <w:lang w:eastAsia="en-GB"/>
        </w:rPr>
        <w:t>YYYYMMDDhhmmss</w:t>
      </w:r>
      <w:proofErr w:type="spellEnd"/>
      <w:r w:rsidRPr="00802061">
        <w:rPr>
          <w:rFonts w:asciiTheme="minorHAnsi" w:eastAsia="Times New Roman" w:hAnsiTheme="minorHAnsi" w:cstheme="minorHAnsi"/>
          <w:lang w:eastAsia="en-GB"/>
        </w:rPr>
        <w:t xml:space="preserve">.  For </w:t>
      </w:r>
      <w:proofErr w:type="gramStart"/>
      <w:r w:rsidRPr="00802061">
        <w:rPr>
          <w:rFonts w:asciiTheme="minorHAnsi" w:eastAsia="Times New Roman" w:hAnsiTheme="minorHAnsi" w:cstheme="minorHAnsi"/>
          <w:lang w:eastAsia="en-GB"/>
        </w:rPr>
        <w:t>example</w:t>
      </w:r>
      <w:proofErr w:type="gramEnd"/>
      <w:r w:rsidRPr="00802061">
        <w:rPr>
          <w:rFonts w:asciiTheme="minorHAnsi" w:eastAsia="Times New Roman" w:hAnsiTheme="minorHAnsi" w:cstheme="minorHAnsi"/>
          <w:lang w:eastAsia="en-GB"/>
        </w:rPr>
        <w:t xml:space="preserve"> a reading from 09:00 on 15</w:t>
      </w:r>
      <w:r w:rsidRPr="00802061">
        <w:rPr>
          <w:rFonts w:asciiTheme="minorHAnsi" w:eastAsia="Times New Roman" w:hAnsiTheme="minorHAnsi" w:cstheme="minorHAnsi"/>
          <w:vertAlign w:val="superscript"/>
          <w:lang w:eastAsia="en-GB"/>
        </w:rPr>
        <w:t>th</w:t>
      </w:r>
      <w:r w:rsidRPr="00802061">
        <w:rPr>
          <w:rFonts w:asciiTheme="minorHAnsi" w:eastAsia="Times New Roman" w:hAnsiTheme="minorHAnsi" w:cstheme="minorHAnsi"/>
          <w:lang w:eastAsia="en-GB"/>
        </w:rPr>
        <w:t xml:space="preserve"> June 2008 would be 20080615090000.</w:t>
      </w:r>
    </w:p>
    <w:p w14:paraId="58673C6D" w14:textId="77777777" w:rsidR="00107CBF" w:rsidRPr="00802061" w:rsidRDefault="00107CBF" w:rsidP="009939E4">
      <w:pPr>
        <w:rPr>
          <w:rFonts w:asciiTheme="minorHAnsi" w:eastAsia="Times New Roman" w:hAnsiTheme="minorHAnsi" w:cstheme="minorHAnsi"/>
          <w:lang w:eastAsia="en-GB"/>
        </w:rPr>
      </w:pPr>
    </w:p>
    <w:p w14:paraId="0B86021C" w14:textId="77777777" w:rsidR="00107CBF" w:rsidRPr="00802061" w:rsidRDefault="00107CBF" w:rsidP="009939E4">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Characters 1 to 4 are the year.</w:t>
      </w:r>
    </w:p>
    <w:p w14:paraId="2F0B9DDA" w14:textId="77777777" w:rsidR="00107CBF" w:rsidRPr="00802061" w:rsidRDefault="00107CBF" w:rsidP="009939E4">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Characters 5 and 6 are the month number.</w:t>
      </w:r>
    </w:p>
    <w:p w14:paraId="6BB37814" w14:textId="77777777" w:rsidR="00107CBF" w:rsidRPr="00802061" w:rsidRDefault="00107CBF" w:rsidP="009939E4">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Characters 7 and 8 are the day number.</w:t>
      </w:r>
    </w:p>
    <w:p w14:paraId="5F1286D5" w14:textId="77777777" w:rsidR="00107CBF" w:rsidRPr="00802061" w:rsidRDefault="00107CBF" w:rsidP="00A706DD">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Characters 9 and 10 are the hour.</w:t>
      </w:r>
    </w:p>
    <w:p w14:paraId="64CB850D" w14:textId="77777777" w:rsidR="00107CBF" w:rsidRPr="00802061" w:rsidRDefault="00107CBF" w:rsidP="00A706DD">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Characters 11 and 12 are the minute.</w:t>
      </w:r>
    </w:p>
    <w:p w14:paraId="6EBC1E3C" w14:textId="77777777" w:rsidR="00107CBF" w:rsidRPr="00802061" w:rsidRDefault="00107CBF" w:rsidP="004B133F">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Characters 13 and 14 are the second.</w:t>
      </w:r>
    </w:p>
    <w:p w14:paraId="41E0CDD2" w14:textId="77777777" w:rsidR="00107CBF" w:rsidRPr="00802061" w:rsidRDefault="00107CBF" w:rsidP="004B133F">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Position 15 is a space.</w:t>
      </w:r>
    </w:p>
    <w:p w14:paraId="6844CC06" w14:textId="77777777" w:rsidR="00107CBF" w:rsidRPr="00802061" w:rsidRDefault="00107CBF" w:rsidP="004B133F">
      <w:pPr>
        <w:rPr>
          <w:rFonts w:asciiTheme="minorHAnsi" w:eastAsia="Times New Roman" w:hAnsiTheme="minorHAnsi" w:cstheme="minorHAnsi"/>
          <w:lang w:eastAsia="en-GB"/>
        </w:rPr>
      </w:pPr>
    </w:p>
    <w:p w14:paraId="3254011C" w14:textId="77777777" w:rsidR="00107CBF" w:rsidRPr="00802061" w:rsidRDefault="00107CBF" w:rsidP="004B133F">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The positions between the first space and the second space hold the data values.</w:t>
      </w:r>
    </w:p>
    <w:p w14:paraId="5BBB5D78" w14:textId="77777777" w:rsidR="00107CBF" w:rsidRPr="00802061" w:rsidRDefault="00107CBF" w:rsidP="004B133F">
      <w:pPr>
        <w:rPr>
          <w:rFonts w:asciiTheme="minorHAnsi" w:eastAsia="Times New Roman" w:hAnsiTheme="minorHAnsi" w:cstheme="minorHAnsi"/>
          <w:lang w:eastAsia="en-GB"/>
        </w:rPr>
      </w:pPr>
    </w:p>
    <w:p w14:paraId="3DFDBDAE"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The last value on the line is the quality flag.  For recent data this will normally be zero (unchecked).</w:t>
      </w:r>
    </w:p>
    <w:p w14:paraId="4A628411"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lastRenderedPageBreak/>
        <w:t xml:space="preserve">  </w:t>
      </w:r>
    </w:p>
    <w:p w14:paraId="4071616F"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An example of the first few lines of a file.</w:t>
      </w:r>
    </w:p>
    <w:p w14:paraId="58B3B052" w14:textId="77777777" w:rsidR="00107CBF" w:rsidRPr="00802061" w:rsidRDefault="00107CBF" w:rsidP="00D90137">
      <w:pPr>
        <w:rPr>
          <w:rFonts w:asciiTheme="minorHAnsi" w:eastAsia="Times New Roman" w:hAnsiTheme="minorHAnsi" w:cstheme="minorHAnsi"/>
          <w:lang w:eastAsia="en-GB"/>
        </w:rPr>
      </w:pPr>
    </w:p>
    <w:p w14:paraId="00802132"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 xml:space="preserve">## Exported ZRXP Block for </w:t>
      </w:r>
      <w:proofErr w:type="spellStart"/>
      <w:r w:rsidRPr="00802061">
        <w:rPr>
          <w:rFonts w:asciiTheme="minorHAnsi" w:eastAsia="Times New Roman" w:hAnsiTheme="minorHAnsi" w:cstheme="minorHAnsi"/>
          <w:lang w:eastAsia="en-GB"/>
        </w:rPr>
        <w:t>Boleside.SG.ir.O</w:t>
      </w:r>
      <w:proofErr w:type="spellEnd"/>
    </w:p>
    <w:p w14:paraId="4E8621C0"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w:t>
      </w:r>
      <w:proofErr w:type="spellStart"/>
      <w:proofErr w:type="gramStart"/>
      <w:r w:rsidRPr="00802061">
        <w:rPr>
          <w:rFonts w:asciiTheme="minorHAnsi" w:eastAsia="Times New Roman" w:hAnsiTheme="minorHAnsi" w:cstheme="minorHAnsi"/>
          <w:lang w:eastAsia="en-GB"/>
        </w:rPr>
        <w:t>TSNAMEBoleside.SG.ir.O</w:t>
      </w:r>
      <w:proofErr w:type="spellEnd"/>
      <w:r w:rsidRPr="00802061">
        <w:rPr>
          <w:rFonts w:asciiTheme="minorHAnsi" w:eastAsia="Times New Roman" w:hAnsiTheme="minorHAnsi" w:cstheme="minorHAnsi"/>
          <w:lang w:eastAsia="en-GB"/>
        </w:rPr>
        <w:t>;*</w:t>
      </w:r>
      <w:proofErr w:type="gramEnd"/>
      <w:r w:rsidRPr="00802061">
        <w:rPr>
          <w:rFonts w:asciiTheme="minorHAnsi" w:eastAsia="Times New Roman" w:hAnsiTheme="minorHAnsi" w:cstheme="minorHAnsi"/>
          <w:lang w:eastAsia="en-GB"/>
        </w:rPr>
        <w:t>;</w:t>
      </w:r>
    </w:p>
    <w:p w14:paraId="0AC9B180"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#ZRXPVERSION2206.</w:t>
      </w:r>
      <w:proofErr w:type="gramStart"/>
      <w:r w:rsidRPr="00802061">
        <w:rPr>
          <w:rFonts w:asciiTheme="minorHAnsi" w:eastAsia="Times New Roman" w:hAnsiTheme="minorHAnsi" w:cstheme="minorHAnsi"/>
          <w:lang w:eastAsia="en-GB"/>
        </w:rPr>
        <w:t>235;*</w:t>
      </w:r>
      <w:proofErr w:type="gramEnd"/>
      <w:r w:rsidRPr="00802061">
        <w:rPr>
          <w:rFonts w:asciiTheme="minorHAnsi" w:eastAsia="Times New Roman" w:hAnsiTheme="minorHAnsi" w:cstheme="minorHAnsi"/>
          <w:lang w:eastAsia="en-GB"/>
        </w:rPr>
        <w:t>;ZRXPCREATORZEXP3.9.5;*;</w:t>
      </w:r>
    </w:p>
    <w:p w14:paraId="76AB25E8"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w:t>
      </w:r>
      <w:proofErr w:type="spellStart"/>
      <w:proofErr w:type="gramStart"/>
      <w:r w:rsidRPr="00802061">
        <w:rPr>
          <w:rFonts w:asciiTheme="minorHAnsi" w:eastAsia="Times New Roman" w:hAnsiTheme="minorHAnsi" w:cstheme="minorHAnsi"/>
          <w:lang w:eastAsia="en-GB"/>
        </w:rPr>
        <w:t>ZRXPMODEextended</w:t>
      </w:r>
      <w:proofErr w:type="spellEnd"/>
      <w:r w:rsidRPr="00802061">
        <w:rPr>
          <w:rFonts w:asciiTheme="minorHAnsi" w:eastAsia="Times New Roman" w:hAnsiTheme="minorHAnsi" w:cstheme="minorHAnsi"/>
          <w:lang w:eastAsia="en-GB"/>
        </w:rPr>
        <w:t>;*</w:t>
      </w:r>
      <w:proofErr w:type="gramEnd"/>
      <w:r w:rsidRPr="00802061">
        <w:rPr>
          <w:rFonts w:asciiTheme="minorHAnsi" w:eastAsia="Times New Roman" w:hAnsiTheme="minorHAnsi" w:cstheme="minorHAnsi"/>
          <w:lang w:eastAsia="en-GB"/>
        </w:rPr>
        <w:t>;</w:t>
      </w:r>
    </w:p>
    <w:p w14:paraId="1EDA2E25"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w:t>
      </w:r>
      <w:proofErr w:type="spellStart"/>
      <w:proofErr w:type="gramStart"/>
      <w:r w:rsidRPr="00802061">
        <w:rPr>
          <w:rFonts w:asciiTheme="minorHAnsi" w:eastAsia="Times New Roman" w:hAnsiTheme="minorHAnsi" w:cstheme="minorHAnsi"/>
          <w:lang w:eastAsia="en-GB"/>
        </w:rPr>
        <w:t>CUNITm</w:t>
      </w:r>
      <w:proofErr w:type="spellEnd"/>
      <w:r w:rsidRPr="00802061">
        <w:rPr>
          <w:rFonts w:asciiTheme="minorHAnsi" w:eastAsia="Times New Roman" w:hAnsiTheme="minorHAnsi" w:cstheme="minorHAnsi"/>
          <w:lang w:eastAsia="en-GB"/>
        </w:rPr>
        <w:t>;*</w:t>
      </w:r>
      <w:proofErr w:type="gramEnd"/>
      <w:r w:rsidRPr="00802061">
        <w:rPr>
          <w:rFonts w:asciiTheme="minorHAnsi" w:eastAsia="Times New Roman" w:hAnsiTheme="minorHAnsi" w:cstheme="minorHAnsi"/>
          <w:lang w:eastAsia="en-GB"/>
        </w:rPr>
        <w:t>;</w:t>
      </w:r>
    </w:p>
    <w:p w14:paraId="3328F478"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w:t>
      </w:r>
      <w:proofErr w:type="spellStart"/>
      <w:proofErr w:type="gramStart"/>
      <w:r w:rsidRPr="00802061">
        <w:rPr>
          <w:rFonts w:asciiTheme="minorHAnsi" w:eastAsia="Times New Roman" w:hAnsiTheme="minorHAnsi" w:cstheme="minorHAnsi"/>
          <w:lang w:eastAsia="en-GB"/>
        </w:rPr>
        <w:t>SNAMEBoleside</w:t>
      </w:r>
      <w:proofErr w:type="spellEnd"/>
      <w:r w:rsidRPr="00802061">
        <w:rPr>
          <w:rFonts w:asciiTheme="minorHAnsi" w:eastAsia="Times New Roman" w:hAnsiTheme="minorHAnsi" w:cstheme="minorHAnsi"/>
          <w:lang w:eastAsia="en-GB"/>
        </w:rPr>
        <w:t>;*</w:t>
      </w:r>
      <w:proofErr w:type="gramEnd"/>
      <w:r w:rsidRPr="00802061">
        <w:rPr>
          <w:rFonts w:asciiTheme="minorHAnsi" w:eastAsia="Times New Roman" w:hAnsiTheme="minorHAnsi" w:cstheme="minorHAnsi"/>
          <w:lang w:eastAsia="en-GB"/>
        </w:rPr>
        <w:t>;SANR15008;*;</w:t>
      </w:r>
      <w:proofErr w:type="spellStart"/>
      <w:r w:rsidRPr="00802061">
        <w:rPr>
          <w:rFonts w:asciiTheme="minorHAnsi" w:eastAsia="Times New Roman" w:hAnsiTheme="minorHAnsi" w:cstheme="minorHAnsi"/>
          <w:lang w:eastAsia="en-GB"/>
        </w:rPr>
        <w:t>SWATERTweed</w:t>
      </w:r>
      <w:proofErr w:type="spellEnd"/>
      <w:r w:rsidRPr="00802061">
        <w:rPr>
          <w:rFonts w:asciiTheme="minorHAnsi" w:eastAsia="Times New Roman" w:hAnsiTheme="minorHAnsi" w:cstheme="minorHAnsi"/>
          <w:lang w:eastAsia="en-GB"/>
        </w:rPr>
        <w:t>;*;CNR3033705;*;</w:t>
      </w:r>
    </w:p>
    <w:p w14:paraId="45376DD2"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w:t>
      </w:r>
      <w:proofErr w:type="gramStart"/>
      <w:r w:rsidRPr="00802061">
        <w:rPr>
          <w:rFonts w:asciiTheme="minorHAnsi" w:eastAsia="Times New Roman" w:hAnsiTheme="minorHAnsi" w:cstheme="minorHAnsi"/>
          <w:lang w:eastAsia="en-GB"/>
        </w:rPr>
        <w:t>CNAMESG;*</w:t>
      </w:r>
      <w:proofErr w:type="gramEnd"/>
      <w:r w:rsidRPr="00802061">
        <w:rPr>
          <w:rFonts w:asciiTheme="minorHAnsi" w:eastAsia="Times New Roman" w:hAnsiTheme="minorHAnsi" w:cstheme="minorHAnsi"/>
          <w:lang w:eastAsia="en-GB"/>
        </w:rPr>
        <w:t>;CMW86400;*;</w:t>
      </w:r>
      <w:proofErr w:type="spellStart"/>
      <w:r w:rsidRPr="00802061">
        <w:rPr>
          <w:rFonts w:asciiTheme="minorHAnsi" w:eastAsia="Times New Roman" w:hAnsiTheme="minorHAnsi" w:cstheme="minorHAnsi"/>
          <w:lang w:eastAsia="en-GB"/>
        </w:rPr>
        <w:t>CTYPEn</w:t>
      </w:r>
      <w:proofErr w:type="spellEnd"/>
      <w:r w:rsidRPr="00802061">
        <w:rPr>
          <w:rFonts w:asciiTheme="minorHAnsi" w:eastAsia="Times New Roman" w:hAnsiTheme="minorHAnsi" w:cstheme="minorHAnsi"/>
          <w:lang w:eastAsia="en-GB"/>
        </w:rPr>
        <w:t>-min-</w:t>
      </w:r>
      <w:proofErr w:type="spellStart"/>
      <w:r w:rsidRPr="00802061">
        <w:rPr>
          <w:rFonts w:asciiTheme="minorHAnsi" w:eastAsia="Times New Roman" w:hAnsiTheme="minorHAnsi" w:cstheme="minorHAnsi"/>
          <w:lang w:eastAsia="en-GB"/>
        </w:rPr>
        <w:t>ip</w:t>
      </w:r>
      <w:proofErr w:type="spellEnd"/>
      <w:r w:rsidRPr="00802061">
        <w:rPr>
          <w:rFonts w:asciiTheme="minorHAnsi" w:eastAsia="Times New Roman" w:hAnsiTheme="minorHAnsi" w:cstheme="minorHAnsi"/>
          <w:lang w:eastAsia="en-GB"/>
        </w:rPr>
        <w:t>;*;</w:t>
      </w:r>
    </w:p>
    <w:p w14:paraId="7A7CDD0A"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w:t>
      </w:r>
      <w:proofErr w:type="gramStart"/>
      <w:r w:rsidRPr="00802061">
        <w:rPr>
          <w:rFonts w:asciiTheme="minorHAnsi" w:eastAsia="Times New Roman" w:hAnsiTheme="minorHAnsi" w:cstheme="minorHAnsi"/>
          <w:lang w:eastAsia="en-GB"/>
        </w:rPr>
        <w:t>RTYPEMomentanwerte;*</w:t>
      </w:r>
      <w:proofErr w:type="gramEnd"/>
      <w:r w:rsidRPr="00802061">
        <w:rPr>
          <w:rFonts w:asciiTheme="minorHAnsi" w:eastAsia="Times New Roman" w:hAnsiTheme="minorHAnsi" w:cstheme="minorHAnsi"/>
          <w:lang w:eastAsia="en-GB"/>
        </w:rPr>
        <w:t>;RTIMELVLHochaufloesend;*;RORPRoriginal;*;CNTYPE1;*;</w:t>
      </w:r>
    </w:p>
    <w:p w14:paraId="2338BAFA"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##DAYSTART0000</w:t>
      </w:r>
    </w:p>
    <w:p w14:paraId="5269C37D"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#REXCHANGETS_21006_1_10000_</w:t>
      </w:r>
      <w:proofErr w:type="gramStart"/>
      <w:r w:rsidRPr="00802061">
        <w:rPr>
          <w:rFonts w:asciiTheme="minorHAnsi" w:eastAsia="Times New Roman" w:hAnsiTheme="minorHAnsi" w:cstheme="minorHAnsi"/>
          <w:lang w:eastAsia="en-GB"/>
        </w:rPr>
        <w:t>5;*</w:t>
      </w:r>
      <w:proofErr w:type="gramEnd"/>
      <w:r w:rsidRPr="00802061">
        <w:rPr>
          <w:rFonts w:asciiTheme="minorHAnsi" w:eastAsia="Times New Roman" w:hAnsiTheme="minorHAnsi" w:cstheme="minorHAnsi"/>
          <w:lang w:eastAsia="en-GB"/>
        </w:rPr>
        <w:t>;</w:t>
      </w:r>
    </w:p>
    <w:p w14:paraId="3E7D74DE"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#RSTATEW</w:t>
      </w:r>
      <w:proofErr w:type="gramStart"/>
      <w:r w:rsidRPr="00802061">
        <w:rPr>
          <w:rFonts w:asciiTheme="minorHAnsi" w:eastAsia="Times New Roman" w:hAnsiTheme="minorHAnsi" w:cstheme="minorHAnsi"/>
          <w:lang w:eastAsia="en-GB"/>
        </w:rPr>
        <w:t>6;*</w:t>
      </w:r>
      <w:proofErr w:type="gramEnd"/>
      <w:r w:rsidRPr="00802061">
        <w:rPr>
          <w:rFonts w:asciiTheme="minorHAnsi" w:eastAsia="Times New Roman" w:hAnsiTheme="minorHAnsi" w:cstheme="minorHAnsi"/>
          <w:lang w:eastAsia="en-GB"/>
        </w:rPr>
        <w:t>;</w:t>
      </w:r>
    </w:p>
    <w:p w14:paraId="6DF9360C"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 xml:space="preserve">20110513000000 0.616 0 </w:t>
      </w:r>
    </w:p>
    <w:p w14:paraId="0C9B5C8E"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 xml:space="preserve">20110513001500 0.616 0 </w:t>
      </w:r>
    </w:p>
    <w:p w14:paraId="3F3A602B"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 xml:space="preserve">20110513003000 0.615 0 </w:t>
      </w:r>
    </w:p>
    <w:p w14:paraId="3D882E62" w14:textId="77777777" w:rsidR="00107CBF" w:rsidRPr="00802061" w:rsidRDefault="00107CBF" w:rsidP="00D90137">
      <w:pPr>
        <w:rPr>
          <w:rFonts w:asciiTheme="minorHAnsi" w:eastAsia="Times New Roman" w:hAnsiTheme="minorHAnsi" w:cstheme="minorHAnsi"/>
          <w:lang w:eastAsia="en-GB"/>
        </w:rPr>
      </w:pPr>
      <w:r w:rsidRPr="00802061">
        <w:rPr>
          <w:rFonts w:asciiTheme="minorHAnsi" w:eastAsia="Times New Roman" w:hAnsiTheme="minorHAnsi" w:cstheme="minorHAnsi"/>
          <w:lang w:eastAsia="en-GB"/>
        </w:rPr>
        <w:t xml:space="preserve">20110513004500 0.615 0 </w:t>
      </w:r>
    </w:p>
    <w:sectPr w:rsidR="00107CBF" w:rsidRPr="0080206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EE504" w14:textId="77777777" w:rsidR="00C4037C" w:rsidRDefault="00C4037C" w:rsidP="00B91BDD">
      <w:r>
        <w:separator/>
      </w:r>
    </w:p>
  </w:endnote>
  <w:endnote w:type="continuationSeparator" w:id="0">
    <w:p w14:paraId="79FBE53E" w14:textId="77777777" w:rsidR="00C4037C" w:rsidRDefault="00C4037C" w:rsidP="00B9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03390"/>
      <w:docPartObj>
        <w:docPartGallery w:val="Page Numbers (Bottom of Page)"/>
        <w:docPartUnique/>
      </w:docPartObj>
    </w:sdtPr>
    <w:sdtEndPr>
      <w:rPr>
        <w:noProof/>
      </w:rPr>
    </w:sdtEndPr>
    <w:sdtContent>
      <w:p w14:paraId="5AA2657D" w14:textId="50A67151" w:rsidR="00C4037C" w:rsidRDefault="00C4037C">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231C5829" w14:textId="77777777" w:rsidR="00C4037C" w:rsidRDefault="00C40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D79D3" w14:textId="77777777" w:rsidR="00C4037C" w:rsidRDefault="00C4037C" w:rsidP="00B91BDD">
      <w:r>
        <w:separator/>
      </w:r>
    </w:p>
  </w:footnote>
  <w:footnote w:type="continuationSeparator" w:id="0">
    <w:p w14:paraId="5BBFFFD4" w14:textId="77777777" w:rsidR="00C4037C" w:rsidRDefault="00C4037C" w:rsidP="00B91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2666"/>
    <w:multiLevelType w:val="hybridMultilevel"/>
    <w:tmpl w:val="1C124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8D6E8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15A577C"/>
    <w:multiLevelType w:val="hybridMultilevel"/>
    <w:tmpl w:val="FB64E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F7FB0"/>
    <w:multiLevelType w:val="hybridMultilevel"/>
    <w:tmpl w:val="CAE0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218A9"/>
    <w:multiLevelType w:val="hybridMultilevel"/>
    <w:tmpl w:val="666A77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4D5887"/>
    <w:multiLevelType w:val="hybridMultilevel"/>
    <w:tmpl w:val="0C86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E91F68"/>
    <w:multiLevelType w:val="hybridMultilevel"/>
    <w:tmpl w:val="1E24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72DC3"/>
    <w:multiLevelType w:val="hybridMultilevel"/>
    <w:tmpl w:val="8F44A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65021"/>
    <w:multiLevelType w:val="hybridMultilevel"/>
    <w:tmpl w:val="7708E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8954D0"/>
    <w:multiLevelType w:val="hybridMultilevel"/>
    <w:tmpl w:val="0DE2DD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4"/>
  </w:num>
  <w:num w:numId="3">
    <w:abstractNumId w:val="2"/>
  </w:num>
  <w:num w:numId="4">
    <w:abstractNumId w:val="1"/>
  </w:num>
  <w:num w:numId="5">
    <w:abstractNumId w:val="7"/>
  </w:num>
  <w:num w:numId="6">
    <w:abstractNumId w:val="0"/>
  </w:num>
  <w:num w:numId="7">
    <w:abstractNumId w:val="6"/>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FD8"/>
    <w:rsid w:val="00011454"/>
    <w:rsid w:val="00013E15"/>
    <w:rsid w:val="000163F6"/>
    <w:rsid w:val="00022AC4"/>
    <w:rsid w:val="000231D5"/>
    <w:rsid w:val="000339FD"/>
    <w:rsid w:val="000349BB"/>
    <w:rsid w:val="00035C1A"/>
    <w:rsid w:val="000455C8"/>
    <w:rsid w:val="00074FAD"/>
    <w:rsid w:val="00077038"/>
    <w:rsid w:val="00094B33"/>
    <w:rsid w:val="00095C77"/>
    <w:rsid w:val="000B176F"/>
    <w:rsid w:val="000C77CB"/>
    <w:rsid w:val="000E5245"/>
    <w:rsid w:val="000F0450"/>
    <w:rsid w:val="000F3B8C"/>
    <w:rsid w:val="00107CBF"/>
    <w:rsid w:val="00117E35"/>
    <w:rsid w:val="00123803"/>
    <w:rsid w:val="0012527F"/>
    <w:rsid w:val="00131987"/>
    <w:rsid w:val="00135591"/>
    <w:rsid w:val="00144E06"/>
    <w:rsid w:val="00160FD8"/>
    <w:rsid w:val="001654A5"/>
    <w:rsid w:val="00167C18"/>
    <w:rsid w:val="00174BED"/>
    <w:rsid w:val="00182AB7"/>
    <w:rsid w:val="001845B5"/>
    <w:rsid w:val="001869F8"/>
    <w:rsid w:val="001A0A3F"/>
    <w:rsid w:val="001B0280"/>
    <w:rsid w:val="001B06B4"/>
    <w:rsid w:val="001D3CF8"/>
    <w:rsid w:val="001D6A7F"/>
    <w:rsid w:val="001D6B09"/>
    <w:rsid w:val="001E22C7"/>
    <w:rsid w:val="00227196"/>
    <w:rsid w:val="00244BB6"/>
    <w:rsid w:val="00247401"/>
    <w:rsid w:val="0026264E"/>
    <w:rsid w:val="002708B4"/>
    <w:rsid w:val="002734D1"/>
    <w:rsid w:val="00292F28"/>
    <w:rsid w:val="002E702B"/>
    <w:rsid w:val="002E790B"/>
    <w:rsid w:val="002E7D10"/>
    <w:rsid w:val="002F46FF"/>
    <w:rsid w:val="002F6279"/>
    <w:rsid w:val="0031465C"/>
    <w:rsid w:val="00321ED6"/>
    <w:rsid w:val="00327CEB"/>
    <w:rsid w:val="00333BAC"/>
    <w:rsid w:val="00333BEC"/>
    <w:rsid w:val="00333DE0"/>
    <w:rsid w:val="00336EC3"/>
    <w:rsid w:val="003454B0"/>
    <w:rsid w:val="003470C0"/>
    <w:rsid w:val="00353D15"/>
    <w:rsid w:val="00354057"/>
    <w:rsid w:val="00354266"/>
    <w:rsid w:val="00364D04"/>
    <w:rsid w:val="00367450"/>
    <w:rsid w:val="003A2B88"/>
    <w:rsid w:val="003B4B3C"/>
    <w:rsid w:val="003B548A"/>
    <w:rsid w:val="003B60AF"/>
    <w:rsid w:val="003D3471"/>
    <w:rsid w:val="003E6DA0"/>
    <w:rsid w:val="003F0338"/>
    <w:rsid w:val="003F033E"/>
    <w:rsid w:val="003F34B9"/>
    <w:rsid w:val="003F78D1"/>
    <w:rsid w:val="003F7E95"/>
    <w:rsid w:val="004014E4"/>
    <w:rsid w:val="00402215"/>
    <w:rsid w:val="00420250"/>
    <w:rsid w:val="00431A9B"/>
    <w:rsid w:val="00434D3E"/>
    <w:rsid w:val="004459B0"/>
    <w:rsid w:val="00452373"/>
    <w:rsid w:val="004617FC"/>
    <w:rsid w:val="00461EF9"/>
    <w:rsid w:val="00472F93"/>
    <w:rsid w:val="00473695"/>
    <w:rsid w:val="004761C8"/>
    <w:rsid w:val="004B133F"/>
    <w:rsid w:val="004D18DA"/>
    <w:rsid w:val="004D33D4"/>
    <w:rsid w:val="004E1BC7"/>
    <w:rsid w:val="0050432D"/>
    <w:rsid w:val="00507DDE"/>
    <w:rsid w:val="00530028"/>
    <w:rsid w:val="005410B0"/>
    <w:rsid w:val="00544B1C"/>
    <w:rsid w:val="00547B50"/>
    <w:rsid w:val="005570E2"/>
    <w:rsid w:val="00571167"/>
    <w:rsid w:val="00573E47"/>
    <w:rsid w:val="005773CC"/>
    <w:rsid w:val="005850F3"/>
    <w:rsid w:val="005C07C9"/>
    <w:rsid w:val="005C32C4"/>
    <w:rsid w:val="005D3E0E"/>
    <w:rsid w:val="005D4D7B"/>
    <w:rsid w:val="005E2614"/>
    <w:rsid w:val="005F5BA4"/>
    <w:rsid w:val="00606776"/>
    <w:rsid w:val="006148DA"/>
    <w:rsid w:val="00634095"/>
    <w:rsid w:val="00642D4B"/>
    <w:rsid w:val="00656E6C"/>
    <w:rsid w:val="00671BDD"/>
    <w:rsid w:val="0067383A"/>
    <w:rsid w:val="006803DB"/>
    <w:rsid w:val="006806AF"/>
    <w:rsid w:val="00683280"/>
    <w:rsid w:val="006932AA"/>
    <w:rsid w:val="006A119E"/>
    <w:rsid w:val="006A4E07"/>
    <w:rsid w:val="006B79BC"/>
    <w:rsid w:val="006E71E8"/>
    <w:rsid w:val="006F4274"/>
    <w:rsid w:val="006F6EE4"/>
    <w:rsid w:val="007050DC"/>
    <w:rsid w:val="007050FD"/>
    <w:rsid w:val="00723DDB"/>
    <w:rsid w:val="00727467"/>
    <w:rsid w:val="007300CF"/>
    <w:rsid w:val="007413A0"/>
    <w:rsid w:val="007652CA"/>
    <w:rsid w:val="00775E4B"/>
    <w:rsid w:val="007862D6"/>
    <w:rsid w:val="00786D0A"/>
    <w:rsid w:val="00792EF9"/>
    <w:rsid w:val="007A1BE3"/>
    <w:rsid w:val="007E19F1"/>
    <w:rsid w:val="007F5FB2"/>
    <w:rsid w:val="00802061"/>
    <w:rsid w:val="00811979"/>
    <w:rsid w:val="00812E22"/>
    <w:rsid w:val="00826DAF"/>
    <w:rsid w:val="00834408"/>
    <w:rsid w:val="008404D8"/>
    <w:rsid w:val="0084091E"/>
    <w:rsid w:val="00853AEB"/>
    <w:rsid w:val="00855B70"/>
    <w:rsid w:val="00863142"/>
    <w:rsid w:val="00863BBD"/>
    <w:rsid w:val="00886074"/>
    <w:rsid w:val="00892B11"/>
    <w:rsid w:val="00894B9F"/>
    <w:rsid w:val="008A2BDA"/>
    <w:rsid w:val="008A340F"/>
    <w:rsid w:val="008A7C80"/>
    <w:rsid w:val="008C72DA"/>
    <w:rsid w:val="008D19D2"/>
    <w:rsid w:val="008D66E5"/>
    <w:rsid w:val="008E30AA"/>
    <w:rsid w:val="00900715"/>
    <w:rsid w:val="00914912"/>
    <w:rsid w:val="00914BE2"/>
    <w:rsid w:val="00932EAE"/>
    <w:rsid w:val="00947973"/>
    <w:rsid w:val="009718D6"/>
    <w:rsid w:val="0098054F"/>
    <w:rsid w:val="00987E2A"/>
    <w:rsid w:val="00993840"/>
    <w:rsid w:val="009939E4"/>
    <w:rsid w:val="009A1D00"/>
    <w:rsid w:val="009C191F"/>
    <w:rsid w:val="009C1EB3"/>
    <w:rsid w:val="009C3C75"/>
    <w:rsid w:val="009D6E0E"/>
    <w:rsid w:val="009E79BB"/>
    <w:rsid w:val="00A02EFD"/>
    <w:rsid w:val="00A114F9"/>
    <w:rsid w:val="00A14136"/>
    <w:rsid w:val="00A14CFC"/>
    <w:rsid w:val="00A16352"/>
    <w:rsid w:val="00A17980"/>
    <w:rsid w:val="00A27BDC"/>
    <w:rsid w:val="00A37E60"/>
    <w:rsid w:val="00A45FE9"/>
    <w:rsid w:val="00A60D75"/>
    <w:rsid w:val="00A61662"/>
    <w:rsid w:val="00A66C72"/>
    <w:rsid w:val="00A706DD"/>
    <w:rsid w:val="00A709A3"/>
    <w:rsid w:val="00A96807"/>
    <w:rsid w:val="00A96FAB"/>
    <w:rsid w:val="00AA686A"/>
    <w:rsid w:val="00AB6018"/>
    <w:rsid w:val="00AC0E29"/>
    <w:rsid w:val="00AC1C5F"/>
    <w:rsid w:val="00AD3C6D"/>
    <w:rsid w:val="00AD55E3"/>
    <w:rsid w:val="00B07268"/>
    <w:rsid w:val="00B07D30"/>
    <w:rsid w:val="00B146C5"/>
    <w:rsid w:val="00B17FFC"/>
    <w:rsid w:val="00B26D90"/>
    <w:rsid w:val="00B37C2E"/>
    <w:rsid w:val="00B5488F"/>
    <w:rsid w:val="00B61E4A"/>
    <w:rsid w:val="00B632E5"/>
    <w:rsid w:val="00B91BDD"/>
    <w:rsid w:val="00B96B85"/>
    <w:rsid w:val="00BA40D6"/>
    <w:rsid w:val="00BB13FD"/>
    <w:rsid w:val="00BB15CB"/>
    <w:rsid w:val="00BC59D1"/>
    <w:rsid w:val="00BC5E3A"/>
    <w:rsid w:val="00BE002B"/>
    <w:rsid w:val="00C05DAD"/>
    <w:rsid w:val="00C3093C"/>
    <w:rsid w:val="00C33B6A"/>
    <w:rsid w:val="00C4037C"/>
    <w:rsid w:val="00C57101"/>
    <w:rsid w:val="00C7178E"/>
    <w:rsid w:val="00C921F0"/>
    <w:rsid w:val="00CA2C47"/>
    <w:rsid w:val="00CB697F"/>
    <w:rsid w:val="00CC450C"/>
    <w:rsid w:val="00CD21F0"/>
    <w:rsid w:val="00CE1293"/>
    <w:rsid w:val="00CF0603"/>
    <w:rsid w:val="00CF2947"/>
    <w:rsid w:val="00CF517C"/>
    <w:rsid w:val="00D13475"/>
    <w:rsid w:val="00D247CA"/>
    <w:rsid w:val="00D25623"/>
    <w:rsid w:val="00D4008B"/>
    <w:rsid w:val="00D47654"/>
    <w:rsid w:val="00D510B6"/>
    <w:rsid w:val="00D6584C"/>
    <w:rsid w:val="00D665EB"/>
    <w:rsid w:val="00D75FE3"/>
    <w:rsid w:val="00D85050"/>
    <w:rsid w:val="00D90137"/>
    <w:rsid w:val="00D92545"/>
    <w:rsid w:val="00DA50F2"/>
    <w:rsid w:val="00DA6779"/>
    <w:rsid w:val="00DD0CC9"/>
    <w:rsid w:val="00DD1261"/>
    <w:rsid w:val="00DD2088"/>
    <w:rsid w:val="00DE5495"/>
    <w:rsid w:val="00DE6858"/>
    <w:rsid w:val="00E11C98"/>
    <w:rsid w:val="00E23CD6"/>
    <w:rsid w:val="00E379CA"/>
    <w:rsid w:val="00E40EED"/>
    <w:rsid w:val="00E4326D"/>
    <w:rsid w:val="00E44DAB"/>
    <w:rsid w:val="00E7352B"/>
    <w:rsid w:val="00E8455E"/>
    <w:rsid w:val="00E878D7"/>
    <w:rsid w:val="00E87AC5"/>
    <w:rsid w:val="00EB0D7E"/>
    <w:rsid w:val="00EB392E"/>
    <w:rsid w:val="00ED62E3"/>
    <w:rsid w:val="00ED789A"/>
    <w:rsid w:val="00EF44D4"/>
    <w:rsid w:val="00F127ED"/>
    <w:rsid w:val="00F15F4C"/>
    <w:rsid w:val="00F16DCE"/>
    <w:rsid w:val="00F22195"/>
    <w:rsid w:val="00F226E6"/>
    <w:rsid w:val="00F36670"/>
    <w:rsid w:val="00F429A3"/>
    <w:rsid w:val="00F51F53"/>
    <w:rsid w:val="00F54F01"/>
    <w:rsid w:val="00F6068D"/>
    <w:rsid w:val="00F70682"/>
    <w:rsid w:val="00F74911"/>
    <w:rsid w:val="00F77B4C"/>
    <w:rsid w:val="00F8308E"/>
    <w:rsid w:val="00F843A0"/>
    <w:rsid w:val="00F906BE"/>
    <w:rsid w:val="00F95774"/>
    <w:rsid w:val="00F96B0D"/>
    <w:rsid w:val="00FA3FF5"/>
    <w:rsid w:val="00FD35AC"/>
    <w:rsid w:val="00FE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7A23"/>
  <w15:chartTrackingRefBased/>
  <w15:docId w15:val="{AB011816-A4F7-4AEF-BA80-8E09315D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5C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455C8"/>
    <w:pPr>
      <w:keepNext/>
      <w:keepLines/>
      <w:numPr>
        <w:numId w:val="4"/>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264E"/>
    <w:pPr>
      <w:keepNext/>
      <w:keepLines/>
      <w:numPr>
        <w:ilvl w:val="1"/>
        <w:numId w:val="4"/>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0715"/>
    <w:pPr>
      <w:keepNext/>
      <w:keepLines/>
      <w:numPr>
        <w:ilvl w:val="2"/>
        <w:numId w:val="4"/>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6264E"/>
    <w:pPr>
      <w:keepNext/>
      <w:keepLines/>
      <w:numPr>
        <w:ilvl w:val="3"/>
        <w:numId w:val="4"/>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6264E"/>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6264E"/>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264E"/>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264E"/>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264E"/>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5C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071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455C8"/>
    <w:rPr>
      <w:color w:val="0563C1"/>
      <w:u w:val="single"/>
    </w:rPr>
  </w:style>
  <w:style w:type="paragraph" w:styleId="Title">
    <w:name w:val="Title"/>
    <w:basedOn w:val="Normal"/>
    <w:next w:val="Normal"/>
    <w:link w:val="TitleChar"/>
    <w:uiPriority w:val="10"/>
    <w:qFormat/>
    <w:rsid w:val="000455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5C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182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DDB"/>
    <w:pPr>
      <w:ind w:left="720"/>
      <w:contextualSpacing/>
    </w:pPr>
  </w:style>
  <w:style w:type="paragraph" w:styleId="Header">
    <w:name w:val="header"/>
    <w:basedOn w:val="Normal"/>
    <w:link w:val="HeaderChar"/>
    <w:uiPriority w:val="99"/>
    <w:unhideWhenUsed/>
    <w:rsid w:val="00B91BDD"/>
    <w:pPr>
      <w:tabs>
        <w:tab w:val="center" w:pos="4513"/>
        <w:tab w:val="right" w:pos="9026"/>
      </w:tabs>
    </w:pPr>
  </w:style>
  <w:style w:type="character" w:customStyle="1" w:styleId="HeaderChar">
    <w:name w:val="Header Char"/>
    <w:basedOn w:val="DefaultParagraphFont"/>
    <w:link w:val="Header"/>
    <w:uiPriority w:val="99"/>
    <w:rsid w:val="00B91BDD"/>
    <w:rPr>
      <w:rFonts w:ascii="Calibri" w:hAnsi="Calibri" w:cs="Times New Roman"/>
    </w:rPr>
  </w:style>
  <w:style w:type="paragraph" w:styleId="Footer">
    <w:name w:val="footer"/>
    <w:basedOn w:val="Normal"/>
    <w:link w:val="FooterChar"/>
    <w:uiPriority w:val="99"/>
    <w:unhideWhenUsed/>
    <w:rsid w:val="00B91BDD"/>
    <w:pPr>
      <w:tabs>
        <w:tab w:val="center" w:pos="4513"/>
        <w:tab w:val="right" w:pos="9026"/>
      </w:tabs>
    </w:pPr>
  </w:style>
  <w:style w:type="character" w:customStyle="1" w:styleId="FooterChar">
    <w:name w:val="Footer Char"/>
    <w:basedOn w:val="DefaultParagraphFont"/>
    <w:link w:val="Footer"/>
    <w:uiPriority w:val="99"/>
    <w:rsid w:val="00B91BDD"/>
    <w:rPr>
      <w:rFonts w:ascii="Calibri" w:hAnsi="Calibri" w:cs="Times New Roman"/>
    </w:rPr>
  </w:style>
  <w:style w:type="paragraph" w:styleId="BalloonText">
    <w:name w:val="Balloon Text"/>
    <w:basedOn w:val="Normal"/>
    <w:link w:val="BalloonTextChar"/>
    <w:uiPriority w:val="99"/>
    <w:semiHidden/>
    <w:unhideWhenUsed/>
    <w:rsid w:val="00F54F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F01"/>
    <w:rPr>
      <w:rFonts w:ascii="Segoe UI" w:hAnsi="Segoe UI" w:cs="Segoe UI"/>
      <w:sz w:val="18"/>
      <w:szCs w:val="18"/>
    </w:rPr>
  </w:style>
  <w:style w:type="character" w:styleId="FollowedHyperlink">
    <w:name w:val="FollowedHyperlink"/>
    <w:basedOn w:val="DefaultParagraphFont"/>
    <w:uiPriority w:val="99"/>
    <w:semiHidden/>
    <w:unhideWhenUsed/>
    <w:rsid w:val="00A114F9"/>
    <w:rPr>
      <w:color w:val="954F72" w:themeColor="followedHyperlink"/>
      <w:u w:val="single"/>
    </w:rPr>
  </w:style>
  <w:style w:type="character" w:styleId="CommentReference">
    <w:name w:val="annotation reference"/>
    <w:basedOn w:val="DefaultParagraphFont"/>
    <w:uiPriority w:val="99"/>
    <w:semiHidden/>
    <w:unhideWhenUsed/>
    <w:rsid w:val="00F127ED"/>
    <w:rPr>
      <w:sz w:val="16"/>
      <w:szCs w:val="16"/>
    </w:rPr>
  </w:style>
  <w:style w:type="paragraph" w:styleId="CommentText">
    <w:name w:val="annotation text"/>
    <w:basedOn w:val="Normal"/>
    <w:link w:val="CommentTextChar"/>
    <w:uiPriority w:val="99"/>
    <w:semiHidden/>
    <w:unhideWhenUsed/>
    <w:rsid w:val="00F127ED"/>
    <w:rPr>
      <w:sz w:val="20"/>
      <w:szCs w:val="20"/>
    </w:rPr>
  </w:style>
  <w:style w:type="character" w:customStyle="1" w:styleId="CommentTextChar">
    <w:name w:val="Comment Text Char"/>
    <w:basedOn w:val="DefaultParagraphFont"/>
    <w:link w:val="CommentText"/>
    <w:uiPriority w:val="99"/>
    <w:semiHidden/>
    <w:rsid w:val="00F127E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127ED"/>
    <w:rPr>
      <w:b/>
      <w:bCs/>
    </w:rPr>
  </w:style>
  <w:style w:type="character" w:customStyle="1" w:styleId="CommentSubjectChar">
    <w:name w:val="Comment Subject Char"/>
    <w:basedOn w:val="CommentTextChar"/>
    <w:link w:val="CommentSubject"/>
    <w:uiPriority w:val="99"/>
    <w:semiHidden/>
    <w:rsid w:val="00F127ED"/>
    <w:rPr>
      <w:rFonts w:ascii="Calibri" w:hAnsi="Calibri" w:cs="Times New Roman"/>
      <w:b/>
      <w:bCs/>
      <w:sz w:val="20"/>
      <w:szCs w:val="20"/>
    </w:rPr>
  </w:style>
  <w:style w:type="table" w:customStyle="1" w:styleId="TableGrid1">
    <w:name w:val="Table Grid1"/>
    <w:basedOn w:val="TableNormal"/>
    <w:next w:val="TableGrid"/>
    <w:rsid w:val="00107C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44E06"/>
    <w:pPr>
      <w:spacing w:line="259" w:lineRule="auto"/>
      <w:outlineLvl w:val="9"/>
    </w:pPr>
    <w:rPr>
      <w:lang w:val="en-US"/>
    </w:rPr>
  </w:style>
  <w:style w:type="paragraph" w:styleId="TOC1">
    <w:name w:val="toc 1"/>
    <w:basedOn w:val="Normal"/>
    <w:next w:val="Normal"/>
    <w:autoRedefine/>
    <w:uiPriority w:val="39"/>
    <w:unhideWhenUsed/>
    <w:rsid w:val="00144E06"/>
    <w:pPr>
      <w:spacing w:after="100"/>
    </w:pPr>
  </w:style>
  <w:style w:type="paragraph" w:customStyle="1" w:styleId="msonormal0">
    <w:name w:val="msonormal"/>
    <w:basedOn w:val="Normal"/>
    <w:rsid w:val="004B133F"/>
    <w:pPr>
      <w:spacing w:before="100" w:beforeAutospacing="1" w:after="100" w:afterAutospacing="1"/>
    </w:pPr>
    <w:rPr>
      <w:rFonts w:ascii="Times New Roman" w:eastAsia="Times New Roman" w:hAnsi="Times New Roman"/>
      <w:sz w:val="24"/>
      <w:szCs w:val="24"/>
      <w:lang w:eastAsia="en-GB"/>
    </w:rPr>
  </w:style>
  <w:style w:type="paragraph" w:customStyle="1" w:styleId="font5">
    <w:name w:val="font5"/>
    <w:basedOn w:val="Normal"/>
    <w:rsid w:val="004B133F"/>
    <w:pPr>
      <w:spacing w:before="100" w:beforeAutospacing="1" w:after="100" w:afterAutospacing="1"/>
    </w:pPr>
    <w:rPr>
      <w:rFonts w:ascii="Arial" w:eastAsia="Times New Roman" w:hAnsi="Arial" w:cs="Arial"/>
      <w:color w:val="0000FF"/>
      <w:sz w:val="20"/>
      <w:szCs w:val="20"/>
      <w:lang w:eastAsia="en-GB"/>
    </w:rPr>
  </w:style>
  <w:style w:type="paragraph" w:customStyle="1" w:styleId="xl63">
    <w:name w:val="xl63"/>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3366FF"/>
      <w:sz w:val="24"/>
      <w:szCs w:val="24"/>
      <w:lang w:eastAsia="en-GB"/>
    </w:rPr>
  </w:style>
  <w:style w:type="paragraph" w:customStyle="1" w:styleId="xl64">
    <w:name w:val="xl64"/>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lang w:eastAsia="en-GB"/>
    </w:rPr>
  </w:style>
  <w:style w:type="paragraph" w:customStyle="1" w:styleId="xl65">
    <w:name w:val="xl65"/>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24"/>
      <w:szCs w:val="24"/>
      <w:lang w:eastAsia="en-GB"/>
    </w:rPr>
  </w:style>
  <w:style w:type="paragraph" w:customStyle="1" w:styleId="xl66">
    <w:name w:val="xl66"/>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GB"/>
    </w:rPr>
  </w:style>
  <w:style w:type="paragraph" w:customStyle="1" w:styleId="xl67">
    <w:name w:val="xl67"/>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en-GB"/>
    </w:rPr>
  </w:style>
  <w:style w:type="paragraph" w:customStyle="1" w:styleId="xl68">
    <w:name w:val="xl68"/>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3366FF"/>
      <w:sz w:val="24"/>
      <w:szCs w:val="24"/>
      <w:lang w:eastAsia="en-GB"/>
    </w:rPr>
  </w:style>
  <w:style w:type="paragraph" w:customStyle="1" w:styleId="xl69">
    <w:name w:val="xl69"/>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70">
    <w:name w:val="xl70"/>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GB"/>
    </w:rPr>
  </w:style>
  <w:style w:type="paragraph" w:customStyle="1" w:styleId="xl71">
    <w:name w:val="xl71"/>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GB"/>
    </w:rPr>
  </w:style>
  <w:style w:type="paragraph" w:customStyle="1" w:styleId="xl72">
    <w:name w:val="xl72"/>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73">
    <w:name w:val="xl73"/>
    <w:basedOn w:val="Normal"/>
    <w:rsid w:val="004B133F"/>
    <w:pP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74">
    <w:name w:val="xl74"/>
    <w:basedOn w:val="Normal"/>
    <w:rsid w:val="004B133F"/>
    <w:pPr>
      <w:spacing w:before="100" w:beforeAutospacing="1" w:after="100" w:afterAutospacing="1"/>
    </w:pPr>
    <w:rPr>
      <w:rFonts w:ascii="Arial" w:eastAsia="Times New Roman" w:hAnsi="Arial" w:cs="Arial"/>
      <w:color w:val="3366FF"/>
      <w:sz w:val="24"/>
      <w:szCs w:val="24"/>
      <w:lang w:eastAsia="en-GB"/>
    </w:rPr>
  </w:style>
  <w:style w:type="paragraph" w:customStyle="1" w:styleId="xl75">
    <w:name w:val="xl75"/>
    <w:basedOn w:val="Normal"/>
    <w:rsid w:val="004B133F"/>
    <w:pPr>
      <w:spacing w:before="100" w:beforeAutospacing="1" w:after="100" w:afterAutospacing="1"/>
    </w:pPr>
    <w:rPr>
      <w:rFonts w:ascii="Arial" w:eastAsia="Times New Roman" w:hAnsi="Arial" w:cs="Arial"/>
      <w:sz w:val="24"/>
      <w:szCs w:val="24"/>
      <w:lang w:eastAsia="en-GB"/>
    </w:rPr>
  </w:style>
  <w:style w:type="paragraph" w:customStyle="1" w:styleId="xl76">
    <w:name w:val="xl76"/>
    <w:basedOn w:val="Normal"/>
    <w:rsid w:val="004B133F"/>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GB"/>
    </w:rPr>
  </w:style>
  <w:style w:type="paragraph" w:customStyle="1" w:styleId="xl77">
    <w:name w:val="xl77"/>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000000"/>
      <w:sz w:val="24"/>
      <w:szCs w:val="24"/>
      <w:lang w:eastAsia="en-GB"/>
    </w:rPr>
  </w:style>
  <w:style w:type="paragraph" w:customStyle="1" w:styleId="xl78">
    <w:name w:val="xl78"/>
    <w:basedOn w:val="Normal"/>
    <w:rsid w:val="004B1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en-GB"/>
    </w:rPr>
  </w:style>
  <w:style w:type="paragraph" w:styleId="Caption">
    <w:name w:val="caption"/>
    <w:basedOn w:val="Normal"/>
    <w:next w:val="Normal"/>
    <w:uiPriority w:val="35"/>
    <w:unhideWhenUsed/>
    <w:qFormat/>
    <w:rsid w:val="00834408"/>
    <w:pPr>
      <w:spacing w:after="200"/>
    </w:pPr>
    <w:rPr>
      <w:i/>
      <w:iCs/>
      <w:color w:val="44546A" w:themeColor="text2"/>
      <w:sz w:val="18"/>
      <w:szCs w:val="18"/>
    </w:rPr>
  </w:style>
  <w:style w:type="character" w:customStyle="1" w:styleId="Heading2Char">
    <w:name w:val="Heading 2 Char"/>
    <w:basedOn w:val="DefaultParagraphFont"/>
    <w:link w:val="Heading2"/>
    <w:uiPriority w:val="9"/>
    <w:rsid w:val="0026264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626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626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626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626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626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6264E"/>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8C72DA"/>
    <w:pPr>
      <w:spacing w:after="100"/>
      <w:ind w:left="220"/>
    </w:pPr>
  </w:style>
  <w:style w:type="table" w:customStyle="1" w:styleId="TableGrid2">
    <w:name w:val="Table Grid2"/>
    <w:basedOn w:val="TableNormal"/>
    <w:next w:val="TableGrid"/>
    <w:uiPriority w:val="39"/>
    <w:rsid w:val="002E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0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45640">
      <w:bodyDiv w:val="1"/>
      <w:marLeft w:val="0"/>
      <w:marRight w:val="0"/>
      <w:marTop w:val="0"/>
      <w:marBottom w:val="0"/>
      <w:divBdr>
        <w:top w:val="none" w:sz="0" w:space="0" w:color="auto"/>
        <w:left w:val="none" w:sz="0" w:space="0" w:color="auto"/>
        <w:bottom w:val="none" w:sz="0" w:space="0" w:color="auto"/>
        <w:right w:val="none" w:sz="0" w:space="0" w:color="auto"/>
      </w:divBdr>
    </w:div>
    <w:div w:id="219680189">
      <w:bodyDiv w:val="1"/>
      <w:marLeft w:val="0"/>
      <w:marRight w:val="0"/>
      <w:marTop w:val="0"/>
      <w:marBottom w:val="0"/>
      <w:divBdr>
        <w:top w:val="none" w:sz="0" w:space="0" w:color="auto"/>
        <w:left w:val="none" w:sz="0" w:space="0" w:color="auto"/>
        <w:bottom w:val="none" w:sz="0" w:space="0" w:color="auto"/>
        <w:right w:val="none" w:sz="0" w:space="0" w:color="auto"/>
      </w:divBdr>
    </w:div>
    <w:div w:id="442455063">
      <w:bodyDiv w:val="1"/>
      <w:marLeft w:val="0"/>
      <w:marRight w:val="0"/>
      <w:marTop w:val="0"/>
      <w:marBottom w:val="0"/>
      <w:divBdr>
        <w:top w:val="none" w:sz="0" w:space="0" w:color="auto"/>
        <w:left w:val="none" w:sz="0" w:space="0" w:color="auto"/>
        <w:bottom w:val="none" w:sz="0" w:space="0" w:color="auto"/>
        <w:right w:val="none" w:sz="0" w:space="0" w:color="auto"/>
      </w:divBdr>
    </w:div>
    <w:div w:id="469714562">
      <w:bodyDiv w:val="1"/>
      <w:marLeft w:val="0"/>
      <w:marRight w:val="0"/>
      <w:marTop w:val="0"/>
      <w:marBottom w:val="0"/>
      <w:divBdr>
        <w:top w:val="none" w:sz="0" w:space="0" w:color="auto"/>
        <w:left w:val="none" w:sz="0" w:space="0" w:color="auto"/>
        <w:bottom w:val="none" w:sz="0" w:space="0" w:color="auto"/>
        <w:right w:val="none" w:sz="0" w:space="0" w:color="auto"/>
      </w:divBdr>
    </w:div>
    <w:div w:id="595165153">
      <w:bodyDiv w:val="1"/>
      <w:marLeft w:val="0"/>
      <w:marRight w:val="0"/>
      <w:marTop w:val="0"/>
      <w:marBottom w:val="0"/>
      <w:divBdr>
        <w:top w:val="none" w:sz="0" w:space="0" w:color="auto"/>
        <w:left w:val="none" w:sz="0" w:space="0" w:color="auto"/>
        <w:bottom w:val="none" w:sz="0" w:space="0" w:color="auto"/>
        <w:right w:val="none" w:sz="0" w:space="0" w:color="auto"/>
      </w:divBdr>
    </w:div>
    <w:div w:id="7222154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1077019401">
      <w:bodyDiv w:val="1"/>
      <w:marLeft w:val="0"/>
      <w:marRight w:val="0"/>
      <w:marTop w:val="0"/>
      <w:marBottom w:val="0"/>
      <w:divBdr>
        <w:top w:val="none" w:sz="0" w:space="0" w:color="auto"/>
        <w:left w:val="none" w:sz="0" w:space="0" w:color="auto"/>
        <w:bottom w:val="none" w:sz="0" w:space="0" w:color="auto"/>
        <w:right w:val="none" w:sz="0" w:space="0" w:color="auto"/>
      </w:divBdr>
    </w:div>
    <w:div w:id="1332952496">
      <w:bodyDiv w:val="1"/>
      <w:marLeft w:val="0"/>
      <w:marRight w:val="0"/>
      <w:marTop w:val="0"/>
      <w:marBottom w:val="0"/>
      <w:divBdr>
        <w:top w:val="none" w:sz="0" w:space="0" w:color="auto"/>
        <w:left w:val="none" w:sz="0" w:space="0" w:color="auto"/>
        <w:bottom w:val="none" w:sz="0" w:space="0" w:color="auto"/>
        <w:right w:val="none" w:sz="0" w:space="0" w:color="auto"/>
      </w:divBdr>
    </w:div>
    <w:div w:id="1476335559">
      <w:bodyDiv w:val="1"/>
      <w:marLeft w:val="0"/>
      <w:marRight w:val="0"/>
      <w:marTop w:val="0"/>
      <w:marBottom w:val="0"/>
      <w:divBdr>
        <w:top w:val="none" w:sz="0" w:space="0" w:color="auto"/>
        <w:left w:val="none" w:sz="0" w:space="0" w:color="auto"/>
        <w:bottom w:val="none" w:sz="0" w:space="0" w:color="auto"/>
        <w:right w:val="none" w:sz="0" w:space="0" w:color="auto"/>
      </w:divBdr>
    </w:div>
    <w:div w:id="1513453025">
      <w:bodyDiv w:val="1"/>
      <w:marLeft w:val="0"/>
      <w:marRight w:val="0"/>
      <w:marTop w:val="0"/>
      <w:marBottom w:val="0"/>
      <w:divBdr>
        <w:top w:val="none" w:sz="0" w:space="0" w:color="auto"/>
        <w:left w:val="none" w:sz="0" w:space="0" w:color="auto"/>
        <w:bottom w:val="none" w:sz="0" w:space="0" w:color="auto"/>
        <w:right w:val="none" w:sz="0" w:space="0" w:color="auto"/>
      </w:divBdr>
    </w:div>
    <w:div w:id="1630624562">
      <w:bodyDiv w:val="1"/>
      <w:marLeft w:val="0"/>
      <w:marRight w:val="0"/>
      <w:marTop w:val="0"/>
      <w:marBottom w:val="0"/>
      <w:divBdr>
        <w:top w:val="none" w:sz="0" w:space="0" w:color="auto"/>
        <w:left w:val="none" w:sz="0" w:space="0" w:color="auto"/>
        <w:bottom w:val="none" w:sz="0" w:space="0" w:color="auto"/>
        <w:right w:val="none" w:sz="0" w:space="0" w:color="auto"/>
      </w:divBdr>
    </w:div>
    <w:div w:id="1645617358">
      <w:bodyDiv w:val="1"/>
      <w:marLeft w:val="0"/>
      <w:marRight w:val="0"/>
      <w:marTop w:val="0"/>
      <w:marBottom w:val="0"/>
      <w:divBdr>
        <w:top w:val="none" w:sz="0" w:space="0" w:color="auto"/>
        <w:left w:val="none" w:sz="0" w:space="0" w:color="auto"/>
        <w:bottom w:val="none" w:sz="0" w:space="0" w:color="auto"/>
        <w:right w:val="none" w:sz="0" w:space="0" w:color="auto"/>
      </w:divBdr>
    </w:div>
    <w:div w:id="1726099599">
      <w:bodyDiv w:val="1"/>
      <w:marLeft w:val="0"/>
      <w:marRight w:val="0"/>
      <w:marTop w:val="0"/>
      <w:marBottom w:val="0"/>
      <w:divBdr>
        <w:top w:val="none" w:sz="0" w:space="0" w:color="auto"/>
        <w:left w:val="none" w:sz="0" w:space="0" w:color="auto"/>
        <w:bottom w:val="none" w:sz="0" w:space="0" w:color="auto"/>
        <w:right w:val="none" w:sz="0" w:space="0" w:color="auto"/>
      </w:divBdr>
    </w:div>
    <w:div w:id="1736929482">
      <w:bodyDiv w:val="1"/>
      <w:marLeft w:val="0"/>
      <w:marRight w:val="0"/>
      <w:marTop w:val="0"/>
      <w:marBottom w:val="0"/>
      <w:divBdr>
        <w:top w:val="none" w:sz="0" w:space="0" w:color="auto"/>
        <w:left w:val="none" w:sz="0" w:space="0" w:color="auto"/>
        <w:bottom w:val="none" w:sz="0" w:space="0" w:color="auto"/>
        <w:right w:val="none" w:sz="0" w:space="0" w:color="auto"/>
      </w:divBdr>
    </w:div>
    <w:div w:id="1790783562">
      <w:bodyDiv w:val="1"/>
      <w:marLeft w:val="0"/>
      <w:marRight w:val="0"/>
      <w:marTop w:val="0"/>
      <w:marBottom w:val="0"/>
      <w:divBdr>
        <w:top w:val="none" w:sz="0" w:space="0" w:color="auto"/>
        <w:left w:val="none" w:sz="0" w:space="0" w:color="auto"/>
        <w:bottom w:val="none" w:sz="0" w:space="0" w:color="auto"/>
        <w:right w:val="none" w:sz="0" w:space="0" w:color="auto"/>
      </w:divBdr>
    </w:div>
    <w:div w:id="1840778746">
      <w:bodyDiv w:val="1"/>
      <w:marLeft w:val="0"/>
      <w:marRight w:val="0"/>
      <w:marTop w:val="0"/>
      <w:marBottom w:val="0"/>
      <w:divBdr>
        <w:top w:val="none" w:sz="0" w:space="0" w:color="auto"/>
        <w:left w:val="none" w:sz="0" w:space="0" w:color="auto"/>
        <w:bottom w:val="none" w:sz="0" w:space="0" w:color="auto"/>
        <w:right w:val="none" w:sz="0" w:space="0" w:color="auto"/>
      </w:divBdr>
    </w:div>
    <w:div w:id="1846699228">
      <w:bodyDiv w:val="1"/>
      <w:marLeft w:val="0"/>
      <w:marRight w:val="0"/>
      <w:marTop w:val="0"/>
      <w:marBottom w:val="0"/>
      <w:divBdr>
        <w:top w:val="none" w:sz="0" w:space="0" w:color="auto"/>
        <w:left w:val="none" w:sz="0" w:space="0" w:color="auto"/>
        <w:bottom w:val="none" w:sz="0" w:space="0" w:color="auto"/>
        <w:right w:val="none" w:sz="0" w:space="0" w:color="auto"/>
      </w:divBdr>
    </w:div>
    <w:div w:id="1905989402">
      <w:bodyDiv w:val="1"/>
      <w:marLeft w:val="0"/>
      <w:marRight w:val="0"/>
      <w:marTop w:val="0"/>
      <w:marBottom w:val="0"/>
      <w:divBdr>
        <w:top w:val="none" w:sz="0" w:space="0" w:color="auto"/>
        <w:left w:val="none" w:sz="0" w:space="0" w:color="auto"/>
        <w:bottom w:val="none" w:sz="0" w:space="0" w:color="auto"/>
        <w:right w:val="none" w:sz="0" w:space="0" w:color="auto"/>
      </w:divBdr>
    </w:div>
    <w:div w:id="1922328304">
      <w:bodyDiv w:val="1"/>
      <w:marLeft w:val="0"/>
      <w:marRight w:val="0"/>
      <w:marTop w:val="0"/>
      <w:marBottom w:val="0"/>
      <w:divBdr>
        <w:top w:val="none" w:sz="0" w:space="0" w:color="auto"/>
        <w:left w:val="none" w:sz="0" w:space="0" w:color="auto"/>
        <w:bottom w:val="none" w:sz="0" w:space="0" w:color="auto"/>
        <w:right w:val="none" w:sz="0" w:space="0" w:color="auto"/>
      </w:divBdr>
    </w:div>
    <w:div w:id="208969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drosolutions.co.uk/" TargetMode="External"/><Relationship Id="rId13" Type="http://schemas.openxmlformats.org/officeDocument/2006/relationships/hyperlink" Target="https://www2.sepa.org.uk/disclosurelo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rfa.ceh.ac.uk/data/sear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fa.ceh.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pa.org.uk/" TargetMode="External"/><Relationship Id="rId4" Type="http://schemas.openxmlformats.org/officeDocument/2006/relationships/settings" Target="settings.xml"/><Relationship Id="rId9" Type="http://schemas.openxmlformats.org/officeDocument/2006/relationships/hyperlink" Target="http://www.nationalarchives.gov.uk/doc/open-government-licence/version/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9BCFE-D690-4A44-B1C8-BD57D0BB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Grant</dc:creator>
  <cp:keywords/>
  <dc:description/>
  <cp:lastModifiedBy>Kennedy, Grant</cp:lastModifiedBy>
  <cp:revision>6</cp:revision>
  <dcterms:created xsi:type="dcterms:W3CDTF">2020-12-14T13:45:00Z</dcterms:created>
  <dcterms:modified xsi:type="dcterms:W3CDTF">2020-12-14T14:44:00Z</dcterms:modified>
</cp:coreProperties>
</file>