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mc:Ignorable="w14 w15 w16se w16cid w16 w16cex w16sdtdh w16sdtfl w16du wp14">
  <w:body>
    <w:bookmarkStart w:name="_Toc191539263" w:displacedByCustomXml="next" w:id="0"/>
    <w:bookmarkStart w:name="_Toc191299528" w:displacedByCustomXml="next" w:id="1"/>
    <w:bookmarkStart w:name="_Toc191299644" w:displacedByCustomXml="next" w:id="2"/>
    <w:sdt>
      <w:sdtPr>
        <w:id w:val="-191923907"/>
        <w:docPartObj>
          <w:docPartGallery w:val="Cover Pages"/>
          <w:docPartUnique/>
        </w:docPartObj>
        <w:rPr>
          <w:rFonts w:ascii="Arial" w:hAnsi="Arial" w:eastAsia="ＭＳ Ｐゴシック" w:cs="Arial" w:asciiTheme="minorAscii" w:hAnsiTheme="minorAscii" w:eastAsiaTheme="minorEastAsia" w:cstheme="minorBidi"/>
          <w:b w:val="0"/>
          <w:bCs w:val="0"/>
        </w:rPr>
      </w:sdtPr>
      <w:sdtContent>
        <w:p w:rsidR="004073BC" w:rsidP="00B324EE" w:rsidRDefault="00F72274" w14:paraId="24E1723D" w14:textId="7FF324BA">
          <w:pPr>
            <w:pStyle w:val="Heading4"/>
            <w:keepNext w:val="0"/>
            <w:keepLines w:val="0"/>
            <w:widowControl w:val="0"/>
          </w:pPr>
          <w:r>
            <w:rPr>
              <w:noProof/>
              <w:color w:val="2B579A"/>
            </w:rPr>
            <w:drawing>
              <wp:anchor distT="0" distB="0" distL="114300" distR="114300" simplePos="0" relativeHeight="251658241" behindDoc="1" locked="0" layoutInCell="1" allowOverlap="1" wp14:anchorId="7B33B37B" wp14:editId="13D891F0">
                <wp:simplePos x="0" y="0"/>
                <wp:positionH relativeFrom="column">
                  <wp:posOffset>-532765</wp:posOffset>
                </wp:positionH>
                <wp:positionV relativeFrom="paragraph">
                  <wp:posOffset>-884704</wp:posOffset>
                </wp:positionV>
                <wp:extent cx="7559040" cy="11039758"/>
                <wp:effectExtent l="0" t="0" r="3810" b="9525"/>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59040" cy="11039758"/>
                        </a:xfrm>
                        <a:prstGeom prst="rect">
                          <a:avLst/>
                        </a:prstGeom>
                      </pic:spPr>
                    </pic:pic>
                  </a:graphicData>
                </a:graphic>
                <wp14:sizeRelH relativeFrom="page">
                  <wp14:pctWidth>0</wp14:pctWidth>
                </wp14:sizeRelH>
                <wp14:sizeRelV relativeFrom="page">
                  <wp14:pctHeight>0</wp14:pctHeight>
                </wp14:sizeRelV>
              </wp:anchor>
            </w:drawing>
          </w:r>
          <w:r w:rsidR="00CF7EFB">
            <w:rPr>
              <w:noProof/>
              <w:color w:val="2B579A"/>
            </w:rPr>
            <w:drawing>
              <wp:inline distT="0" distB="0" distL="0" distR="0" wp14:anchorId="11A6EE7E" wp14:editId="4C181EA8">
                <wp:extent cx="3194973" cy="803275"/>
                <wp:effectExtent l="0" t="0" r="5715"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358380" cy="844358"/>
                        </a:xfrm>
                        <a:prstGeom prst="rect">
                          <a:avLst/>
                        </a:prstGeom>
                      </pic:spPr>
                    </pic:pic>
                  </a:graphicData>
                </a:graphic>
              </wp:inline>
            </w:drawing>
          </w:r>
          <w:bookmarkEnd w:id="2"/>
          <w:bookmarkEnd w:id="1"/>
          <w:bookmarkEnd w:id="0"/>
        </w:p>
        <w:p w:rsidR="004073BC" w:rsidP="00B324EE" w:rsidRDefault="004073BC" w14:paraId="77E85976" w14:textId="77777777">
          <w:pPr>
            <w:widowControl w:val="0"/>
          </w:pPr>
        </w:p>
        <w:p w:rsidR="004073BC" w:rsidP="00B324EE" w:rsidRDefault="004073BC" w14:paraId="27BCF2C3" w14:textId="77777777">
          <w:pPr>
            <w:widowControl w:val="0"/>
          </w:pPr>
        </w:p>
        <w:p w:rsidR="004073BC" w:rsidP="00B324EE" w:rsidRDefault="004073BC" w14:paraId="16B9F617" w14:textId="77777777">
          <w:pPr>
            <w:widowControl w:val="0"/>
          </w:pPr>
        </w:p>
        <w:p w:rsidR="004073BC" w:rsidP="00B324EE" w:rsidRDefault="004073BC" w14:paraId="77227C43" w14:textId="77777777">
          <w:pPr>
            <w:widowControl w:val="0"/>
          </w:pPr>
        </w:p>
        <w:p w:rsidR="004073BC" w:rsidP="00B324EE" w:rsidRDefault="004073BC" w14:paraId="0106011E" w14:textId="77777777">
          <w:pPr>
            <w:widowControl w:val="0"/>
          </w:pPr>
        </w:p>
        <w:p w:rsidRPr="006D5260" w:rsidR="00801105" w:rsidP="00B324EE" w:rsidRDefault="00281BB1" w14:paraId="784E7226" w14:textId="3AB28CC3">
          <w:pPr>
            <w:widowControl w:val="0"/>
            <w:rPr>
              <w:b/>
              <w:bCs/>
              <w:color w:val="FFFFFF" w:themeColor="background1"/>
              <w:sz w:val="80"/>
              <w:szCs w:val="80"/>
            </w:rPr>
          </w:pPr>
          <w:r w:rsidRPr="006D5260">
            <w:rPr>
              <w:noProof/>
              <w:color w:val="2B579A"/>
              <w:sz w:val="80"/>
              <w:szCs w:val="80"/>
            </w:rPr>
            <mc:AlternateContent>
              <mc:Choice Requires="wps">
                <w:drawing>
                  <wp:anchor distT="0" distB="0" distL="114300" distR="114300" simplePos="0" relativeHeight="251658240" behindDoc="0" locked="1" layoutInCell="1" allowOverlap="1" wp14:anchorId="545CE66D" wp14:editId="0B00C3CF">
                    <wp:simplePos x="0" y="0"/>
                    <wp:positionH relativeFrom="column">
                      <wp:posOffset>124460</wp:posOffset>
                    </wp:positionH>
                    <wp:positionV relativeFrom="paragraph">
                      <wp:posOffset>6338570</wp:posOffset>
                    </wp:positionV>
                    <wp:extent cx="4308475" cy="178435"/>
                    <wp:effectExtent l="0" t="0" r="0" b="0"/>
                    <wp:wrapNone/>
                    <wp:docPr id="3" name="Text Box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308475" cy="178435"/>
                            </a:xfrm>
                            <a:prstGeom prst="rect">
                              <a:avLst/>
                            </a:prstGeom>
                            <a:noFill/>
                            <a:ln w="6350">
                              <a:noFill/>
                            </a:ln>
                          </wps:spPr>
                          <wps:txbx>
                            <w:txbxContent>
                              <w:p w:rsidRPr="009A240D" w:rsidR="00281BB1" w:rsidP="00281BB1" w:rsidRDefault="004209CC" w14:paraId="37652E12" w14:textId="0F7B9A42">
                                <w:pPr>
                                  <w:pStyle w:val="BodyText1"/>
                                  <w:rPr>
                                    <w:color w:val="FFFFFF" w:themeColor="background1"/>
                                  </w:rPr>
                                </w:pPr>
                                <w:r>
                                  <w:rPr>
                                    <w:color w:val="FFFFFF" w:themeColor="background1"/>
                                  </w:rPr>
                                  <w:t>Version 4</w:t>
                                </w:r>
                                <w:r w:rsidR="00E672B8">
                                  <w:rPr>
                                    <w:color w:val="FFFFFF" w:themeColor="background1"/>
                                  </w:rPr>
                                  <w:t>,</w:t>
                                </w:r>
                                <w:r>
                                  <w:rPr>
                                    <w:color w:val="FFFFFF" w:themeColor="background1"/>
                                  </w:rPr>
                                  <w:t xml:space="preserve"> </w:t>
                                </w:r>
                                <w:r w:rsidR="00A83273">
                                  <w:rPr>
                                    <w:color w:val="FFFFFF" w:themeColor="background1"/>
                                  </w:rPr>
                                  <w:t>August</w:t>
                                </w:r>
                                <w:r w:rsidR="00D96E0C">
                                  <w:rPr>
                                    <w:color w:val="FFFFFF" w:themeColor="background1"/>
                                  </w:rPr>
                                  <w:t xml:space="preserve"> 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pic="http://schemas.openxmlformats.org/drawingml/2006/picture" xmlns:a14="http://schemas.microsoft.com/office/drawing/2010/main">
                <w:pict>
                  <v:shapetype id="_x0000_t202" coordsize="21600,21600" o:spt="202" path="m,l,21600r21600,l21600,xe" w14:anchorId="545CE66D">
                    <v:stroke joinstyle="miter"/>
                    <v:path gradientshapeok="t" o:connecttype="rect"/>
                  </v:shapetype>
                  <v:shape id="Text Box 3" style="position:absolute;margin-left:9.8pt;margin-top:499.1pt;width:339.25pt;height:14.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lt="&quot;&quot;"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">
                    <v:textbox inset="0,0,0,0">
                      <w:txbxContent>
                        <w:p w:rsidRPr="009A240D" w:rsidR="00281BB1" w:rsidP="00281BB1" w:rsidRDefault="004209CC" w14:paraId="37652E12" w14:textId="0F7B9A42">
                          <w:pPr>
                            <w:pStyle w:val="BodyText1"/>
                            <w:rPr>
                              <w:color w:val="FFFFFF" w:themeColor="background1"/>
                            </w:rPr>
                          </w:pPr>
                          <w:r>
                            <w:rPr>
                              <w:color w:val="FFFFFF" w:themeColor="background1"/>
                            </w:rPr>
                            <w:t>Version 4</w:t>
                          </w:r>
                          <w:r w:rsidR="00E672B8">
                            <w:rPr>
                              <w:color w:val="FFFFFF" w:themeColor="background1"/>
                            </w:rPr>
                            <w:t>,</w:t>
                          </w:r>
                          <w:r>
                            <w:rPr>
                              <w:color w:val="FFFFFF" w:themeColor="background1"/>
                            </w:rPr>
                            <w:t xml:space="preserve"> </w:t>
                          </w:r>
                          <w:r w:rsidR="00A83273">
                            <w:rPr>
                              <w:color w:val="FFFFFF" w:themeColor="background1"/>
                            </w:rPr>
                            <w:t>August</w:t>
                          </w:r>
                          <w:r w:rsidR="00D96E0C">
                            <w:rPr>
                              <w:color w:val="FFFFFF" w:themeColor="background1"/>
                            </w:rPr>
                            <w:t xml:space="preserve"> 2025</w:t>
                          </w:r>
                        </w:p>
                      </w:txbxContent>
                    </v:textbox>
                    <w10:anchorlock/>
                  </v:shape>
                </w:pict>
              </mc:Fallback>
            </mc:AlternateContent>
          </w:r>
          <w:r w:rsidRPr="006D5260" w:rsidR="006D5260">
            <w:rPr>
              <w:b/>
              <w:bCs/>
              <w:color w:val="FFFFFF" w:themeColor="background1"/>
              <w:sz w:val="80"/>
              <w:szCs w:val="80"/>
            </w:rPr>
            <w:t xml:space="preserve">Development Management </w:t>
          </w:r>
          <w:r w:rsidRPr="006D5260" w:rsidR="00715DA8">
            <w:rPr>
              <w:b/>
              <w:bCs/>
              <w:color w:val="FFFFFF" w:themeColor="background1"/>
              <w:sz w:val="80"/>
              <w:szCs w:val="80"/>
            </w:rPr>
            <w:t>Consultation</w:t>
          </w:r>
          <w:r w:rsidRPr="006D5260" w:rsidR="00DA30AF">
            <w:rPr>
              <w:b/>
              <w:bCs/>
              <w:color w:val="FFFFFF" w:themeColor="background1"/>
              <w:sz w:val="80"/>
              <w:szCs w:val="80"/>
            </w:rPr>
            <w:t xml:space="preserve"> </w:t>
          </w:r>
          <w:r w:rsidRPr="006D5260" w:rsidR="00581863">
            <w:rPr>
              <w:b/>
              <w:bCs/>
              <w:color w:val="FFFFFF" w:themeColor="background1"/>
              <w:sz w:val="80"/>
              <w:szCs w:val="80"/>
            </w:rPr>
            <w:t>Thresholds</w:t>
          </w:r>
          <w:r w:rsidRPr="006D5260" w:rsidR="000C36C0">
            <w:rPr>
              <w:b/>
              <w:bCs/>
              <w:color w:val="FFFFFF" w:themeColor="background1"/>
              <w:sz w:val="80"/>
              <w:szCs w:val="80"/>
            </w:rPr>
            <w:t xml:space="preserve"> and </w:t>
          </w:r>
          <w:r w:rsidRPr="006D5260" w:rsidR="003476FD">
            <w:rPr>
              <w:b/>
              <w:bCs/>
              <w:color w:val="FFFFFF" w:themeColor="background1"/>
              <w:sz w:val="80"/>
              <w:szCs w:val="80"/>
            </w:rPr>
            <w:t>S</w:t>
          </w:r>
          <w:r w:rsidRPr="006D5260" w:rsidR="000C36C0">
            <w:rPr>
              <w:b/>
              <w:bCs/>
              <w:color w:val="FFFFFF" w:themeColor="background1"/>
              <w:sz w:val="80"/>
              <w:szCs w:val="80"/>
            </w:rPr>
            <w:t xml:space="preserve">tanding </w:t>
          </w:r>
          <w:r w:rsidRPr="006D5260" w:rsidR="003476FD">
            <w:rPr>
              <w:b/>
              <w:bCs/>
              <w:color w:val="FFFFFF" w:themeColor="background1"/>
              <w:sz w:val="80"/>
              <w:szCs w:val="80"/>
            </w:rPr>
            <w:t>A</w:t>
          </w:r>
          <w:r w:rsidRPr="006D5260" w:rsidR="000C36C0">
            <w:rPr>
              <w:b/>
              <w:bCs/>
              <w:color w:val="FFFFFF" w:themeColor="background1"/>
              <w:sz w:val="80"/>
              <w:szCs w:val="80"/>
            </w:rPr>
            <w:t>dvice</w:t>
          </w:r>
          <w:r w:rsidRPr="006D5260" w:rsidR="00DA30AF">
            <w:rPr>
              <w:b/>
              <w:bCs/>
              <w:color w:val="FFFFFF" w:themeColor="background1"/>
              <w:sz w:val="80"/>
              <w:szCs w:val="80"/>
            </w:rPr>
            <w:t xml:space="preserve"> </w:t>
          </w:r>
        </w:p>
        <w:p w:rsidRPr="00CF7EFB" w:rsidR="008C1A73" w:rsidP="00B324EE" w:rsidRDefault="008C1A73" w14:paraId="747E1FAD" w14:textId="77777777">
          <w:pPr>
            <w:widowControl w:val="0"/>
            <w:rPr>
              <w:b/>
              <w:bCs/>
              <w:color w:val="FFFFFF" w:themeColor="background1"/>
              <w:sz w:val="84"/>
              <w:szCs w:val="84"/>
            </w:rPr>
          </w:pPr>
          <w:r>
            <w:br w:type="page"/>
          </w:r>
        </w:p>
      </w:sdtContent>
      <w:sdtEndPr>
        <w:rPr>
          <w:rFonts w:ascii="Arial" w:hAnsi="Arial" w:eastAsia="ＭＳ Ｐゴシック" w:cs="Arial" w:asciiTheme="minorAscii" w:hAnsiTheme="minorAscii" w:eastAsiaTheme="minorEastAsia" w:cstheme="minorBidi"/>
          <w:b w:val="0"/>
          <w:bCs w:val="0"/>
        </w:rPr>
      </w:sdtEndPr>
    </w:sdt>
    <w:p w:rsidRPr="00E672B8" w:rsidR="5BA65F8A" w:rsidP="00B324EE" w:rsidRDefault="1D9E3BE1" w14:paraId="071826C6" w14:textId="1752C2FC" w14:noSpellErr="1">
      <w:pPr>
        <w:pStyle w:val="Heading2"/>
        <w:keepNext w:val="0"/>
        <w:keepLines w:val="0"/>
        <w:widowControl w:val="0"/>
        <w:rPr>
          <w:rFonts w:eastAsia="Times New Roman"/>
        </w:rPr>
      </w:pPr>
      <w:bookmarkStart w:name="_Toc534882008" w:id="3"/>
      <w:bookmarkStart w:name="_Toc1217491415" w:id="4"/>
      <w:bookmarkStart w:name="_Toc307538117" w:id="5"/>
      <w:bookmarkStart w:name="_Toc1199838497" w:id="6"/>
      <w:bookmarkStart w:name="_Toc2111107263" w:id="358875290"/>
      <w:r w:rsidRPr="3CB81914" w:rsidR="1D9E3BE1">
        <w:rPr>
          <w:rFonts w:eastAsia="Times New Roman"/>
        </w:rPr>
        <w:t>Contents</w:t>
      </w:r>
      <w:bookmarkEnd w:id="3"/>
      <w:bookmarkEnd w:id="4"/>
      <w:bookmarkEnd w:id="5"/>
      <w:bookmarkEnd w:id="6"/>
      <w:bookmarkEnd w:id="358875290"/>
    </w:p>
    <w:p w:rsidR="00E672B8" w:rsidP="00B324EE" w:rsidRDefault="6ED7456C" w14:paraId="1A3A659C" w14:textId="3001EC7C">
      <w:pPr>
        <w:pStyle w:val="TOC2"/>
        <w:widowControl w:val="0"/>
        <w:tabs>
          <w:tab w:val="right" w:leader="dot" w:pos="10200"/>
        </w:tabs>
        <w:rPr>
          <w:noProof/>
          <w:kern w:val="2"/>
          <w:lang w:eastAsia="en-GB"/>
          <w14:ligatures w14:val="standardContextual"/>
        </w:rPr>
      </w:pPr>
      <w:r>
        <w:fldChar w:fldCharType="begin"/>
      </w:r>
      <w:r>
        <w:instrText xml:space="preserve">TOC \o "1-9" \z \u \h</w:instrText>
      </w:r>
      <w:r>
        <w:fldChar w:fldCharType="separate"/>
      </w:r>
      <w:hyperlink w:anchor="_Toc2111107263">
        <w:r w:rsidRPr="3CB81914" w:rsidR="3CB81914">
          <w:rPr>
            <w:rStyle w:val="Hyperlink"/>
          </w:rPr>
          <w:t>Contents</w:t>
        </w:r>
        <w:r>
          <w:tab/>
        </w:r>
        <w:r>
          <w:fldChar w:fldCharType="begin"/>
        </w:r>
        <w:r>
          <w:instrText xml:space="preserve">PAGEREF _Toc2111107263 \h</w:instrText>
        </w:r>
        <w:r>
          <w:fldChar w:fldCharType="separate"/>
        </w:r>
        <w:r w:rsidRPr="3CB81914" w:rsidR="3CB81914">
          <w:rPr>
            <w:rStyle w:val="Hyperlink"/>
          </w:rPr>
          <w:t>1</w:t>
        </w:r>
        <w:r>
          <w:fldChar w:fldCharType="end"/>
        </w:r>
      </w:hyperlink>
    </w:p>
    <w:p w:rsidR="00E672B8" w:rsidP="00B324EE" w:rsidRDefault="0F7FDB2E" w14:paraId="4D58E0CC" w14:textId="590C5A5A">
      <w:pPr>
        <w:pStyle w:val="TOC2"/>
        <w:widowControl w:val="0"/>
        <w:tabs>
          <w:tab w:val="right" w:leader="dot" w:pos="10200"/>
        </w:tabs>
        <w:rPr>
          <w:noProof/>
          <w:kern w:val="2"/>
          <w:lang w:eastAsia="en-GB"/>
          <w14:ligatures w14:val="standardContextual"/>
        </w:rPr>
      </w:pPr>
      <w:hyperlink w:anchor="_Toc802880911">
        <w:r w:rsidRPr="3CB81914" w:rsidR="3CB81914">
          <w:rPr>
            <w:rStyle w:val="Hyperlink"/>
          </w:rPr>
          <w:t>Context</w:t>
        </w:r>
        <w:r>
          <w:tab/>
        </w:r>
        <w:r>
          <w:fldChar w:fldCharType="begin"/>
        </w:r>
        <w:r>
          <w:instrText xml:space="preserve">PAGEREF _Toc802880911 \h</w:instrText>
        </w:r>
        <w:r>
          <w:fldChar w:fldCharType="separate"/>
        </w:r>
        <w:r w:rsidRPr="3CB81914" w:rsidR="3CB81914">
          <w:rPr>
            <w:rStyle w:val="Hyperlink"/>
          </w:rPr>
          <w:t>2</w:t>
        </w:r>
        <w:r>
          <w:fldChar w:fldCharType="end"/>
        </w:r>
      </w:hyperlink>
    </w:p>
    <w:p w:rsidR="00E672B8" w:rsidP="00B324EE" w:rsidRDefault="0F7FDB2E" w14:paraId="65B4C4C1" w14:textId="5A10B014">
      <w:pPr>
        <w:pStyle w:val="TOC2"/>
        <w:widowControl w:val="0"/>
        <w:tabs>
          <w:tab w:val="right" w:leader="dot" w:pos="10200"/>
        </w:tabs>
        <w:rPr>
          <w:noProof/>
          <w:kern w:val="2"/>
          <w:lang w:eastAsia="en-GB"/>
          <w14:ligatures w14:val="standardContextual"/>
        </w:rPr>
      </w:pPr>
      <w:hyperlink w:anchor="_Toc112384202">
        <w:r w:rsidRPr="3CB81914" w:rsidR="3CB81914">
          <w:rPr>
            <w:rStyle w:val="Hyperlink"/>
          </w:rPr>
          <w:t>Table 1 SEPA’s development management consultation framework</w:t>
        </w:r>
        <w:r>
          <w:tab/>
        </w:r>
        <w:r>
          <w:fldChar w:fldCharType="begin"/>
        </w:r>
        <w:r>
          <w:instrText xml:space="preserve">PAGEREF _Toc112384202 \h</w:instrText>
        </w:r>
        <w:r>
          <w:fldChar w:fldCharType="separate"/>
        </w:r>
        <w:r w:rsidRPr="3CB81914" w:rsidR="3CB81914">
          <w:rPr>
            <w:rStyle w:val="Hyperlink"/>
          </w:rPr>
          <w:t>5</w:t>
        </w:r>
        <w:r>
          <w:fldChar w:fldCharType="end"/>
        </w:r>
      </w:hyperlink>
    </w:p>
    <w:p w:rsidR="00E672B8" w:rsidP="00B324EE" w:rsidRDefault="0F7FDB2E" w14:paraId="62ED075D" w14:textId="18653D53">
      <w:pPr>
        <w:pStyle w:val="TOC4"/>
        <w:widowControl w:val="0"/>
        <w:tabs>
          <w:tab w:val="right" w:leader="dot" w:pos="10200"/>
        </w:tabs>
        <w:rPr>
          <w:noProof/>
          <w:kern w:val="2"/>
          <w:lang w:eastAsia="en-GB"/>
          <w14:ligatures w14:val="standardContextual"/>
        </w:rPr>
      </w:pPr>
      <w:hyperlink w:anchor="_Toc2061689142">
        <w:r w:rsidRPr="3CB81914" w:rsidR="3CB81914">
          <w:rPr>
            <w:rStyle w:val="Hyperlink"/>
          </w:rPr>
          <w:t>A. Flood risk</w:t>
        </w:r>
        <w:r>
          <w:tab/>
        </w:r>
        <w:r>
          <w:fldChar w:fldCharType="begin"/>
        </w:r>
        <w:r>
          <w:instrText xml:space="preserve">PAGEREF _Toc2061689142 \h</w:instrText>
        </w:r>
        <w:r>
          <w:fldChar w:fldCharType="separate"/>
        </w:r>
        <w:r w:rsidRPr="3CB81914" w:rsidR="3CB81914">
          <w:rPr>
            <w:rStyle w:val="Hyperlink"/>
          </w:rPr>
          <w:t>6</w:t>
        </w:r>
        <w:r>
          <w:fldChar w:fldCharType="end"/>
        </w:r>
      </w:hyperlink>
    </w:p>
    <w:p w:rsidR="00E672B8" w:rsidP="00B324EE" w:rsidRDefault="0F7FDB2E" w14:paraId="3A40602A" w14:textId="11F5C9D0">
      <w:pPr>
        <w:pStyle w:val="TOC4"/>
        <w:widowControl w:val="0"/>
        <w:tabs>
          <w:tab w:val="right" w:leader="dot" w:pos="10200"/>
        </w:tabs>
        <w:rPr>
          <w:noProof/>
          <w:kern w:val="2"/>
          <w:lang w:eastAsia="en-GB"/>
          <w14:ligatures w14:val="standardContextual"/>
        </w:rPr>
      </w:pPr>
      <w:hyperlink w:anchor="_Toc358051675">
        <w:r w:rsidRPr="3CB81914" w:rsidR="3CB81914">
          <w:rPr>
            <w:rStyle w:val="Hyperlink"/>
          </w:rPr>
          <w:t>B. Private waste water drainage</w:t>
        </w:r>
        <w:r>
          <w:tab/>
        </w:r>
        <w:r>
          <w:fldChar w:fldCharType="begin"/>
        </w:r>
        <w:r>
          <w:instrText xml:space="preserve">PAGEREF _Toc358051675 \h</w:instrText>
        </w:r>
        <w:r>
          <w:fldChar w:fldCharType="separate"/>
        </w:r>
        <w:r w:rsidRPr="3CB81914" w:rsidR="3CB81914">
          <w:rPr>
            <w:rStyle w:val="Hyperlink"/>
          </w:rPr>
          <w:t>8</w:t>
        </w:r>
        <w:r>
          <w:fldChar w:fldCharType="end"/>
        </w:r>
      </w:hyperlink>
    </w:p>
    <w:p w:rsidR="00E672B8" w:rsidP="00B324EE" w:rsidRDefault="0F7FDB2E" w14:paraId="52B5FBE1" w14:textId="54F1A41C">
      <w:pPr>
        <w:pStyle w:val="TOC4"/>
        <w:widowControl w:val="0"/>
        <w:tabs>
          <w:tab w:val="right" w:leader="dot" w:pos="10200"/>
        </w:tabs>
        <w:rPr>
          <w:noProof/>
          <w:kern w:val="2"/>
          <w:lang w:eastAsia="en-GB"/>
          <w14:ligatures w14:val="standardContextual"/>
        </w:rPr>
      </w:pPr>
      <w:hyperlink w:anchor="_Toc1462972839">
        <w:r w:rsidRPr="3CB81914" w:rsidR="3CB81914">
          <w:rPr>
            <w:rStyle w:val="Hyperlink"/>
          </w:rPr>
          <w:t>C. COMAH (Control of Major Accidents Hazards) and Hazardous Substances</w:t>
        </w:r>
        <w:r>
          <w:tab/>
        </w:r>
        <w:r>
          <w:fldChar w:fldCharType="begin"/>
        </w:r>
        <w:r>
          <w:instrText xml:space="preserve">PAGEREF _Toc1462972839 \h</w:instrText>
        </w:r>
        <w:r>
          <w:fldChar w:fldCharType="separate"/>
        </w:r>
        <w:r w:rsidRPr="3CB81914" w:rsidR="3CB81914">
          <w:rPr>
            <w:rStyle w:val="Hyperlink"/>
          </w:rPr>
          <w:t>9</w:t>
        </w:r>
        <w:r>
          <w:fldChar w:fldCharType="end"/>
        </w:r>
      </w:hyperlink>
    </w:p>
    <w:p w:rsidR="00E672B8" w:rsidP="00B324EE" w:rsidRDefault="0F7FDB2E" w14:paraId="2A8CD1AA" w14:textId="0A85282E">
      <w:pPr>
        <w:pStyle w:val="TOC4"/>
        <w:widowControl w:val="0"/>
        <w:tabs>
          <w:tab w:val="right" w:leader="dot" w:pos="10200"/>
        </w:tabs>
        <w:rPr>
          <w:noProof/>
          <w:kern w:val="2"/>
          <w:lang w:eastAsia="en-GB"/>
          <w14:ligatures w14:val="standardContextual"/>
        </w:rPr>
      </w:pPr>
      <w:hyperlink w:anchor="_Toc442640259">
        <w:r w:rsidRPr="3CB81914" w:rsidR="3CB81914">
          <w:rPr>
            <w:rStyle w:val="Hyperlink"/>
          </w:rPr>
          <w:t>D. Designated contaminated land special sites and development on land with potential radioactive contamination</w:t>
        </w:r>
        <w:r>
          <w:tab/>
        </w:r>
        <w:r>
          <w:fldChar w:fldCharType="begin"/>
        </w:r>
        <w:r>
          <w:instrText xml:space="preserve">PAGEREF _Toc442640259 \h</w:instrText>
        </w:r>
        <w:r>
          <w:fldChar w:fldCharType="separate"/>
        </w:r>
        <w:r w:rsidRPr="3CB81914" w:rsidR="3CB81914">
          <w:rPr>
            <w:rStyle w:val="Hyperlink"/>
          </w:rPr>
          <w:t>11</w:t>
        </w:r>
        <w:r>
          <w:fldChar w:fldCharType="end"/>
        </w:r>
      </w:hyperlink>
    </w:p>
    <w:p w:rsidR="00E672B8" w:rsidP="00B324EE" w:rsidRDefault="0F7FDB2E" w14:paraId="775421F3" w14:textId="2EBC7117">
      <w:pPr>
        <w:pStyle w:val="TOC4"/>
        <w:widowControl w:val="0"/>
        <w:tabs>
          <w:tab w:val="right" w:leader="dot" w:pos="10200"/>
        </w:tabs>
        <w:rPr>
          <w:noProof/>
          <w:kern w:val="2"/>
          <w:lang w:eastAsia="en-GB"/>
          <w14:ligatures w14:val="standardContextual"/>
        </w:rPr>
      </w:pPr>
      <w:hyperlink w:anchor="_Toc1795764136">
        <w:r w:rsidRPr="3CB81914" w:rsidR="3CB81914">
          <w:rPr>
            <w:rStyle w:val="Hyperlink"/>
          </w:rPr>
          <w:t>E. Development on peat and other carbon rich soils</w:t>
        </w:r>
        <w:r>
          <w:tab/>
        </w:r>
        <w:r>
          <w:fldChar w:fldCharType="begin"/>
        </w:r>
        <w:r>
          <w:instrText xml:space="preserve">PAGEREF _Toc1795764136 \h</w:instrText>
        </w:r>
        <w:r>
          <w:fldChar w:fldCharType="separate"/>
        </w:r>
        <w:r w:rsidRPr="3CB81914" w:rsidR="3CB81914">
          <w:rPr>
            <w:rStyle w:val="Hyperlink"/>
          </w:rPr>
          <w:t>11</w:t>
        </w:r>
        <w:r>
          <w:fldChar w:fldCharType="end"/>
        </w:r>
      </w:hyperlink>
    </w:p>
    <w:p w:rsidR="00E672B8" w:rsidP="00B324EE" w:rsidRDefault="0F7FDB2E" w14:paraId="71A75425" w14:textId="02636247">
      <w:pPr>
        <w:pStyle w:val="TOC4"/>
        <w:widowControl w:val="0"/>
        <w:tabs>
          <w:tab w:val="right" w:leader="dot" w:pos="10200"/>
        </w:tabs>
        <w:rPr>
          <w:noProof/>
          <w:kern w:val="2"/>
          <w:lang w:eastAsia="en-GB"/>
          <w14:ligatures w14:val="standardContextual"/>
        </w:rPr>
      </w:pPr>
      <w:hyperlink w:anchor="_Toc1822640591">
        <w:r w:rsidRPr="3CB81914" w:rsidR="3CB81914">
          <w:rPr>
            <w:rStyle w:val="Hyperlink"/>
          </w:rPr>
          <w:t>F. Developments supported by Environmental Impact Assessment (EIA)</w:t>
        </w:r>
        <w:r>
          <w:tab/>
        </w:r>
        <w:r>
          <w:fldChar w:fldCharType="begin"/>
        </w:r>
        <w:r>
          <w:instrText xml:space="preserve">PAGEREF _Toc1822640591 \h</w:instrText>
        </w:r>
        <w:r>
          <w:fldChar w:fldCharType="separate"/>
        </w:r>
        <w:r w:rsidRPr="3CB81914" w:rsidR="3CB81914">
          <w:rPr>
            <w:rStyle w:val="Hyperlink"/>
          </w:rPr>
          <w:t>12</w:t>
        </w:r>
        <w:r>
          <w:fldChar w:fldCharType="end"/>
        </w:r>
      </w:hyperlink>
    </w:p>
    <w:p w:rsidR="00E672B8" w:rsidP="00B324EE" w:rsidRDefault="0F7FDB2E" w14:paraId="3B540CCC" w14:textId="24140BC1">
      <w:pPr>
        <w:pStyle w:val="TOC4"/>
        <w:widowControl w:val="0"/>
        <w:tabs>
          <w:tab w:val="right" w:leader="dot" w:pos="10200"/>
        </w:tabs>
        <w:rPr>
          <w:noProof/>
          <w:kern w:val="2"/>
          <w:lang w:eastAsia="en-GB"/>
          <w14:ligatures w14:val="standardContextual"/>
        </w:rPr>
      </w:pPr>
      <w:hyperlink w:anchor="_Toc1287307907">
        <w:r w:rsidRPr="3CB81914" w:rsidR="3CB81914">
          <w:rPr>
            <w:rStyle w:val="Hyperlink"/>
          </w:rPr>
          <w:t>G. Energy generation (not supported by EIA)</w:t>
        </w:r>
        <w:r>
          <w:tab/>
        </w:r>
        <w:r>
          <w:fldChar w:fldCharType="begin"/>
        </w:r>
        <w:r>
          <w:instrText xml:space="preserve">PAGEREF _Toc1287307907 \h</w:instrText>
        </w:r>
        <w:r>
          <w:fldChar w:fldCharType="separate"/>
        </w:r>
        <w:r w:rsidRPr="3CB81914" w:rsidR="3CB81914">
          <w:rPr>
            <w:rStyle w:val="Hyperlink"/>
          </w:rPr>
          <w:t>12</w:t>
        </w:r>
        <w:r>
          <w:fldChar w:fldCharType="end"/>
        </w:r>
      </w:hyperlink>
    </w:p>
    <w:p w:rsidR="00E672B8" w:rsidP="00B324EE" w:rsidRDefault="0F7FDB2E" w14:paraId="227BC39B" w14:textId="4A0F9EDF">
      <w:pPr>
        <w:pStyle w:val="TOC4"/>
        <w:widowControl w:val="0"/>
        <w:tabs>
          <w:tab w:val="right" w:leader="dot" w:pos="10200"/>
        </w:tabs>
        <w:rPr>
          <w:noProof/>
          <w:kern w:val="2"/>
          <w:lang w:eastAsia="en-GB"/>
          <w14:ligatures w14:val="standardContextual"/>
        </w:rPr>
      </w:pPr>
      <w:hyperlink w:anchor="_Toc197390618">
        <w:r w:rsidRPr="3CB81914" w:rsidR="3CB81914">
          <w:rPr>
            <w:rStyle w:val="Hyperlink"/>
          </w:rPr>
          <w:t>H. Waste management facilities (not supported by EIA)</w:t>
        </w:r>
        <w:r>
          <w:tab/>
        </w:r>
        <w:r>
          <w:fldChar w:fldCharType="begin"/>
        </w:r>
        <w:r>
          <w:instrText xml:space="preserve">PAGEREF _Toc197390618 \h</w:instrText>
        </w:r>
        <w:r>
          <w:fldChar w:fldCharType="separate"/>
        </w:r>
        <w:r w:rsidRPr="3CB81914" w:rsidR="3CB81914">
          <w:rPr>
            <w:rStyle w:val="Hyperlink"/>
          </w:rPr>
          <w:t>12</w:t>
        </w:r>
        <w:r>
          <w:fldChar w:fldCharType="end"/>
        </w:r>
      </w:hyperlink>
    </w:p>
    <w:p w:rsidR="00E672B8" w:rsidP="00B324EE" w:rsidRDefault="0F7FDB2E" w14:paraId="010BCE74" w14:textId="2251142D">
      <w:pPr>
        <w:pStyle w:val="TOC4"/>
        <w:widowControl w:val="0"/>
        <w:tabs>
          <w:tab w:val="right" w:leader="dot" w:pos="10200"/>
        </w:tabs>
        <w:rPr>
          <w:noProof/>
          <w:kern w:val="2"/>
          <w:lang w:eastAsia="en-GB"/>
          <w14:ligatures w14:val="standardContextual"/>
        </w:rPr>
      </w:pPr>
      <w:hyperlink w:anchor="_Toc1372908597">
        <w:r w:rsidRPr="3CB81914" w:rsidR="3CB81914">
          <w:rPr>
            <w:rStyle w:val="Hyperlink"/>
          </w:rPr>
          <w:t>I. Intensive farming (not supported by EIA)</w:t>
        </w:r>
        <w:r>
          <w:tab/>
        </w:r>
        <w:r>
          <w:fldChar w:fldCharType="begin"/>
        </w:r>
        <w:r>
          <w:instrText xml:space="preserve">PAGEREF _Toc1372908597 \h</w:instrText>
        </w:r>
        <w:r>
          <w:fldChar w:fldCharType="separate"/>
        </w:r>
        <w:r w:rsidRPr="3CB81914" w:rsidR="3CB81914">
          <w:rPr>
            <w:rStyle w:val="Hyperlink"/>
          </w:rPr>
          <w:t>13</w:t>
        </w:r>
        <w:r>
          <w:fldChar w:fldCharType="end"/>
        </w:r>
      </w:hyperlink>
    </w:p>
    <w:p w:rsidR="00E672B8" w:rsidP="00B324EE" w:rsidRDefault="0F7FDB2E" w14:paraId="3CFBF402" w14:textId="319D36FE">
      <w:pPr>
        <w:pStyle w:val="TOC4"/>
        <w:widowControl w:val="0"/>
        <w:tabs>
          <w:tab w:val="right" w:leader="dot" w:pos="10200"/>
        </w:tabs>
        <w:rPr>
          <w:noProof/>
          <w:kern w:val="2"/>
          <w:lang w:eastAsia="en-GB"/>
          <w14:ligatures w14:val="standardContextual"/>
        </w:rPr>
      </w:pPr>
      <w:hyperlink w:anchor="_Toc143210278">
        <w:r w:rsidRPr="3CB81914" w:rsidR="3CB81914">
          <w:rPr>
            <w:rStyle w:val="Hyperlink"/>
          </w:rPr>
          <w:t>J. Flood protection works under S.56 of the Flood Risk Management (Scotland) Act 2009</w:t>
        </w:r>
        <w:r>
          <w:tab/>
        </w:r>
        <w:r>
          <w:fldChar w:fldCharType="begin"/>
        </w:r>
        <w:r>
          <w:instrText xml:space="preserve">PAGEREF _Toc143210278 \h</w:instrText>
        </w:r>
        <w:r>
          <w:fldChar w:fldCharType="separate"/>
        </w:r>
        <w:r w:rsidRPr="3CB81914" w:rsidR="3CB81914">
          <w:rPr>
            <w:rStyle w:val="Hyperlink"/>
          </w:rPr>
          <w:t>13</w:t>
        </w:r>
        <w:r>
          <w:fldChar w:fldCharType="end"/>
        </w:r>
      </w:hyperlink>
    </w:p>
    <w:p w:rsidR="00E672B8" w:rsidP="00B324EE" w:rsidRDefault="0F7FDB2E" w14:paraId="28CCCF97" w14:textId="0B744168">
      <w:pPr>
        <w:pStyle w:val="TOC4"/>
        <w:widowControl w:val="0"/>
        <w:tabs>
          <w:tab w:val="right" w:leader="dot" w:pos="10200"/>
        </w:tabs>
        <w:rPr>
          <w:noProof/>
          <w:kern w:val="2"/>
          <w:lang w:eastAsia="en-GB"/>
          <w14:ligatures w14:val="standardContextual"/>
        </w:rPr>
      </w:pPr>
      <w:hyperlink w:anchor="_Toc456612246">
        <w:r w:rsidRPr="3CB81914" w:rsidR="3CB81914">
          <w:rPr>
            <w:rStyle w:val="Hyperlink"/>
          </w:rPr>
          <w:t>K. Aquaculture</w:t>
        </w:r>
        <w:r>
          <w:tab/>
        </w:r>
        <w:r>
          <w:fldChar w:fldCharType="begin"/>
        </w:r>
        <w:r>
          <w:instrText xml:space="preserve">PAGEREF _Toc456612246 \h</w:instrText>
        </w:r>
        <w:r>
          <w:fldChar w:fldCharType="separate"/>
        </w:r>
        <w:r w:rsidRPr="3CB81914" w:rsidR="3CB81914">
          <w:rPr>
            <w:rStyle w:val="Hyperlink"/>
          </w:rPr>
          <w:t>13</w:t>
        </w:r>
        <w:r>
          <w:fldChar w:fldCharType="end"/>
        </w:r>
      </w:hyperlink>
    </w:p>
    <w:p w:rsidR="00E672B8" w:rsidP="00B324EE" w:rsidRDefault="0F7FDB2E" w14:paraId="54449125" w14:textId="3D349F40">
      <w:pPr>
        <w:pStyle w:val="TOC4"/>
        <w:widowControl w:val="0"/>
        <w:tabs>
          <w:tab w:val="right" w:leader="dot" w:pos="10200"/>
        </w:tabs>
        <w:rPr>
          <w:noProof/>
          <w:kern w:val="2"/>
          <w:lang w:eastAsia="en-GB"/>
          <w14:ligatures w14:val="standardContextual"/>
        </w:rPr>
      </w:pPr>
      <w:hyperlink w:anchor="_Toc476479010">
        <w:r w:rsidRPr="3CB81914" w:rsidR="3CB81914">
          <w:rPr>
            <w:rStyle w:val="Hyperlink"/>
          </w:rPr>
          <w:t>L. Cemetery developments</w:t>
        </w:r>
        <w:r>
          <w:tab/>
        </w:r>
        <w:r>
          <w:fldChar w:fldCharType="begin"/>
        </w:r>
        <w:r>
          <w:instrText xml:space="preserve">PAGEREF _Toc476479010 \h</w:instrText>
        </w:r>
        <w:r>
          <w:fldChar w:fldCharType="separate"/>
        </w:r>
        <w:r w:rsidRPr="3CB81914" w:rsidR="3CB81914">
          <w:rPr>
            <w:rStyle w:val="Hyperlink"/>
          </w:rPr>
          <w:t>13</w:t>
        </w:r>
        <w:r>
          <w:fldChar w:fldCharType="end"/>
        </w:r>
      </w:hyperlink>
    </w:p>
    <w:p w:rsidR="00E672B8" w:rsidP="00B324EE" w:rsidRDefault="0F7FDB2E" w14:paraId="6581289B" w14:textId="65CDFC59">
      <w:pPr>
        <w:pStyle w:val="TOC2"/>
        <w:widowControl w:val="0"/>
        <w:tabs>
          <w:tab w:val="right" w:leader="dot" w:pos="10200"/>
        </w:tabs>
        <w:rPr>
          <w:noProof/>
          <w:kern w:val="2"/>
          <w:lang w:eastAsia="en-GB"/>
          <w14:ligatures w14:val="standardContextual"/>
        </w:rPr>
      </w:pPr>
      <w:hyperlink w:anchor="_Toc1538685392">
        <w:r w:rsidRPr="3CB81914" w:rsidR="3CB81914">
          <w:rPr>
            <w:rStyle w:val="Hyperlink"/>
          </w:rPr>
          <w:t>Table 2 SEPA’s development management standing advice</w:t>
        </w:r>
        <w:r>
          <w:tab/>
        </w:r>
        <w:r>
          <w:fldChar w:fldCharType="begin"/>
        </w:r>
        <w:r>
          <w:instrText xml:space="preserve">PAGEREF _Toc1538685392 \h</w:instrText>
        </w:r>
        <w:r>
          <w:fldChar w:fldCharType="separate"/>
        </w:r>
        <w:r w:rsidRPr="3CB81914" w:rsidR="3CB81914">
          <w:rPr>
            <w:rStyle w:val="Hyperlink"/>
          </w:rPr>
          <w:t>14</w:t>
        </w:r>
        <w:r>
          <w:fldChar w:fldCharType="end"/>
        </w:r>
      </w:hyperlink>
    </w:p>
    <w:p w:rsidR="00E672B8" w:rsidP="00B324EE" w:rsidRDefault="0F7FDB2E" w14:paraId="26FFBF4A" w14:textId="3934958A">
      <w:pPr>
        <w:pStyle w:val="TOC4"/>
        <w:widowControl w:val="0"/>
        <w:tabs>
          <w:tab w:val="right" w:leader="dot" w:pos="10200"/>
        </w:tabs>
        <w:rPr>
          <w:noProof/>
          <w:kern w:val="2"/>
          <w:lang w:eastAsia="en-GB"/>
          <w14:ligatures w14:val="standardContextual"/>
        </w:rPr>
      </w:pPr>
      <w:hyperlink w:anchor="_Toc1303922466">
        <w:r w:rsidRPr="3CB81914" w:rsidR="3CB81914">
          <w:rPr>
            <w:rStyle w:val="Hyperlink"/>
          </w:rPr>
          <w:t>Air quality</w:t>
        </w:r>
        <w:r>
          <w:tab/>
        </w:r>
        <w:r>
          <w:fldChar w:fldCharType="begin"/>
        </w:r>
        <w:r>
          <w:instrText xml:space="preserve">PAGEREF _Toc1303922466 \h</w:instrText>
        </w:r>
        <w:r>
          <w:fldChar w:fldCharType="separate"/>
        </w:r>
        <w:r w:rsidRPr="3CB81914" w:rsidR="3CB81914">
          <w:rPr>
            <w:rStyle w:val="Hyperlink"/>
          </w:rPr>
          <w:t>16</w:t>
        </w:r>
        <w:r>
          <w:fldChar w:fldCharType="end"/>
        </w:r>
      </w:hyperlink>
    </w:p>
    <w:p w:rsidR="00E672B8" w:rsidP="00B324EE" w:rsidRDefault="0F7FDB2E" w14:paraId="3C5A52D3" w14:textId="23D212B7">
      <w:pPr>
        <w:pStyle w:val="TOC4"/>
        <w:widowControl w:val="0"/>
        <w:tabs>
          <w:tab w:val="right" w:leader="dot" w:pos="10200"/>
        </w:tabs>
        <w:rPr>
          <w:noProof/>
          <w:kern w:val="2"/>
          <w:lang w:eastAsia="en-GB"/>
          <w14:ligatures w14:val="standardContextual"/>
        </w:rPr>
      </w:pPr>
      <w:hyperlink w:anchor="_Toc1345179804">
        <w:r w:rsidRPr="3CB81914" w:rsidR="3CB81914">
          <w:rPr>
            <w:rStyle w:val="Hyperlink"/>
          </w:rPr>
          <w:t>Aquaculture</w:t>
        </w:r>
        <w:r>
          <w:tab/>
        </w:r>
        <w:r>
          <w:fldChar w:fldCharType="begin"/>
        </w:r>
        <w:r>
          <w:instrText xml:space="preserve">PAGEREF _Toc1345179804 \h</w:instrText>
        </w:r>
        <w:r>
          <w:fldChar w:fldCharType="separate"/>
        </w:r>
        <w:r w:rsidRPr="3CB81914" w:rsidR="3CB81914">
          <w:rPr>
            <w:rStyle w:val="Hyperlink"/>
          </w:rPr>
          <w:t>17</w:t>
        </w:r>
        <w:r>
          <w:fldChar w:fldCharType="end"/>
        </w:r>
      </w:hyperlink>
    </w:p>
    <w:p w:rsidR="00E672B8" w:rsidP="00B324EE" w:rsidRDefault="0F7FDB2E" w14:paraId="7028336E" w14:textId="2B3F6F76">
      <w:pPr>
        <w:pStyle w:val="TOC4"/>
        <w:widowControl w:val="0"/>
        <w:tabs>
          <w:tab w:val="right" w:leader="dot" w:pos="10200"/>
        </w:tabs>
        <w:rPr>
          <w:noProof/>
          <w:kern w:val="2"/>
          <w:lang w:eastAsia="en-GB"/>
          <w14:ligatures w14:val="standardContextual"/>
        </w:rPr>
      </w:pPr>
      <w:hyperlink w:anchor="_Toc1573513674">
        <w:r w:rsidRPr="3CB81914" w:rsidR="3CB81914">
          <w:rPr>
            <w:rStyle w:val="Hyperlink"/>
          </w:rPr>
          <w:t>Cemetery developments</w:t>
        </w:r>
        <w:r>
          <w:tab/>
        </w:r>
        <w:r>
          <w:fldChar w:fldCharType="begin"/>
        </w:r>
        <w:r>
          <w:instrText xml:space="preserve">PAGEREF _Toc1573513674 \h</w:instrText>
        </w:r>
        <w:r>
          <w:fldChar w:fldCharType="separate"/>
        </w:r>
        <w:r w:rsidRPr="3CB81914" w:rsidR="3CB81914">
          <w:rPr>
            <w:rStyle w:val="Hyperlink"/>
          </w:rPr>
          <w:t>18</w:t>
        </w:r>
        <w:r>
          <w:fldChar w:fldCharType="end"/>
        </w:r>
      </w:hyperlink>
    </w:p>
    <w:p w:rsidR="00E672B8" w:rsidP="00B324EE" w:rsidRDefault="0F7FDB2E" w14:paraId="5149E770" w14:textId="72F14F28">
      <w:pPr>
        <w:pStyle w:val="TOC4"/>
        <w:widowControl w:val="0"/>
        <w:tabs>
          <w:tab w:val="right" w:leader="dot" w:pos="10200"/>
        </w:tabs>
        <w:rPr>
          <w:noProof/>
          <w:kern w:val="2"/>
          <w:lang w:eastAsia="en-GB"/>
          <w14:ligatures w14:val="standardContextual"/>
        </w:rPr>
      </w:pPr>
      <w:hyperlink w:anchor="_Toc730074590">
        <w:r w:rsidRPr="3CB81914" w:rsidR="3CB81914">
          <w:rPr>
            <w:rStyle w:val="Hyperlink"/>
          </w:rPr>
          <w:t>Construction activities – pollution prevention</w:t>
        </w:r>
        <w:r>
          <w:tab/>
        </w:r>
        <w:r>
          <w:fldChar w:fldCharType="begin"/>
        </w:r>
        <w:r>
          <w:instrText xml:space="preserve">PAGEREF _Toc730074590 \h</w:instrText>
        </w:r>
        <w:r>
          <w:fldChar w:fldCharType="separate"/>
        </w:r>
        <w:r w:rsidRPr="3CB81914" w:rsidR="3CB81914">
          <w:rPr>
            <w:rStyle w:val="Hyperlink"/>
          </w:rPr>
          <w:t>18</w:t>
        </w:r>
        <w:r>
          <w:fldChar w:fldCharType="end"/>
        </w:r>
      </w:hyperlink>
    </w:p>
    <w:p w:rsidR="00E672B8" w:rsidP="00B324EE" w:rsidRDefault="0F7FDB2E" w14:paraId="1B40A3DC" w14:textId="7F441157">
      <w:pPr>
        <w:pStyle w:val="TOC4"/>
        <w:widowControl w:val="0"/>
        <w:tabs>
          <w:tab w:val="right" w:leader="dot" w:pos="10200"/>
        </w:tabs>
        <w:rPr>
          <w:noProof/>
          <w:kern w:val="2"/>
          <w:lang w:eastAsia="en-GB"/>
          <w14:ligatures w14:val="standardContextual"/>
        </w:rPr>
      </w:pPr>
      <w:hyperlink w:anchor="_Toc1368364354">
        <w:r w:rsidRPr="3CB81914" w:rsidR="3CB81914">
          <w:rPr>
            <w:rStyle w:val="Hyperlink"/>
          </w:rPr>
          <w:t>Construction activities – site waste management</w:t>
        </w:r>
        <w:r>
          <w:tab/>
        </w:r>
        <w:r>
          <w:fldChar w:fldCharType="begin"/>
        </w:r>
        <w:r>
          <w:instrText xml:space="preserve">PAGEREF _Toc1368364354 \h</w:instrText>
        </w:r>
        <w:r>
          <w:fldChar w:fldCharType="separate"/>
        </w:r>
        <w:r w:rsidRPr="3CB81914" w:rsidR="3CB81914">
          <w:rPr>
            <w:rStyle w:val="Hyperlink"/>
          </w:rPr>
          <w:t>19</w:t>
        </w:r>
        <w:r>
          <w:fldChar w:fldCharType="end"/>
        </w:r>
      </w:hyperlink>
    </w:p>
    <w:p w:rsidR="00E672B8" w:rsidP="00B324EE" w:rsidRDefault="0F7FDB2E" w14:paraId="19DADF2E" w14:textId="0E442D56">
      <w:pPr>
        <w:pStyle w:val="TOC4"/>
        <w:widowControl w:val="0"/>
        <w:tabs>
          <w:tab w:val="right" w:leader="dot" w:pos="10200"/>
        </w:tabs>
        <w:rPr>
          <w:noProof/>
          <w:kern w:val="2"/>
          <w:lang w:eastAsia="en-GB"/>
          <w14:ligatures w14:val="standardContextual"/>
        </w:rPr>
      </w:pPr>
      <w:hyperlink w:anchor="_Toc927663803">
        <w:r w:rsidRPr="3CB81914" w:rsidR="3CB81914">
          <w:rPr>
            <w:rStyle w:val="Hyperlink"/>
          </w:rPr>
          <w:t>Contaminated land</w:t>
        </w:r>
        <w:r>
          <w:tab/>
        </w:r>
        <w:r>
          <w:fldChar w:fldCharType="begin"/>
        </w:r>
        <w:r>
          <w:instrText xml:space="preserve">PAGEREF _Toc927663803 \h</w:instrText>
        </w:r>
        <w:r>
          <w:fldChar w:fldCharType="separate"/>
        </w:r>
        <w:r w:rsidRPr="3CB81914" w:rsidR="3CB81914">
          <w:rPr>
            <w:rStyle w:val="Hyperlink"/>
          </w:rPr>
          <w:t>19</w:t>
        </w:r>
        <w:r>
          <w:fldChar w:fldCharType="end"/>
        </w:r>
      </w:hyperlink>
    </w:p>
    <w:p w:rsidR="00E672B8" w:rsidP="00B324EE" w:rsidRDefault="0F7FDB2E" w14:paraId="7CB09A49" w14:textId="19F88ABB">
      <w:pPr>
        <w:pStyle w:val="TOC4"/>
        <w:widowControl w:val="0"/>
        <w:tabs>
          <w:tab w:val="right" w:leader="dot" w:pos="10200"/>
        </w:tabs>
        <w:rPr>
          <w:noProof/>
          <w:kern w:val="2"/>
          <w:lang w:eastAsia="en-GB"/>
          <w14:ligatures w14:val="standardContextual"/>
        </w:rPr>
      </w:pPr>
      <w:hyperlink w:anchor="_Toc1421551261">
        <w:r w:rsidRPr="3CB81914" w:rsidR="3CB81914">
          <w:rPr>
            <w:rStyle w:val="Hyperlink"/>
          </w:rPr>
          <w:t>Energy</w:t>
        </w:r>
        <w:r>
          <w:tab/>
        </w:r>
        <w:r>
          <w:fldChar w:fldCharType="begin"/>
        </w:r>
        <w:r>
          <w:instrText xml:space="preserve">PAGEREF _Toc1421551261 \h</w:instrText>
        </w:r>
        <w:r>
          <w:fldChar w:fldCharType="separate"/>
        </w:r>
        <w:r w:rsidRPr="3CB81914" w:rsidR="3CB81914">
          <w:rPr>
            <w:rStyle w:val="Hyperlink"/>
          </w:rPr>
          <w:t>20</w:t>
        </w:r>
        <w:r>
          <w:fldChar w:fldCharType="end"/>
        </w:r>
      </w:hyperlink>
    </w:p>
    <w:p w:rsidR="00E672B8" w:rsidP="00B324EE" w:rsidRDefault="0F7FDB2E" w14:paraId="1E1BD3AA" w14:textId="64DA20A0">
      <w:pPr>
        <w:pStyle w:val="TOC4"/>
        <w:widowControl w:val="0"/>
        <w:tabs>
          <w:tab w:val="right" w:leader="dot" w:pos="10200"/>
        </w:tabs>
        <w:rPr>
          <w:noProof/>
          <w:kern w:val="2"/>
          <w:lang w:eastAsia="en-GB"/>
          <w14:ligatures w14:val="standardContextual"/>
        </w:rPr>
      </w:pPr>
      <w:hyperlink w:anchor="_Toc1582923388">
        <w:r w:rsidRPr="3CB81914" w:rsidR="3CB81914">
          <w:rPr>
            <w:rStyle w:val="Hyperlink"/>
          </w:rPr>
          <w:t>Engineering works in the water environment (including the carrying out of works or operations in the bed or on the banks of a river or stream)</w:t>
        </w:r>
        <w:r>
          <w:tab/>
        </w:r>
        <w:r>
          <w:fldChar w:fldCharType="begin"/>
        </w:r>
        <w:r>
          <w:instrText xml:space="preserve">PAGEREF _Toc1582923388 \h</w:instrText>
        </w:r>
        <w:r>
          <w:fldChar w:fldCharType="separate"/>
        </w:r>
        <w:r w:rsidRPr="3CB81914" w:rsidR="3CB81914">
          <w:rPr>
            <w:rStyle w:val="Hyperlink"/>
          </w:rPr>
          <w:t>21</w:t>
        </w:r>
        <w:r>
          <w:fldChar w:fldCharType="end"/>
        </w:r>
      </w:hyperlink>
    </w:p>
    <w:p w:rsidR="00E672B8" w:rsidP="00B324EE" w:rsidRDefault="0F7FDB2E" w14:paraId="2C93DF06" w14:textId="75140108">
      <w:pPr>
        <w:pStyle w:val="TOC4"/>
        <w:widowControl w:val="0"/>
        <w:tabs>
          <w:tab w:val="right" w:leader="dot" w:pos="10200"/>
        </w:tabs>
        <w:rPr>
          <w:noProof/>
          <w:kern w:val="2"/>
          <w:lang w:eastAsia="en-GB"/>
          <w14:ligatures w14:val="standardContextual"/>
        </w:rPr>
      </w:pPr>
      <w:hyperlink w:anchor="_Toc247335287">
        <w:r w:rsidRPr="3CB81914" w:rsidR="3CB81914">
          <w:rPr>
            <w:rStyle w:val="Hyperlink"/>
          </w:rPr>
          <w:t>Flood risk</w:t>
        </w:r>
        <w:r>
          <w:tab/>
        </w:r>
        <w:r>
          <w:fldChar w:fldCharType="begin"/>
        </w:r>
        <w:r>
          <w:instrText xml:space="preserve">PAGEREF _Toc247335287 \h</w:instrText>
        </w:r>
        <w:r>
          <w:fldChar w:fldCharType="separate"/>
        </w:r>
        <w:r w:rsidRPr="3CB81914" w:rsidR="3CB81914">
          <w:rPr>
            <w:rStyle w:val="Hyperlink"/>
          </w:rPr>
          <w:t>23</w:t>
        </w:r>
        <w:r>
          <w:fldChar w:fldCharType="end"/>
        </w:r>
      </w:hyperlink>
    </w:p>
    <w:p w:rsidR="00E672B8" w:rsidP="00B324EE" w:rsidRDefault="0F7FDB2E" w14:paraId="3FDFC0D9" w14:textId="6969618B">
      <w:pPr>
        <w:pStyle w:val="TOC4"/>
        <w:widowControl w:val="0"/>
        <w:tabs>
          <w:tab w:val="right" w:leader="dot" w:pos="10200"/>
        </w:tabs>
        <w:rPr>
          <w:noProof/>
          <w:kern w:val="2"/>
          <w:lang w:eastAsia="en-GB"/>
          <w14:ligatures w14:val="standardContextual"/>
        </w:rPr>
      </w:pPr>
      <w:hyperlink w:anchor="_Toc1464927596">
        <w:r w:rsidRPr="3CB81914" w:rsidR="3CB81914">
          <w:rPr>
            <w:rStyle w:val="Hyperlink"/>
          </w:rPr>
          <w:t>Forest removal and forest waste</w:t>
        </w:r>
        <w:r>
          <w:tab/>
        </w:r>
        <w:r>
          <w:fldChar w:fldCharType="begin"/>
        </w:r>
        <w:r>
          <w:instrText xml:space="preserve">PAGEREF _Toc1464927596 \h</w:instrText>
        </w:r>
        <w:r>
          <w:fldChar w:fldCharType="separate"/>
        </w:r>
        <w:r w:rsidRPr="3CB81914" w:rsidR="3CB81914">
          <w:rPr>
            <w:rStyle w:val="Hyperlink"/>
          </w:rPr>
          <w:t>23</w:t>
        </w:r>
        <w:r>
          <w:fldChar w:fldCharType="end"/>
        </w:r>
      </w:hyperlink>
    </w:p>
    <w:p w:rsidR="00E672B8" w:rsidP="00B324EE" w:rsidRDefault="0F7FDB2E" w14:paraId="05F60C3E" w14:textId="2A0AE4BE">
      <w:pPr>
        <w:pStyle w:val="TOC4"/>
        <w:widowControl w:val="0"/>
        <w:tabs>
          <w:tab w:val="right" w:leader="dot" w:pos="10200"/>
        </w:tabs>
        <w:rPr>
          <w:noProof/>
          <w:kern w:val="2"/>
          <w:lang w:eastAsia="en-GB"/>
          <w14:ligatures w14:val="standardContextual"/>
        </w:rPr>
      </w:pPr>
      <w:hyperlink w:anchor="_Toc1905144049">
        <w:r w:rsidRPr="3CB81914" w:rsidR="3CB81914">
          <w:rPr>
            <w:rStyle w:val="Hyperlink"/>
          </w:rPr>
          <w:t>Groundwater and Groundwater dependant terrestrial ecosystems (GWDTE)</w:t>
        </w:r>
        <w:r>
          <w:tab/>
        </w:r>
        <w:r>
          <w:fldChar w:fldCharType="begin"/>
        </w:r>
        <w:r>
          <w:instrText xml:space="preserve">PAGEREF _Toc1905144049 \h</w:instrText>
        </w:r>
        <w:r>
          <w:fldChar w:fldCharType="separate"/>
        </w:r>
        <w:r w:rsidRPr="3CB81914" w:rsidR="3CB81914">
          <w:rPr>
            <w:rStyle w:val="Hyperlink"/>
          </w:rPr>
          <w:t>24</w:t>
        </w:r>
        <w:r>
          <w:fldChar w:fldCharType="end"/>
        </w:r>
      </w:hyperlink>
    </w:p>
    <w:p w:rsidR="00E672B8" w:rsidP="00B324EE" w:rsidRDefault="0F7FDB2E" w14:paraId="4B405DF8" w14:textId="38D5780B">
      <w:pPr>
        <w:pStyle w:val="TOC4"/>
        <w:widowControl w:val="0"/>
        <w:tabs>
          <w:tab w:val="right" w:leader="dot" w:pos="10200"/>
        </w:tabs>
        <w:rPr>
          <w:noProof/>
          <w:kern w:val="2"/>
          <w:lang w:eastAsia="en-GB"/>
          <w14:ligatures w14:val="standardContextual"/>
        </w:rPr>
      </w:pPr>
      <w:hyperlink w:anchor="_Toc1686579867">
        <w:r w:rsidRPr="3CB81914" w:rsidR="3CB81914">
          <w:rPr>
            <w:rStyle w:val="Hyperlink"/>
          </w:rPr>
          <w:t>(Development in proximity of existing) groundwater and surface water abstractions which can include private water supplies</w:t>
        </w:r>
        <w:r>
          <w:tab/>
        </w:r>
        <w:r>
          <w:fldChar w:fldCharType="begin"/>
        </w:r>
        <w:r>
          <w:instrText xml:space="preserve">PAGEREF _Toc1686579867 \h</w:instrText>
        </w:r>
        <w:r>
          <w:fldChar w:fldCharType="separate"/>
        </w:r>
        <w:r w:rsidRPr="3CB81914" w:rsidR="3CB81914">
          <w:rPr>
            <w:rStyle w:val="Hyperlink"/>
          </w:rPr>
          <w:t>25</w:t>
        </w:r>
        <w:r>
          <w:fldChar w:fldCharType="end"/>
        </w:r>
      </w:hyperlink>
    </w:p>
    <w:p w:rsidR="00E672B8" w:rsidP="00B324EE" w:rsidRDefault="0F7FDB2E" w14:paraId="7F61DCD0" w14:textId="62B099EF">
      <w:pPr>
        <w:pStyle w:val="TOC4"/>
        <w:widowControl w:val="0"/>
        <w:tabs>
          <w:tab w:val="right" w:leader="dot" w:pos="10200"/>
        </w:tabs>
        <w:rPr>
          <w:noProof/>
          <w:kern w:val="2"/>
          <w:lang w:eastAsia="en-GB"/>
          <w14:ligatures w14:val="standardContextual"/>
        </w:rPr>
      </w:pPr>
      <w:hyperlink w:anchor="_Toc916965544">
        <w:r w:rsidRPr="3CB81914" w:rsidR="3CB81914">
          <w:rPr>
            <w:rStyle w:val="Hyperlink"/>
          </w:rPr>
          <w:t>Hydropower</w:t>
        </w:r>
        <w:r>
          <w:tab/>
        </w:r>
        <w:r>
          <w:fldChar w:fldCharType="begin"/>
        </w:r>
        <w:r>
          <w:instrText xml:space="preserve">PAGEREF _Toc916965544 \h</w:instrText>
        </w:r>
        <w:r>
          <w:fldChar w:fldCharType="separate"/>
        </w:r>
        <w:r w:rsidRPr="3CB81914" w:rsidR="3CB81914">
          <w:rPr>
            <w:rStyle w:val="Hyperlink"/>
          </w:rPr>
          <w:t>26</w:t>
        </w:r>
        <w:r>
          <w:fldChar w:fldCharType="end"/>
        </w:r>
      </w:hyperlink>
    </w:p>
    <w:p w:rsidR="00E672B8" w:rsidP="00B324EE" w:rsidRDefault="0F7FDB2E" w14:paraId="68612314" w14:textId="76B92C9F">
      <w:pPr>
        <w:pStyle w:val="TOC4"/>
        <w:widowControl w:val="0"/>
        <w:tabs>
          <w:tab w:val="right" w:leader="dot" w:pos="10200"/>
        </w:tabs>
        <w:rPr>
          <w:noProof/>
          <w:kern w:val="2"/>
          <w:lang w:eastAsia="en-GB"/>
          <w14:ligatures w14:val="standardContextual"/>
        </w:rPr>
      </w:pPr>
      <w:hyperlink w:anchor="_Toc298126135">
        <w:r w:rsidRPr="3CB81914" w:rsidR="3CB81914">
          <w:rPr>
            <w:rStyle w:val="Hyperlink"/>
          </w:rPr>
          <w:t>Intensive farming</w:t>
        </w:r>
        <w:r>
          <w:tab/>
        </w:r>
        <w:r>
          <w:fldChar w:fldCharType="begin"/>
        </w:r>
        <w:r>
          <w:instrText xml:space="preserve">PAGEREF _Toc298126135 \h</w:instrText>
        </w:r>
        <w:r>
          <w:fldChar w:fldCharType="separate"/>
        </w:r>
        <w:r w:rsidRPr="3CB81914" w:rsidR="3CB81914">
          <w:rPr>
            <w:rStyle w:val="Hyperlink"/>
          </w:rPr>
          <w:t>27</w:t>
        </w:r>
        <w:r>
          <w:fldChar w:fldCharType="end"/>
        </w:r>
      </w:hyperlink>
    </w:p>
    <w:p w:rsidR="00E672B8" w:rsidP="00B324EE" w:rsidRDefault="0F7FDB2E" w14:paraId="718B987E" w14:textId="28094DE4">
      <w:pPr>
        <w:pStyle w:val="TOC4"/>
        <w:widowControl w:val="0"/>
        <w:tabs>
          <w:tab w:val="right" w:leader="dot" w:pos="10200"/>
        </w:tabs>
        <w:rPr>
          <w:noProof/>
          <w:kern w:val="2"/>
          <w:lang w:eastAsia="en-GB"/>
          <w14:ligatures w14:val="standardContextual"/>
        </w:rPr>
      </w:pPr>
      <w:hyperlink w:anchor="_Toc1048946538">
        <w:r w:rsidRPr="3CB81914" w:rsidR="3CB81914">
          <w:rPr>
            <w:rStyle w:val="Hyperlink"/>
          </w:rPr>
          <w:t>Minerals (other than oil, gas, coal, gold or silver)</w:t>
        </w:r>
        <w:r>
          <w:tab/>
        </w:r>
        <w:r>
          <w:fldChar w:fldCharType="begin"/>
        </w:r>
        <w:r>
          <w:instrText xml:space="preserve">PAGEREF _Toc1048946538 \h</w:instrText>
        </w:r>
        <w:r>
          <w:fldChar w:fldCharType="separate"/>
        </w:r>
        <w:r w:rsidRPr="3CB81914" w:rsidR="3CB81914">
          <w:rPr>
            <w:rStyle w:val="Hyperlink"/>
          </w:rPr>
          <w:t>27</w:t>
        </w:r>
        <w:r>
          <w:fldChar w:fldCharType="end"/>
        </w:r>
      </w:hyperlink>
    </w:p>
    <w:p w:rsidR="00E672B8" w:rsidP="00B324EE" w:rsidRDefault="0F7FDB2E" w14:paraId="13661F00" w14:textId="70D96A72">
      <w:pPr>
        <w:pStyle w:val="TOC4"/>
        <w:widowControl w:val="0"/>
        <w:tabs>
          <w:tab w:val="right" w:leader="dot" w:pos="10200"/>
        </w:tabs>
        <w:rPr>
          <w:noProof/>
          <w:kern w:val="2"/>
          <w:lang w:eastAsia="en-GB"/>
          <w14:ligatures w14:val="standardContextual"/>
        </w:rPr>
      </w:pPr>
      <w:hyperlink w:anchor="_Toc1982591074">
        <w:r w:rsidRPr="3CB81914" w:rsidR="3CB81914">
          <w:rPr>
            <w:rStyle w:val="Hyperlink"/>
          </w:rPr>
          <w:t>Mining operations</w:t>
        </w:r>
        <w:r>
          <w:tab/>
        </w:r>
        <w:r>
          <w:fldChar w:fldCharType="begin"/>
        </w:r>
        <w:r>
          <w:instrText xml:space="preserve">PAGEREF _Toc1982591074 \h</w:instrText>
        </w:r>
        <w:r>
          <w:fldChar w:fldCharType="separate"/>
        </w:r>
        <w:r w:rsidRPr="3CB81914" w:rsidR="3CB81914">
          <w:rPr>
            <w:rStyle w:val="Hyperlink"/>
          </w:rPr>
          <w:t>28</w:t>
        </w:r>
        <w:r>
          <w:fldChar w:fldCharType="end"/>
        </w:r>
      </w:hyperlink>
    </w:p>
    <w:p w:rsidR="00E672B8" w:rsidP="00B324EE" w:rsidRDefault="0F7FDB2E" w14:paraId="4FBFF4FA" w14:textId="7DD1426F">
      <w:pPr>
        <w:pStyle w:val="TOC4"/>
        <w:widowControl w:val="0"/>
        <w:tabs>
          <w:tab w:val="right" w:leader="dot" w:pos="10200"/>
        </w:tabs>
        <w:rPr>
          <w:noProof/>
          <w:kern w:val="2"/>
          <w:lang w:eastAsia="en-GB"/>
          <w14:ligatures w14:val="standardContextual"/>
        </w:rPr>
      </w:pPr>
      <w:hyperlink w:anchor="_Toc626256386">
        <w:r w:rsidRPr="3CB81914" w:rsidR="3CB81914">
          <w:rPr>
            <w:rStyle w:val="Hyperlink"/>
          </w:rPr>
          <w:t>Oil storage (including the carrying out of building or other operations or use of land for the purposes of providing or storing mineral oils and their derivatives)</w:t>
        </w:r>
        <w:r>
          <w:tab/>
        </w:r>
        <w:r>
          <w:fldChar w:fldCharType="begin"/>
        </w:r>
        <w:r>
          <w:instrText xml:space="preserve">PAGEREF _Toc626256386 \h</w:instrText>
        </w:r>
        <w:r>
          <w:fldChar w:fldCharType="separate"/>
        </w:r>
        <w:r w:rsidRPr="3CB81914" w:rsidR="3CB81914">
          <w:rPr>
            <w:rStyle w:val="Hyperlink"/>
          </w:rPr>
          <w:t>29</w:t>
        </w:r>
        <w:r>
          <w:fldChar w:fldCharType="end"/>
        </w:r>
      </w:hyperlink>
    </w:p>
    <w:p w:rsidR="00E672B8" w:rsidP="00B324EE" w:rsidRDefault="0F7FDB2E" w14:paraId="1225FA95" w14:textId="66AD19E9">
      <w:pPr>
        <w:pStyle w:val="TOC4"/>
        <w:widowControl w:val="0"/>
        <w:tabs>
          <w:tab w:val="right" w:leader="dot" w:pos="10200"/>
        </w:tabs>
        <w:rPr>
          <w:noProof/>
          <w:kern w:val="2"/>
          <w:lang w:eastAsia="en-GB"/>
          <w14:ligatures w14:val="standardContextual"/>
        </w:rPr>
      </w:pPr>
      <w:hyperlink w:anchor="_Toc1735949588">
        <w:r w:rsidRPr="3CB81914" w:rsidR="3CB81914">
          <w:rPr>
            <w:rStyle w:val="Hyperlink"/>
          </w:rPr>
          <w:t>Peat and other carbon rich soils</w:t>
        </w:r>
        <w:r>
          <w:tab/>
        </w:r>
        <w:r>
          <w:fldChar w:fldCharType="begin"/>
        </w:r>
        <w:r>
          <w:instrText xml:space="preserve">PAGEREF _Toc1735949588 \h</w:instrText>
        </w:r>
        <w:r>
          <w:fldChar w:fldCharType="separate"/>
        </w:r>
        <w:r w:rsidRPr="3CB81914" w:rsidR="3CB81914">
          <w:rPr>
            <w:rStyle w:val="Hyperlink"/>
          </w:rPr>
          <w:t>29</w:t>
        </w:r>
        <w:r>
          <w:fldChar w:fldCharType="end"/>
        </w:r>
      </w:hyperlink>
    </w:p>
    <w:p w:rsidR="00E672B8" w:rsidP="00B324EE" w:rsidRDefault="0F7FDB2E" w14:paraId="560ADED9" w14:textId="1D15EAB4">
      <w:pPr>
        <w:pStyle w:val="TOC4"/>
        <w:widowControl w:val="0"/>
        <w:tabs>
          <w:tab w:val="right" w:leader="dot" w:pos="10200"/>
        </w:tabs>
        <w:rPr>
          <w:noProof/>
          <w:kern w:val="2"/>
          <w:lang w:eastAsia="en-GB"/>
          <w14:ligatures w14:val="standardContextual"/>
        </w:rPr>
      </w:pPr>
      <w:hyperlink w:anchor="_Toc1008056411">
        <w:r w:rsidRPr="3CB81914" w:rsidR="3CB81914">
          <w:rPr>
            <w:rStyle w:val="Hyperlink"/>
          </w:rPr>
          <w:t>Radioactive contamination issues</w:t>
        </w:r>
        <w:r>
          <w:tab/>
        </w:r>
        <w:r>
          <w:fldChar w:fldCharType="begin"/>
        </w:r>
        <w:r>
          <w:instrText xml:space="preserve">PAGEREF _Toc1008056411 \h</w:instrText>
        </w:r>
        <w:r>
          <w:fldChar w:fldCharType="separate"/>
        </w:r>
        <w:r w:rsidRPr="3CB81914" w:rsidR="3CB81914">
          <w:rPr>
            <w:rStyle w:val="Hyperlink"/>
          </w:rPr>
          <w:t>31</w:t>
        </w:r>
        <w:r>
          <w:fldChar w:fldCharType="end"/>
        </w:r>
      </w:hyperlink>
    </w:p>
    <w:p w:rsidR="00E672B8" w:rsidP="00B324EE" w:rsidRDefault="0F7FDB2E" w14:paraId="7A1417ED" w14:textId="014D2A63">
      <w:pPr>
        <w:pStyle w:val="TOC4"/>
        <w:widowControl w:val="0"/>
        <w:tabs>
          <w:tab w:val="right" w:leader="dot" w:pos="10200"/>
        </w:tabs>
        <w:rPr>
          <w:noProof/>
          <w:kern w:val="2"/>
          <w:lang w:eastAsia="en-GB"/>
          <w14:ligatures w14:val="standardContextual"/>
        </w:rPr>
      </w:pPr>
      <w:hyperlink w:anchor="_Toc785792783">
        <w:r w:rsidRPr="3CB81914" w:rsidR="3CB81914">
          <w:rPr>
            <w:rStyle w:val="Hyperlink"/>
          </w:rPr>
          <w:t>SEPA authorised activities</w:t>
        </w:r>
        <w:r>
          <w:tab/>
        </w:r>
        <w:r>
          <w:fldChar w:fldCharType="begin"/>
        </w:r>
        <w:r>
          <w:instrText xml:space="preserve">PAGEREF _Toc785792783 \h</w:instrText>
        </w:r>
        <w:r>
          <w:fldChar w:fldCharType="separate"/>
        </w:r>
        <w:r w:rsidRPr="3CB81914" w:rsidR="3CB81914">
          <w:rPr>
            <w:rStyle w:val="Hyperlink"/>
          </w:rPr>
          <w:t>33</w:t>
        </w:r>
        <w:r>
          <w:fldChar w:fldCharType="end"/>
        </w:r>
      </w:hyperlink>
    </w:p>
    <w:p w:rsidR="6FDEBCB7" w:rsidP="00B324EE" w:rsidRDefault="0F7FDB2E" w14:paraId="120257D8" w14:textId="0BFA40E5">
      <w:pPr>
        <w:pStyle w:val="TOC4"/>
        <w:widowControl w:val="0"/>
        <w:tabs>
          <w:tab w:val="right" w:leader="dot" w:pos="10200"/>
        </w:tabs>
        <w:rPr>
          <w:noProof/>
          <w:lang w:eastAsia="en-GB"/>
        </w:rPr>
      </w:pPr>
      <w:hyperlink w:anchor="_Toc90162763">
        <w:r w:rsidRPr="3CB81914" w:rsidR="3CB81914">
          <w:rPr>
            <w:rStyle w:val="Hyperlink"/>
          </w:rPr>
          <w:t>(Proximity to) SEPA authorised activities (noise, odour, air quality)</w:t>
        </w:r>
        <w:r>
          <w:tab/>
        </w:r>
        <w:r>
          <w:fldChar w:fldCharType="begin"/>
        </w:r>
        <w:r>
          <w:instrText xml:space="preserve">PAGEREF _Toc90162763 \h</w:instrText>
        </w:r>
        <w:r>
          <w:fldChar w:fldCharType="separate"/>
        </w:r>
        <w:r w:rsidRPr="3CB81914" w:rsidR="3CB81914">
          <w:rPr>
            <w:rStyle w:val="Hyperlink"/>
          </w:rPr>
          <w:t>34</w:t>
        </w:r>
        <w:r>
          <w:fldChar w:fldCharType="end"/>
        </w:r>
      </w:hyperlink>
    </w:p>
    <w:p w:rsidR="5344FE74" w:rsidP="00B324EE" w:rsidRDefault="0F7FDB2E" w14:paraId="5A7744E5" w14:textId="23754B98">
      <w:pPr>
        <w:pStyle w:val="TOC4"/>
        <w:widowControl w:val="0"/>
        <w:tabs>
          <w:tab w:val="right" w:leader="dot" w:pos="10200"/>
        </w:tabs>
      </w:pPr>
      <w:hyperlink w:anchor="_Toc1504315917">
        <w:r w:rsidRPr="3CB81914" w:rsidR="3CB81914">
          <w:rPr>
            <w:rStyle w:val="Hyperlink"/>
          </w:rPr>
          <w:t>Surface water drainage and Sustainable Drainage Systems (SUDS)</w:t>
        </w:r>
        <w:r>
          <w:tab/>
        </w:r>
        <w:r>
          <w:fldChar w:fldCharType="begin"/>
        </w:r>
        <w:r>
          <w:instrText xml:space="preserve">PAGEREF _Toc1504315917 \h</w:instrText>
        </w:r>
        <w:r>
          <w:fldChar w:fldCharType="separate"/>
        </w:r>
        <w:r w:rsidRPr="3CB81914" w:rsidR="3CB81914">
          <w:rPr>
            <w:rStyle w:val="Hyperlink"/>
          </w:rPr>
          <w:t>34</w:t>
        </w:r>
        <w:r>
          <w:fldChar w:fldCharType="end"/>
        </w:r>
      </w:hyperlink>
    </w:p>
    <w:p w:rsidR="32CBA082" w:rsidP="00B324EE" w:rsidRDefault="0F7FDB2E" w14:paraId="55D98A9E" w14:textId="4912EB57">
      <w:pPr>
        <w:pStyle w:val="TOC4"/>
        <w:widowControl w:val="0"/>
        <w:tabs>
          <w:tab w:val="right" w:leader="dot" w:pos="10200"/>
        </w:tabs>
      </w:pPr>
      <w:hyperlink w:anchor="_Toc714073793">
        <w:r w:rsidRPr="3CB81914" w:rsidR="3CB81914">
          <w:rPr>
            <w:rStyle w:val="Hyperlink"/>
          </w:rPr>
          <w:t>The use of land for the deposit of any kind of refuse or waste, including slurry or sludge (including structures for silage and slurry) and digestate arising from anaerobic digester</w:t>
        </w:r>
        <w:r>
          <w:tab/>
        </w:r>
        <w:r>
          <w:fldChar w:fldCharType="begin"/>
        </w:r>
        <w:r>
          <w:instrText xml:space="preserve">PAGEREF _Toc714073793 \h</w:instrText>
        </w:r>
        <w:r>
          <w:fldChar w:fldCharType="separate"/>
        </w:r>
        <w:r w:rsidRPr="3CB81914" w:rsidR="3CB81914">
          <w:rPr>
            <w:rStyle w:val="Hyperlink"/>
          </w:rPr>
          <w:t>35</w:t>
        </w:r>
        <w:r>
          <w:fldChar w:fldCharType="end"/>
        </w:r>
      </w:hyperlink>
    </w:p>
    <w:p w:rsidR="32CBA082" w:rsidP="00B324EE" w:rsidRDefault="0F7FDB2E" w14:paraId="4615AB04" w14:textId="66354E99">
      <w:pPr>
        <w:pStyle w:val="TOC4"/>
        <w:widowControl w:val="0"/>
        <w:tabs>
          <w:tab w:val="right" w:leader="dot" w:pos="10200"/>
        </w:tabs>
      </w:pPr>
      <w:hyperlink w:anchor="_Toc1321188825">
        <w:r w:rsidRPr="3CB81914" w:rsidR="3CB81914">
          <w:rPr>
            <w:rStyle w:val="Hyperlink"/>
          </w:rPr>
          <w:t>Waste water drainage (including the carrying out of building or other operations or use of land for the retention, treatment or disposal of sewage, trade-waste, or effluent)</w:t>
        </w:r>
        <w:r>
          <w:tab/>
        </w:r>
        <w:r>
          <w:fldChar w:fldCharType="begin"/>
        </w:r>
        <w:r>
          <w:instrText xml:space="preserve">PAGEREF _Toc1321188825 \h</w:instrText>
        </w:r>
        <w:r>
          <w:fldChar w:fldCharType="separate"/>
        </w:r>
        <w:r w:rsidRPr="3CB81914" w:rsidR="3CB81914">
          <w:rPr>
            <w:rStyle w:val="Hyperlink"/>
          </w:rPr>
          <w:t>35</w:t>
        </w:r>
        <w:r>
          <w:fldChar w:fldCharType="end"/>
        </w:r>
      </w:hyperlink>
    </w:p>
    <w:p w:rsidR="40E47DFE" w:rsidP="00B324EE" w:rsidRDefault="0F7FDB2E" w14:paraId="1A214EC4" w14:textId="0BBFA360">
      <w:pPr>
        <w:pStyle w:val="TOC4"/>
        <w:widowControl w:val="0"/>
        <w:tabs>
          <w:tab w:val="right" w:leader="dot" w:pos="10200"/>
        </w:tabs>
        <w:sectPr w:rsidR="40E47DFE" w:rsidSect="00E14850">
          <w:headerReference w:type="even" r:id="rId13"/>
          <w:headerReference w:type="default" r:id="rId14"/>
          <w:footerReference w:type="even" r:id="rId15"/>
          <w:footerReference w:type="default" r:id="rId16"/>
          <w:headerReference w:type="first" r:id="rId17"/>
          <w:footerReference w:type="first" r:id="rId18"/>
          <w:pgSz w:w="11900" w:h="16840" w:orient="portrait"/>
          <w:pgMar w:top="839" w:right="839" w:bottom="839" w:left="839" w:header="794" w:footer="567" w:gutter="0"/>
          <w:pgNumType w:start="0"/>
          <w:cols w:space="708"/>
          <w:titlePg/>
          <w:docGrid w:linePitch="360"/>
        </w:sectPr>
      </w:pPr>
      <w:hyperlink w:anchor="_Toc36085668">
        <w:r w:rsidRPr="3CB81914" w:rsidR="3CB81914">
          <w:rPr>
            <w:rStyle w:val="Hyperlink"/>
          </w:rPr>
          <w:t>Appendix 1: Land with potential for radioactive contamination</w:t>
        </w:r>
        <w:r>
          <w:tab/>
        </w:r>
        <w:r>
          <w:fldChar w:fldCharType="begin"/>
        </w:r>
        <w:r>
          <w:instrText xml:space="preserve">PAGEREF _Toc36085668 \h</w:instrText>
        </w:r>
        <w:r>
          <w:fldChar w:fldCharType="separate"/>
        </w:r>
        <w:r w:rsidRPr="3CB81914" w:rsidR="3CB81914">
          <w:rPr>
            <w:rStyle w:val="Hyperlink"/>
          </w:rPr>
          <w:t>37</w:t>
        </w:r>
        <w:r>
          <w:fldChar w:fldCharType="end"/>
        </w:r>
      </w:hyperlink>
      <w:r>
        <w:fldChar w:fldCharType="end"/>
      </w:r>
    </w:p>
    <w:p w:rsidR="002375C7" w:rsidP="00B324EE" w:rsidRDefault="0042DAA0" w14:paraId="2E92B88F" w14:textId="621E5F4A" w14:noSpellErr="1">
      <w:pPr>
        <w:pStyle w:val="Heading2"/>
        <w:keepNext w:val="0"/>
        <w:keepLines w:val="0"/>
        <w:widowControl w:val="0"/>
        <w:spacing w:after="0"/>
        <w:rPr>
          <w:rFonts w:ascii="Arial" w:hAnsi="Arial" w:eastAsia="Arial" w:cs="Arial"/>
          <w:b w:val="0"/>
          <w:bCs w:val="0"/>
          <w:color w:val="000000"/>
          <w:sz w:val="24"/>
          <w:szCs w:val="24"/>
        </w:rPr>
      </w:pPr>
      <w:bookmarkStart w:name="_Toc390868927" w:id="8"/>
      <w:bookmarkStart w:name="_Toc802880911" w:id="1301332974"/>
      <w:r w:rsidRPr="3CB81914" w:rsidR="0042DAA0">
        <w:rPr>
          <w:rFonts w:eastAsia="Times New Roman"/>
        </w:rPr>
        <w:t>Context</w:t>
      </w:r>
      <w:bookmarkEnd w:id="8"/>
      <w:bookmarkEnd w:id="1301332974"/>
    </w:p>
    <w:p w:rsidR="002375C7" w:rsidP="00B324EE" w:rsidRDefault="002375C7" w14:paraId="0F942C70" w14:textId="11D46758">
      <w:pPr>
        <w:widowControl w:val="0"/>
        <w:spacing w:line="240" w:lineRule="auto"/>
        <w:rPr>
          <w:rFonts w:ascii="Arial" w:hAnsi="Arial" w:eastAsia="Arial" w:cs="Arial"/>
          <w:color w:val="000000"/>
        </w:rPr>
      </w:pPr>
    </w:p>
    <w:p w:rsidR="002375C7" w:rsidP="00B324EE" w:rsidRDefault="5AAE80CD" w14:paraId="00259D7A" w14:textId="3F3DB31B">
      <w:pPr>
        <w:widowControl w:val="0"/>
        <w:rPr>
          <w:rFonts w:ascii="Arial" w:hAnsi="Arial" w:eastAsia="Arial" w:cs="Arial"/>
          <w:color w:val="000000"/>
        </w:rPr>
      </w:pPr>
      <w:r w:rsidRPr="7031BD4A">
        <w:rPr>
          <w:rFonts w:ascii="Arial" w:hAnsi="Arial" w:eastAsia="Arial" w:cs="Arial"/>
          <w:color w:val="000000"/>
        </w:rPr>
        <w:t>We</w:t>
      </w:r>
      <w:r w:rsidRPr="7031BD4A" w:rsidR="6A114B10">
        <w:rPr>
          <w:rFonts w:ascii="Arial" w:hAnsi="Arial" w:eastAsia="Arial" w:cs="Arial"/>
          <w:color w:val="000000"/>
        </w:rPr>
        <w:t xml:space="preserve">'ve </w:t>
      </w:r>
      <w:r w:rsidRPr="7031BD4A">
        <w:rPr>
          <w:rFonts w:ascii="Arial" w:hAnsi="Arial" w:eastAsia="Arial" w:cs="Arial"/>
          <w:color w:val="000000"/>
        </w:rPr>
        <w:t xml:space="preserve">updated our </w:t>
      </w:r>
      <w:r w:rsidRPr="7031BD4A" w:rsidR="6CD9C77B">
        <w:rPr>
          <w:rFonts w:ascii="Arial" w:hAnsi="Arial" w:eastAsia="Arial" w:cs="Arial"/>
          <w:color w:val="000000"/>
        </w:rPr>
        <w:t xml:space="preserve">December 2022 </w:t>
      </w:r>
      <w:r w:rsidRPr="7031BD4A" w:rsidR="6BD83CBF">
        <w:rPr>
          <w:rFonts w:ascii="Arial" w:hAnsi="Arial" w:eastAsia="Arial" w:cs="Arial"/>
          <w:color w:val="000000"/>
        </w:rPr>
        <w:t>consultation</w:t>
      </w:r>
      <w:r w:rsidRPr="7031BD4A">
        <w:rPr>
          <w:rFonts w:ascii="Arial" w:hAnsi="Arial" w:eastAsia="Arial" w:cs="Arial"/>
          <w:color w:val="000000"/>
        </w:rPr>
        <w:t xml:space="preserve"> framework</w:t>
      </w:r>
      <w:r w:rsidRPr="7031BD4A" w:rsidR="7D2D6B6E">
        <w:rPr>
          <w:rFonts w:ascii="Arial" w:hAnsi="Arial" w:eastAsia="Arial" w:cs="Arial"/>
          <w:color w:val="000000"/>
        </w:rPr>
        <w:t xml:space="preserve"> on </w:t>
      </w:r>
      <w:r w:rsidRPr="7031BD4A" w:rsidR="7D2D6B6E">
        <w:rPr>
          <w:rFonts w:ascii="Arial" w:hAnsi="Arial" w:eastAsia="Arial" w:cs="Arial"/>
        </w:rPr>
        <w:t xml:space="preserve">how we engage with planning authorities, consistent with Scottish Government development management regulations. </w:t>
      </w:r>
      <w:r w:rsidRPr="7031BD4A" w:rsidR="7D2D6B6E">
        <w:rPr>
          <w:rFonts w:ascii="Arial" w:hAnsi="Arial" w:eastAsia="Arial" w:cs="Arial"/>
          <w:color w:val="000000"/>
        </w:rPr>
        <w:t xml:space="preserve">We </w:t>
      </w:r>
      <w:r w:rsidRPr="7031BD4A" w:rsidR="12047282">
        <w:rPr>
          <w:rFonts w:ascii="Arial" w:hAnsi="Arial" w:eastAsia="Arial" w:cs="Arial"/>
          <w:color w:val="000000"/>
        </w:rPr>
        <w:t>continue</w:t>
      </w:r>
      <w:r w:rsidRPr="7031BD4A" w:rsidR="5ACE5311">
        <w:rPr>
          <w:rFonts w:ascii="Arial" w:hAnsi="Arial" w:eastAsia="Arial" w:cs="Arial"/>
          <w:color w:val="000000"/>
        </w:rPr>
        <w:t xml:space="preserve"> </w:t>
      </w:r>
      <w:r w:rsidRPr="7031BD4A" w:rsidR="12047282">
        <w:rPr>
          <w:rFonts w:ascii="Arial" w:hAnsi="Arial" w:eastAsia="Arial" w:cs="Arial"/>
          <w:color w:val="000000"/>
        </w:rPr>
        <w:t>to focus our effort</w:t>
      </w:r>
      <w:r w:rsidRPr="7031BD4A" w:rsidR="49696D3E">
        <w:rPr>
          <w:rFonts w:ascii="Arial" w:hAnsi="Arial" w:eastAsia="Arial" w:cs="Arial"/>
          <w:color w:val="000000"/>
        </w:rPr>
        <w:t xml:space="preserve"> where we can add most value</w:t>
      </w:r>
      <w:r w:rsidRPr="7031BD4A" w:rsidR="0DD56AFE">
        <w:rPr>
          <w:rFonts w:ascii="Arial" w:hAnsi="Arial" w:eastAsia="Arial" w:cs="Arial"/>
          <w:color w:val="000000"/>
        </w:rPr>
        <w:t xml:space="preserve">, whilst </w:t>
      </w:r>
      <w:r w:rsidRPr="7031BD4A" w:rsidR="12047282">
        <w:rPr>
          <w:rFonts w:ascii="Arial" w:hAnsi="Arial" w:eastAsia="Arial" w:cs="Arial"/>
          <w:color w:val="000000"/>
        </w:rPr>
        <w:t>align</w:t>
      </w:r>
      <w:r w:rsidRPr="7031BD4A" w:rsidR="67F44E51">
        <w:rPr>
          <w:rFonts w:ascii="Arial" w:hAnsi="Arial" w:eastAsia="Arial" w:cs="Arial"/>
          <w:color w:val="000000"/>
        </w:rPr>
        <w:t>ing</w:t>
      </w:r>
      <w:r w:rsidRPr="7031BD4A" w:rsidR="12047282">
        <w:rPr>
          <w:rFonts w:ascii="Arial" w:hAnsi="Arial" w:eastAsia="Arial" w:cs="Arial"/>
          <w:color w:val="000000"/>
        </w:rPr>
        <w:t xml:space="preserve"> with </w:t>
      </w:r>
      <w:r w:rsidRPr="7031BD4A" w:rsidR="3EDE8CF1">
        <w:rPr>
          <w:rFonts w:ascii="Arial" w:hAnsi="Arial" w:eastAsia="Arial" w:cs="Arial"/>
          <w:color w:val="000000"/>
        </w:rPr>
        <w:t xml:space="preserve">National Planning Framework </w:t>
      </w:r>
      <w:r w:rsidRPr="7031BD4A" w:rsidR="700F1FCC">
        <w:rPr>
          <w:rFonts w:ascii="Arial" w:hAnsi="Arial" w:eastAsia="Arial" w:cs="Arial"/>
          <w:color w:val="000000"/>
        </w:rPr>
        <w:t>a</w:t>
      </w:r>
      <w:r w:rsidRPr="7031BD4A" w:rsidR="2C1C21EF">
        <w:rPr>
          <w:rFonts w:ascii="Arial" w:hAnsi="Arial" w:eastAsia="Arial" w:cs="Arial"/>
          <w:color w:val="000000"/>
        </w:rPr>
        <w:t xml:space="preserve">nd </w:t>
      </w:r>
      <w:r w:rsidRPr="7031BD4A" w:rsidR="700F1FCC">
        <w:rPr>
          <w:rFonts w:ascii="Arial" w:hAnsi="Arial" w:eastAsia="Arial" w:cs="Arial"/>
          <w:color w:val="000000"/>
        </w:rPr>
        <w:t>wider Scottish Government planning policy and guidance</w:t>
      </w:r>
      <w:r w:rsidRPr="7031BD4A" w:rsidR="07F9D98A">
        <w:rPr>
          <w:rFonts w:ascii="Arial" w:hAnsi="Arial" w:eastAsia="Arial" w:cs="Arial"/>
          <w:color w:val="000000"/>
        </w:rPr>
        <w:t>.</w:t>
      </w:r>
    </w:p>
    <w:p w:rsidR="002375C7" w:rsidP="00B324EE" w:rsidRDefault="002375C7" w14:paraId="3513D7BD" w14:textId="2E129952">
      <w:pPr>
        <w:widowControl w:val="0"/>
        <w:rPr>
          <w:rFonts w:ascii="Arial" w:hAnsi="Arial" w:eastAsia="Arial" w:cs="Arial"/>
          <w:color w:val="000000"/>
        </w:rPr>
      </w:pPr>
    </w:p>
    <w:p w:rsidR="3BB3F7A7" w:rsidP="00B324EE" w:rsidRDefault="36B401A7" w14:paraId="1113F94C" w14:textId="644905EB">
      <w:pPr>
        <w:widowControl w:val="0"/>
        <w:rPr>
          <w:rFonts w:ascii="Arial" w:hAnsi="Arial" w:eastAsia="Arial" w:cs="Arial"/>
        </w:rPr>
      </w:pPr>
      <w:r w:rsidRPr="4C6CB3C5">
        <w:rPr>
          <w:rFonts w:ascii="Arial" w:hAnsi="Arial" w:eastAsia="Arial" w:cs="Arial"/>
        </w:rPr>
        <w:t>Where we’re consulted, we’ll provide advice accordingly to the planning authority in our role as a statutory consultee. The planning authority should consider our advice, alongside all other relevant N</w:t>
      </w:r>
      <w:r w:rsidRPr="4C6CB3C5" w:rsidR="259C93BA">
        <w:rPr>
          <w:rFonts w:ascii="Arial" w:hAnsi="Arial" w:eastAsia="Arial" w:cs="Arial"/>
        </w:rPr>
        <w:t>ational Planning Framework 4 (N</w:t>
      </w:r>
      <w:r w:rsidRPr="4C6CB3C5">
        <w:rPr>
          <w:rFonts w:ascii="Arial" w:hAnsi="Arial" w:eastAsia="Arial" w:cs="Arial"/>
        </w:rPr>
        <w:t>PF4</w:t>
      </w:r>
      <w:r w:rsidRPr="4C6CB3C5" w:rsidR="2025CA56">
        <w:rPr>
          <w:rFonts w:ascii="Arial" w:hAnsi="Arial" w:eastAsia="Arial" w:cs="Arial"/>
        </w:rPr>
        <w:t>)</w:t>
      </w:r>
      <w:r w:rsidRPr="4C6CB3C5">
        <w:rPr>
          <w:rFonts w:ascii="Arial" w:hAnsi="Arial" w:eastAsia="Arial" w:cs="Arial"/>
        </w:rPr>
        <w:t xml:space="preserve"> and local development plan policies and material considerations, before reaching a decision. Matters of judgement on whether and when consultation with us is required is a matter for the relevant planning authority.</w:t>
      </w:r>
    </w:p>
    <w:p w:rsidR="7031BD4A" w:rsidP="00B324EE" w:rsidRDefault="7031BD4A" w14:paraId="1AC08DB1" w14:textId="3ED6DDBF">
      <w:pPr>
        <w:widowControl w:val="0"/>
        <w:rPr>
          <w:rFonts w:ascii="Arial" w:hAnsi="Arial" w:eastAsia="Arial" w:cs="Arial"/>
          <w:color w:val="000000"/>
        </w:rPr>
      </w:pPr>
    </w:p>
    <w:p w:rsidR="002375C7" w:rsidP="00B324EE" w:rsidRDefault="3BB3F7A7" w14:paraId="05934F2B" w14:textId="7E5606D3">
      <w:pPr>
        <w:widowControl w:val="0"/>
        <w:rPr>
          <w:rFonts w:ascii="Arial" w:hAnsi="Arial" w:eastAsia="Arial" w:cs="Arial"/>
        </w:rPr>
      </w:pPr>
      <w:r w:rsidRPr="7031BD4A">
        <w:rPr>
          <w:rFonts w:ascii="Arial" w:hAnsi="Arial" w:eastAsia="Arial" w:cs="Arial"/>
          <w:color w:val="000000"/>
        </w:rPr>
        <w:t>W</w:t>
      </w:r>
      <w:r w:rsidRPr="7031BD4A" w:rsidR="0D93050D">
        <w:rPr>
          <w:rFonts w:ascii="Arial" w:hAnsi="Arial" w:eastAsia="Arial" w:cs="Arial"/>
          <w:color w:val="000000"/>
        </w:rPr>
        <w:t>e</w:t>
      </w:r>
      <w:r w:rsidRPr="7031BD4A" w:rsidR="1B7A23F9">
        <w:rPr>
          <w:rFonts w:ascii="Arial" w:hAnsi="Arial" w:eastAsia="Arial" w:cs="Arial"/>
          <w:color w:val="000000"/>
        </w:rPr>
        <w:t>’ve made</w:t>
      </w:r>
      <w:r w:rsidRPr="7031BD4A" w:rsidR="0D93050D">
        <w:rPr>
          <w:rFonts w:ascii="Arial" w:hAnsi="Arial" w:eastAsia="Arial" w:cs="Arial"/>
          <w:color w:val="000000"/>
        </w:rPr>
        <w:t xml:space="preserve"> the following significant changes to the </w:t>
      </w:r>
      <w:r w:rsidRPr="7031BD4A" w:rsidR="41CF73E9">
        <w:rPr>
          <w:rFonts w:ascii="Arial" w:hAnsi="Arial" w:eastAsia="Arial" w:cs="Arial"/>
          <w:color w:val="000000"/>
        </w:rPr>
        <w:t>consultation</w:t>
      </w:r>
      <w:r w:rsidRPr="7031BD4A" w:rsidR="0D93050D">
        <w:rPr>
          <w:rFonts w:ascii="Arial" w:hAnsi="Arial" w:eastAsia="Arial" w:cs="Arial"/>
          <w:color w:val="000000"/>
        </w:rPr>
        <w:t xml:space="preserve"> framework:</w:t>
      </w:r>
    </w:p>
    <w:p w:rsidR="002375C7" w:rsidP="00B324EE" w:rsidRDefault="002375C7" w14:paraId="62A90A49" w14:textId="3BA0A7FA">
      <w:pPr>
        <w:widowControl w:val="0"/>
        <w:rPr>
          <w:rFonts w:ascii="Arial" w:hAnsi="Arial" w:eastAsia="Arial" w:cs="Arial"/>
          <w:color w:val="000000"/>
        </w:rPr>
      </w:pPr>
    </w:p>
    <w:p w:rsidR="5251D52B" w:rsidP="00B324EE" w:rsidRDefault="41C96C96" w14:paraId="0AEF8BB3" w14:textId="2BEFA6DC">
      <w:pPr>
        <w:pStyle w:val="ListParagraph"/>
        <w:widowControl w:val="0"/>
        <w:numPr>
          <w:ilvl w:val="0"/>
          <w:numId w:val="26"/>
        </w:numPr>
        <w:ind w:left="180" w:hanging="180"/>
        <w:rPr>
          <w:rFonts w:ascii="Arial" w:hAnsi="Arial" w:eastAsia="Arial" w:cs="Arial"/>
          <w:color w:val="000000"/>
        </w:rPr>
      </w:pPr>
      <w:r w:rsidRPr="3A2F4F72">
        <w:rPr>
          <w:rFonts w:ascii="Arial" w:hAnsi="Arial" w:eastAsia="Arial" w:cs="Arial"/>
          <w:color w:val="000000"/>
        </w:rPr>
        <w:t xml:space="preserve">Now </w:t>
      </w:r>
      <w:r w:rsidRPr="3A2F4F72" w:rsidR="643C3FD3">
        <w:rPr>
          <w:rFonts w:ascii="Arial" w:hAnsi="Arial" w:eastAsia="Arial" w:cs="Arial"/>
          <w:color w:val="000000"/>
        </w:rPr>
        <w:t xml:space="preserve">solely focuses on </w:t>
      </w:r>
      <w:r w:rsidRPr="3A2F4F72">
        <w:rPr>
          <w:rFonts w:ascii="Arial" w:hAnsi="Arial" w:eastAsia="Arial" w:cs="Arial"/>
          <w:color w:val="000000"/>
        </w:rPr>
        <w:t xml:space="preserve">development management applications. </w:t>
      </w:r>
      <w:r w:rsidRPr="3A2F4F72" w:rsidR="519AF29D">
        <w:rPr>
          <w:rFonts w:ascii="Arial" w:hAnsi="Arial" w:eastAsia="Arial" w:cs="Arial"/>
          <w:color w:val="000000"/>
        </w:rPr>
        <w:t>Visit our</w:t>
      </w:r>
      <w:r w:rsidRPr="3A2F4F72" w:rsidR="047EEED1">
        <w:rPr>
          <w:rFonts w:ascii="Arial" w:hAnsi="Arial" w:eastAsia="Arial" w:cs="Arial"/>
          <w:color w:val="000000"/>
        </w:rPr>
        <w:t xml:space="preserve"> </w:t>
      </w:r>
      <w:hyperlink r:id="rId19">
        <w:r w:rsidRPr="3A2F4F72" w:rsidR="047EEED1">
          <w:rPr>
            <w:rStyle w:val="Hyperlink"/>
            <w:rFonts w:ascii="Arial" w:hAnsi="Arial" w:eastAsia="Arial" w:cs="Arial"/>
          </w:rPr>
          <w:t>planning web</w:t>
        </w:r>
        <w:r w:rsidR="008E5B3A">
          <w:rPr>
            <w:rStyle w:val="Hyperlink"/>
            <w:rFonts w:ascii="Arial" w:hAnsi="Arial" w:eastAsia="Arial" w:cs="Arial"/>
          </w:rPr>
          <w:t>pag</w:t>
        </w:r>
        <w:r w:rsidR="00BF6918">
          <w:rPr>
            <w:rStyle w:val="Hyperlink"/>
            <w:rFonts w:ascii="Arial" w:hAnsi="Arial" w:eastAsia="Arial" w:cs="Arial"/>
          </w:rPr>
          <w:t>es</w:t>
        </w:r>
      </w:hyperlink>
      <w:r w:rsidR="00BF6918">
        <w:t xml:space="preserve"> </w:t>
      </w:r>
      <w:r w:rsidRPr="3A2F4F72" w:rsidR="519AF29D">
        <w:rPr>
          <w:rFonts w:ascii="Arial" w:hAnsi="Arial" w:eastAsia="Arial" w:cs="Arial"/>
          <w:color w:val="000000"/>
        </w:rPr>
        <w:t>for further advice on how we engage in development plan</w:t>
      </w:r>
      <w:r w:rsidRPr="3A2F4F72">
        <w:rPr>
          <w:rFonts w:ascii="Arial" w:hAnsi="Arial" w:eastAsia="Arial" w:cs="Arial"/>
          <w:color w:val="000000"/>
        </w:rPr>
        <w:t>ning.</w:t>
      </w:r>
    </w:p>
    <w:p w:rsidR="4C6CB3C5" w:rsidP="00B324EE" w:rsidRDefault="4C6CB3C5" w14:paraId="711B499A" w14:textId="584A28F9">
      <w:pPr>
        <w:pStyle w:val="ListParagraph"/>
        <w:widowControl w:val="0"/>
        <w:ind w:left="180" w:hanging="180"/>
        <w:rPr>
          <w:rFonts w:ascii="Arial" w:hAnsi="Arial" w:eastAsia="Arial" w:cs="Arial"/>
          <w:color w:val="000000"/>
        </w:rPr>
      </w:pPr>
    </w:p>
    <w:p w:rsidR="5251D52B" w:rsidP="00B324EE" w:rsidRDefault="41C96C96" w14:paraId="08B7B1C8" w14:textId="6EB2A60D">
      <w:pPr>
        <w:pStyle w:val="ListParagraph"/>
        <w:widowControl w:val="0"/>
        <w:numPr>
          <w:ilvl w:val="0"/>
          <w:numId w:val="26"/>
        </w:numPr>
        <w:ind w:left="180" w:hanging="180"/>
        <w:rPr>
          <w:rFonts w:ascii="Arial" w:hAnsi="Arial" w:eastAsia="Arial" w:cs="Arial"/>
        </w:rPr>
      </w:pPr>
      <w:r w:rsidRPr="315601A3">
        <w:rPr>
          <w:rFonts w:ascii="Arial" w:hAnsi="Arial" w:eastAsia="Arial" w:cs="Arial"/>
          <w:color w:val="000000"/>
        </w:rPr>
        <w:t>National developments status is no longer a</w:t>
      </w:r>
      <w:r w:rsidRPr="315601A3" w:rsidR="6654C3AB">
        <w:rPr>
          <w:rFonts w:ascii="Arial" w:hAnsi="Arial" w:eastAsia="Arial" w:cs="Arial"/>
          <w:color w:val="000000"/>
        </w:rPr>
        <w:t xml:space="preserve">n automatic consultation trigger, </w:t>
      </w:r>
      <w:r w:rsidRPr="315601A3">
        <w:rPr>
          <w:rFonts w:ascii="Arial" w:hAnsi="Arial" w:eastAsia="Arial" w:cs="Arial"/>
          <w:color w:val="000000"/>
        </w:rPr>
        <w:t>due to these now including networks of several smaller scale proposals, in addition to the single large-scale projects in NPF4</w:t>
      </w:r>
      <w:r w:rsidRPr="315601A3" w:rsidR="7B6D4948">
        <w:rPr>
          <w:rFonts w:ascii="Arial" w:hAnsi="Arial" w:eastAsia="Arial" w:cs="Arial"/>
          <w:color w:val="000000"/>
        </w:rPr>
        <w:t>. P</w:t>
      </w:r>
      <w:r w:rsidRPr="315601A3">
        <w:rPr>
          <w:rFonts w:ascii="Arial" w:hAnsi="Arial" w:eastAsia="Arial" w:cs="Arial"/>
          <w:color w:val="000000"/>
        </w:rPr>
        <w:t xml:space="preserve">lease consult us </w:t>
      </w:r>
      <w:r w:rsidRPr="315601A3" w:rsidR="0C05E6CC">
        <w:rPr>
          <w:rFonts w:ascii="Arial" w:hAnsi="Arial" w:eastAsia="Arial" w:cs="Arial"/>
          <w:color w:val="000000"/>
        </w:rPr>
        <w:t xml:space="preserve">on </w:t>
      </w:r>
      <w:r w:rsidRPr="315601A3">
        <w:rPr>
          <w:rFonts w:ascii="Arial" w:hAnsi="Arial" w:eastAsia="Arial" w:cs="Arial"/>
          <w:color w:val="000000"/>
        </w:rPr>
        <w:t xml:space="preserve">national developments </w:t>
      </w:r>
      <w:r w:rsidRPr="315601A3" w:rsidR="2E7C46D8">
        <w:rPr>
          <w:rFonts w:ascii="Arial" w:hAnsi="Arial" w:eastAsia="Arial" w:cs="Arial"/>
          <w:color w:val="000000"/>
        </w:rPr>
        <w:t>only w</w:t>
      </w:r>
      <w:r w:rsidRPr="315601A3" w:rsidR="2E7C46D8">
        <w:rPr>
          <w:rFonts w:ascii="Arial" w:hAnsi="Arial" w:eastAsia="Arial" w:cs="Arial"/>
        </w:rPr>
        <w:t xml:space="preserve">here they </w:t>
      </w:r>
      <w:r w:rsidRPr="315601A3">
        <w:rPr>
          <w:rFonts w:ascii="Arial" w:hAnsi="Arial" w:eastAsia="Arial" w:cs="Arial"/>
        </w:rPr>
        <w:t xml:space="preserve">meet a threshold(s) set out in </w:t>
      </w:r>
      <w:hyperlink w:anchor="_Table_1_SEPA’s">
        <w:r w:rsidRPr="315601A3">
          <w:rPr>
            <w:rStyle w:val="Hyperlink"/>
            <w:rFonts w:ascii="Arial" w:hAnsi="Arial" w:eastAsia="Arial" w:cs="Arial"/>
          </w:rPr>
          <w:t>Table 1</w:t>
        </w:r>
      </w:hyperlink>
      <w:r w:rsidRPr="315601A3">
        <w:rPr>
          <w:rFonts w:ascii="Arial" w:hAnsi="Arial" w:eastAsia="Arial" w:cs="Arial"/>
        </w:rPr>
        <w:t xml:space="preserve"> below.</w:t>
      </w:r>
    </w:p>
    <w:p w:rsidR="4C6CB3C5" w:rsidP="00B324EE" w:rsidRDefault="4C6CB3C5" w14:paraId="6016CF99" w14:textId="3FEA56EA">
      <w:pPr>
        <w:pStyle w:val="ListParagraph"/>
        <w:widowControl w:val="0"/>
        <w:ind w:left="180" w:hanging="180"/>
        <w:rPr>
          <w:rFonts w:ascii="Arial" w:hAnsi="Arial" w:eastAsia="Arial" w:cs="Arial"/>
        </w:rPr>
      </w:pPr>
    </w:p>
    <w:p w:rsidR="5251D52B" w:rsidP="00B324EE" w:rsidRDefault="41C96C96" w14:paraId="60225A1C" w14:textId="7E9AFF90">
      <w:pPr>
        <w:pStyle w:val="ListParagraph"/>
        <w:widowControl w:val="0"/>
        <w:numPr>
          <w:ilvl w:val="0"/>
          <w:numId w:val="26"/>
        </w:numPr>
        <w:ind w:left="180" w:hanging="180"/>
      </w:pPr>
      <w:r w:rsidRPr="315601A3">
        <w:rPr>
          <w:rFonts w:ascii="Arial" w:hAnsi="Arial" w:eastAsia="Arial" w:cs="Arial"/>
        </w:rPr>
        <w:t>The flood risk section</w:t>
      </w:r>
      <w:r w:rsidRPr="315601A3" w:rsidR="0A6393CE">
        <w:rPr>
          <w:rFonts w:ascii="Arial" w:hAnsi="Arial" w:eastAsia="Arial" w:cs="Arial"/>
        </w:rPr>
        <w:t xml:space="preserve"> reflects the</w:t>
      </w:r>
      <w:r w:rsidRPr="315601A3">
        <w:rPr>
          <w:rFonts w:ascii="Arial" w:hAnsi="Arial" w:eastAsia="Arial" w:cs="Arial"/>
        </w:rPr>
        <w:t xml:space="preserve"> </w:t>
      </w:r>
      <w:hyperlink r:id="rId20">
        <w:r w:rsidRPr="315601A3" w:rsidR="65228FE2">
          <w:rPr>
            <w:rStyle w:val="Hyperlink"/>
            <w:rFonts w:ascii="Arial" w:hAnsi="Arial" w:eastAsia="Arial" w:cs="Arial"/>
          </w:rPr>
          <w:t>Chief Planner’s letter of 11 June 2025</w:t>
        </w:r>
      </w:hyperlink>
      <w:r w:rsidRPr="315601A3" w:rsidR="65228FE2">
        <w:rPr>
          <w:rFonts w:ascii="Arial" w:hAnsi="Arial" w:eastAsia="Arial" w:cs="Arial"/>
        </w:rPr>
        <w:t xml:space="preserve"> (which clarifies matters relating to NPF4 Policy 22)</w:t>
      </w:r>
      <w:r w:rsidRPr="315601A3" w:rsidR="590852A9">
        <w:rPr>
          <w:rFonts w:ascii="Arial" w:hAnsi="Arial" w:eastAsia="Arial" w:cs="Arial"/>
        </w:rPr>
        <w:t>.</w:t>
      </w:r>
    </w:p>
    <w:p w:rsidR="4C6CB3C5" w:rsidP="00B324EE" w:rsidRDefault="4C6CB3C5" w14:paraId="4E8B1042" w14:textId="0052CE69">
      <w:pPr>
        <w:pStyle w:val="ListParagraph"/>
        <w:widowControl w:val="0"/>
        <w:ind w:left="180" w:hanging="180"/>
      </w:pPr>
    </w:p>
    <w:p w:rsidR="5251D52B" w:rsidP="00B324EE" w:rsidRDefault="41C96C96" w14:paraId="18807DF7" w14:textId="71E5E55B">
      <w:pPr>
        <w:pStyle w:val="ListParagraph"/>
        <w:widowControl w:val="0"/>
        <w:numPr>
          <w:ilvl w:val="0"/>
          <w:numId w:val="26"/>
        </w:numPr>
        <w:ind w:left="180" w:hanging="180"/>
        <w:rPr>
          <w:rFonts w:ascii="Arial" w:hAnsi="Arial" w:eastAsia="Arial" w:cs="Arial"/>
          <w:color w:val="000000"/>
        </w:rPr>
      </w:pPr>
      <w:r w:rsidRPr="7294A1F6">
        <w:rPr>
          <w:rFonts w:ascii="Arial" w:hAnsi="Arial" w:eastAsia="Arial" w:cs="Arial"/>
          <w:color w:val="000000"/>
        </w:rPr>
        <w:t xml:space="preserve">The private </w:t>
      </w:r>
      <w:proofErr w:type="gramStart"/>
      <w:r w:rsidRPr="7294A1F6">
        <w:rPr>
          <w:rFonts w:ascii="Arial" w:hAnsi="Arial" w:eastAsia="Arial" w:cs="Arial"/>
          <w:color w:val="000000"/>
        </w:rPr>
        <w:t>waste water</w:t>
      </w:r>
      <w:proofErr w:type="gramEnd"/>
      <w:r w:rsidRPr="7294A1F6">
        <w:rPr>
          <w:rFonts w:ascii="Arial" w:hAnsi="Arial" w:eastAsia="Arial" w:cs="Arial"/>
          <w:color w:val="000000"/>
        </w:rPr>
        <w:t xml:space="preserve"> drainage section include</w:t>
      </w:r>
      <w:r w:rsidRPr="7294A1F6" w:rsidR="5934D041">
        <w:rPr>
          <w:rFonts w:ascii="Arial" w:hAnsi="Arial" w:eastAsia="Arial" w:cs="Arial"/>
          <w:color w:val="000000"/>
        </w:rPr>
        <w:t>s</w:t>
      </w:r>
      <w:r w:rsidRPr="7294A1F6">
        <w:rPr>
          <w:rFonts w:ascii="Arial" w:hAnsi="Arial" w:eastAsia="Arial" w:cs="Arial"/>
          <w:color w:val="000000"/>
        </w:rPr>
        <w:t xml:space="preserve"> limited additional private drainage proposals.</w:t>
      </w:r>
    </w:p>
    <w:p w:rsidR="4C6CB3C5" w:rsidP="00B324EE" w:rsidRDefault="4C6CB3C5" w14:paraId="0CFF71FB" w14:textId="02787BB3">
      <w:pPr>
        <w:pStyle w:val="ListParagraph"/>
        <w:widowControl w:val="0"/>
        <w:ind w:left="180" w:hanging="180"/>
        <w:rPr>
          <w:rFonts w:ascii="Arial" w:hAnsi="Arial" w:eastAsia="Arial" w:cs="Arial"/>
          <w:color w:val="000000"/>
        </w:rPr>
      </w:pPr>
    </w:p>
    <w:p w:rsidR="5251D52B" w:rsidP="00B324EE" w:rsidRDefault="41C96C96" w14:paraId="40464F5D" w14:textId="6B584641">
      <w:pPr>
        <w:pStyle w:val="ListParagraph"/>
        <w:widowControl w:val="0"/>
        <w:numPr>
          <w:ilvl w:val="0"/>
          <w:numId w:val="26"/>
        </w:numPr>
        <w:ind w:left="180" w:hanging="180"/>
        <w:rPr>
          <w:rFonts w:ascii="Arial" w:hAnsi="Arial" w:eastAsia="Arial" w:cs="Arial"/>
          <w:color w:val="000000"/>
        </w:rPr>
      </w:pPr>
      <w:r w:rsidRPr="4C6CB3C5">
        <w:rPr>
          <w:rFonts w:ascii="Arial" w:hAnsi="Arial" w:eastAsia="Arial" w:cs="Arial"/>
          <w:color w:val="000000"/>
        </w:rPr>
        <w:t>We have added advice to assist when consultation is required for development on land with potential radioactive contamination.</w:t>
      </w:r>
    </w:p>
    <w:p w:rsidR="4C6CB3C5" w:rsidP="00B324EE" w:rsidRDefault="4C6CB3C5" w14:paraId="588A21F5" w14:textId="7CFAEFA4">
      <w:pPr>
        <w:pStyle w:val="ListParagraph"/>
        <w:widowControl w:val="0"/>
        <w:ind w:left="180" w:hanging="180"/>
        <w:rPr>
          <w:rFonts w:ascii="Arial" w:hAnsi="Arial" w:eastAsia="Arial" w:cs="Arial"/>
          <w:color w:val="000000"/>
        </w:rPr>
      </w:pPr>
    </w:p>
    <w:p w:rsidR="5251D52B" w:rsidP="00B324EE" w:rsidRDefault="41C96C96" w14:paraId="34ECD08B" w14:textId="6F29126F" w14:noSpellErr="1">
      <w:pPr>
        <w:pStyle w:val="ListParagraph"/>
        <w:widowControl w:val="0"/>
        <w:numPr>
          <w:ilvl w:val="0"/>
          <w:numId w:val="26"/>
        </w:numPr>
        <w:ind w:left="180" w:hanging="180"/>
        <w:rPr>
          <w:rFonts w:ascii="Arial" w:hAnsi="Arial" w:eastAsia="Arial" w:cs="Arial"/>
          <w:color w:val="000000"/>
        </w:rPr>
      </w:pPr>
      <w:r w:rsidRPr="3CB81914" w:rsidR="41C96C96">
        <w:rPr>
          <w:rFonts w:ascii="Arial" w:hAnsi="Arial" w:eastAsia="Arial" w:cs="Arial"/>
          <w:color w:val="000000"/>
        </w:rPr>
        <w:t xml:space="preserve">Thresholds have been amended for EIA, energy generation and waste management facilities. For example, we no longer </w:t>
      </w:r>
      <w:r w:rsidRPr="3CB81914" w:rsidR="121DCFF7">
        <w:rPr>
          <w:rFonts w:ascii="Arial" w:hAnsi="Arial" w:eastAsia="Arial" w:cs="Arial"/>
          <w:color w:val="000000"/>
        </w:rPr>
        <w:t xml:space="preserve">wish to be consulted </w:t>
      </w:r>
      <w:r w:rsidRPr="3CB81914" w:rsidR="41C96C96">
        <w:rPr>
          <w:rFonts w:ascii="Arial" w:hAnsi="Arial" w:eastAsia="Arial" w:cs="Arial"/>
          <w:color w:val="000000"/>
        </w:rPr>
        <w:t xml:space="preserve">on all hydro schemes, only those </w:t>
      </w:r>
      <w:r w:rsidRPr="3CB81914" w:rsidR="4134932C">
        <w:rPr>
          <w:rFonts w:ascii="Arial" w:hAnsi="Arial" w:eastAsia="Arial" w:cs="Arial"/>
          <w:color w:val="000000"/>
        </w:rPr>
        <w:t xml:space="preserve">which are </w:t>
      </w:r>
      <w:r w:rsidRPr="3CB81914" w:rsidR="41C96C96">
        <w:rPr>
          <w:rFonts w:ascii="Arial" w:hAnsi="Arial" w:eastAsia="Arial" w:cs="Arial"/>
          <w:color w:val="000000"/>
        </w:rPr>
        <w:t>EIA</w:t>
      </w:r>
      <w:r w:rsidRPr="3CB81914" w:rsidR="22C8EC29">
        <w:rPr>
          <w:rFonts w:ascii="Arial" w:hAnsi="Arial" w:eastAsia="Arial" w:cs="Arial"/>
          <w:color w:val="000000"/>
        </w:rPr>
        <w:t xml:space="preserve">, </w:t>
      </w:r>
      <w:r w:rsidRPr="3CB81914" w:rsidR="41C96C96">
        <w:rPr>
          <w:rFonts w:ascii="Arial" w:hAnsi="Arial" w:eastAsia="Arial" w:cs="Arial"/>
          <w:color w:val="000000"/>
        </w:rPr>
        <w:t xml:space="preserve">pumped hydro schemes, or where they meet one of the other thresholds set out in </w:t>
      </w:r>
      <w:hyperlink w:anchor="_Table_1_SEPA’s">
        <w:r w:rsidRPr="3CB81914" w:rsidR="41C96C96">
          <w:rPr>
            <w:rStyle w:val="Hyperlink"/>
            <w:rFonts w:ascii="Arial" w:hAnsi="Arial" w:eastAsia="Arial" w:cs="Arial"/>
          </w:rPr>
          <w:t>Table 1</w:t>
        </w:r>
      </w:hyperlink>
      <w:r w:rsidRPr="3CB81914" w:rsidR="41C96C96">
        <w:rPr>
          <w:rFonts w:ascii="Arial" w:hAnsi="Arial" w:eastAsia="Arial" w:cs="Arial"/>
          <w:color w:val="000000"/>
        </w:rPr>
        <w:t xml:space="preserve"> below. </w:t>
      </w:r>
    </w:p>
    <w:p w:rsidR="4C6CB3C5" w:rsidP="00B324EE" w:rsidRDefault="4C6CB3C5" w14:paraId="6F309B16" w14:textId="33743E57">
      <w:pPr>
        <w:pStyle w:val="ListParagraph"/>
        <w:widowControl w:val="0"/>
        <w:ind w:left="180" w:hanging="180"/>
        <w:rPr>
          <w:rFonts w:ascii="Arial" w:hAnsi="Arial" w:eastAsia="Arial" w:cs="Arial"/>
          <w:color w:val="000000"/>
        </w:rPr>
      </w:pPr>
    </w:p>
    <w:p w:rsidR="5251D52B" w:rsidP="00B324EE" w:rsidRDefault="7BB0C342" w14:paraId="2CEBAEFC" w14:textId="492F3DD4">
      <w:pPr>
        <w:pStyle w:val="ListParagraph"/>
        <w:widowControl w:val="0"/>
        <w:numPr>
          <w:ilvl w:val="0"/>
          <w:numId w:val="26"/>
        </w:numPr>
        <w:ind w:left="180" w:hanging="180"/>
        <w:rPr>
          <w:rFonts w:ascii="Arial" w:hAnsi="Arial" w:eastAsia="Arial" w:cs="Arial"/>
          <w:color w:val="000000"/>
        </w:rPr>
      </w:pPr>
      <w:r w:rsidRPr="6A0DE6C6">
        <w:rPr>
          <w:rFonts w:ascii="Arial" w:hAnsi="Arial" w:eastAsia="Arial" w:cs="Arial"/>
          <w:color w:val="000000"/>
        </w:rPr>
        <w:t>S</w:t>
      </w:r>
      <w:r w:rsidRPr="6A0DE6C6" w:rsidR="41C96C96">
        <w:rPr>
          <w:rFonts w:ascii="Arial" w:hAnsi="Arial" w:eastAsia="Arial" w:cs="Arial"/>
          <w:color w:val="000000"/>
        </w:rPr>
        <w:t xml:space="preserve">tanding advice in </w:t>
      </w:r>
      <w:hyperlink w:anchor="_Table_2_SEPA’s">
        <w:r w:rsidRPr="6A0DE6C6" w:rsidR="41C96C96">
          <w:rPr>
            <w:rStyle w:val="Hyperlink"/>
            <w:rFonts w:ascii="Arial" w:hAnsi="Arial" w:eastAsia="Arial" w:cs="Arial"/>
          </w:rPr>
          <w:t>Table 2</w:t>
        </w:r>
      </w:hyperlink>
      <w:r w:rsidRPr="6A0DE6C6" w:rsidR="41C96C96">
        <w:rPr>
          <w:rFonts w:ascii="Arial" w:hAnsi="Arial" w:eastAsia="Arial" w:cs="Arial"/>
          <w:color w:val="000000"/>
        </w:rPr>
        <w:t xml:space="preserve"> has been updated to reflect current requirements and best practice advice.</w:t>
      </w:r>
    </w:p>
    <w:p w:rsidR="4C6CB3C5" w:rsidP="00B324EE" w:rsidRDefault="4C6CB3C5" w14:paraId="33E95B63" w14:textId="051BD1A2">
      <w:pPr>
        <w:pStyle w:val="ListParagraph"/>
        <w:widowControl w:val="0"/>
        <w:ind w:left="180" w:hanging="180"/>
        <w:rPr>
          <w:rFonts w:ascii="Arial" w:hAnsi="Arial" w:eastAsia="Arial" w:cs="Arial"/>
          <w:color w:val="000000"/>
        </w:rPr>
      </w:pPr>
    </w:p>
    <w:p w:rsidR="5251D52B" w:rsidP="00B324EE" w:rsidRDefault="41C96C96" w14:paraId="15349B07" w14:textId="43AE1412">
      <w:pPr>
        <w:pStyle w:val="ListParagraph"/>
        <w:widowControl w:val="0"/>
        <w:numPr>
          <w:ilvl w:val="0"/>
          <w:numId w:val="26"/>
        </w:numPr>
        <w:ind w:left="180" w:hanging="180"/>
        <w:rPr>
          <w:rFonts w:ascii="Arial" w:hAnsi="Arial" w:eastAsia="Arial" w:cs="Arial"/>
          <w:color w:val="000000"/>
        </w:rPr>
      </w:pPr>
      <w:r w:rsidRPr="4C6CB3C5">
        <w:rPr>
          <w:rFonts w:ascii="Arial" w:hAnsi="Arial" w:eastAsia="Arial" w:cs="Arial"/>
          <w:color w:val="000000"/>
        </w:rPr>
        <w:t>Table 3: Permitted development rights has been removed</w:t>
      </w:r>
      <w:r w:rsidRPr="4C6CB3C5" w:rsidR="270770ED">
        <w:rPr>
          <w:rFonts w:ascii="Arial" w:hAnsi="Arial" w:eastAsia="Arial" w:cs="Arial"/>
          <w:color w:val="000000"/>
        </w:rPr>
        <w:t>. A</w:t>
      </w:r>
      <w:r w:rsidRPr="4C6CB3C5">
        <w:rPr>
          <w:rFonts w:ascii="Arial" w:hAnsi="Arial" w:eastAsia="Arial" w:cs="Arial"/>
          <w:color w:val="000000"/>
        </w:rPr>
        <w:t xml:space="preserve">dvice on peatland restoration </w:t>
      </w:r>
      <w:r w:rsidRPr="4C6CB3C5" w:rsidR="765ECDC8">
        <w:rPr>
          <w:rFonts w:ascii="Arial" w:hAnsi="Arial" w:eastAsia="Arial" w:cs="Arial"/>
          <w:color w:val="000000"/>
        </w:rPr>
        <w:t xml:space="preserve">has been </w:t>
      </w:r>
      <w:r w:rsidRPr="4C6CB3C5">
        <w:rPr>
          <w:rFonts w:ascii="Arial" w:hAnsi="Arial" w:eastAsia="Arial" w:cs="Arial"/>
          <w:color w:val="000000"/>
        </w:rPr>
        <w:t xml:space="preserve">added to the </w:t>
      </w:r>
      <w:hyperlink r:id="rId21">
        <w:r w:rsidRPr="4C6CB3C5">
          <w:rPr>
            <w:rStyle w:val="Hyperlink"/>
            <w:rFonts w:ascii="Arial" w:hAnsi="Arial" w:eastAsia="Arial" w:cs="Arial"/>
          </w:rPr>
          <w:t>Peat and other carbon rich soils</w:t>
        </w:r>
      </w:hyperlink>
      <w:r w:rsidRPr="4C6CB3C5">
        <w:rPr>
          <w:rFonts w:ascii="Arial" w:hAnsi="Arial" w:eastAsia="Arial" w:cs="Arial"/>
          <w:color w:val="000000"/>
        </w:rPr>
        <w:t xml:space="preserve"> section of Table 2.</w:t>
      </w:r>
    </w:p>
    <w:p w:rsidR="46C92C1E" w:rsidP="00B324EE" w:rsidRDefault="46C92C1E" w14:paraId="336B34DB" w14:textId="32C0E0F3">
      <w:pPr>
        <w:pStyle w:val="ListParagraph"/>
        <w:widowControl w:val="0"/>
        <w:ind w:left="270" w:hanging="180"/>
      </w:pPr>
    </w:p>
    <w:p w:rsidRPr="008C7015" w:rsidR="6965B29C" w:rsidP="00B324EE" w:rsidRDefault="48766D88" w14:paraId="51A02465" w14:textId="23074F9C">
      <w:pPr>
        <w:widowControl w:val="0"/>
      </w:pPr>
      <w:r>
        <w:t>We’ll review t</w:t>
      </w:r>
      <w:r w:rsidR="6965B29C">
        <w:t xml:space="preserve">his document approximately six months from the date of publication. Any comments or suggestions on the content should be emailed to </w:t>
      </w:r>
      <w:hyperlink r:id="rId22">
        <w:r w:rsidRPr="7031BD4A" w:rsidR="3E196B59">
          <w:rPr>
            <w:rStyle w:val="Hyperlink"/>
          </w:rPr>
          <w:t>planning.national@sepa.org.uk</w:t>
        </w:r>
      </w:hyperlink>
      <w:r w:rsidR="6965B29C">
        <w:t xml:space="preserve"> and will be considered as part of the review.</w:t>
      </w:r>
    </w:p>
    <w:p w:rsidRPr="008C7015" w:rsidR="002375C7" w:rsidP="00B324EE" w:rsidRDefault="002375C7" w14:paraId="694018F6" w14:textId="230FFEAA">
      <w:pPr>
        <w:widowControl w:val="0"/>
        <w:rPr>
          <w:rFonts w:ascii="Arial" w:hAnsi="Arial" w:eastAsia="Arial" w:cs="Arial"/>
          <w:color w:val="000000"/>
        </w:rPr>
      </w:pPr>
    </w:p>
    <w:p w:rsidRPr="008C7015" w:rsidR="002375C7" w:rsidP="00B324EE" w:rsidRDefault="3F2127DA" w14:paraId="184A921B" w14:textId="7364CF5A">
      <w:pPr>
        <w:widowControl w:val="0"/>
        <w:ind w:left="-15"/>
        <w:rPr>
          <w:rFonts w:ascii="Arial" w:hAnsi="Arial" w:eastAsia="Arial" w:cs="Arial"/>
          <w:color w:val="000000"/>
        </w:rPr>
      </w:pPr>
      <w:r w:rsidRPr="7031BD4A">
        <w:rPr>
          <w:rFonts w:ascii="Arial" w:hAnsi="Arial" w:eastAsia="Arial" w:cs="Arial"/>
          <w:color w:val="000000"/>
        </w:rPr>
        <w:t>The types</w:t>
      </w:r>
      <w:r w:rsidRPr="7031BD4A" w:rsidR="63B45C6B">
        <w:rPr>
          <w:rFonts w:ascii="Arial" w:hAnsi="Arial" w:eastAsia="Arial" w:cs="Arial"/>
          <w:color w:val="000000"/>
        </w:rPr>
        <w:t xml:space="preserve"> and thresholds</w:t>
      </w:r>
      <w:r w:rsidRPr="7031BD4A">
        <w:rPr>
          <w:rFonts w:ascii="Arial" w:hAnsi="Arial" w:eastAsia="Arial" w:cs="Arial"/>
          <w:color w:val="000000"/>
        </w:rPr>
        <w:t xml:space="preserve"> of applications we w</w:t>
      </w:r>
      <w:r w:rsidRPr="7031BD4A" w:rsidR="4CFED7FD">
        <w:rPr>
          <w:rFonts w:ascii="Arial" w:hAnsi="Arial" w:eastAsia="Arial" w:cs="Arial"/>
          <w:color w:val="000000"/>
        </w:rPr>
        <w:t xml:space="preserve">ish </w:t>
      </w:r>
      <w:r w:rsidRPr="7031BD4A">
        <w:rPr>
          <w:rFonts w:ascii="Arial" w:hAnsi="Arial" w:eastAsia="Arial" w:cs="Arial"/>
          <w:color w:val="000000"/>
        </w:rPr>
        <w:t xml:space="preserve">to be consulted on are listed below in </w:t>
      </w:r>
      <w:hyperlink w:anchor="_Table_1_SEPA">
        <w:r w:rsidRPr="7031BD4A">
          <w:rPr>
            <w:rStyle w:val="Hyperlink"/>
            <w:rFonts w:ascii="Arial" w:hAnsi="Arial" w:eastAsia="Arial" w:cs="Arial"/>
          </w:rPr>
          <w:t>Table 1</w:t>
        </w:r>
      </w:hyperlink>
      <w:r w:rsidRPr="7031BD4A">
        <w:rPr>
          <w:rFonts w:ascii="Arial" w:hAnsi="Arial" w:eastAsia="Arial" w:cs="Arial"/>
          <w:color w:val="000000"/>
        </w:rPr>
        <w:t xml:space="preserve">. For applications that fall below the consultation thresholds in Table 1, please refer to the standing advice set out in </w:t>
      </w:r>
      <w:hyperlink w:anchor="_Table_2_SEPA">
        <w:r w:rsidRPr="7031BD4A">
          <w:rPr>
            <w:rStyle w:val="Hyperlink"/>
            <w:rFonts w:ascii="Arial" w:hAnsi="Arial" w:eastAsia="Arial" w:cs="Arial"/>
          </w:rPr>
          <w:t>Table 2</w:t>
        </w:r>
      </w:hyperlink>
      <w:r w:rsidRPr="7031BD4A">
        <w:rPr>
          <w:rFonts w:ascii="Arial" w:hAnsi="Arial" w:eastAsia="Arial" w:cs="Arial"/>
          <w:color w:val="000000"/>
        </w:rPr>
        <w:t>.</w:t>
      </w:r>
      <w:r w:rsidRPr="7031BD4A" w:rsidR="558B44CF">
        <w:rPr>
          <w:rFonts w:ascii="Arial" w:hAnsi="Arial" w:eastAsia="Arial" w:cs="Arial"/>
          <w:color w:val="000000"/>
        </w:rPr>
        <w:t xml:space="preserve"> </w:t>
      </w:r>
      <w:r w:rsidRPr="7031BD4A">
        <w:rPr>
          <w:rFonts w:ascii="Arial" w:hAnsi="Arial" w:eastAsia="Arial" w:cs="Arial"/>
        </w:rPr>
        <w:t>Table 1</w:t>
      </w:r>
      <w:r w:rsidRPr="7031BD4A">
        <w:rPr>
          <w:rFonts w:ascii="Arial" w:hAnsi="Arial" w:eastAsia="Arial" w:cs="Arial"/>
          <w:color w:val="000000"/>
        </w:rPr>
        <w:t xml:space="preserve"> and </w:t>
      </w:r>
      <w:r w:rsidRPr="7031BD4A">
        <w:rPr>
          <w:rFonts w:ascii="Arial" w:hAnsi="Arial" w:eastAsia="Arial" w:cs="Arial"/>
        </w:rPr>
        <w:t>2</w:t>
      </w:r>
      <w:r w:rsidRPr="7031BD4A">
        <w:rPr>
          <w:rFonts w:ascii="Arial" w:hAnsi="Arial" w:eastAsia="Arial" w:cs="Arial"/>
          <w:color w:val="000000"/>
        </w:rPr>
        <w:t xml:space="preserve"> fulfil the requirements of Regulation 25 </w:t>
      </w:r>
      <w:r w:rsidRPr="7031BD4A" w:rsidR="4F6EB767">
        <w:rPr>
          <w:rFonts w:ascii="Arial" w:hAnsi="Arial" w:eastAsia="Arial" w:cs="Arial"/>
          <w:color w:val="000000"/>
        </w:rPr>
        <w:t xml:space="preserve">and Schedule 5 </w:t>
      </w:r>
      <w:r w:rsidRPr="7031BD4A">
        <w:rPr>
          <w:rFonts w:ascii="Arial" w:hAnsi="Arial" w:eastAsia="Arial" w:cs="Arial"/>
          <w:color w:val="000000"/>
        </w:rPr>
        <w:t>of the Town and Country Planning (Development Management Procedure) (Scotland) Regulations 2013.</w:t>
      </w:r>
    </w:p>
    <w:p w:rsidRPr="008C7015" w:rsidR="002375C7" w:rsidP="00B324EE" w:rsidRDefault="002375C7" w14:paraId="3AA7B3E2" w14:textId="39A0D9DF">
      <w:pPr>
        <w:widowControl w:val="0"/>
        <w:ind w:left="-15"/>
        <w:rPr>
          <w:rFonts w:ascii="Arial" w:hAnsi="Arial" w:eastAsia="Arial" w:cs="Arial"/>
        </w:rPr>
      </w:pPr>
    </w:p>
    <w:p w:rsidRPr="00486974" w:rsidR="4006976A" w:rsidP="00B324EE" w:rsidRDefault="1BAB4879" w14:paraId="6210F25A" w14:textId="4647AB9B">
      <w:pPr>
        <w:pStyle w:val="ListParagraph"/>
        <w:widowControl w:val="0"/>
        <w:numPr>
          <w:ilvl w:val="0"/>
          <w:numId w:val="22"/>
        </w:numPr>
        <w:ind w:left="180" w:hanging="180"/>
        <w:rPr>
          <w:rFonts w:eastAsia="Times New Roman" w:asciiTheme="majorHAnsi" w:hAnsiTheme="majorHAnsi" w:cstheme="majorBidi"/>
          <w:b/>
          <w:bCs/>
        </w:rPr>
      </w:pPr>
      <w:r w:rsidRPr="4C6CB3C5">
        <w:rPr>
          <w:rFonts w:ascii="Arial" w:hAnsi="Arial" w:eastAsia="Arial" w:cs="Arial"/>
          <w:color w:val="000000"/>
        </w:rPr>
        <w:t>Please note that, foll</w:t>
      </w:r>
      <w:r w:rsidRPr="4C6CB3C5">
        <w:rPr>
          <w:color w:val="000000"/>
        </w:rPr>
        <w:t xml:space="preserve">owing engagement with the Scottish Government, planning authorities (via Heads of Planning Knowledge Hub) and the National Planning Improvement Champion, we aim to respond to consultations within 21 calendar days, </w:t>
      </w:r>
      <w:r w:rsidRPr="4C6CB3C5" w:rsidR="0AF2EB6B">
        <w:rPr>
          <w:color w:val="000000"/>
        </w:rPr>
        <w:t xml:space="preserve">except for </w:t>
      </w:r>
      <w:r w:rsidRPr="4C6CB3C5">
        <w:rPr>
          <w:color w:val="000000"/>
        </w:rPr>
        <w:t>EIA applications</w:t>
      </w:r>
      <w:r w:rsidRPr="4C6CB3C5" w:rsidR="6E6F0AFF">
        <w:rPr>
          <w:color w:val="000000"/>
        </w:rPr>
        <w:t>,</w:t>
      </w:r>
      <w:r w:rsidRPr="4C6CB3C5">
        <w:rPr>
          <w:color w:val="000000"/>
        </w:rPr>
        <w:t xml:space="preserve"> where we usually have 28 days</w:t>
      </w:r>
      <w:r w:rsidRPr="4C6CB3C5" w:rsidR="6D246F9A">
        <w:rPr>
          <w:color w:val="000000"/>
        </w:rPr>
        <w:t>,</w:t>
      </w:r>
      <w:r w:rsidRPr="4C6CB3C5">
        <w:rPr>
          <w:color w:val="000000"/>
        </w:rPr>
        <w:t xml:space="preserve"> and DPEA requests.</w:t>
      </w:r>
      <w:r w:rsidRPr="4C6CB3C5">
        <w:rPr>
          <w:rFonts w:ascii="Calibri" w:hAnsi="Calibri" w:eastAsia="Calibri" w:cs="Calibri"/>
          <w:color w:val="000000"/>
          <w:sz w:val="22"/>
          <w:szCs w:val="22"/>
        </w:rPr>
        <w:t xml:space="preserve"> </w:t>
      </w:r>
      <w:r w:rsidRPr="4C6CB3C5" w:rsidR="44B18797">
        <w:rPr>
          <w:rFonts w:eastAsia="Calibri"/>
          <w:color w:val="000000"/>
        </w:rPr>
        <w:t>W</w:t>
      </w:r>
      <w:r w:rsidRPr="4C6CB3C5" w:rsidR="4B9A1A50">
        <w:rPr>
          <w:rFonts w:eastAsia="Calibri"/>
          <w:color w:val="000000"/>
        </w:rPr>
        <w:t>e</w:t>
      </w:r>
      <w:r w:rsidRPr="4C6CB3C5" w:rsidR="2F33FD34">
        <w:rPr>
          <w:rFonts w:eastAsia="Calibri"/>
          <w:color w:val="000000"/>
        </w:rPr>
        <w:t xml:space="preserve">’re </w:t>
      </w:r>
      <w:r w:rsidRPr="4C6CB3C5" w:rsidR="4B9A1A50">
        <w:rPr>
          <w:rFonts w:eastAsia="Calibri"/>
          <w:color w:val="000000"/>
        </w:rPr>
        <w:t xml:space="preserve">also committed to </w:t>
      </w:r>
      <w:r w:rsidRPr="4C6CB3C5" w:rsidR="592973A6">
        <w:rPr>
          <w:rFonts w:eastAsia="Calibri"/>
          <w:color w:val="000000"/>
        </w:rPr>
        <w:t>responding</w:t>
      </w:r>
      <w:r w:rsidRPr="4C6CB3C5" w:rsidR="4B9A1A50">
        <w:rPr>
          <w:rFonts w:eastAsia="Calibri"/>
          <w:color w:val="000000"/>
        </w:rPr>
        <w:t xml:space="preserve"> within the timescales set out</w:t>
      </w:r>
      <w:r w:rsidRPr="4C6CB3C5" w:rsidR="47A2948D">
        <w:rPr>
          <w:rFonts w:eastAsia="Calibri"/>
          <w:color w:val="000000"/>
        </w:rPr>
        <w:t xml:space="preserve"> </w:t>
      </w:r>
      <w:r w:rsidRPr="4C6CB3C5" w:rsidR="2A455504">
        <w:rPr>
          <w:rFonts w:eastAsia="Calibri"/>
          <w:color w:val="000000"/>
        </w:rPr>
        <w:t>by</w:t>
      </w:r>
      <w:r w:rsidRPr="4C6CB3C5" w:rsidR="3BA726E1">
        <w:rPr>
          <w:rFonts w:eastAsia="Calibri"/>
          <w:color w:val="000000"/>
        </w:rPr>
        <w:t xml:space="preserve"> the Scottish Government in relation to</w:t>
      </w:r>
      <w:r w:rsidRPr="4C6CB3C5" w:rsidR="30CD501E">
        <w:rPr>
          <w:rFonts w:eastAsia="Calibri"/>
          <w:color w:val="000000"/>
        </w:rPr>
        <w:t xml:space="preserve"> the</w:t>
      </w:r>
      <w:r w:rsidRPr="4C6CB3C5" w:rsidR="4B9A1A50">
        <w:rPr>
          <w:rFonts w:eastAsia="Calibri"/>
          <w:color w:val="000000"/>
        </w:rPr>
        <w:t xml:space="preserve"> Accelerated Strategic Transmission In</w:t>
      </w:r>
      <w:r w:rsidRPr="4C6CB3C5" w:rsidR="47A2948D">
        <w:rPr>
          <w:rFonts w:eastAsia="Calibri"/>
          <w:color w:val="000000"/>
        </w:rPr>
        <w:t>vestment (ASTI) framework.</w:t>
      </w:r>
      <w:r w:rsidRPr="4C6CB3C5" w:rsidR="4718988E">
        <w:rPr>
          <w:rFonts w:eastAsia="Calibri"/>
          <w:color w:val="000000"/>
        </w:rPr>
        <w:t xml:space="preserve"> These timescales are </w:t>
      </w:r>
      <w:r w:rsidRPr="4C6CB3C5" w:rsidR="7EE80606">
        <w:rPr>
          <w:rFonts w:eastAsia="Calibri"/>
          <w:color w:val="000000"/>
        </w:rPr>
        <w:t>dependent</w:t>
      </w:r>
      <w:r w:rsidRPr="4C6CB3C5" w:rsidR="4718988E">
        <w:rPr>
          <w:rFonts w:eastAsia="Calibri"/>
          <w:color w:val="000000"/>
        </w:rPr>
        <w:t xml:space="preserve"> on </w:t>
      </w:r>
      <w:r w:rsidRPr="4C6CB3C5" w:rsidR="5ADD702E">
        <w:rPr>
          <w:rFonts w:eastAsia="Calibri"/>
          <w:color w:val="000000"/>
        </w:rPr>
        <w:t>adequate</w:t>
      </w:r>
      <w:r w:rsidRPr="4C6CB3C5" w:rsidR="02DCEC50">
        <w:rPr>
          <w:rFonts w:eastAsia="Calibri"/>
          <w:color w:val="000000"/>
        </w:rPr>
        <w:t xml:space="preserve"> information being provide</w:t>
      </w:r>
      <w:r w:rsidRPr="4C6CB3C5" w:rsidR="014859B6">
        <w:rPr>
          <w:rFonts w:eastAsia="Calibri"/>
          <w:color w:val="000000"/>
        </w:rPr>
        <w:t>d</w:t>
      </w:r>
      <w:r w:rsidRPr="4C6CB3C5" w:rsidR="02DCEC50">
        <w:rPr>
          <w:rFonts w:eastAsia="Calibri"/>
          <w:color w:val="000000"/>
        </w:rPr>
        <w:t xml:space="preserve"> to SEPA at the time of consultation.</w:t>
      </w:r>
    </w:p>
    <w:p w:rsidR="4C6CB3C5" w:rsidP="00B324EE" w:rsidRDefault="4C6CB3C5" w14:paraId="1F758DBF" w14:textId="3EF86BE9">
      <w:pPr>
        <w:pStyle w:val="ListParagraph"/>
        <w:widowControl w:val="0"/>
        <w:ind w:left="180" w:hanging="180"/>
        <w:rPr>
          <w:rFonts w:eastAsia="Times New Roman" w:asciiTheme="majorHAnsi" w:hAnsiTheme="majorHAnsi" w:cstheme="majorBidi"/>
          <w:b/>
          <w:bCs/>
        </w:rPr>
      </w:pPr>
    </w:p>
    <w:p w:rsidRPr="00486974" w:rsidR="002375C7" w:rsidP="00B324EE" w:rsidRDefault="4432BBD5" w14:paraId="4FC63B7F" w14:textId="3AE82341">
      <w:pPr>
        <w:pStyle w:val="ListParagraph"/>
        <w:widowControl w:val="0"/>
        <w:numPr>
          <w:ilvl w:val="0"/>
          <w:numId w:val="21"/>
        </w:numPr>
        <w:ind w:left="180" w:hanging="180"/>
        <w:rPr>
          <w:rFonts w:ascii="Arial" w:hAnsi="Arial" w:eastAsia="Arial" w:cs="Arial"/>
          <w:color w:val="000000"/>
        </w:rPr>
      </w:pPr>
      <w:r w:rsidRPr="039A28F2">
        <w:rPr>
          <w:rFonts w:ascii="Arial" w:hAnsi="Arial" w:eastAsia="Arial" w:cs="Arial"/>
          <w:color w:val="000000"/>
        </w:rPr>
        <w:t xml:space="preserve">We </w:t>
      </w:r>
      <w:r w:rsidRPr="039A28F2" w:rsidR="41FB584B">
        <w:rPr>
          <w:rFonts w:ascii="Arial" w:hAnsi="Arial" w:eastAsia="Arial" w:cs="Arial"/>
          <w:color w:val="000000"/>
        </w:rPr>
        <w:t>continue</w:t>
      </w:r>
      <w:r w:rsidRPr="039A28F2" w:rsidR="1E0B21DD">
        <w:rPr>
          <w:rFonts w:ascii="Arial" w:hAnsi="Arial" w:eastAsia="Arial" w:cs="Arial"/>
          <w:color w:val="000000"/>
        </w:rPr>
        <w:t xml:space="preserve"> to </w:t>
      </w:r>
      <w:r w:rsidRPr="039A28F2" w:rsidR="41FB584B">
        <w:rPr>
          <w:rFonts w:ascii="Arial" w:hAnsi="Arial" w:eastAsia="Arial" w:cs="Arial"/>
          <w:color w:val="000000"/>
        </w:rPr>
        <w:t>support regular liaison with planning authorities</w:t>
      </w:r>
      <w:r w:rsidRPr="039A28F2" w:rsidR="14BB557E">
        <w:rPr>
          <w:rFonts w:ascii="Arial" w:hAnsi="Arial" w:eastAsia="Arial" w:cs="Arial"/>
          <w:color w:val="000000"/>
        </w:rPr>
        <w:t xml:space="preserve">. </w:t>
      </w:r>
      <w:r w:rsidRPr="039A28F2" w:rsidR="1A2C8F98">
        <w:rPr>
          <w:rFonts w:ascii="Arial" w:hAnsi="Arial" w:eastAsia="Arial" w:cs="Arial"/>
          <w:color w:val="000000"/>
        </w:rPr>
        <w:t>We are happy to discuss at liaison meetings w</w:t>
      </w:r>
      <w:r w:rsidRPr="039A28F2" w:rsidR="1E0B21DD">
        <w:rPr>
          <w:rFonts w:ascii="Arial" w:hAnsi="Arial" w:eastAsia="Arial" w:cs="Arial"/>
          <w:color w:val="000000"/>
        </w:rPr>
        <w:t>here a development does not clearly fall within a specific category</w:t>
      </w:r>
      <w:r w:rsidRPr="039A28F2" w:rsidR="4F117FAD">
        <w:rPr>
          <w:rFonts w:ascii="Arial" w:hAnsi="Arial" w:eastAsia="Arial" w:cs="Arial"/>
          <w:color w:val="000000"/>
        </w:rPr>
        <w:t>,</w:t>
      </w:r>
      <w:r w:rsidRPr="039A28F2" w:rsidR="1E0B21DD">
        <w:rPr>
          <w:rFonts w:ascii="Arial" w:hAnsi="Arial" w:eastAsia="Arial" w:cs="Arial"/>
          <w:color w:val="000000"/>
        </w:rPr>
        <w:t xml:space="preserve"> or there are site-specific issues which our standing advice does not address</w:t>
      </w:r>
      <w:r w:rsidRPr="039A28F2" w:rsidR="13437F46">
        <w:rPr>
          <w:rFonts w:ascii="Arial" w:hAnsi="Arial" w:eastAsia="Arial" w:cs="Arial"/>
          <w:color w:val="000000"/>
        </w:rPr>
        <w:t>,</w:t>
      </w:r>
      <w:r w:rsidRPr="039A28F2" w:rsidR="1E0B21DD">
        <w:rPr>
          <w:rFonts w:ascii="Arial" w:hAnsi="Arial" w:eastAsia="Arial" w:cs="Arial"/>
          <w:color w:val="000000"/>
        </w:rPr>
        <w:t xml:space="preserve"> to determine if we can add value.</w:t>
      </w:r>
    </w:p>
    <w:p w:rsidR="4C6CB3C5" w:rsidP="00B324EE" w:rsidRDefault="4C6CB3C5" w14:paraId="6128FCD7" w14:textId="18A171DB">
      <w:pPr>
        <w:pStyle w:val="ListParagraph"/>
        <w:widowControl w:val="0"/>
        <w:ind w:left="180" w:hanging="180"/>
        <w:rPr>
          <w:rFonts w:ascii="Arial" w:hAnsi="Arial" w:eastAsia="Arial" w:cs="Arial"/>
          <w:color w:val="000000"/>
        </w:rPr>
      </w:pPr>
    </w:p>
    <w:p w:rsidRPr="00486974" w:rsidR="002375C7" w:rsidP="00B324EE" w:rsidRDefault="375F5135" w14:paraId="395F92B8" w14:textId="45F32A13">
      <w:pPr>
        <w:pStyle w:val="ListParagraph"/>
        <w:widowControl w:val="0"/>
        <w:numPr>
          <w:ilvl w:val="0"/>
          <w:numId w:val="23"/>
        </w:numPr>
        <w:ind w:left="180" w:hanging="180"/>
        <w:rPr>
          <w:rFonts w:ascii="Arial" w:hAnsi="Arial" w:eastAsia="Arial" w:cs="Arial"/>
          <w:color w:val="000000"/>
        </w:rPr>
      </w:pPr>
      <w:r w:rsidRPr="4C6CB3C5">
        <w:rPr>
          <w:rFonts w:ascii="Arial" w:hAnsi="Arial" w:eastAsia="Arial" w:cs="Arial"/>
          <w:color w:val="000000"/>
        </w:rPr>
        <w:t xml:space="preserve">Where a development is within an allocated site in a local development plan, </w:t>
      </w:r>
      <w:r w:rsidRPr="4C6CB3C5" w:rsidR="5FE72211">
        <w:rPr>
          <w:rFonts w:ascii="Arial" w:hAnsi="Arial" w:eastAsia="Arial" w:cs="Arial"/>
          <w:color w:val="000000"/>
        </w:rPr>
        <w:t xml:space="preserve">and so that we can respond promptly, </w:t>
      </w:r>
      <w:r w:rsidRPr="4C6CB3C5">
        <w:rPr>
          <w:rFonts w:ascii="Arial" w:hAnsi="Arial" w:eastAsia="Arial" w:cs="Arial"/>
          <w:color w:val="000000"/>
        </w:rPr>
        <w:t xml:space="preserve">please only consult us when all the information outlined in the </w:t>
      </w:r>
      <w:r w:rsidRPr="4C6CB3C5">
        <w:rPr>
          <w:rFonts w:ascii="Arial" w:hAnsi="Arial" w:eastAsia="Arial" w:cs="Arial"/>
          <w:color w:val="000000"/>
        </w:rPr>
        <w:lastRenderedPageBreak/>
        <w:t xml:space="preserve">developer </w:t>
      </w:r>
      <w:r w:rsidRPr="4C6CB3C5" w:rsidR="3B4B283B">
        <w:rPr>
          <w:rFonts w:ascii="Arial" w:hAnsi="Arial" w:eastAsia="Arial" w:cs="Arial"/>
          <w:color w:val="000000"/>
        </w:rPr>
        <w:t>requirement</w:t>
      </w:r>
      <w:r w:rsidRPr="4C6CB3C5" w:rsidR="2FAF3138">
        <w:rPr>
          <w:rFonts w:ascii="Arial" w:hAnsi="Arial" w:eastAsia="Arial" w:cs="Arial"/>
          <w:color w:val="000000"/>
        </w:rPr>
        <w:t>s</w:t>
      </w:r>
      <w:r w:rsidRPr="4C6CB3C5" w:rsidR="1C51F357">
        <w:rPr>
          <w:rFonts w:ascii="Arial" w:hAnsi="Arial" w:eastAsia="Arial" w:cs="Arial"/>
          <w:color w:val="000000"/>
        </w:rPr>
        <w:t>,</w:t>
      </w:r>
      <w:r w:rsidRPr="4C6CB3C5" w:rsidR="62DE3C2B">
        <w:rPr>
          <w:rFonts w:ascii="Arial" w:hAnsi="Arial" w:eastAsia="Arial" w:cs="Arial"/>
          <w:color w:val="000000"/>
        </w:rPr>
        <w:t xml:space="preserve"> </w:t>
      </w:r>
      <w:r w:rsidRPr="4C6CB3C5" w:rsidR="6B78C7E7">
        <w:rPr>
          <w:rFonts w:ascii="Arial" w:hAnsi="Arial" w:eastAsia="Arial" w:cs="Arial"/>
          <w:color w:val="000000"/>
        </w:rPr>
        <w:t xml:space="preserve">relevant </w:t>
      </w:r>
      <w:r w:rsidRPr="4C6CB3C5" w:rsidR="46144455">
        <w:rPr>
          <w:rFonts w:ascii="Arial" w:hAnsi="Arial" w:eastAsia="Arial" w:cs="Arial"/>
          <w:color w:val="000000"/>
        </w:rPr>
        <w:t>to our remit</w:t>
      </w:r>
      <w:r w:rsidRPr="4C6CB3C5" w:rsidR="31425384">
        <w:rPr>
          <w:rFonts w:ascii="Arial" w:hAnsi="Arial" w:eastAsia="Arial" w:cs="Arial"/>
          <w:color w:val="000000"/>
        </w:rPr>
        <w:t>,</w:t>
      </w:r>
      <w:r w:rsidRPr="4C6CB3C5">
        <w:rPr>
          <w:rFonts w:ascii="Arial" w:hAnsi="Arial" w:eastAsia="Arial" w:cs="Arial"/>
          <w:color w:val="000000"/>
        </w:rPr>
        <w:t xml:space="preserve"> has been provided.</w:t>
      </w:r>
    </w:p>
    <w:p w:rsidRPr="00486974" w:rsidR="002375C7" w:rsidP="00B324EE" w:rsidRDefault="375F5135" w14:paraId="0726C204" w14:textId="75D73836">
      <w:pPr>
        <w:pStyle w:val="ListParagraph"/>
        <w:widowControl w:val="0"/>
        <w:ind w:left="180" w:hanging="180"/>
        <w:rPr>
          <w:rFonts w:ascii="Arial" w:hAnsi="Arial" w:eastAsia="Arial" w:cs="Arial"/>
          <w:color w:val="000000"/>
        </w:rPr>
      </w:pPr>
      <w:r w:rsidRPr="4C6CB3C5">
        <w:rPr>
          <w:rFonts w:ascii="Arial" w:hAnsi="Arial" w:eastAsia="Arial" w:cs="Arial"/>
          <w:color w:val="000000"/>
        </w:rPr>
        <w:t> </w:t>
      </w:r>
    </w:p>
    <w:p w:rsidRPr="00486974" w:rsidR="002375C7" w:rsidP="00B324EE" w:rsidRDefault="1F777CE1" w14:paraId="01B826D4" w14:textId="68BA107D">
      <w:pPr>
        <w:pStyle w:val="ListParagraph"/>
        <w:widowControl w:val="0"/>
        <w:numPr>
          <w:ilvl w:val="0"/>
          <w:numId w:val="23"/>
        </w:numPr>
        <w:ind w:left="180" w:hanging="180"/>
        <w:rPr>
          <w:rFonts w:ascii="Arial" w:hAnsi="Arial" w:eastAsia="Arial" w:cs="Arial"/>
          <w:color w:val="000000"/>
        </w:rPr>
      </w:pPr>
      <w:r w:rsidRPr="4C6CB3C5">
        <w:rPr>
          <w:rFonts w:ascii="Arial" w:hAnsi="Arial" w:eastAsia="Arial" w:cs="Arial"/>
          <w:color w:val="000000"/>
        </w:rPr>
        <w:t>Where we have provided pre</w:t>
      </w:r>
      <w:r w:rsidRPr="4C6CB3C5" w:rsidR="2EEF619C">
        <w:rPr>
          <w:rFonts w:ascii="Arial" w:hAnsi="Arial" w:eastAsia="Arial" w:cs="Arial"/>
          <w:color w:val="000000"/>
        </w:rPr>
        <w:t>-</w:t>
      </w:r>
      <w:r w:rsidRPr="4C6CB3C5">
        <w:rPr>
          <w:rFonts w:ascii="Arial" w:hAnsi="Arial" w:eastAsia="Arial" w:cs="Arial"/>
          <w:color w:val="000000"/>
        </w:rPr>
        <w:t xml:space="preserve">application advice, please only reconsult us when any requested </w:t>
      </w:r>
      <w:r w:rsidRPr="4C6CB3C5" w:rsidR="349268E8">
        <w:rPr>
          <w:rFonts w:ascii="Arial" w:hAnsi="Arial" w:eastAsia="Arial" w:cs="Arial"/>
          <w:color w:val="000000"/>
        </w:rPr>
        <w:t>information</w:t>
      </w:r>
      <w:r w:rsidRPr="4C6CB3C5">
        <w:rPr>
          <w:rFonts w:ascii="Arial" w:hAnsi="Arial" w:eastAsia="Arial" w:cs="Arial"/>
          <w:color w:val="000000"/>
        </w:rPr>
        <w:t>/plans/surveys are available.</w:t>
      </w:r>
    </w:p>
    <w:p w:rsidR="4C6CB3C5" w:rsidP="00B324EE" w:rsidRDefault="4C6CB3C5" w14:paraId="2C89B7D4" w14:textId="3FFFA662">
      <w:pPr>
        <w:pStyle w:val="ListParagraph"/>
        <w:widowControl w:val="0"/>
        <w:ind w:left="180" w:hanging="180"/>
        <w:rPr>
          <w:rFonts w:ascii="Arial" w:hAnsi="Arial" w:eastAsia="Arial" w:cs="Arial"/>
          <w:color w:val="000000"/>
        </w:rPr>
      </w:pPr>
    </w:p>
    <w:p w:rsidRPr="00486974" w:rsidR="002375C7" w:rsidP="00B324EE" w:rsidRDefault="6214C68F" w14:paraId="161E5FA9" w14:textId="562354F1">
      <w:pPr>
        <w:pStyle w:val="ListParagraph"/>
        <w:widowControl w:val="0"/>
        <w:numPr>
          <w:ilvl w:val="0"/>
          <w:numId w:val="23"/>
        </w:numPr>
        <w:ind w:left="180" w:hanging="180"/>
        <w:rPr>
          <w:rFonts w:ascii="Arial" w:hAnsi="Arial" w:eastAsia="Arial" w:cs="Arial"/>
          <w:color w:val="000000"/>
        </w:rPr>
      </w:pPr>
      <w:r w:rsidRPr="4C6CB3C5">
        <w:rPr>
          <w:rFonts w:ascii="Arial" w:hAnsi="Arial" w:eastAsia="Arial" w:cs="Arial"/>
          <w:color w:val="000000"/>
        </w:rPr>
        <w:t xml:space="preserve">Similarly, when we have requested further information, please only reconsult us when all the </w:t>
      </w:r>
      <w:r w:rsidRPr="4C6CB3C5" w:rsidR="2FF179B4">
        <w:rPr>
          <w:rFonts w:ascii="Arial" w:hAnsi="Arial" w:eastAsia="Arial" w:cs="Arial"/>
          <w:color w:val="000000"/>
        </w:rPr>
        <w:t>requested</w:t>
      </w:r>
      <w:r w:rsidRPr="4C6CB3C5" w:rsidR="7F3939D3">
        <w:rPr>
          <w:rFonts w:ascii="Arial" w:hAnsi="Arial" w:eastAsia="Arial" w:cs="Arial"/>
          <w:color w:val="000000"/>
        </w:rPr>
        <w:t xml:space="preserve"> </w:t>
      </w:r>
      <w:r w:rsidRPr="4C6CB3C5">
        <w:rPr>
          <w:rFonts w:ascii="Arial" w:hAnsi="Arial" w:eastAsia="Arial" w:cs="Arial"/>
          <w:color w:val="000000"/>
        </w:rPr>
        <w:t>information is available.</w:t>
      </w:r>
    </w:p>
    <w:p w:rsidR="4C6CB3C5" w:rsidP="00B324EE" w:rsidRDefault="4C6CB3C5" w14:paraId="6BB991C9" w14:textId="777486BF">
      <w:pPr>
        <w:pStyle w:val="ListParagraph"/>
        <w:widowControl w:val="0"/>
        <w:ind w:left="180" w:hanging="180"/>
        <w:rPr>
          <w:rFonts w:ascii="Arial" w:hAnsi="Arial" w:eastAsia="Arial" w:cs="Arial"/>
          <w:color w:val="000000"/>
        </w:rPr>
      </w:pPr>
    </w:p>
    <w:p w:rsidR="002375C7" w:rsidP="00B324EE" w:rsidRDefault="3FA2CF87" w14:paraId="5AF10750" w14:textId="3E407EFD">
      <w:pPr>
        <w:pStyle w:val="ListParagraph"/>
        <w:widowControl w:val="0"/>
        <w:numPr>
          <w:ilvl w:val="0"/>
          <w:numId w:val="22"/>
        </w:numPr>
        <w:ind w:left="180" w:hanging="180"/>
        <w:rPr>
          <w:rFonts w:ascii="Arial" w:hAnsi="Arial" w:eastAsia="Arial" w:cs="Arial"/>
          <w:color w:val="000000"/>
        </w:rPr>
        <w:sectPr w:rsidR="002375C7" w:rsidSect="00E14850">
          <w:pgSz w:w="11907" w:h="16839" w:orient="portrait"/>
          <w:pgMar w:top="839" w:right="839" w:bottom="839" w:left="839" w:header="794" w:footer="567" w:gutter="0"/>
          <w:pgNumType w:start="0"/>
          <w:cols w:space="708"/>
          <w:titlePg/>
          <w:docGrid w:linePitch="360"/>
        </w:sectPr>
      </w:pPr>
      <w:r w:rsidRPr="4C6CB3C5">
        <w:rPr>
          <w:rFonts w:ascii="Arial" w:hAnsi="Arial" w:eastAsia="Arial" w:cs="Arial"/>
          <w:color w:val="000000"/>
        </w:rPr>
        <w:t>We encourage pre-application discussion and early engagement on all types</w:t>
      </w:r>
      <w:r w:rsidRPr="4C6CB3C5" w:rsidR="7C75DDAD">
        <w:rPr>
          <w:rFonts w:ascii="Arial" w:hAnsi="Arial" w:eastAsia="Arial" w:cs="Arial"/>
          <w:color w:val="000000"/>
        </w:rPr>
        <w:t xml:space="preserve"> and thresholds</w:t>
      </w:r>
      <w:r w:rsidRPr="4C6CB3C5">
        <w:rPr>
          <w:rFonts w:ascii="Arial" w:hAnsi="Arial" w:eastAsia="Arial" w:cs="Arial"/>
          <w:color w:val="000000"/>
        </w:rPr>
        <w:t xml:space="preserve"> of development outlined in </w:t>
      </w:r>
      <w:hyperlink w:anchor="_Table_1_SEPA’s">
        <w:r w:rsidRPr="4C6CB3C5" w:rsidR="402F3A5C">
          <w:rPr>
            <w:rStyle w:val="Hyperlink"/>
            <w:rFonts w:ascii="Arial" w:hAnsi="Arial" w:eastAsia="Arial" w:cs="Arial"/>
          </w:rPr>
          <w:t>T</w:t>
        </w:r>
        <w:r w:rsidRPr="4C6CB3C5">
          <w:rPr>
            <w:rStyle w:val="Hyperlink"/>
            <w:rFonts w:ascii="Arial" w:hAnsi="Arial" w:eastAsia="Arial" w:cs="Arial"/>
          </w:rPr>
          <w:t>able</w:t>
        </w:r>
        <w:r w:rsidRPr="4C6CB3C5" w:rsidR="796F552E">
          <w:rPr>
            <w:rStyle w:val="Hyperlink"/>
            <w:rFonts w:ascii="Arial" w:hAnsi="Arial" w:eastAsia="Arial" w:cs="Arial"/>
          </w:rPr>
          <w:t xml:space="preserve"> </w:t>
        </w:r>
        <w:r w:rsidRPr="4C6CB3C5" w:rsidR="796F552E">
          <w:rPr>
            <w:rStyle w:val="Hyperlink"/>
            <w:rFonts w:ascii="Arial" w:hAnsi="Arial" w:eastAsia="Arial" w:cs="Arial"/>
          </w:rPr>
          <w:t>1</w:t>
        </w:r>
      </w:hyperlink>
      <w:r w:rsidRPr="4C6CB3C5">
        <w:rPr>
          <w:rFonts w:ascii="Arial" w:hAnsi="Arial" w:eastAsia="Arial" w:cs="Arial"/>
          <w:color w:val="000000"/>
        </w:rPr>
        <w:t>.</w:t>
      </w:r>
      <w:r w:rsidRPr="4C6CB3C5" w:rsidR="3824C1DB">
        <w:rPr>
          <w:rFonts w:ascii="Arial" w:hAnsi="Arial" w:eastAsia="Arial" w:cs="Arial"/>
          <w:color w:val="000000"/>
        </w:rPr>
        <w:t xml:space="preserve"> </w:t>
      </w:r>
      <w:r w:rsidRPr="4C6CB3C5">
        <w:rPr>
          <w:rFonts w:ascii="Arial" w:hAnsi="Arial" w:eastAsia="Arial" w:cs="Arial"/>
          <w:color w:val="000000"/>
        </w:rPr>
        <w:t>Early and collaborative engagement at the pre-application stage can help identify and resolve issues of concern before an application is formally submitted</w:t>
      </w:r>
      <w:r w:rsidRPr="4C6CB3C5" w:rsidR="114A3FCD">
        <w:rPr>
          <w:rFonts w:ascii="Arial" w:hAnsi="Arial" w:eastAsia="Arial" w:cs="Arial"/>
          <w:color w:val="000000"/>
        </w:rPr>
        <w:t xml:space="preserve"> and improve case handling</w:t>
      </w:r>
      <w:r w:rsidRPr="4C6CB3C5">
        <w:rPr>
          <w:rFonts w:ascii="Arial" w:hAnsi="Arial" w:eastAsia="Arial" w:cs="Arial"/>
          <w:color w:val="000000"/>
        </w:rPr>
        <w:t xml:space="preserve">. </w:t>
      </w:r>
      <w:r w:rsidRPr="4C6CB3C5" w:rsidR="6304061C">
        <w:rPr>
          <w:rFonts w:ascii="Arial" w:hAnsi="Arial" w:eastAsia="Arial" w:cs="Arial"/>
          <w:color w:val="000000"/>
        </w:rPr>
        <w:t xml:space="preserve">We would </w:t>
      </w:r>
      <w:r w:rsidRPr="4C6CB3C5" w:rsidR="61A405BA">
        <w:rPr>
          <w:rFonts w:ascii="Arial" w:hAnsi="Arial" w:eastAsia="Arial" w:cs="Arial"/>
          <w:color w:val="000000"/>
        </w:rPr>
        <w:t>ask</w:t>
      </w:r>
      <w:r w:rsidRPr="4C6CB3C5" w:rsidR="6304061C">
        <w:rPr>
          <w:rFonts w:ascii="Arial" w:hAnsi="Arial" w:eastAsia="Arial" w:cs="Arial"/>
          <w:color w:val="000000"/>
        </w:rPr>
        <w:t xml:space="preserve"> that </w:t>
      </w:r>
      <w:r w:rsidRPr="4C6CB3C5" w:rsidR="279F4144">
        <w:rPr>
          <w:rFonts w:ascii="Arial" w:hAnsi="Arial" w:eastAsia="Arial" w:cs="Arial"/>
          <w:color w:val="000000"/>
        </w:rPr>
        <w:t>pre</w:t>
      </w:r>
      <w:r w:rsidRPr="4C6CB3C5" w:rsidR="67F847A6">
        <w:rPr>
          <w:rFonts w:ascii="Arial" w:hAnsi="Arial" w:eastAsia="Arial" w:cs="Arial"/>
          <w:color w:val="000000"/>
        </w:rPr>
        <w:t>-</w:t>
      </w:r>
      <w:r w:rsidRPr="4C6CB3C5" w:rsidR="279F4144">
        <w:rPr>
          <w:rFonts w:ascii="Arial" w:hAnsi="Arial" w:eastAsia="Arial" w:cs="Arial"/>
          <w:color w:val="000000"/>
        </w:rPr>
        <w:t>app engagement requests come direct from</w:t>
      </w:r>
      <w:r w:rsidRPr="4C6CB3C5" w:rsidR="266E3984">
        <w:rPr>
          <w:rFonts w:ascii="Arial" w:hAnsi="Arial" w:eastAsia="Arial" w:cs="Arial"/>
          <w:color w:val="000000"/>
        </w:rPr>
        <w:t xml:space="preserve"> and are coordinated by</w:t>
      </w:r>
      <w:r w:rsidRPr="4C6CB3C5" w:rsidR="279F4144">
        <w:rPr>
          <w:rFonts w:ascii="Arial" w:hAnsi="Arial" w:eastAsia="Arial" w:cs="Arial"/>
          <w:color w:val="000000"/>
        </w:rPr>
        <w:t xml:space="preserve"> the </w:t>
      </w:r>
      <w:r w:rsidRPr="4C6CB3C5" w:rsidR="0CCC09A3">
        <w:rPr>
          <w:rFonts w:ascii="Arial" w:hAnsi="Arial" w:eastAsia="Arial" w:cs="Arial"/>
          <w:color w:val="000000"/>
        </w:rPr>
        <w:t>p</w:t>
      </w:r>
      <w:r w:rsidRPr="4C6CB3C5" w:rsidR="279F4144">
        <w:rPr>
          <w:rFonts w:ascii="Arial" w:hAnsi="Arial" w:eastAsia="Arial" w:cs="Arial"/>
          <w:color w:val="000000"/>
        </w:rPr>
        <w:t xml:space="preserve">lanning </w:t>
      </w:r>
      <w:r w:rsidRPr="4C6CB3C5" w:rsidR="2F085B96">
        <w:rPr>
          <w:rFonts w:ascii="Arial" w:hAnsi="Arial" w:eastAsia="Arial" w:cs="Arial"/>
          <w:color w:val="000000"/>
        </w:rPr>
        <w:t>a</w:t>
      </w:r>
      <w:r w:rsidRPr="4C6CB3C5" w:rsidR="2958DAE1">
        <w:rPr>
          <w:rFonts w:ascii="Arial" w:hAnsi="Arial" w:eastAsia="Arial" w:cs="Arial"/>
          <w:color w:val="000000"/>
        </w:rPr>
        <w:t>uthority</w:t>
      </w:r>
      <w:r w:rsidRPr="4C6CB3C5" w:rsidR="279F4144">
        <w:rPr>
          <w:rFonts w:ascii="Arial" w:hAnsi="Arial" w:eastAsia="Arial" w:cs="Arial"/>
          <w:color w:val="000000"/>
        </w:rPr>
        <w:t>, along</w:t>
      </w:r>
      <w:r w:rsidRPr="4C6CB3C5" w:rsidR="22BE0527">
        <w:rPr>
          <w:rFonts w:ascii="Arial" w:hAnsi="Arial" w:eastAsia="Arial" w:cs="Arial"/>
          <w:color w:val="000000"/>
        </w:rPr>
        <w:t xml:space="preserve">side </w:t>
      </w:r>
      <w:r w:rsidRPr="4C6CB3C5" w:rsidR="279F4144">
        <w:rPr>
          <w:rFonts w:ascii="Arial" w:hAnsi="Arial" w:eastAsia="Arial" w:cs="Arial"/>
          <w:color w:val="000000"/>
        </w:rPr>
        <w:t xml:space="preserve">any other </w:t>
      </w:r>
      <w:r w:rsidRPr="4C6CB3C5" w:rsidR="333D1227">
        <w:rPr>
          <w:rFonts w:ascii="Arial" w:hAnsi="Arial" w:eastAsia="Arial" w:cs="Arial"/>
          <w:color w:val="000000"/>
        </w:rPr>
        <w:t xml:space="preserve">meeting </w:t>
      </w:r>
      <w:r w:rsidRPr="4C6CB3C5" w:rsidR="279F4144">
        <w:rPr>
          <w:rFonts w:ascii="Arial" w:hAnsi="Arial" w:eastAsia="Arial" w:cs="Arial"/>
          <w:color w:val="000000"/>
        </w:rPr>
        <w:t>requests</w:t>
      </w:r>
      <w:r w:rsidRPr="4C6CB3C5" w:rsidR="06C1735A">
        <w:rPr>
          <w:rFonts w:ascii="Arial" w:hAnsi="Arial" w:eastAsia="Arial" w:cs="Arial"/>
          <w:color w:val="000000"/>
        </w:rPr>
        <w:t xml:space="preserve"> relating to planning applications</w:t>
      </w:r>
      <w:r w:rsidRPr="4C6CB3C5" w:rsidR="1E12E0BD">
        <w:rPr>
          <w:rFonts w:ascii="Arial" w:hAnsi="Arial" w:eastAsia="Arial" w:cs="Arial"/>
          <w:color w:val="000000"/>
        </w:rPr>
        <w:t>.</w:t>
      </w:r>
    </w:p>
    <w:p w:rsidR="00A855D8" w:rsidP="00B324EE" w:rsidRDefault="0C6E74AD" w14:paraId="59668366" w14:textId="70AC5ACC" w14:noSpellErr="1">
      <w:pPr>
        <w:pStyle w:val="Heading2"/>
        <w:keepNext w:val="0"/>
        <w:keepLines w:val="0"/>
        <w:widowControl w:val="0"/>
        <w:rPr>
          <w:rFonts w:eastAsia="Times New Roman"/>
        </w:rPr>
      </w:pPr>
      <w:bookmarkStart w:name="_Toc1220648859" w:id="10"/>
      <w:bookmarkStart w:name="_Toc70479963" w:id="11"/>
      <w:bookmarkStart w:name="_Toc542020975" w:id="12"/>
      <w:bookmarkStart w:name="_Toc8915708" w:id="13"/>
      <w:bookmarkStart w:name="_Table_1_SEPA" w:id="14"/>
      <w:bookmarkStart w:name="_Table_1_SEPA’s" w:id="15"/>
      <w:bookmarkStart w:name="_Toc896811495" w:id="16"/>
      <w:bookmarkStart w:name="_Toc112384202" w:id="1736367192"/>
      <w:r w:rsidRPr="3CB81914" w:rsidR="0C6E74AD">
        <w:rPr>
          <w:rFonts w:eastAsia="Times New Roman"/>
        </w:rPr>
        <w:t xml:space="preserve">Table 1 </w:t>
      </w:r>
      <w:r w:rsidRPr="3CB81914" w:rsidR="3A153512">
        <w:rPr>
          <w:rFonts w:eastAsia="Times New Roman"/>
        </w:rPr>
        <w:t>SEPA</w:t>
      </w:r>
      <w:r w:rsidRPr="3CB81914" w:rsidR="6DDC6D71">
        <w:rPr>
          <w:rFonts w:eastAsia="Times New Roman"/>
        </w:rPr>
        <w:t>’s</w:t>
      </w:r>
      <w:r w:rsidRPr="3CB81914" w:rsidR="05C89886">
        <w:rPr>
          <w:rFonts w:eastAsia="Times New Roman"/>
        </w:rPr>
        <w:t xml:space="preserve"> </w:t>
      </w:r>
      <w:r w:rsidRPr="3CB81914" w:rsidR="64E43829">
        <w:rPr>
          <w:rFonts w:eastAsia="Times New Roman"/>
        </w:rPr>
        <w:t>d</w:t>
      </w:r>
      <w:r w:rsidRPr="3CB81914" w:rsidR="05C89886">
        <w:rPr>
          <w:rFonts w:eastAsia="Times New Roman"/>
        </w:rPr>
        <w:t xml:space="preserve">evelopment </w:t>
      </w:r>
      <w:r w:rsidRPr="3CB81914" w:rsidR="0AB4E610">
        <w:rPr>
          <w:rFonts w:eastAsia="Times New Roman"/>
        </w:rPr>
        <w:t>m</w:t>
      </w:r>
      <w:r w:rsidRPr="3CB81914" w:rsidR="05C89886">
        <w:rPr>
          <w:rFonts w:eastAsia="Times New Roman"/>
        </w:rPr>
        <w:t xml:space="preserve">anagement </w:t>
      </w:r>
      <w:r w:rsidRPr="3CB81914" w:rsidR="6366EE04">
        <w:rPr>
          <w:rFonts w:eastAsia="Times New Roman"/>
        </w:rPr>
        <w:t>c</w:t>
      </w:r>
      <w:r w:rsidRPr="3CB81914" w:rsidR="24EFF741">
        <w:rPr>
          <w:rFonts w:eastAsia="Times New Roman"/>
        </w:rPr>
        <w:t xml:space="preserve">onsultation </w:t>
      </w:r>
      <w:r w:rsidRPr="3CB81914" w:rsidR="4860AC19">
        <w:rPr>
          <w:rFonts w:eastAsia="Times New Roman"/>
        </w:rPr>
        <w:t>f</w:t>
      </w:r>
      <w:r w:rsidRPr="3CB81914" w:rsidR="24EFF741">
        <w:rPr>
          <w:rFonts w:eastAsia="Times New Roman"/>
        </w:rPr>
        <w:t>ramework</w:t>
      </w:r>
      <w:bookmarkEnd w:id="10"/>
      <w:bookmarkEnd w:id="11"/>
      <w:bookmarkEnd w:id="12"/>
      <w:bookmarkEnd w:id="13"/>
      <w:bookmarkEnd w:id="14"/>
      <w:bookmarkEnd w:id="15"/>
      <w:bookmarkEnd w:id="16"/>
      <w:bookmarkEnd w:id="1736367192"/>
      <w:r w:rsidRPr="3CB81914" w:rsidR="24EFF741">
        <w:rPr>
          <w:rFonts w:eastAsia="Times New Roman"/>
        </w:rPr>
        <w:t xml:space="preserve"> </w:t>
      </w:r>
    </w:p>
    <w:p w:rsidRPr="006869E9" w:rsidR="00082538" w:rsidP="00B324EE" w:rsidRDefault="74DE0CAE" w14:paraId="03F8E554" w14:textId="4922C275">
      <w:pPr>
        <w:pStyle w:val="ListParagraph"/>
        <w:widowControl w:val="0"/>
        <w:numPr>
          <w:ilvl w:val="0"/>
          <w:numId w:val="24"/>
        </w:numPr>
        <w:rPr>
          <w:rFonts w:ascii="Arial" w:hAnsi="Arial" w:eastAsia="Arial" w:cs="Arial"/>
          <w:color w:val="000000"/>
        </w:rPr>
      </w:pPr>
      <w:r w:rsidRPr="5E74EC51">
        <w:rPr>
          <w:rFonts w:ascii="Arial" w:hAnsi="Arial" w:eastAsia="Arial" w:cs="Arial"/>
          <w:color w:val="000000"/>
        </w:rPr>
        <w:t xml:space="preserve">Table 1 should be </w:t>
      </w:r>
      <w:proofErr w:type="gramStart"/>
      <w:r w:rsidRPr="5E74EC51">
        <w:rPr>
          <w:rFonts w:ascii="Arial" w:hAnsi="Arial" w:eastAsia="Arial" w:cs="Arial"/>
          <w:color w:val="000000"/>
        </w:rPr>
        <w:t>read as a whole</w:t>
      </w:r>
      <w:proofErr w:type="gramEnd"/>
      <w:r w:rsidRPr="5E74EC51" w:rsidR="49124D4B">
        <w:rPr>
          <w:rFonts w:ascii="Arial" w:hAnsi="Arial" w:eastAsia="Arial" w:cs="Arial"/>
          <w:color w:val="000000"/>
        </w:rPr>
        <w:t>. E</w:t>
      </w:r>
      <w:r w:rsidRPr="5E74EC51">
        <w:rPr>
          <w:rFonts w:ascii="Arial" w:hAnsi="Arial" w:eastAsia="Arial" w:cs="Arial"/>
          <w:color w:val="000000"/>
        </w:rPr>
        <w:t xml:space="preserve">ven if the proposal is exempt from one category, </w:t>
      </w:r>
      <w:r w:rsidRPr="5E74EC51" w:rsidR="7A39DBAF">
        <w:rPr>
          <w:rFonts w:ascii="Arial" w:hAnsi="Arial" w:eastAsia="Arial" w:cs="Arial"/>
          <w:color w:val="000000"/>
        </w:rPr>
        <w:t xml:space="preserve">we </w:t>
      </w:r>
      <w:r w:rsidRPr="5E74EC51">
        <w:rPr>
          <w:rFonts w:ascii="Arial" w:hAnsi="Arial" w:eastAsia="Arial" w:cs="Arial"/>
          <w:color w:val="000000"/>
        </w:rPr>
        <w:t>may require consultation under another category.</w:t>
      </w:r>
    </w:p>
    <w:p w:rsidRPr="006869E9" w:rsidR="00082538" w:rsidP="00B324EE" w:rsidRDefault="50877E11" w14:paraId="5066EEAA" w14:textId="5CB7764E">
      <w:pPr>
        <w:pStyle w:val="ListParagraph"/>
        <w:widowControl w:val="0"/>
        <w:numPr>
          <w:ilvl w:val="0"/>
          <w:numId w:val="24"/>
        </w:numPr>
        <w:rPr>
          <w:rFonts w:ascii="Arial" w:hAnsi="Arial" w:eastAsia="Arial" w:cs="Arial"/>
          <w:color w:val="000000"/>
        </w:rPr>
      </w:pPr>
      <w:r w:rsidRPr="7294A1F6">
        <w:rPr>
          <w:rFonts w:ascii="Arial" w:hAnsi="Arial" w:eastAsia="Arial" w:cs="Arial"/>
          <w:color w:val="000000"/>
        </w:rPr>
        <w:t xml:space="preserve">When you consult us, please clearly indicate </w:t>
      </w:r>
      <w:r w:rsidRPr="7294A1F6">
        <w:rPr>
          <w:rFonts w:ascii="Arial" w:hAnsi="Arial" w:eastAsia="Arial" w:cs="Arial"/>
          <w:color w:val="000000"/>
          <w:u w:val="single"/>
        </w:rPr>
        <w:t>all</w:t>
      </w:r>
      <w:r w:rsidRPr="7294A1F6">
        <w:rPr>
          <w:rFonts w:ascii="Arial" w:hAnsi="Arial" w:eastAsia="Arial" w:cs="Arial"/>
          <w:color w:val="000000"/>
        </w:rPr>
        <w:t xml:space="preserve"> categories</w:t>
      </w:r>
      <w:r w:rsidRPr="7294A1F6" w:rsidR="3782C66B">
        <w:rPr>
          <w:rFonts w:ascii="Arial" w:hAnsi="Arial" w:eastAsia="Arial" w:cs="Arial"/>
          <w:color w:val="000000"/>
        </w:rPr>
        <w:t>/</w:t>
      </w:r>
      <w:r w:rsidRPr="7294A1F6" w:rsidR="0F25293E">
        <w:rPr>
          <w:rFonts w:ascii="Arial" w:hAnsi="Arial" w:eastAsia="Arial" w:cs="Arial"/>
          <w:color w:val="000000"/>
        </w:rPr>
        <w:t>subcategories</w:t>
      </w:r>
      <w:r w:rsidRPr="7294A1F6">
        <w:rPr>
          <w:rFonts w:ascii="Arial" w:hAnsi="Arial" w:eastAsia="Arial" w:cs="Arial"/>
          <w:color w:val="000000"/>
        </w:rPr>
        <w:t xml:space="preserve"> in Table 1 that apply to the application. This will help us respond promptly.</w:t>
      </w:r>
    </w:p>
    <w:p w:rsidRPr="006869E9" w:rsidR="00082538" w:rsidP="00B324EE" w:rsidRDefault="6603E95D" w14:paraId="66D3FCDE" w14:textId="4392C986">
      <w:pPr>
        <w:pStyle w:val="ListParagraph"/>
        <w:widowControl w:val="0"/>
        <w:numPr>
          <w:ilvl w:val="0"/>
          <w:numId w:val="24"/>
        </w:numPr>
      </w:pPr>
      <w:r w:rsidRPr="5E74EC51">
        <w:rPr>
          <w:rFonts w:ascii="Arial" w:hAnsi="Arial" w:eastAsia="Arial" w:cs="Arial"/>
          <w:color w:val="000000"/>
        </w:rPr>
        <w:t>Note</w:t>
      </w:r>
      <w:r w:rsidRPr="5E74EC51" w:rsidR="0592C4C8">
        <w:rPr>
          <w:rFonts w:ascii="Arial" w:hAnsi="Arial" w:eastAsia="Arial" w:cs="Arial"/>
          <w:color w:val="000000"/>
        </w:rPr>
        <w:t xml:space="preserve"> that</w:t>
      </w:r>
      <w:r w:rsidRPr="5E74EC51">
        <w:rPr>
          <w:rFonts w:ascii="Arial" w:hAnsi="Arial" w:eastAsia="Arial" w:cs="Arial"/>
          <w:color w:val="000000"/>
        </w:rPr>
        <w:t xml:space="preserve"> we</w:t>
      </w:r>
      <w:r w:rsidRPr="5E74EC51" w:rsidR="3B1FF008">
        <w:rPr>
          <w:rFonts w:ascii="Arial" w:hAnsi="Arial" w:eastAsia="Arial" w:cs="Arial"/>
          <w:color w:val="000000"/>
        </w:rPr>
        <w:t>’l</w:t>
      </w:r>
      <w:r w:rsidRPr="5E74EC51">
        <w:rPr>
          <w:rFonts w:ascii="Arial" w:hAnsi="Arial" w:eastAsia="Arial" w:cs="Arial"/>
          <w:color w:val="000000"/>
        </w:rPr>
        <w:t>l only provide flood risk advice where specifically requested to do so.</w:t>
      </w:r>
    </w:p>
    <w:p w:rsidRPr="006869E9" w:rsidR="00082538" w:rsidP="00B324EE" w:rsidRDefault="758CE8C3" w14:paraId="46840572" w14:textId="3B17E64F">
      <w:pPr>
        <w:pStyle w:val="ListParagraph"/>
        <w:widowControl w:val="0"/>
        <w:numPr>
          <w:ilvl w:val="0"/>
          <w:numId w:val="24"/>
        </w:numPr>
        <w:rPr>
          <w:rFonts w:ascii="Arial" w:hAnsi="Arial" w:eastAsia="Arial" w:cs="Arial"/>
          <w:color w:val="000000"/>
        </w:rPr>
      </w:pPr>
      <w:r w:rsidRPr="5E74EC51">
        <w:rPr>
          <w:rFonts w:ascii="Arial" w:hAnsi="Arial" w:eastAsia="Arial" w:cs="Arial"/>
          <w:color w:val="000000"/>
        </w:rPr>
        <w:t>If we receive a consultation without a clearly identified</w:t>
      </w:r>
      <w:r w:rsidRPr="5E74EC51" w:rsidR="5F048C9E">
        <w:rPr>
          <w:rFonts w:ascii="Arial" w:hAnsi="Arial" w:eastAsia="Arial" w:cs="Arial"/>
          <w:color w:val="000000"/>
        </w:rPr>
        <w:t xml:space="preserve"> reason</w:t>
      </w:r>
      <w:r w:rsidRPr="5E74EC51" w:rsidR="0002C7A0">
        <w:rPr>
          <w:rFonts w:ascii="Arial" w:hAnsi="Arial" w:eastAsia="Arial" w:cs="Arial"/>
          <w:color w:val="000000"/>
        </w:rPr>
        <w:t xml:space="preserve"> for consultation</w:t>
      </w:r>
      <w:r w:rsidRPr="5E74EC51">
        <w:rPr>
          <w:rFonts w:ascii="Arial" w:hAnsi="Arial" w:eastAsia="Arial" w:cs="Arial"/>
          <w:color w:val="000000"/>
        </w:rPr>
        <w:t>, then we w</w:t>
      </w:r>
      <w:r w:rsidRPr="5E74EC51" w:rsidR="2D20E50B">
        <w:rPr>
          <w:rFonts w:ascii="Arial" w:hAnsi="Arial" w:eastAsia="Arial" w:cs="Arial"/>
          <w:color w:val="000000"/>
        </w:rPr>
        <w:t>on’t</w:t>
      </w:r>
      <w:r w:rsidRPr="5E74EC51">
        <w:rPr>
          <w:rFonts w:ascii="Arial" w:hAnsi="Arial" w:eastAsia="Arial" w:cs="Arial"/>
          <w:color w:val="000000"/>
        </w:rPr>
        <w:t xml:space="preserve"> be able to respond until this has been clarified.</w:t>
      </w:r>
    </w:p>
    <w:p w:rsidR="00082538" w:rsidP="00B324EE" w:rsidRDefault="0277D758" w14:paraId="25D9CBF5" w14:textId="111511C7">
      <w:pPr>
        <w:pStyle w:val="ListParagraph"/>
        <w:widowControl w:val="0"/>
        <w:numPr>
          <w:ilvl w:val="0"/>
          <w:numId w:val="24"/>
        </w:numPr>
        <w:rPr>
          <w:rFonts w:ascii="Arial" w:hAnsi="Arial" w:cs="Arial"/>
        </w:rPr>
      </w:pPr>
      <w:bookmarkStart w:name="_Toc188952254" w:id="18"/>
      <w:r>
        <w:t>For developments which fall below Table 1</w:t>
      </w:r>
      <w:r w:rsidR="2D471A82">
        <w:t xml:space="preserve"> thresholds,</w:t>
      </w:r>
      <w:r>
        <w:t xml:space="preserve"> please see</w:t>
      </w:r>
      <w:r w:rsidR="5FC9E78B">
        <w:t xml:space="preserve"> our</w:t>
      </w:r>
      <w:r>
        <w:t xml:space="preserve"> </w:t>
      </w:r>
      <w:r w:rsidR="16AFDE8C">
        <w:t>standing</w:t>
      </w:r>
      <w:r>
        <w:t xml:space="preserve"> </w:t>
      </w:r>
      <w:r w:rsidRPr="59436B9B">
        <w:rPr>
          <w:rFonts w:ascii="Arial" w:hAnsi="Arial" w:cs="Arial"/>
        </w:rPr>
        <w:t>advice</w:t>
      </w:r>
      <w:r w:rsidRPr="59436B9B" w:rsidR="0679BEFA">
        <w:rPr>
          <w:rFonts w:ascii="Arial" w:hAnsi="Arial" w:cs="Arial"/>
        </w:rPr>
        <w:t xml:space="preserve"> in </w:t>
      </w:r>
      <w:hyperlink w:anchor="_Table_2_SEPA">
        <w:r w:rsidRPr="59436B9B" w:rsidR="0679BEFA">
          <w:rPr>
            <w:rStyle w:val="Hyperlink"/>
          </w:rPr>
          <w:t>Table 2</w:t>
        </w:r>
      </w:hyperlink>
      <w:r w:rsidRPr="59436B9B">
        <w:rPr>
          <w:rFonts w:ascii="Arial" w:hAnsi="Arial" w:cs="Arial"/>
        </w:rPr>
        <w:t>.</w:t>
      </w:r>
      <w:bookmarkEnd w:id="18"/>
    </w:p>
    <w:p w:rsidR="00085930" w:rsidP="00085930" w:rsidRDefault="00085930" w14:paraId="4479495C" w14:textId="77777777">
      <w:pPr>
        <w:pStyle w:val="ListParagraph"/>
        <w:widowControl w:val="0"/>
        <w:rPr>
          <w:rFonts w:ascii="Arial" w:hAnsi="Arial" w:cs="Arial"/>
        </w:rPr>
      </w:pPr>
    </w:p>
    <w:tbl>
      <w:tblPr>
        <w:tblW w:w="105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4A0" w:firstRow="1" w:lastRow="0" w:firstColumn="1" w:lastColumn="0" w:noHBand="0" w:noVBand="1"/>
      </w:tblPr>
      <w:tblGrid>
        <w:gridCol w:w="2250"/>
        <w:gridCol w:w="8265"/>
      </w:tblGrid>
      <w:tr w:rsidRPr="004A3D75" w:rsidR="00FE05B7" w:rsidTr="3CB81914" w14:paraId="109886AC" w14:textId="77777777">
        <w:trPr>
          <w:trHeight w:val="915"/>
          <w:tblHeader/>
        </w:trPr>
        <w:tc>
          <w:tcPr>
            <w:tcW w:w="2250" w:type="dxa"/>
            <w:shd w:val="clear" w:color="auto" w:fill="016574" w:themeFill="accent6"/>
            <w:tcMar>
              <w:top w:w="0" w:type="dxa"/>
              <w:left w:w="108" w:type="dxa"/>
              <w:bottom w:w="0" w:type="dxa"/>
              <w:right w:w="108" w:type="dxa"/>
            </w:tcMar>
            <w:hideMark/>
          </w:tcPr>
          <w:p w:rsidRPr="004A3D75" w:rsidR="00FE05B7" w:rsidP="00B324EE" w:rsidRDefault="00693087" w14:paraId="39573B73" w14:textId="4AC4424B">
            <w:pPr>
              <w:widowControl w:val="0"/>
              <w:spacing w:before="120" w:after="120"/>
            </w:pPr>
            <w:r>
              <w:rPr>
                <w:rFonts w:ascii="Arial" w:hAnsi="Arial" w:eastAsia="Times New Roman" w:cs="Arial"/>
                <w:b/>
                <w:bCs/>
                <w:color w:val="FFFFFF" w:themeColor="background1"/>
                <w:lang w:eastAsia="en-GB"/>
              </w:rPr>
              <w:t xml:space="preserve"> </w:t>
            </w:r>
            <w:r w:rsidRPr="5475000D" w:rsidR="6281CE45">
              <w:rPr>
                <w:rFonts w:ascii="Arial" w:hAnsi="Arial" w:eastAsia="Times New Roman" w:cs="Arial"/>
                <w:b/>
                <w:bCs/>
                <w:color w:val="FFFFFF" w:themeColor="background1"/>
                <w:lang w:eastAsia="en-GB"/>
              </w:rPr>
              <w:t>Reason for consultation</w:t>
            </w:r>
            <w:r w:rsidRPr="5475000D" w:rsidR="05CADDFB">
              <w:rPr>
                <w:rFonts w:ascii="Arial" w:hAnsi="Arial" w:eastAsia="Times New Roman" w:cs="Arial"/>
                <w:b/>
                <w:bCs/>
                <w:color w:val="FFFFFF" w:themeColor="background1"/>
                <w:lang w:eastAsia="en-GB"/>
              </w:rPr>
              <w:t>/type of development</w:t>
            </w:r>
          </w:p>
        </w:tc>
        <w:tc>
          <w:tcPr>
            <w:tcW w:w="8265" w:type="dxa"/>
            <w:shd w:val="clear" w:color="auto" w:fill="016574" w:themeFill="accent6"/>
            <w:noWrap/>
            <w:tcMar>
              <w:top w:w="0" w:type="dxa"/>
              <w:left w:w="108" w:type="dxa"/>
              <w:bottom w:w="0" w:type="dxa"/>
              <w:right w:w="108" w:type="dxa"/>
            </w:tcMar>
            <w:vAlign w:val="center"/>
            <w:hideMark/>
          </w:tcPr>
          <w:p w:rsidRPr="004A3D75" w:rsidR="00FE05B7" w:rsidP="00B324EE" w:rsidRDefault="00693087" w14:paraId="71ACE34A" w14:textId="5B827C61">
            <w:pPr>
              <w:widowControl w:val="0"/>
              <w:spacing w:before="120" w:after="120" w:line="276" w:lineRule="auto"/>
              <w:jc w:val="center"/>
              <w:rPr>
                <w:rFonts w:ascii="Arial" w:hAnsi="Arial" w:eastAsia="Times New Roman" w:cs="Arial"/>
                <w:b/>
                <w:bCs/>
                <w:color w:val="FFFFFF"/>
                <w:lang w:eastAsia="en-GB"/>
              </w:rPr>
            </w:pPr>
            <w:r>
              <w:rPr>
                <w:rFonts w:ascii="Arial" w:hAnsi="Arial" w:eastAsia="Times New Roman" w:cs="Arial"/>
                <w:b/>
                <w:bCs/>
                <w:color w:val="FFFFFF" w:themeColor="background1"/>
                <w:lang w:eastAsia="en-GB"/>
              </w:rPr>
              <w:t xml:space="preserve"> </w:t>
            </w:r>
          </w:p>
        </w:tc>
      </w:tr>
      <w:tr w:rsidRPr="004A3D75" w:rsidR="00CD2608" w:rsidTr="3CB81914" w14:paraId="6C57C7A2" w14:textId="77777777">
        <w:trPr>
          <w:trHeight w:val="1050"/>
        </w:trPr>
        <w:tc>
          <w:tcPr>
            <w:tcW w:w="2250" w:type="dxa"/>
            <w:noWrap/>
            <w:tcMar>
              <w:top w:w="0" w:type="dxa"/>
              <w:left w:w="108" w:type="dxa"/>
              <w:bottom w:w="0" w:type="dxa"/>
              <w:right w:w="108" w:type="dxa"/>
            </w:tcMar>
            <w:hideMark/>
          </w:tcPr>
          <w:p w:rsidRPr="00E0428D" w:rsidR="00CD2608" w:rsidP="00B324EE" w:rsidRDefault="6B0F8035" w14:paraId="46732078" w14:textId="6E6392AE" w14:noSpellErr="1">
            <w:pPr>
              <w:pStyle w:val="Heading4"/>
              <w:keepNext w:val="0"/>
              <w:keepLines w:val="0"/>
              <w:widowControl w:val="0"/>
              <w:spacing w:line="360" w:lineRule="auto"/>
              <w:rPr>
                <w:rFonts w:ascii="Arial" w:hAnsi="Arial" w:eastAsia="Times New Roman" w:cs="Arial"/>
                <w:lang w:eastAsia="en-GB"/>
              </w:rPr>
            </w:pPr>
            <w:bookmarkStart w:name="TableoneA" w:id="19"/>
            <w:bookmarkStart w:name="_Toc1955010037" w:id="20"/>
            <w:bookmarkStart w:name="_Toc1285321583" w:id="21"/>
            <w:bookmarkStart w:name="_Toc418799538" w:id="22"/>
            <w:bookmarkStart w:name="_Toc1090076741" w:id="23"/>
            <w:bookmarkStart w:name="_Toc2030505247" w:id="24"/>
            <w:bookmarkEnd w:id="19"/>
            <w:bookmarkStart w:name="_Toc2061689142" w:id="1119991743"/>
            <w:r w:rsidR="6B0F8035">
              <w:rPr/>
              <w:t xml:space="preserve">A. </w:t>
            </w:r>
            <w:r w:rsidR="4BDF6592">
              <w:rPr/>
              <w:t>Flood risk</w:t>
            </w:r>
            <w:bookmarkEnd w:id="20"/>
            <w:bookmarkEnd w:id="21"/>
            <w:bookmarkEnd w:id="22"/>
            <w:bookmarkEnd w:id="23"/>
            <w:bookmarkEnd w:id="24"/>
            <w:bookmarkEnd w:id="1119991743"/>
            <w:r w:rsidR="26F6561E">
              <w:rPr/>
              <w:t xml:space="preserve"> </w:t>
            </w:r>
          </w:p>
        </w:tc>
        <w:tc>
          <w:tcPr>
            <w:tcW w:w="8265" w:type="dxa"/>
            <w:noWrap/>
            <w:tcMar>
              <w:top w:w="0" w:type="dxa"/>
              <w:left w:w="108" w:type="dxa"/>
              <w:bottom w:w="0" w:type="dxa"/>
              <w:right w:w="108" w:type="dxa"/>
            </w:tcMar>
            <w:hideMark/>
          </w:tcPr>
          <w:p w:rsidRPr="008C7015" w:rsidR="00E30CE8" w:rsidP="00B324EE" w:rsidRDefault="7EC6ABC0" w14:paraId="101DB1CD" w14:textId="70CA975F">
            <w:pPr>
              <w:pStyle w:val="ListParagraph"/>
              <w:widowControl w:val="0"/>
              <w:numPr>
                <w:ilvl w:val="0"/>
                <w:numId w:val="54"/>
              </w:numPr>
              <w:ind w:left="270" w:right="150" w:hanging="270"/>
              <w:rPr>
                <w:rFonts w:ascii="Arial" w:hAnsi="Arial" w:eastAsia="Times New Roman" w:cs="Arial"/>
                <w:lang w:eastAsia="en-GB"/>
              </w:rPr>
            </w:pPr>
            <w:r w:rsidRPr="315601A3">
              <w:rPr>
                <w:rFonts w:ascii="Arial" w:hAnsi="Arial" w:eastAsia="Times New Roman" w:cs="Arial"/>
                <w:lang w:eastAsia="en-GB"/>
              </w:rPr>
              <w:t>Development a</w:t>
            </w:r>
            <w:r w:rsidRPr="315601A3" w:rsidR="6D23AD9A">
              <w:rPr>
                <w:rFonts w:ascii="Arial" w:hAnsi="Arial" w:eastAsia="Times New Roman" w:cs="Arial"/>
                <w:lang w:eastAsia="en-GB"/>
              </w:rPr>
              <w:t xml:space="preserve">t potential flood risk based on </w:t>
            </w:r>
            <w:hyperlink r:id="rId23">
              <w:r w:rsidRPr="315601A3" w:rsidR="6D23AD9A">
                <w:rPr>
                  <w:rStyle w:val="Hyperlink"/>
                  <w:rFonts w:ascii="Arial" w:hAnsi="Arial" w:eastAsia="Times New Roman" w:cs="Arial"/>
                  <w:lang w:eastAsia="en-GB"/>
                </w:rPr>
                <w:t>SEPA’</w:t>
              </w:r>
              <w:r w:rsidRPr="315601A3" w:rsidR="6D23AD9A">
                <w:rPr>
                  <w:rStyle w:val="Hyperlink"/>
                  <w:rFonts w:ascii="Arial" w:hAnsi="Arial" w:eastAsia="Calibri" w:cs="Arial"/>
                </w:rPr>
                <w:t>s</w:t>
              </w:r>
              <w:r w:rsidRPr="315601A3" w:rsidR="6D23AD9A">
                <w:rPr>
                  <w:rStyle w:val="Hyperlink"/>
                  <w:rFonts w:ascii="Arial" w:hAnsi="Arial" w:eastAsia="Times New Roman" w:cs="Arial"/>
                  <w:lang w:eastAsia="en-GB"/>
                </w:rPr>
                <w:t xml:space="preserve"> Future Flood Maps</w:t>
              </w:r>
            </w:hyperlink>
            <w:r w:rsidR="6D23AD9A">
              <w:t xml:space="preserve"> </w:t>
            </w:r>
            <w:r w:rsidRPr="315601A3" w:rsidR="6D23AD9A">
              <w:rPr>
                <w:rFonts w:ascii="Arial" w:hAnsi="Arial" w:eastAsia="Times New Roman" w:cs="Arial"/>
                <w:lang w:eastAsia="en-GB"/>
              </w:rPr>
              <w:t>(</w:t>
            </w:r>
            <w:r w:rsidRPr="315601A3" w:rsidR="6FD9FB13">
              <w:rPr>
                <w:rFonts w:ascii="Arial" w:hAnsi="Arial" w:eastAsia="Times New Roman" w:cs="Arial"/>
                <w:lang w:eastAsia="en-GB"/>
              </w:rPr>
              <w:t xml:space="preserve">they </w:t>
            </w:r>
            <w:r w:rsidRPr="315601A3" w:rsidR="32D175D0">
              <w:rPr>
                <w:rFonts w:ascii="Arial" w:hAnsi="Arial" w:eastAsia="Times New Roman" w:cs="Arial"/>
                <w:lang w:eastAsia="en-GB"/>
              </w:rPr>
              <w:t xml:space="preserve">help identify if the </w:t>
            </w:r>
            <w:r w:rsidRPr="315601A3" w:rsidR="6D23AD9A">
              <w:rPr>
                <w:rFonts w:ascii="Arial" w:hAnsi="Arial" w:eastAsia="Times New Roman" w:cs="Arial"/>
                <w:lang w:eastAsia="en-GB"/>
              </w:rPr>
              <w:t>site is within or near an area at flood risk)</w:t>
            </w:r>
            <w:r w:rsidRPr="315601A3" w:rsidR="0476CC27">
              <w:rPr>
                <w:rFonts w:ascii="Arial" w:hAnsi="Arial" w:eastAsia="Times New Roman" w:cs="Arial"/>
                <w:lang w:eastAsia="en-GB"/>
              </w:rPr>
              <w:t xml:space="preserve"> </w:t>
            </w:r>
            <w:r w:rsidRPr="315601A3" w:rsidR="5703B7F7">
              <w:rPr>
                <w:rFonts w:ascii="Arial" w:hAnsi="Arial" w:eastAsia="Times New Roman" w:cs="Arial"/>
                <w:b/>
                <w:bCs/>
                <w:lang w:eastAsia="en-GB"/>
              </w:rPr>
              <w:t>or</w:t>
            </w:r>
            <w:r w:rsidRPr="315601A3" w:rsidR="73812DE1">
              <w:rPr>
                <w:rFonts w:ascii="Arial" w:hAnsi="Arial" w:eastAsia="Times New Roman" w:cs="Arial"/>
                <w:b/>
                <w:bCs/>
                <w:lang w:eastAsia="en-GB"/>
              </w:rPr>
              <w:t xml:space="preserve"> </w:t>
            </w:r>
            <w:r w:rsidRPr="315601A3" w:rsidR="0476CC27">
              <w:rPr>
                <w:rFonts w:ascii="Arial" w:hAnsi="Arial" w:eastAsia="Times New Roman" w:cs="Arial"/>
                <w:lang w:eastAsia="en-GB"/>
              </w:rPr>
              <w:t>w</w:t>
            </w:r>
            <w:r w:rsidRPr="315601A3" w:rsidR="6D23AD9A">
              <w:rPr>
                <w:rFonts w:ascii="Arial" w:hAnsi="Arial" w:eastAsia="Times New Roman" w:cs="Arial"/>
                <w:lang w:eastAsia="en-GB"/>
              </w:rPr>
              <w:t>here any other local information is available to make this judgement</w:t>
            </w:r>
            <w:r w:rsidRPr="315601A3" w:rsidR="54386086">
              <w:rPr>
                <w:rFonts w:ascii="Arial" w:hAnsi="Arial" w:eastAsia="Times New Roman" w:cs="Arial"/>
                <w:lang w:eastAsia="en-GB"/>
              </w:rPr>
              <w:t xml:space="preserve"> </w:t>
            </w:r>
            <w:r w:rsidRPr="315601A3" w:rsidR="1008C0B6">
              <w:rPr>
                <w:rFonts w:ascii="Arial" w:hAnsi="Arial" w:eastAsia="Times New Roman" w:cs="Arial"/>
                <w:b/>
                <w:bCs/>
                <w:lang w:eastAsia="en-GB"/>
              </w:rPr>
              <w:t>and</w:t>
            </w:r>
            <w:r w:rsidRPr="315601A3" w:rsidR="27F52043">
              <w:rPr>
                <w:rFonts w:ascii="Arial" w:hAnsi="Arial" w:eastAsia="Times New Roman" w:cs="Arial"/>
                <w:b/>
                <w:bCs/>
                <w:lang w:eastAsia="en-GB"/>
              </w:rPr>
              <w:t>,</w:t>
            </w:r>
            <w:r w:rsidRPr="315601A3" w:rsidR="5364684D">
              <w:rPr>
                <w:rFonts w:ascii="Arial" w:hAnsi="Arial" w:eastAsia="Times New Roman" w:cs="Arial"/>
                <w:b/>
                <w:bCs/>
                <w:lang w:eastAsia="en-GB"/>
              </w:rPr>
              <w:t xml:space="preserve"> </w:t>
            </w:r>
            <w:r w:rsidRPr="315601A3" w:rsidR="5364684D">
              <w:rPr>
                <w:rFonts w:ascii="Arial" w:hAnsi="Arial" w:eastAsia="Times New Roman" w:cs="Arial"/>
                <w:lang w:eastAsia="en-GB"/>
              </w:rPr>
              <w:t>in both instances,</w:t>
            </w:r>
            <w:r w:rsidRPr="315601A3" w:rsidR="54386086">
              <w:rPr>
                <w:rFonts w:ascii="Arial" w:hAnsi="Arial" w:eastAsia="Times New Roman" w:cs="Arial"/>
                <w:lang w:eastAsia="en-GB"/>
              </w:rPr>
              <w:t xml:space="preserve"> </w:t>
            </w:r>
            <w:r w:rsidRPr="315601A3" w:rsidR="4959FCA9">
              <w:rPr>
                <w:rFonts w:ascii="Arial" w:hAnsi="Arial" w:eastAsia="Times New Roman" w:cs="Arial"/>
                <w:lang w:eastAsia="en-GB"/>
              </w:rPr>
              <w:t xml:space="preserve">where the development </w:t>
            </w:r>
            <w:r w:rsidRPr="315601A3" w:rsidR="54386086">
              <w:rPr>
                <w:rFonts w:ascii="Arial" w:hAnsi="Arial" w:eastAsia="Times New Roman" w:cs="Arial"/>
                <w:b/>
                <w:bCs/>
                <w:lang w:eastAsia="en-GB"/>
              </w:rPr>
              <w:t>is not</w:t>
            </w:r>
            <w:r w:rsidRPr="315601A3" w:rsidR="54386086">
              <w:rPr>
                <w:rFonts w:ascii="Arial" w:hAnsi="Arial" w:eastAsia="Times New Roman" w:cs="Arial"/>
                <w:lang w:eastAsia="en-GB"/>
              </w:rPr>
              <w:t xml:space="preserve"> covered by</w:t>
            </w:r>
            <w:r w:rsidRPr="315601A3" w:rsidR="36ED4E73">
              <w:rPr>
                <w:rFonts w:ascii="Arial" w:hAnsi="Arial" w:eastAsia="Times New Roman" w:cs="Arial"/>
                <w:lang w:eastAsia="en-GB"/>
              </w:rPr>
              <w:t xml:space="preserve"> </w:t>
            </w:r>
            <w:hyperlink r:id="rId24">
              <w:r w:rsidRPr="315601A3" w:rsidR="70A5EAEE">
                <w:rPr>
                  <w:rStyle w:val="Hyperlink"/>
                </w:rPr>
                <w:t>SEPA’s Flood Risk Standing Advice for Planning Authorities</w:t>
              </w:r>
            </w:hyperlink>
            <w:r w:rsidR="70A5EAEE">
              <w:t>.</w:t>
            </w:r>
          </w:p>
          <w:p w:rsidRPr="008C7015" w:rsidR="00E30CE8" w:rsidP="00B324EE" w:rsidRDefault="00E30CE8" w14:paraId="7F44A276" w14:textId="77777777">
            <w:pPr>
              <w:pStyle w:val="ListParagraph"/>
              <w:widowControl w:val="0"/>
              <w:ind w:left="270" w:right="150" w:hanging="270"/>
              <w:rPr>
                <w:rFonts w:ascii="Arial" w:hAnsi="Arial" w:eastAsia="Arial" w:cs="Arial"/>
              </w:rPr>
            </w:pPr>
          </w:p>
          <w:p w:rsidRPr="008C7015" w:rsidR="00E66848" w:rsidP="00B324EE" w:rsidRDefault="2214DACB" w14:paraId="3A2C3D39" w14:textId="3BBA48BA">
            <w:pPr>
              <w:pStyle w:val="ListParagraph"/>
              <w:widowControl w:val="0"/>
              <w:ind w:left="270" w:right="150"/>
              <w:rPr>
                <w:rFonts w:ascii="Arial" w:hAnsi="Arial" w:cs="Arial"/>
              </w:rPr>
            </w:pPr>
            <w:r w:rsidRPr="008C7015">
              <w:rPr>
                <w:rFonts w:ascii="Arial" w:hAnsi="Arial" w:eastAsia="Arial" w:cs="Arial"/>
              </w:rPr>
              <w:t>For</w:t>
            </w:r>
            <w:r w:rsidRPr="008C7015" w:rsidR="4CE427C2">
              <w:rPr>
                <w:rFonts w:ascii="Arial" w:hAnsi="Arial" w:eastAsia="Arial" w:cs="Arial"/>
              </w:rPr>
              <w:t xml:space="preserve"> </w:t>
            </w:r>
            <w:r w:rsidRPr="008C7015">
              <w:rPr>
                <w:rFonts w:ascii="Arial" w:hAnsi="Arial" w:eastAsia="Arial" w:cs="Arial"/>
              </w:rPr>
              <w:t>developments where the only</w:t>
            </w:r>
            <w:r w:rsidRPr="008C7015" w:rsidR="4CE427C2">
              <w:rPr>
                <w:rFonts w:ascii="Arial" w:hAnsi="Arial" w:eastAsia="Arial" w:cs="Arial"/>
              </w:rPr>
              <w:t xml:space="preserve"> </w:t>
            </w:r>
            <w:r w:rsidRPr="008C7015">
              <w:rPr>
                <w:rFonts w:ascii="Arial" w:hAnsi="Arial" w:eastAsia="Arial" w:cs="Arial"/>
              </w:rPr>
              <w:t xml:space="preserve">potential source of flood risk is from a small watercourse (which may not be shown in our </w:t>
            </w:r>
            <w:r w:rsidRPr="008C7015" w:rsidR="56E0F172">
              <w:rPr>
                <w:rFonts w:ascii="Arial" w:hAnsi="Arial" w:eastAsia="Arial" w:cs="Arial"/>
              </w:rPr>
              <w:t xml:space="preserve">future </w:t>
            </w:r>
            <w:r w:rsidRPr="008C7015">
              <w:rPr>
                <w:rFonts w:ascii="Arial" w:hAnsi="Arial" w:eastAsia="Arial" w:cs="Arial"/>
              </w:rPr>
              <w:t>river flood map but</w:t>
            </w:r>
            <w:r w:rsidRPr="008C7015" w:rsidR="69F9BFA5">
              <w:rPr>
                <w:rFonts w:ascii="Arial" w:hAnsi="Arial" w:eastAsia="Arial" w:cs="Arial"/>
              </w:rPr>
              <w:t xml:space="preserve"> </w:t>
            </w:r>
            <w:r w:rsidRPr="008C7015">
              <w:rPr>
                <w:rFonts w:ascii="Arial" w:hAnsi="Arial" w:eastAsia="Arial" w:cs="Arial"/>
              </w:rPr>
              <w:t xml:space="preserve">is shown on </w:t>
            </w:r>
            <w:r w:rsidRPr="008C7015" w:rsidR="662BE880">
              <w:rPr>
                <w:rFonts w:ascii="Arial" w:hAnsi="Arial" w:eastAsia="Arial" w:cs="Arial"/>
              </w:rPr>
              <w:t>our</w:t>
            </w:r>
            <w:r w:rsidRPr="008C7015">
              <w:rPr>
                <w:rFonts w:ascii="Arial" w:hAnsi="Arial" w:eastAsia="Arial" w:cs="Arial"/>
              </w:rPr>
              <w:t xml:space="preserve"> surface water and small watercourse</w:t>
            </w:r>
            <w:r w:rsidRPr="008C7015" w:rsidR="43927D60">
              <w:rPr>
                <w:rFonts w:ascii="Arial" w:hAnsi="Arial" w:eastAsia="Arial" w:cs="Arial"/>
              </w:rPr>
              <w:t xml:space="preserve"> future</w:t>
            </w:r>
            <w:r w:rsidRPr="008C7015">
              <w:rPr>
                <w:rFonts w:ascii="Arial" w:hAnsi="Arial" w:eastAsia="Arial" w:cs="Arial"/>
              </w:rPr>
              <w:t xml:space="preserve"> flood map, and a watercourse channel </w:t>
            </w:r>
            <w:r w:rsidRPr="008C7015" w:rsidR="4AFD8F36">
              <w:rPr>
                <w:rFonts w:ascii="Arial" w:hAnsi="Arial" w:eastAsia="Arial" w:cs="Arial"/>
              </w:rPr>
              <w:t xml:space="preserve">is visible </w:t>
            </w:r>
            <w:r w:rsidRPr="008C7015">
              <w:rPr>
                <w:rFonts w:ascii="Arial" w:hAnsi="Arial" w:eastAsia="Arial" w:cs="Arial"/>
              </w:rPr>
              <w:t xml:space="preserve">nearby on the background map) we request that in the first instance local authority flood risk management </w:t>
            </w:r>
            <w:r w:rsidRPr="008C7015" w:rsidR="5B67A556">
              <w:rPr>
                <w:rFonts w:ascii="Arial" w:hAnsi="Arial" w:eastAsia="Arial" w:cs="Arial"/>
              </w:rPr>
              <w:t xml:space="preserve">colleagues </w:t>
            </w:r>
            <w:r w:rsidRPr="008C7015">
              <w:rPr>
                <w:rFonts w:ascii="Arial" w:hAnsi="Arial" w:eastAsia="Arial" w:cs="Arial"/>
              </w:rPr>
              <w:t>assess the proposal against any information they hold to</w:t>
            </w:r>
            <w:r w:rsidRPr="008C7015" w:rsidR="4CE427C2">
              <w:rPr>
                <w:rFonts w:ascii="Arial" w:hAnsi="Arial" w:eastAsia="Arial" w:cs="Arial"/>
              </w:rPr>
              <w:t xml:space="preserve"> </w:t>
            </w:r>
            <w:r w:rsidRPr="008C7015">
              <w:rPr>
                <w:rFonts w:ascii="Arial" w:hAnsi="Arial" w:eastAsia="Arial" w:cs="Arial"/>
              </w:rPr>
              <w:t>determine</w:t>
            </w:r>
            <w:r w:rsidRPr="008C7015" w:rsidR="4CE427C2">
              <w:rPr>
                <w:rFonts w:ascii="Arial" w:hAnsi="Arial" w:eastAsia="Arial" w:cs="Arial"/>
              </w:rPr>
              <w:t xml:space="preserve"> </w:t>
            </w:r>
            <w:r w:rsidRPr="008C7015">
              <w:rPr>
                <w:rFonts w:ascii="Arial" w:hAnsi="Arial" w:eastAsia="Arial" w:cs="Arial"/>
              </w:rPr>
              <w:t>whether it may be at fluvial flood risk from the small watercourse, and if so, only</w:t>
            </w:r>
            <w:r w:rsidRPr="008C7015" w:rsidR="7EE8080F">
              <w:rPr>
                <w:rFonts w:ascii="Arial" w:hAnsi="Arial" w:eastAsia="Arial" w:cs="Arial"/>
              </w:rPr>
              <w:t xml:space="preserve"> </w:t>
            </w:r>
            <w:r w:rsidRPr="008C7015">
              <w:rPr>
                <w:rFonts w:ascii="Arial" w:hAnsi="Arial" w:eastAsia="Arial" w:cs="Arial"/>
              </w:rPr>
              <w:t>consult us if they subsequently recommend that our advice is required</w:t>
            </w:r>
            <w:r w:rsidRPr="008C7015" w:rsidR="506F57CC">
              <w:rPr>
                <w:rFonts w:ascii="Arial" w:hAnsi="Arial" w:eastAsia="Arial" w:cs="Arial"/>
              </w:rPr>
              <w:t>.</w:t>
            </w:r>
          </w:p>
          <w:p w:rsidRPr="008C7015" w:rsidR="0015748E" w:rsidP="00B324EE" w:rsidRDefault="0015748E" w14:paraId="13CFA3F5" w14:textId="77777777">
            <w:pPr>
              <w:widowControl w:val="0"/>
              <w:ind w:left="270" w:right="150" w:hanging="270"/>
              <w:rPr>
                <w:rFonts w:ascii="Arial" w:hAnsi="Arial" w:eastAsia="Times New Roman" w:cs="Arial"/>
                <w:lang w:eastAsia="en-GB"/>
              </w:rPr>
            </w:pPr>
          </w:p>
          <w:p w:rsidRPr="008C7015" w:rsidR="00275576" w:rsidP="00B324EE" w:rsidRDefault="1AAE9864" w14:paraId="4D0B75FC" w14:textId="0A12147E">
            <w:pPr>
              <w:widowControl w:val="0"/>
              <w:ind w:left="270" w:right="150"/>
              <w:rPr>
                <w:rFonts w:ascii="Arial" w:hAnsi="Arial" w:eastAsia="Arial" w:cs="Arial"/>
              </w:rPr>
            </w:pPr>
            <w:r w:rsidRPr="008C7015">
              <w:rPr>
                <w:rFonts w:ascii="Arial" w:hAnsi="Arial" w:eastAsia="Arial" w:cs="Arial"/>
              </w:rPr>
              <w:t xml:space="preserve">For development </w:t>
            </w:r>
            <w:r w:rsidRPr="008C7015">
              <w:rPr>
                <w:rFonts w:ascii="Arial" w:hAnsi="Arial" w:eastAsia="Arial" w:cs="Arial"/>
                <w:b/>
                <w:bCs/>
              </w:rPr>
              <w:t>not</w:t>
            </w:r>
            <w:r w:rsidRPr="008C7015">
              <w:rPr>
                <w:rFonts w:ascii="Arial" w:hAnsi="Arial" w:eastAsia="Arial" w:cs="Arial"/>
              </w:rPr>
              <w:t xml:space="preserve"> covered by our </w:t>
            </w:r>
            <w:hyperlink w:anchor="_Flood_risk">
              <w:r w:rsidRPr="008C7015" w:rsidR="6E996B8A">
                <w:rPr>
                  <w:rStyle w:val="Hyperlink"/>
                  <w:rFonts w:ascii="Arial" w:hAnsi="Arial" w:eastAsia="Arial" w:cs="Arial"/>
                </w:rPr>
                <w:t>standing advice</w:t>
              </w:r>
            </w:hyperlink>
            <w:r w:rsidRPr="008C7015">
              <w:rPr>
                <w:rFonts w:ascii="Arial" w:hAnsi="Arial" w:eastAsia="Arial" w:cs="Arial"/>
              </w:rPr>
              <w:t xml:space="preserve"> and w</w:t>
            </w:r>
            <w:r w:rsidRPr="008C7015" w:rsidR="1CDC2526">
              <w:rPr>
                <w:rFonts w:ascii="Arial" w:hAnsi="Arial" w:eastAsia="Arial" w:cs="Arial"/>
              </w:rPr>
              <w:t>hen consul</w:t>
            </w:r>
            <w:r w:rsidRPr="008C7015" w:rsidR="2554F032">
              <w:rPr>
                <w:rFonts w:ascii="Arial" w:hAnsi="Arial" w:eastAsia="Arial" w:cs="Arial"/>
              </w:rPr>
              <w:t xml:space="preserve">tation </w:t>
            </w:r>
            <w:r w:rsidRPr="008C7015" w:rsidR="56C52131">
              <w:rPr>
                <w:rFonts w:ascii="Arial" w:hAnsi="Arial" w:eastAsia="Arial" w:cs="Arial"/>
              </w:rPr>
              <w:t>with SEPA on flood risk is required</w:t>
            </w:r>
            <w:r w:rsidRPr="008C7015" w:rsidR="1CE9ECC0">
              <w:rPr>
                <w:rFonts w:ascii="Arial" w:hAnsi="Arial" w:eastAsia="Arial" w:cs="Arial"/>
              </w:rPr>
              <w:t>, planning authorities should</w:t>
            </w:r>
            <w:r w:rsidRPr="008C7015" w:rsidR="1CDC2526">
              <w:rPr>
                <w:rFonts w:ascii="Arial" w:hAnsi="Arial" w:eastAsia="Arial" w:cs="Arial"/>
              </w:rPr>
              <w:t>:</w:t>
            </w:r>
          </w:p>
          <w:p w:rsidRPr="008C7015" w:rsidR="007E36E7" w:rsidP="00B324EE" w:rsidRDefault="703A69C3" w14:paraId="2DA125D9" w14:textId="699C826A">
            <w:pPr>
              <w:pStyle w:val="ListParagraph"/>
              <w:widowControl w:val="0"/>
              <w:numPr>
                <w:ilvl w:val="0"/>
                <w:numId w:val="18"/>
              </w:numPr>
              <w:ind w:left="540" w:right="150" w:hanging="270"/>
            </w:pPr>
            <w:r w:rsidRPr="6ED7456C">
              <w:rPr>
                <w:rFonts w:ascii="Arial" w:hAnsi="Arial" w:eastAsia="Arial" w:cs="Arial"/>
              </w:rPr>
              <w:lastRenderedPageBreak/>
              <w:t xml:space="preserve"> </w:t>
            </w:r>
            <w:r w:rsidRPr="6ED7456C" w:rsidR="335C8EA4">
              <w:rPr>
                <w:rFonts w:ascii="Arial" w:hAnsi="Arial" w:eastAsia="Arial" w:cs="Arial"/>
              </w:rPr>
              <w:t>Ensure the</w:t>
            </w:r>
            <w:r w:rsidRPr="6ED7456C" w:rsidR="3C242416">
              <w:rPr>
                <w:rFonts w:ascii="Arial" w:hAnsi="Arial" w:eastAsia="Arial" w:cs="Arial"/>
              </w:rPr>
              <w:t xml:space="preserve"> applicant has provided at least the information outlined in the “</w:t>
            </w:r>
            <w:hyperlink r:id="rId25">
              <w:r w:rsidRPr="6ED7456C" w:rsidR="06814B25">
                <w:rPr>
                  <w:rStyle w:val="Hyperlink"/>
                </w:rPr>
                <w:t>What should I do with this information</w:t>
              </w:r>
            </w:hyperlink>
            <w:r w:rsidRPr="6ED7456C" w:rsidR="3C242416">
              <w:rPr>
                <w:rFonts w:ascii="Arial" w:hAnsi="Arial" w:eastAsia="Arial" w:cs="Arial"/>
              </w:rPr>
              <w:t>” section of</w:t>
            </w:r>
            <w:r w:rsidR="2D2604C6">
              <w:t xml:space="preserve"> </w:t>
            </w:r>
            <w:r w:rsidR="5E85E5B0">
              <w:t xml:space="preserve">our </w:t>
            </w:r>
            <w:r w:rsidR="2D2604C6">
              <w:t>we</w:t>
            </w:r>
            <w:r w:rsidR="2E33CA2F">
              <w:t>bsite</w:t>
            </w:r>
            <w:r w:rsidR="28DB3D78">
              <w:t>.</w:t>
            </w:r>
          </w:p>
          <w:p w:rsidRPr="008C7015" w:rsidR="007E36E7" w:rsidP="00B324EE" w:rsidRDefault="63D07D56" w14:paraId="5F5F7BE4" w14:textId="29666FA2">
            <w:pPr>
              <w:pStyle w:val="ListParagraph"/>
              <w:widowControl w:val="0"/>
              <w:numPr>
                <w:ilvl w:val="0"/>
                <w:numId w:val="18"/>
              </w:numPr>
              <w:ind w:left="540" w:right="150" w:hanging="270"/>
            </w:pPr>
            <w:r w:rsidRPr="039A28F2">
              <w:rPr>
                <w:rFonts w:ascii="Arial" w:hAnsi="Arial" w:eastAsia="Arial" w:cs="Arial"/>
              </w:rPr>
              <w:t xml:space="preserve">If a flood risk assessment (FRA) has been produced, ensure the developer has completed </w:t>
            </w:r>
            <w:r w:rsidRPr="039A28F2" w:rsidR="227B6565">
              <w:rPr>
                <w:rFonts w:ascii="Arial" w:hAnsi="Arial" w:eastAsia="Arial" w:cs="Arial"/>
              </w:rPr>
              <w:t>our</w:t>
            </w:r>
            <w:r w:rsidRPr="039A28F2" w:rsidR="6D9C7C5A">
              <w:rPr>
                <w:rFonts w:ascii="Arial" w:hAnsi="Arial" w:eastAsia="Arial" w:cs="Arial"/>
              </w:rPr>
              <w:t xml:space="preserve"> </w:t>
            </w:r>
            <w:hyperlink r:id="rId26">
              <w:r w:rsidRPr="039A28F2" w:rsidR="0EB65284">
                <w:rPr>
                  <w:rStyle w:val="Hyperlink"/>
                </w:rPr>
                <w:t>Flood risk assessment checklist</w:t>
              </w:r>
            </w:hyperlink>
            <w:r w:rsidR="0EB65284">
              <w:t xml:space="preserve"> before consulting us.</w:t>
            </w:r>
          </w:p>
          <w:p w:rsidRPr="008C7015" w:rsidR="00DF755A" w:rsidP="00B324EE" w:rsidRDefault="2CAE38FA" w14:paraId="58E4E38B" w14:textId="27694D01">
            <w:pPr>
              <w:pStyle w:val="ListParagraph"/>
              <w:widowControl w:val="0"/>
              <w:numPr>
                <w:ilvl w:val="0"/>
                <w:numId w:val="18"/>
              </w:numPr>
              <w:ind w:left="540" w:right="150" w:hanging="270"/>
              <w:rPr>
                <w:rFonts w:ascii="Arial" w:hAnsi="Arial" w:eastAsia="Arial" w:cs="Arial"/>
              </w:rPr>
            </w:pPr>
            <w:r w:rsidRPr="039A28F2">
              <w:rPr>
                <w:rFonts w:asciiTheme="majorHAnsi" w:hAnsiTheme="majorHAnsi" w:eastAsiaTheme="majorEastAsia" w:cstheme="majorBidi"/>
                <w:color w:val="000000"/>
                <w:lang w:val="en-US"/>
              </w:rPr>
              <w:t xml:space="preserve">Where a site has extant planning permission, </w:t>
            </w:r>
            <w:r w:rsidRPr="039A28F2" w:rsidR="1251744B">
              <w:rPr>
                <w:rFonts w:asciiTheme="majorHAnsi" w:hAnsiTheme="majorHAnsi" w:eastAsiaTheme="majorEastAsia" w:cstheme="majorBidi"/>
                <w:color w:val="000000"/>
                <w:lang w:val="en-US"/>
              </w:rPr>
              <w:t xml:space="preserve">advise where you consider </w:t>
            </w:r>
            <w:r w:rsidRPr="039A28F2" w:rsidR="27397A89">
              <w:rPr>
                <w:rFonts w:asciiTheme="majorHAnsi" w:hAnsiTheme="majorHAnsi" w:eastAsiaTheme="majorEastAsia" w:cstheme="majorBidi"/>
                <w:color w:val="000000"/>
                <w:lang w:val="en-US"/>
              </w:rPr>
              <w:t xml:space="preserve">it to be </w:t>
            </w:r>
            <w:r w:rsidRPr="039A28F2" w:rsidR="1251744B">
              <w:rPr>
                <w:rFonts w:asciiTheme="majorHAnsi" w:hAnsiTheme="majorHAnsi" w:eastAsiaTheme="majorEastAsia" w:cstheme="majorBidi"/>
                <w:color w:val="000000"/>
                <w:lang w:val="en-US"/>
              </w:rPr>
              <w:t xml:space="preserve">a factor in </w:t>
            </w:r>
            <w:r w:rsidRPr="039A28F2" w:rsidR="27397A89">
              <w:rPr>
                <w:rFonts w:asciiTheme="majorHAnsi" w:hAnsiTheme="majorHAnsi" w:eastAsiaTheme="majorEastAsia" w:cstheme="majorBidi"/>
                <w:color w:val="000000"/>
                <w:lang w:val="en-US"/>
              </w:rPr>
              <w:t>your</w:t>
            </w:r>
            <w:r w:rsidRPr="039A28F2" w:rsidR="1251744B">
              <w:rPr>
                <w:rFonts w:asciiTheme="majorHAnsi" w:hAnsiTheme="majorHAnsi" w:eastAsiaTheme="majorEastAsia" w:cstheme="majorBidi"/>
                <w:color w:val="000000"/>
                <w:lang w:val="en-US"/>
              </w:rPr>
              <w:t xml:space="preserve"> assessment of the current use of the site, particularly where permission has been initiated but not completed/fully implemented. Where this is the case, please provide details of the extent of the development undertaken to date, including the footprint. This will help </w:t>
            </w:r>
            <w:r w:rsidRPr="039A28F2" w:rsidR="3599FCF5">
              <w:rPr>
                <w:rFonts w:asciiTheme="majorHAnsi" w:hAnsiTheme="majorHAnsi" w:eastAsiaTheme="majorEastAsia" w:cstheme="majorBidi"/>
                <w:color w:val="000000"/>
                <w:lang w:val="en-US"/>
              </w:rPr>
              <w:t xml:space="preserve">us </w:t>
            </w:r>
            <w:r w:rsidRPr="039A28F2" w:rsidR="1251744B">
              <w:rPr>
                <w:rFonts w:asciiTheme="majorHAnsi" w:hAnsiTheme="majorHAnsi" w:eastAsiaTheme="majorEastAsia" w:cstheme="majorBidi"/>
                <w:color w:val="000000"/>
                <w:lang w:val="en-US"/>
              </w:rPr>
              <w:t>determine whether there is any change in floodplain capacity or development vulnerability.</w:t>
            </w:r>
          </w:p>
          <w:p w:rsidRPr="008C7015" w:rsidR="00AE401B" w:rsidP="00B324EE" w:rsidRDefault="71BBCACB" w14:paraId="45A4453F" w14:textId="09214CEE">
            <w:pPr>
              <w:pStyle w:val="ListParagraph"/>
              <w:widowControl w:val="0"/>
              <w:numPr>
                <w:ilvl w:val="0"/>
                <w:numId w:val="18"/>
              </w:numPr>
              <w:ind w:left="540" w:right="150" w:hanging="270"/>
              <w:rPr>
                <w:rFonts w:ascii="Arial" w:hAnsi="Arial" w:eastAsia="Arial" w:cs="Arial"/>
              </w:rPr>
            </w:pPr>
            <w:r w:rsidRPr="28C6830E">
              <w:rPr>
                <w:rFonts w:ascii="Arial" w:hAnsi="Arial" w:eastAsia="Arial" w:cs="Arial"/>
              </w:rPr>
              <w:t>C</w:t>
            </w:r>
            <w:r w:rsidRPr="28C6830E" w:rsidR="3B760889">
              <w:rPr>
                <w:rFonts w:ascii="Arial" w:hAnsi="Arial" w:eastAsia="Arial" w:cs="Arial"/>
              </w:rPr>
              <w:t xml:space="preserve">onfirm which exception in </w:t>
            </w:r>
            <w:hyperlink r:id="rId27">
              <w:r w:rsidRPr="28C6830E" w:rsidR="3B760889">
                <w:rPr>
                  <w:rStyle w:val="Hyperlink"/>
                  <w:rFonts w:ascii="Arial" w:hAnsi="Arial" w:eastAsia="Arial" w:cs="Arial"/>
                </w:rPr>
                <w:t>National Planning Framework Policy 22 (a),</w:t>
              </w:r>
            </w:hyperlink>
            <w:r w:rsidRPr="28C6830E" w:rsidR="3B760889">
              <w:rPr>
                <w:rFonts w:ascii="Arial" w:hAnsi="Arial" w:eastAsia="Arial" w:cs="Arial"/>
              </w:rPr>
              <w:t xml:space="preserve"> if any at all</w:t>
            </w:r>
            <w:r w:rsidRPr="28C6830E" w:rsidR="01B26B04">
              <w:rPr>
                <w:rFonts w:ascii="Arial" w:hAnsi="Arial" w:eastAsia="Arial" w:cs="Arial"/>
              </w:rPr>
              <w:t>,</w:t>
            </w:r>
            <w:r w:rsidRPr="28C6830E" w:rsidR="138D349C">
              <w:rPr>
                <w:rFonts w:ascii="Arial" w:hAnsi="Arial" w:eastAsia="Arial" w:cs="Arial"/>
              </w:rPr>
              <w:t xml:space="preserve"> </w:t>
            </w:r>
            <w:r w:rsidRPr="28C6830E" w:rsidR="3B760889">
              <w:rPr>
                <w:rFonts w:ascii="Arial" w:hAnsi="Arial" w:eastAsia="Arial" w:cs="Arial"/>
              </w:rPr>
              <w:t>appli</w:t>
            </w:r>
            <w:r w:rsidRPr="28C6830E" w:rsidR="7A1684F4">
              <w:rPr>
                <w:rFonts w:ascii="Arial" w:hAnsi="Arial" w:eastAsia="Arial" w:cs="Arial"/>
              </w:rPr>
              <w:t>es</w:t>
            </w:r>
            <w:r w:rsidRPr="28C6830E" w:rsidR="3B760889">
              <w:rPr>
                <w:rFonts w:ascii="Arial" w:hAnsi="Arial" w:eastAsia="Arial" w:cs="Arial"/>
              </w:rPr>
              <w:t xml:space="preserve"> to the development proposal. </w:t>
            </w:r>
            <w:r w:rsidRPr="28C6830E" w:rsidR="016C6F4D">
              <w:rPr>
                <w:rFonts w:ascii="Arial" w:hAnsi="Arial" w:cs="Arial"/>
              </w:rPr>
              <w:t xml:space="preserve">Please note that we cannot provide flood risk advice until this has been confirmed. </w:t>
            </w:r>
            <w:r w:rsidRPr="28C6830E" w:rsidR="3B760889">
              <w:rPr>
                <w:rFonts w:ascii="Arial" w:hAnsi="Arial" w:eastAsia="Arial" w:cs="Arial"/>
              </w:rPr>
              <w:t xml:space="preserve">It would also be helpful to have </w:t>
            </w:r>
            <w:proofErr w:type="gramStart"/>
            <w:r w:rsidRPr="28C6830E" w:rsidR="3B760889">
              <w:rPr>
                <w:rFonts w:ascii="Arial" w:hAnsi="Arial" w:eastAsia="Arial" w:cs="Arial"/>
              </w:rPr>
              <w:t>a brief summary</w:t>
            </w:r>
            <w:proofErr w:type="gramEnd"/>
            <w:r w:rsidRPr="28C6830E" w:rsidR="3B760889">
              <w:rPr>
                <w:rFonts w:ascii="Arial" w:hAnsi="Arial" w:eastAsia="Arial" w:cs="Arial"/>
              </w:rPr>
              <w:t xml:space="preserve"> of your considerations as planning authority in arriving at a judgement on which exception appli</w:t>
            </w:r>
            <w:r w:rsidRPr="28C6830E" w:rsidR="46520D60">
              <w:rPr>
                <w:rFonts w:ascii="Arial" w:hAnsi="Arial" w:eastAsia="Arial" w:cs="Arial"/>
              </w:rPr>
              <w:t>es</w:t>
            </w:r>
            <w:r w:rsidRPr="28C6830E" w:rsidR="3B760889">
              <w:rPr>
                <w:rFonts w:ascii="Arial" w:hAnsi="Arial" w:eastAsia="Arial" w:cs="Arial"/>
              </w:rPr>
              <w:t>, where possibl</w:t>
            </w:r>
            <w:r w:rsidRPr="28C6830E" w:rsidR="016C6F4D">
              <w:rPr>
                <w:rFonts w:ascii="Arial" w:hAnsi="Arial" w:eastAsia="Arial" w:cs="Arial"/>
              </w:rPr>
              <w:t>e</w:t>
            </w:r>
            <w:r w:rsidRPr="28C6830E" w:rsidR="0E79B495">
              <w:rPr>
                <w:rFonts w:ascii="Arial" w:hAnsi="Arial" w:eastAsia="Arial" w:cs="Arial"/>
              </w:rPr>
              <w:t>. Please note</w:t>
            </w:r>
            <w:r w:rsidRPr="28C6830E" w:rsidR="016C6F4D">
              <w:rPr>
                <w:rFonts w:ascii="Arial" w:hAnsi="Arial" w:eastAsia="Arial" w:cs="Arial"/>
              </w:rPr>
              <w:t xml:space="preserve">: </w:t>
            </w:r>
          </w:p>
          <w:p w:rsidRPr="008C7015" w:rsidR="004D03D8" w:rsidP="00B324EE" w:rsidRDefault="5D14FFDD" w14:paraId="6B012F1E" w14:textId="07ABAD52">
            <w:pPr>
              <w:pStyle w:val="ListParagraph"/>
              <w:widowControl w:val="0"/>
              <w:numPr>
                <w:ilvl w:val="0"/>
                <w:numId w:val="2"/>
              </w:numPr>
              <w:ind w:left="270" w:right="150" w:hanging="270"/>
              <w:rPr>
                <w:rStyle w:val="normaltextrun"/>
                <w:rFonts w:ascii="Arial" w:hAnsi="Arial" w:eastAsia="Arial" w:cs="Arial"/>
                <w:sz w:val="24"/>
                <w:szCs w:val="24"/>
              </w:rPr>
            </w:pPr>
            <w:r w:rsidRPr="3CB81914" w:rsidR="5D14FFDD">
              <w:rPr>
                <w:rFonts w:ascii="Arial" w:hAnsi="Arial" w:eastAsia="Arial" w:cs="Arial"/>
              </w:rPr>
              <w:t>S</w:t>
            </w:r>
            <w:r w:rsidRPr="3CB81914" w:rsidR="6B46DAB7">
              <w:rPr>
                <w:rFonts w:ascii="Arial" w:hAnsi="Arial" w:eastAsia="Arial" w:cs="Arial"/>
              </w:rPr>
              <w:t>mall scale extensions and alterations to existing buildings are covered by part b of policy 22 – such cases</w:t>
            </w:r>
            <w:r w:rsidRPr="3CB81914" w:rsidR="77062BBC">
              <w:rPr>
                <w:rFonts w:ascii="Arial" w:hAnsi="Arial" w:eastAsia="Arial" w:cs="Arial"/>
              </w:rPr>
              <w:t xml:space="preserve"> are covered by</w:t>
            </w:r>
            <w:r w:rsidRPr="3CB81914" w:rsidR="6B46DAB7">
              <w:rPr>
                <w:rFonts w:ascii="Arial" w:hAnsi="Arial" w:eastAsia="Arial" w:cs="Arial"/>
              </w:rPr>
              <w:t xml:space="preserve"> </w:t>
            </w:r>
            <w:r w:rsidRPr="3CB81914" w:rsidR="4402FF51">
              <w:rPr>
                <w:rFonts w:ascii="Arial" w:hAnsi="Arial" w:eastAsia="Arial" w:cs="Arial"/>
              </w:rPr>
              <w:t>our</w:t>
            </w:r>
            <w:r w:rsidRPr="3CB81914" w:rsidR="453F4A71">
              <w:rPr>
                <w:rFonts w:ascii="Arial" w:hAnsi="Arial" w:eastAsia="Arial" w:cs="Arial"/>
              </w:rPr>
              <w:t xml:space="preserve"> </w:t>
            </w:r>
            <w:hyperlink r:id="R8780b0d42f164a61">
              <w:r w:rsidRPr="3CB81914" w:rsidR="10289A6D">
                <w:rPr>
                  <w:rStyle w:val="Hyperlink"/>
                  <w:rFonts w:ascii="Arial" w:hAnsi="Arial" w:cs="Arial"/>
                </w:rPr>
                <w:t>Flood</w:t>
              </w:r>
              <w:r w:rsidRPr="3CB81914" w:rsidR="6B46DAB7">
                <w:rPr>
                  <w:rStyle w:val="Hyperlink"/>
                  <w:rFonts w:ascii="Arial" w:hAnsi="Arial" w:cs="Arial"/>
                </w:rPr>
                <w:t xml:space="preserve"> risk standing advice</w:t>
              </w:r>
            </w:hyperlink>
            <w:r w:rsidR="055DCC3D">
              <w:rPr/>
              <w:t xml:space="preserve"> and consultation with </w:t>
            </w:r>
            <w:r w:rsidR="4B85580A">
              <w:rPr/>
              <w:t xml:space="preserve">us </w:t>
            </w:r>
            <w:r w:rsidR="055DCC3D">
              <w:rPr/>
              <w:t xml:space="preserve">is not </w:t>
            </w:r>
            <w:r w:rsidR="055DCC3D">
              <w:rPr/>
              <w:t>required</w:t>
            </w:r>
            <w:r w:rsidR="055DCC3D">
              <w:rPr/>
              <w:t>.</w:t>
            </w:r>
          </w:p>
          <w:p w:rsidRPr="008C7015" w:rsidR="004D03D8" w:rsidP="00B324EE" w:rsidRDefault="6B46DAB7" w14:paraId="5B26F9B2" w14:textId="31A55153">
            <w:pPr>
              <w:pStyle w:val="ListParagraph"/>
              <w:widowControl w:val="0"/>
              <w:numPr>
                <w:ilvl w:val="0"/>
                <w:numId w:val="2"/>
              </w:numPr>
              <w:ind w:left="270" w:right="150" w:hanging="270"/>
              <w:rPr>
                <w:rStyle w:val="normaltextrun"/>
                <w:rFonts w:ascii="Arial" w:hAnsi="Arial" w:eastAsia="Arial" w:cs="Arial"/>
                <w:sz w:val="24"/>
                <w:szCs w:val="24"/>
              </w:rPr>
            </w:pPr>
            <w:r w:rsidRPr="039A28F2">
              <w:rPr>
                <w:rFonts w:ascii="Arial" w:hAnsi="Arial" w:eastAsia="Arial" w:cs="Arial"/>
              </w:rPr>
              <w:t>For exceptions (</w:t>
            </w:r>
            <w:proofErr w:type="spellStart"/>
            <w:r w:rsidRPr="039A28F2">
              <w:rPr>
                <w:rFonts w:ascii="Arial" w:hAnsi="Arial" w:eastAsia="Arial" w:cs="Arial"/>
              </w:rPr>
              <w:t>i</w:t>
            </w:r>
            <w:proofErr w:type="spellEnd"/>
            <w:r w:rsidRPr="039A28F2">
              <w:rPr>
                <w:rFonts w:ascii="Arial" w:hAnsi="Arial" w:eastAsia="Arial" w:cs="Arial"/>
              </w:rPr>
              <w:t xml:space="preserve">) and (ii) please clearly indicate where the proposal involves </w:t>
            </w:r>
            <w:proofErr w:type="spellStart"/>
            <w:r w:rsidRPr="039A28F2">
              <w:rPr>
                <w:rFonts w:ascii="Arial" w:hAnsi="Arial" w:eastAsia="Arial" w:cs="Arial"/>
              </w:rPr>
              <w:t>landraising</w:t>
            </w:r>
            <w:proofErr w:type="spellEnd"/>
            <w:r w:rsidRPr="039A28F2">
              <w:rPr>
                <w:rFonts w:ascii="Arial" w:hAnsi="Arial" w:eastAsia="Arial" w:cs="Arial"/>
              </w:rPr>
              <w:t xml:space="preserve"> or loss of floodplain capacity (including where mitigation measures are proposed to address this</w:t>
            </w:r>
            <w:r w:rsidRPr="039A28F2" w:rsidR="453F4A71">
              <w:rPr>
                <w:rFonts w:ascii="Arial" w:hAnsi="Arial" w:eastAsia="Arial" w:cs="Arial"/>
              </w:rPr>
              <w:t>)</w:t>
            </w:r>
            <w:r w:rsidRPr="039A28F2" w:rsidR="7F2886CE">
              <w:rPr>
                <w:rFonts w:ascii="Arial" w:hAnsi="Arial" w:eastAsia="Arial" w:cs="Arial"/>
              </w:rPr>
              <w:t xml:space="preserve">. </w:t>
            </w:r>
            <w:r w:rsidRPr="039A28F2" w:rsidR="1B8108E2">
              <w:rPr>
                <w:rFonts w:ascii="Arial" w:hAnsi="Arial" w:eastAsia="Arial" w:cs="Arial"/>
              </w:rPr>
              <w:t xml:space="preserve">If </w:t>
            </w:r>
            <w:r w:rsidRPr="039A28F2" w:rsidR="1B8108E2">
              <w:rPr>
                <w:rStyle w:val="normaltextrun"/>
                <w:rFonts w:ascii="Arial" w:hAnsi="Arial" w:cs="Arial"/>
                <w:sz w:val="24"/>
                <w:szCs w:val="24"/>
              </w:rPr>
              <w:t xml:space="preserve">there is no </w:t>
            </w:r>
            <w:proofErr w:type="spellStart"/>
            <w:r w:rsidRPr="039A28F2" w:rsidR="1B8108E2">
              <w:rPr>
                <w:rStyle w:val="normaltextrun"/>
                <w:rFonts w:ascii="Arial" w:hAnsi="Arial" w:cs="Arial"/>
                <w:sz w:val="24"/>
                <w:szCs w:val="24"/>
              </w:rPr>
              <w:t>landraising</w:t>
            </w:r>
            <w:proofErr w:type="spellEnd"/>
            <w:r w:rsidRPr="039A28F2" w:rsidR="1B8108E2">
              <w:rPr>
                <w:rStyle w:val="normaltextrun"/>
                <w:rFonts w:ascii="Arial" w:hAnsi="Arial" w:cs="Arial"/>
                <w:sz w:val="24"/>
                <w:szCs w:val="24"/>
              </w:rPr>
              <w:t xml:space="preserve"> or floodplain capacity loss involved, then</w:t>
            </w:r>
            <w:r w:rsidRPr="039A28F2">
              <w:rPr>
                <w:rStyle w:val="normaltextrun"/>
                <w:rFonts w:ascii="Arial" w:hAnsi="Arial" w:cs="Arial"/>
                <w:sz w:val="24"/>
                <w:szCs w:val="24"/>
              </w:rPr>
              <w:t xml:space="preserve"> the development is covered by </w:t>
            </w:r>
            <w:r w:rsidRPr="039A28F2" w:rsidR="1B8108E2">
              <w:rPr>
                <w:rStyle w:val="normaltextrun"/>
                <w:rFonts w:ascii="Arial" w:hAnsi="Arial" w:cs="Arial"/>
                <w:sz w:val="24"/>
                <w:szCs w:val="24"/>
              </w:rPr>
              <w:t xml:space="preserve">our </w:t>
            </w:r>
            <w:hyperlink r:id="rId29">
              <w:r w:rsidRPr="039A28F2" w:rsidR="1B8108E2">
                <w:rPr>
                  <w:rStyle w:val="Hyperlink"/>
                  <w:rFonts w:ascii="Arial" w:hAnsi="Arial" w:cs="Arial"/>
                </w:rPr>
                <w:t>Flood</w:t>
              </w:r>
              <w:r w:rsidRPr="039A28F2">
                <w:rPr>
                  <w:rStyle w:val="Hyperlink"/>
                  <w:rFonts w:ascii="Arial" w:hAnsi="Arial" w:cs="Arial"/>
                </w:rPr>
                <w:t xml:space="preserve"> risk standing advice</w:t>
              </w:r>
            </w:hyperlink>
            <w:r w:rsidR="055DCC3D">
              <w:t xml:space="preserve"> and consultation with </w:t>
            </w:r>
            <w:r w:rsidR="6415694A">
              <w:t xml:space="preserve">us </w:t>
            </w:r>
            <w:r w:rsidR="055DCC3D">
              <w:t>is not required.</w:t>
            </w:r>
          </w:p>
          <w:p w:rsidRPr="008C7015" w:rsidR="00CD2608" w:rsidP="00B324EE" w:rsidRDefault="32167D63" w14:paraId="5B97DF20" w14:textId="27706CFF">
            <w:pPr>
              <w:pStyle w:val="ListParagraph"/>
              <w:widowControl w:val="0"/>
              <w:numPr>
                <w:ilvl w:val="0"/>
                <w:numId w:val="2"/>
              </w:numPr>
              <w:ind w:left="270" w:right="150" w:hanging="270"/>
              <w:rPr>
                <w:rFonts w:ascii="Arial" w:hAnsi="Arial" w:eastAsia="Arial" w:cs="Arial"/>
              </w:rPr>
            </w:pPr>
            <w:r w:rsidRPr="039A28F2">
              <w:rPr>
                <w:rFonts w:ascii="Arial" w:hAnsi="Arial" w:eastAsia="Arial" w:cs="Arial"/>
              </w:rPr>
              <w:t xml:space="preserve">For exception (iii) please clearly indicate whether (a) you are unsure </w:t>
            </w:r>
            <w:r w:rsidRPr="039A28F2" w:rsidR="008DDBF1">
              <w:rPr>
                <w:rFonts w:ascii="Arial" w:hAnsi="Arial" w:eastAsia="Arial" w:cs="Arial"/>
              </w:rPr>
              <w:t>if</w:t>
            </w:r>
            <w:r w:rsidRPr="039A28F2">
              <w:rPr>
                <w:rFonts w:ascii="Arial" w:hAnsi="Arial" w:eastAsia="Arial" w:cs="Arial"/>
              </w:rPr>
              <w:t xml:space="preserve"> </w:t>
            </w:r>
            <w:r w:rsidRPr="039A28F2">
              <w:rPr>
                <w:rFonts w:ascii="Arial" w:hAnsi="Arial" w:eastAsia="Arial" w:cs="Arial"/>
              </w:rPr>
              <w:lastRenderedPageBreak/>
              <w:t xml:space="preserve">the development is for </w:t>
            </w:r>
            <w:hyperlink r:id="rId30">
              <w:r w:rsidRPr="039A28F2">
                <w:rPr>
                  <w:rStyle w:val="Hyperlink"/>
                  <w:rFonts w:ascii="Arial" w:hAnsi="Arial" w:eastAsia="Arial" w:cs="Arial"/>
                </w:rPr>
                <w:t>a more vulnerable use</w:t>
              </w:r>
            </w:hyperlink>
            <w:r w:rsidRPr="039A28F2">
              <w:rPr>
                <w:rFonts w:ascii="Arial" w:hAnsi="Arial" w:eastAsia="Arial" w:cs="Arial"/>
              </w:rPr>
              <w:t xml:space="preserve"> or (b) you consider that the development might be for a more vulnerable use and clearly indicate where the proposal involves </w:t>
            </w:r>
            <w:proofErr w:type="spellStart"/>
            <w:r w:rsidRPr="039A28F2">
              <w:rPr>
                <w:rFonts w:ascii="Arial" w:hAnsi="Arial" w:eastAsia="Arial" w:cs="Arial"/>
              </w:rPr>
              <w:t>landraising</w:t>
            </w:r>
            <w:proofErr w:type="spellEnd"/>
            <w:r w:rsidRPr="039A28F2">
              <w:rPr>
                <w:rFonts w:ascii="Arial" w:hAnsi="Arial" w:eastAsia="Arial" w:cs="Arial"/>
              </w:rPr>
              <w:t xml:space="preserve"> or loss of floodplain capacity (including where mitigation measures are proposed to address this). </w:t>
            </w:r>
            <w:r w:rsidRPr="039A28F2">
              <w:rPr>
                <w:rStyle w:val="normaltextrun"/>
                <w:rFonts w:ascii="Arial" w:hAnsi="Arial" w:cs="Arial"/>
                <w:sz w:val="24"/>
                <w:szCs w:val="24"/>
              </w:rPr>
              <w:t xml:space="preserve">If the development is for an equal or less vulnerable use and there is no </w:t>
            </w:r>
            <w:proofErr w:type="spellStart"/>
            <w:r w:rsidRPr="039A28F2">
              <w:rPr>
                <w:rStyle w:val="normaltextrun"/>
                <w:rFonts w:ascii="Arial" w:hAnsi="Arial" w:cs="Arial"/>
                <w:sz w:val="24"/>
                <w:szCs w:val="24"/>
              </w:rPr>
              <w:t>landraising</w:t>
            </w:r>
            <w:proofErr w:type="spellEnd"/>
            <w:r w:rsidRPr="039A28F2">
              <w:rPr>
                <w:rStyle w:val="normaltextrun"/>
                <w:rFonts w:ascii="Arial" w:hAnsi="Arial" w:cs="Arial"/>
                <w:sz w:val="24"/>
                <w:szCs w:val="24"/>
              </w:rPr>
              <w:t xml:space="preserve"> or floodplain capacity loss involved</w:t>
            </w:r>
            <w:r w:rsidRPr="039A28F2" w:rsidR="244F00B0">
              <w:rPr>
                <w:rStyle w:val="normaltextrun"/>
                <w:rFonts w:ascii="Arial" w:hAnsi="Arial" w:cs="Arial"/>
                <w:sz w:val="24"/>
                <w:szCs w:val="24"/>
              </w:rPr>
              <w:t>,</w:t>
            </w:r>
            <w:r w:rsidRPr="039A28F2">
              <w:rPr>
                <w:rStyle w:val="normaltextrun"/>
                <w:rFonts w:ascii="Arial" w:hAnsi="Arial" w:cs="Arial"/>
                <w:sz w:val="24"/>
                <w:szCs w:val="24"/>
              </w:rPr>
              <w:t xml:space="preserve"> then the development is covered by </w:t>
            </w:r>
            <w:r w:rsidRPr="039A28F2" w:rsidR="024F63A8">
              <w:rPr>
                <w:rStyle w:val="normaltextrun"/>
                <w:rFonts w:ascii="Arial" w:hAnsi="Arial" w:cs="Arial"/>
                <w:sz w:val="24"/>
                <w:szCs w:val="24"/>
              </w:rPr>
              <w:t>our</w:t>
            </w:r>
            <w:r w:rsidRPr="039A28F2" w:rsidR="26699EF2">
              <w:rPr>
                <w:rStyle w:val="normaltextrun"/>
                <w:rFonts w:ascii="Arial" w:hAnsi="Arial" w:cs="Arial"/>
                <w:sz w:val="24"/>
                <w:szCs w:val="24"/>
              </w:rPr>
              <w:t xml:space="preserve"> </w:t>
            </w:r>
            <w:hyperlink r:id="rId31">
              <w:r w:rsidRPr="039A28F2" w:rsidR="27B07238">
                <w:rPr>
                  <w:rStyle w:val="Hyperlink"/>
                  <w:rFonts w:ascii="Arial" w:hAnsi="Arial" w:cs="Arial"/>
                </w:rPr>
                <w:t>F</w:t>
              </w:r>
              <w:r w:rsidRPr="039A28F2" w:rsidR="26699EF2">
                <w:rPr>
                  <w:rStyle w:val="Hyperlink"/>
                  <w:rFonts w:ascii="Arial" w:hAnsi="Arial" w:cs="Arial"/>
                </w:rPr>
                <w:t>lood</w:t>
              </w:r>
              <w:r w:rsidRPr="039A28F2">
                <w:rPr>
                  <w:rStyle w:val="Hyperlink"/>
                  <w:rFonts w:ascii="Arial" w:hAnsi="Arial" w:cs="Arial"/>
                </w:rPr>
                <w:t xml:space="preserve"> risk standing advice</w:t>
              </w:r>
            </w:hyperlink>
            <w:r w:rsidR="1B88C482">
              <w:t xml:space="preserve"> and consultation with </w:t>
            </w:r>
            <w:r w:rsidR="538681F6">
              <w:t xml:space="preserve">us </w:t>
            </w:r>
            <w:r w:rsidR="1B88C482">
              <w:t xml:space="preserve">is not required. </w:t>
            </w:r>
          </w:p>
        </w:tc>
      </w:tr>
      <w:tr w:rsidR="00CD2608" w:rsidTr="3CB81914" w14:paraId="5939D33A" w14:textId="77777777">
        <w:trPr>
          <w:trHeight w:val="300"/>
        </w:trPr>
        <w:tc>
          <w:tcPr>
            <w:tcW w:w="2250" w:type="dxa"/>
            <w:noWrap/>
            <w:tcMar>
              <w:top w:w="0" w:type="dxa"/>
              <w:left w:w="108" w:type="dxa"/>
              <w:bottom w:w="0" w:type="dxa"/>
              <w:right w:w="108" w:type="dxa"/>
            </w:tcMar>
            <w:hideMark/>
          </w:tcPr>
          <w:p w:rsidR="00CD2608" w:rsidP="00B324EE" w:rsidRDefault="699F5B14" w14:paraId="29ACEB20" w14:textId="5507E42B" w14:noSpellErr="1">
            <w:pPr>
              <w:pStyle w:val="Heading4"/>
              <w:keepNext w:val="0"/>
              <w:keepLines w:val="0"/>
              <w:widowControl w:val="0"/>
              <w:spacing w:line="360" w:lineRule="auto"/>
              <w:rPr>
                <w:rFonts w:ascii="Arial" w:hAnsi="Arial" w:eastAsia="Arial" w:cs="Arial"/>
              </w:rPr>
            </w:pPr>
            <w:bookmarkStart w:name="_Toc1942381870" w:id="26"/>
            <w:bookmarkStart w:name="_Toc1948186869" w:id="27"/>
            <w:bookmarkStart w:name="_Toc715241432" w:id="28"/>
            <w:bookmarkStart w:name="_Toc1139857886" w:id="29"/>
            <w:bookmarkStart w:name="_Toc40883932" w:id="30"/>
            <w:bookmarkStart w:name="_Toc358051675" w:id="286569869"/>
            <w:r w:rsidR="699F5B14">
              <w:rPr/>
              <w:t xml:space="preserve">B. </w:t>
            </w:r>
            <w:r w:rsidR="34B49D09">
              <w:rPr/>
              <w:t xml:space="preserve">Private </w:t>
            </w:r>
            <w:r w:rsidR="34B49D09">
              <w:rPr/>
              <w:t>w</w:t>
            </w:r>
            <w:r w:rsidR="699F5B14">
              <w:rPr/>
              <w:t>aste water</w:t>
            </w:r>
            <w:r w:rsidR="699F5B14">
              <w:rPr/>
              <w:t xml:space="preserve"> drainage</w:t>
            </w:r>
            <w:bookmarkEnd w:id="26"/>
            <w:bookmarkEnd w:id="27"/>
            <w:bookmarkEnd w:id="28"/>
            <w:bookmarkEnd w:id="29"/>
            <w:bookmarkEnd w:id="30"/>
            <w:bookmarkEnd w:id="286569869"/>
          </w:p>
        </w:tc>
        <w:tc>
          <w:tcPr>
            <w:tcW w:w="8265" w:type="dxa"/>
            <w:noWrap/>
            <w:tcMar>
              <w:top w:w="0" w:type="dxa"/>
              <w:left w:w="108" w:type="dxa"/>
              <w:bottom w:w="0" w:type="dxa"/>
              <w:right w:w="108" w:type="dxa"/>
            </w:tcMar>
            <w:vAlign w:val="center"/>
            <w:hideMark/>
          </w:tcPr>
          <w:p w:rsidR="00CD2608" w:rsidP="00B324EE" w:rsidRDefault="7FE77E2D" w14:paraId="736443E6" w14:textId="3477C1D7">
            <w:pPr>
              <w:pStyle w:val="ListParagraph"/>
              <w:widowControl w:val="0"/>
              <w:numPr>
                <w:ilvl w:val="0"/>
                <w:numId w:val="8"/>
              </w:numPr>
              <w:ind w:left="270" w:hanging="270"/>
              <w:rPr>
                <w:rFonts w:ascii="Arial" w:hAnsi="Arial" w:eastAsia="Arial" w:cs="Arial"/>
                <w:color w:val="000000"/>
              </w:rPr>
            </w:pPr>
            <w:r w:rsidRPr="04E8E9BE">
              <w:rPr>
                <w:rFonts w:ascii="Arial" w:hAnsi="Arial" w:eastAsia="Arial" w:cs="Arial"/>
                <w:color w:val="000000"/>
              </w:rPr>
              <w:t xml:space="preserve">Developments with private </w:t>
            </w:r>
            <w:proofErr w:type="gramStart"/>
            <w:r w:rsidRPr="04E8E9BE" w:rsidR="35BDE501">
              <w:rPr>
                <w:rFonts w:ascii="Arial" w:hAnsi="Arial" w:eastAsia="Arial" w:cs="Arial"/>
                <w:color w:val="000000"/>
              </w:rPr>
              <w:t>waste water</w:t>
            </w:r>
            <w:proofErr w:type="gramEnd"/>
            <w:r w:rsidRPr="04E8E9BE" w:rsidR="35BDE501">
              <w:rPr>
                <w:rFonts w:ascii="Arial" w:hAnsi="Arial" w:eastAsia="Arial" w:cs="Arial"/>
                <w:color w:val="000000"/>
              </w:rPr>
              <w:t xml:space="preserve"> </w:t>
            </w:r>
            <w:r w:rsidRPr="04E8E9BE">
              <w:rPr>
                <w:rFonts w:ascii="Arial" w:hAnsi="Arial" w:eastAsia="Arial" w:cs="Arial"/>
                <w:color w:val="000000"/>
              </w:rPr>
              <w:t>drainage in an area identified in a policy in a local development plan as</w:t>
            </w:r>
            <w:r w:rsidRPr="04E8E9BE" w:rsidR="5041962C">
              <w:rPr>
                <w:rFonts w:ascii="Arial" w:hAnsi="Arial" w:eastAsia="Arial" w:cs="Arial"/>
                <w:color w:val="000000"/>
              </w:rPr>
              <w:t xml:space="preserve"> </w:t>
            </w:r>
            <w:r w:rsidRPr="04E8E9BE">
              <w:rPr>
                <w:rFonts w:ascii="Arial" w:hAnsi="Arial" w:eastAsia="Arial" w:cs="Arial"/>
                <w:color w:val="000000"/>
              </w:rPr>
              <w:t>phosphorous sensitive</w:t>
            </w:r>
            <w:r w:rsidRPr="04E8E9BE" w:rsidR="5041962C">
              <w:rPr>
                <w:rFonts w:ascii="Arial" w:hAnsi="Arial" w:eastAsia="Arial" w:cs="Arial"/>
                <w:color w:val="000000"/>
              </w:rPr>
              <w:t xml:space="preserve"> </w:t>
            </w:r>
            <w:r w:rsidRPr="04E8E9BE">
              <w:rPr>
                <w:rFonts w:ascii="Arial" w:hAnsi="Arial" w:eastAsia="Arial" w:cs="Arial"/>
                <w:color w:val="000000"/>
              </w:rPr>
              <w:t xml:space="preserve">(i.e. Policy 45 and 46 of the Perth and Kinross LDP and Policy </w:t>
            </w:r>
            <w:r w:rsidRPr="04E8E9BE" w:rsidR="397ACDF8">
              <w:rPr>
                <w:rFonts w:ascii="Arial" w:hAnsi="Arial" w:eastAsia="Arial" w:cs="Arial"/>
                <w:color w:val="000000"/>
              </w:rPr>
              <w:t>3</w:t>
            </w:r>
            <w:r w:rsidRPr="04E8E9BE">
              <w:rPr>
                <w:rFonts w:ascii="Arial" w:hAnsi="Arial" w:eastAsia="Arial" w:cs="Arial"/>
                <w:color w:val="000000"/>
              </w:rPr>
              <w:t xml:space="preserve"> of the Inner Moray Firth LDP).</w:t>
            </w:r>
          </w:p>
          <w:p w:rsidR="00CD2608" w:rsidP="00B324EE" w:rsidRDefault="7FE77E2D" w14:paraId="26862AAA" w14:textId="1602AB30">
            <w:pPr>
              <w:pStyle w:val="ListParagraph"/>
              <w:widowControl w:val="0"/>
              <w:numPr>
                <w:ilvl w:val="0"/>
                <w:numId w:val="8"/>
              </w:numPr>
              <w:ind w:left="270" w:hanging="270"/>
              <w:rPr>
                <w:rFonts w:ascii="Arial" w:hAnsi="Arial" w:eastAsia="Arial" w:cs="Arial"/>
              </w:rPr>
            </w:pPr>
            <w:r w:rsidRPr="7AC972DF">
              <w:rPr>
                <w:rFonts w:ascii="Arial" w:hAnsi="Arial" w:eastAsia="Arial" w:cs="Arial"/>
              </w:rPr>
              <w:t xml:space="preserve">Developments of &gt;50 population equivalent (PE) with private </w:t>
            </w:r>
            <w:proofErr w:type="gramStart"/>
            <w:r w:rsidRPr="7AC972DF" w:rsidR="30B42208">
              <w:rPr>
                <w:rFonts w:ascii="Arial" w:hAnsi="Arial" w:eastAsia="Arial" w:cs="Arial"/>
              </w:rPr>
              <w:t>waste water</w:t>
            </w:r>
            <w:proofErr w:type="gramEnd"/>
            <w:r w:rsidRPr="7AC972DF" w:rsidR="30B42208">
              <w:rPr>
                <w:rFonts w:ascii="Arial" w:hAnsi="Arial" w:eastAsia="Arial" w:cs="Arial"/>
              </w:rPr>
              <w:t xml:space="preserve"> </w:t>
            </w:r>
            <w:r w:rsidRPr="7AC972DF">
              <w:rPr>
                <w:rFonts w:ascii="Arial" w:hAnsi="Arial" w:eastAsia="Arial" w:cs="Arial"/>
              </w:rPr>
              <w:t>drainage within a sewered catchment area</w:t>
            </w:r>
            <w:r w:rsidRPr="7AC972DF" w:rsidR="5EAEB948">
              <w:rPr>
                <w:rFonts w:ascii="Arial" w:hAnsi="Arial" w:eastAsia="Arial" w:cs="Arial"/>
              </w:rPr>
              <w:t xml:space="preserve"> as shown on Scottish Water map</w:t>
            </w:r>
            <w:r w:rsidRPr="7AC972DF" w:rsidR="48E53364">
              <w:rPr>
                <w:rFonts w:ascii="Arial" w:hAnsi="Arial" w:eastAsia="Arial" w:cs="Arial"/>
              </w:rPr>
              <w:t xml:space="preserve">. </w:t>
            </w:r>
            <w:r w:rsidRPr="7AC972DF" w:rsidR="2903214B">
              <w:rPr>
                <w:rFonts w:ascii="Arial" w:hAnsi="Arial" w:eastAsia="Arial" w:cs="Arial"/>
              </w:rPr>
              <w:t>Prior to consultation</w:t>
            </w:r>
            <w:r w:rsidRPr="7AC972DF" w:rsidR="42F600A5">
              <w:rPr>
                <w:rFonts w:ascii="Arial" w:hAnsi="Arial" w:eastAsia="Arial" w:cs="Arial"/>
              </w:rPr>
              <w:t>,</w:t>
            </w:r>
            <w:r w:rsidRPr="7AC972DF" w:rsidR="2903214B">
              <w:rPr>
                <w:rFonts w:ascii="Arial" w:hAnsi="Arial" w:eastAsia="Arial" w:cs="Arial"/>
              </w:rPr>
              <w:t xml:space="preserve"> p</w:t>
            </w:r>
            <w:r w:rsidRPr="7AC972DF" w:rsidR="7DB97CA6">
              <w:rPr>
                <w:rFonts w:ascii="Arial" w:hAnsi="Arial" w:eastAsia="Arial" w:cs="Arial"/>
              </w:rPr>
              <w:t>lease</w:t>
            </w:r>
            <w:r w:rsidRPr="7AC972DF" w:rsidR="3982061F">
              <w:rPr>
                <w:rFonts w:ascii="Arial" w:hAnsi="Arial" w:eastAsia="Arial" w:cs="Arial"/>
              </w:rPr>
              <w:t xml:space="preserve"> ensure the applicant has provided justification why they cannot connect.</w:t>
            </w:r>
          </w:p>
          <w:p w:rsidR="00CD2608" w:rsidP="00B324EE" w:rsidRDefault="7FE77E2D" w14:paraId="3CB48DB4" w14:textId="7F29D917">
            <w:pPr>
              <w:pStyle w:val="ListParagraph"/>
              <w:widowControl w:val="0"/>
              <w:numPr>
                <w:ilvl w:val="0"/>
                <w:numId w:val="8"/>
              </w:numPr>
              <w:ind w:left="270" w:hanging="270"/>
              <w:rPr>
                <w:rFonts w:ascii="Arial" w:hAnsi="Arial" w:eastAsia="Arial" w:cs="Arial"/>
                <w:color w:val="000000"/>
              </w:rPr>
            </w:pPr>
            <w:r w:rsidRPr="7AC972DF">
              <w:rPr>
                <w:rFonts w:ascii="Arial" w:hAnsi="Arial" w:eastAsia="Arial" w:cs="Arial"/>
                <w:color w:val="000000"/>
              </w:rPr>
              <w:t xml:space="preserve">Developments of &gt;100 population equivalent (PE) with private </w:t>
            </w:r>
            <w:proofErr w:type="gramStart"/>
            <w:r w:rsidRPr="7AC972DF" w:rsidR="539C68C0">
              <w:rPr>
                <w:rFonts w:ascii="Arial" w:hAnsi="Arial" w:eastAsia="Arial" w:cs="Arial"/>
                <w:color w:val="000000"/>
              </w:rPr>
              <w:t>waste water</w:t>
            </w:r>
            <w:proofErr w:type="gramEnd"/>
            <w:r w:rsidRPr="7AC972DF" w:rsidR="539C68C0">
              <w:rPr>
                <w:rFonts w:ascii="Arial" w:hAnsi="Arial" w:eastAsia="Arial" w:cs="Arial"/>
                <w:color w:val="000000"/>
              </w:rPr>
              <w:t xml:space="preserve"> </w:t>
            </w:r>
            <w:r w:rsidRPr="7AC972DF">
              <w:rPr>
                <w:rFonts w:ascii="Arial" w:hAnsi="Arial" w:eastAsia="Arial" w:cs="Arial"/>
                <w:color w:val="000000"/>
              </w:rPr>
              <w:t xml:space="preserve">drainage </w:t>
            </w:r>
            <w:r w:rsidRPr="7AC972DF" w:rsidR="1765D9ED">
              <w:rPr>
                <w:rFonts w:ascii="Arial" w:hAnsi="Arial" w:eastAsia="Arial" w:cs="Arial"/>
                <w:color w:val="000000"/>
              </w:rPr>
              <w:t xml:space="preserve">discharging to land or </w:t>
            </w:r>
            <w:r w:rsidRPr="7AC972DF">
              <w:rPr>
                <w:rFonts w:ascii="Arial" w:hAnsi="Arial" w:eastAsia="Arial" w:cs="Arial"/>
                <w:color w:val="000000"/>
              </w:rPr>
              <w:t>to a watercourse not showing on the 1:50,000 OS map</w:t>
            </w:r>
            <w:r w:rsidRPr="7AC972DF" w:rsidR="2CCCC1EA">
              <w:rPr>
                <w:rFonts w:ascii="Arial" w:hAnsi="Arial" w:eastAsia="Arial" w:cs="Arial"/>
                <w:color w:val="000000"/>
              </w:rPr>
              <w:t>.</w:t>
            </w:r>
          </w:p>
          <w:p w:rsidR="00CD2608" w:rsidP="00B324EE" w:rsidRDefault="7B88BDCD" w14:paraId="3D9199AC" w14:textId="57C52343">
            <w:pPr>
              <w:pStyle w:val="ListParagraph"/>
              <w:widowControl w:val="0"/>
              <w:ind w:left="270"/>
              <w:rPr>
                <w:rFonts w:ascii="Arial" w:hAnsi="Arial" w:eastAsia="Arial" w:cs="Arial"/>
                <w:color w:val="000000"/>
              </w:rPr>
            </w:pPr>
            <w:r w:rsidRPr="7AC972DF">
              <w:rPr>
                <w:rFonts w:ascii="Arial" w:hAnsi="Arial" w:eastAsia="Arial" w:cs="Arial"/>
                <w:color w:val="000000"/>
              </w:rPr>
              <w:t>When consulting us please specify which of the above categories applies</w:t>
            </w:r>
            <w:r w:rsidRPr="7AC972DF" w:rsidR="656713BF">
              <w:rPr>
                <w:rFonts w:ascii="Arial" w:hAnsi="Arial" w:eastAsia="Arial" w:cs="Arial"/>
                <w:color w:val="000000"/>
              </w:rPr>
              <w:t xml:space="preserve"> and note that we do not require consultation on development that connects to the public sewer</w:t>
            </w:r>
            <w:r w:rsidRPr="7AC972DF">
              <w:rPr>
                <w:rFonts w:ascii="Arial" w:hAnsi="Arial" w:eastAsia="Arial" w:cs="Arial"/>
                <w:color w:val="000000"/>
              </w:rPr>
              <w:t>.</w:t>
            </w:r>
          </w:p>
          <w:p w:rsidR="7AC972DF" w:rsidP="00B324EE" w:rsidRDefault="7AC972DF" w14:paraId="47DBDF0E" w14:textId="751488CE">
            <w:pPr>
              <w:widowControl w:val="0"/>
              <w:ind w:left="270" w:hanging="270"/>
              <w:rPr>
                <w:rFonts w:ascii="Arial" w:hAnsi="Arial" w:eastAsia="Arial" w:cs="Arial"/>
                <w:color w:val="000000"/>
              </w:rPr>
            </w:pPr>
          </w:p>
          <w:p w:rsidR="00CD2608" w:rsidP="00B324EE" w:rsidRDefault="3A73D47E" w14:paraId="3C10E86F" w14:textId="32E4396A">
            <w:pPr>
              <w:widowControl w:val="0"/>
              <w:ind w:left="270" w:hanging="270"/>
              <w:rPr>
                <w:rFonts w:ascii="Arial" w:hAnsi="Arial" w:eastAsia="Arial" w:cs="Arial"/>
                <w:color w:val="000000"/>
              </w:rPr>
            </w:pPr>
            <w:r w:rsidRPr="7AC972DF">
              <w:rPr>
                <w:rFonts w:ascii="Arial" w:hAnsi="Arial" w:eastAsia="Arial" w:cs="Arial"/>
                <w:color w:val="000000"/>
              </w:rPr>
              <w:t xml:space="preserve">    </w:t>
            </w:r>
            <w:r w:rsidRPr="7AC972DF" w:rsidR="70FC29E9">
              <w:rPr>
                <w:rFonts w:ascii="Arial" w:hAnsi="Arial" w:eastAsia="Arial" w:cs="Arial"/>
                <w:color w:val="000000"/>
              </w:rPr>
              <w:t>To calculate population equivalent (PE):</w:t>
            </w:r>
          </w:p>
          <w:p w:rsidR="00CD2608" w:rsidP="00B324EE" w:rsidRDefault="5DA0E683" w14:paraId="521FAAF9" w14:textId="3E8D8030">
            <w:pPr>
              <w:pStyle w:val="ListParagraph"/>
              <w:widowControl w:val="0"/>
              <w:numPr>
                <w:ilvl w:val="0"/>
                <w:numId w:val="49"/>
              </w:numPr>
              <w:ind w:left="270" w:hanging="270"/>
              <w:rPr>
                <w:color w:val="000000"/>
              </w:rPr>
            </w:pPr>
            <w:r w:rsidRPr="7AC972DF">
              <w:rPr>
                <w:rFonts w:ascii="Arial" w:hAnsi="Arial" w:eastAsia="Arial" w:cs="Arial"/>
                <w:color w:val="000000"/>
              </w:rPr>
              <w:t>Domesti</w:t>
            </w:r>
            <w:r w:rsidRPr="7AC972DF" w:rsidR="7A8A4EC7">
              <w:rPr>
                <w:rFonts w:ascii="Arial" w:hAnsi="Arial" w:eastAsia="Arial" w:cs="Arial"/>
                <w:color w:val="000000"/>
              </w:rPr>
              <w:t>c</w:t>
            </w:r>
            <w:r w:rsidRPr="7AC972DF">
              <w:rPr>
                <w:rFonts w:ascii="Arial" w:hAnsi="Arial" w:eastAsia="Arial" w:cs="Arial"/>
                <w:color w:val="000000"/>
              </w:rPr>
              <w:t xml:space="preserve"> property</w:t>
            </w:r>
            <w:r w:rsidRPr="7AC972DF" w:rsidR="40C21A23">
              <w:rPr>
                <w:rFonts w:ascii="Arial" w:hAnsi="Arial" w:eastAsia="Arial" w:cs="Arial"/>
                <w:color w:val="000000"/>
              </w:rPr>
              <w:t xml:space="preserve">: </w:t>
            </w:r>
            <w:r w:rsidRPr="7AC972DF">
              <w:rPr>
                <w:color w:val="000000"/>
              </w:rPr>
              <w:t xml:space="preserve">SEPA considers each property to have a </w:t>
            </w:r>
            <w:r w:rsidRPr="7AC972DF" w:rsidR="12967728">
              <w:rPr>
                <w:color w:val="000000"/>
              </w:rPr>
              <w:t xml:space="preserve">PE </w:t>
            </w:r>
            <w:r w:rsidRPr="7AC972DF">
              <w:rPr>
                <w:color w:val="000000"/>
              </w:rPr>
              <w:t>of 5. For example, for 10 properties, 10 x 5 PE = 50 PE</w:t>
            </w:r>
            <w:r w:rsidRPr="7AC972DF" w:rsidR="7748369F">
              <w:rPr>
                <w:color w:val="000000"/>
              </w:rPr>
              <w:t xml:space="preserve"> and f</w:t>
            </w:r>
            <w:r w:rsidRPr="7AC972DF">
              <w:rPr>
                <w:color w:val="000000"/>
              </w:rPr>
              <w:t xml:space="preserve">or </w:t>
            </w:r>
            <w:r w:rsidRPr="7AC972DF" w:rsidR="30F233FC">
              <w:rPr>
                <w:color w:val="000000"/>
              </w:rPr>
              <w:t>20 properties, 20 x 5 PE = 100 PE</w:t>
            </w:r>
            <w:r w:rsidRPr="7AC972DF" w:rsidR="08F71D82">
              <w:rPr>
                <w:color w:val="000000"/>
              </w:rPr>
              <w:t>.</w:t>
            </w:r>
          </w:p>
          <w:p w:rsidR="00CD2608" w:rsidP="00B324EE" w:rsidRDefault="56DDD542" w14:paraId="4AE775CF" w14:textId="262AA400">
            <w:pPr>
              <w:pStyle w:val="ListParagraph"/>
              <w:widowControl w:val="0"/>
              <w:numPr>
                <w:ilvl w:val="0"/>
                <w:numId w:val="49"/>
              </w:numPr>
              <w:ind w:left="270" w:hanging="270"/>
              <w:rPr>
                <w:rFonts w:ascii="Arial" w:hAnsi="Arial" w:eastAsia="Arial" w:cs="Arial"/>
                <w:color w:val="000000"/>
              </w:rPr>
            </w:pPr>
            <w:r w:rsidRPr="7294A1F6">
              <w:rPr>
                <w:color w:val="000000"/>
              </w:rPr>
              <w:t xml:space="preserve">Non-domestic property: To calculate </w:t>
            </w:r>
            <w:r w:rsidRPr="7294A1F6" w:rsidR="7CD73200">
              <w:rPr>
                <w:color w:val="000000"/>
              </w:rPr>
              <w:t xml:space="preserve">PE </w:t>
            </w:r>
            <w:r w:rsidRPr="7294A1F6">
              <w:rPr>
                <w:color w:val="000000"/>
              </w:rPr>
              <w:t xml:space="preserve">for a non-domestic property, </w:t>
            </w:r>
            <w:r w:rsidRPr="7294A1F6">
              <w:rPr>
                <w:color w:val="000000"/>
              </w:rPr>
              <w:lastRenderedPageBreak/>
              <w:t>multiply the maximum number of people who could use the system in a day by the Biochemical Oxygen Demand (BOD) load for the specific type of property and divide by 60</w:t>
            </w:r>
            <w:r w:rsidRPr="7294A1F6" w:rsidR="6AF782C5">
              <w:rPr>
                <w:color w:val="000000"/>
              </w:rPr>
              <w:t xml:space="preserve"> then r</w:t>
            </w:r>
            <w:r w:rsidRPr="7294A1F6">
              <w:rPr>
                <w:color w:val="000000"/>
              </w:rPr>
              <w:t xml:space="preserve">ound up to the nearest whole number. The BOD load for different types of non-domestic properties can be found in the </w:t>
            </w:r>
            <w:hyperlink w:anchor="wastewater%20treatment%20plant%20publications" r:id="rId32">
              <w:r w:rsidRPr="7294A1F6">
                <w:rPr>
                  <w:rStyle w:val="Hyperlink"/>
                </w:rPr>
                <w:t>British Water Code of Practice – Flows and Loads</w:t>
              </w:r>
            </w:hyperlink>
            <w:r w:rsidRPr="7294A1F6">
              <w:rPr>
                <w:color w:val="000000"/>
              </w:rPr>
              <w:t xml:space="preserve"> (Table of loadings for sewage treatment systems). For example, a snack bar with 100 customers per day</w:t>
            </w:r>
            <w:r w:rsidRPr="7294A1F6" w:rsidR="33A67FBE">
              <w:rPr>
                <w:color w:val="000000"/>
              </w:rPr>
              <w:t xml:space="preserve"> </w:t>
            </w:r>
            <w:r w:rsidRPr="7294A1F6">
              <w:rPr>
                <w:color w:val="000000"/>
              </w:rPr>
              <w:t>has a BOD of 19 grams per person/day</w:t>
            </w:r>
            <w:r w:rsidRPr="7294A1F6" w:rsidR="01AAE0CA">
              <w:rPr>
                <w:color w:val="000000"/>
              </w:rPr>
              <w:t>,</w:t>
            </w:r>
            <w:r w:rsidRPr="7294A1F6">
              <w:rPr>
                <w:color w:val="000000"/>
              </w:rPr>
              <w:t xml:space="preserve"> 100 x 19 = 1900g/day</w:t>
            </w:r>
            <w:r w:rsidRPr="7294A1F6" w:rsidR="75E4D3D8">
              <w:rPr>
                <w:color w:val="000000"/>
              </w:rPr>
              <w:t>, d</w:t>
            </w:r>
            <w:r w:rsidRPr="7294A1F6">
              <w:rPr>
                <w:color w:val="000000"/>
              </w:rPr>
              <w:t xml:space="preserve">ivide this by 60 gives 31.7 which can be rounded up to 32 </w:t>
            </w:r>
            <w:r w:rsidRPr="7294A1F6" w:rsidR="076F1141">
              <w:rPr>
                <w:color w:val="000000"/>
              </w:rPr>
              <w:t>PE</w:t>
            </w:r>
            <w:r w:rsidRPr="7294A1F6">
              <w:rPr>
                <w:color w:val="000000"/>
              </w:rPr>
              <w:t>.</w:t>
            </w:r>
          </w:p>
        </w:tc>
      </w:tr>
      <w:tr w:rsidR="00CD2608" w:rsidTr="3CB81914" w14:paraId="50A70B8D" w14:textId="77777777">
        <w:trPr>
          <w:trHeight w:val="300"/>
        </w:trPr>
        <w:tc>
          <w:tcPr>
            <w:tcW w:w="2250" w:type="dxa"/>
            <w:noWrap/>
            <w:tcMar>
              <w:top w:w="0" w:type="dxa"/>
              <w:left w:w="108" w:type="dxa"/>
              <w:bottom w:w="0" w:type="dxa"/>
              <w:right w:w="108" w:type="dxa"/>
            </w:tcMar>
            <w:hideMark/>
          </w:tcPr>
          <w:p w:rsidR="00CD2608" w:rsidP="00B324EE" w:rsidRDefault="699F5B14" w14:paraId="4479C4DC" w14:textId="66DE3AE8" w14:noSpellErr="1">
            <w:pPr>
              <w:pStyle w:val="Heading4"/>
              <w:keepNext w:val="0"/>
              <w:keepLines w:val="0"/>
              <w:widowControl w:val="0"/>
              <w:spacing w:line="360" w:lineRule="auto"/>
            </w:pPr>
            <w:bookmarkStart w:name="_Toc897712031" w:id="32"/>
            <w:bookmarkStart w:name="_Toc1960420055" w:id="33"/>
            <w:bookmarkStart w:name="_Toc1979690279" w:id="34"/>
            <w:bookmarkStart w:name="_Toc2101709094" w:id="35"/>
            <w:bookmarkStart w:name="_Toc1400275982" w:id="36"/>
            <w:bookmarkStart w:name="_Toc1462972839" w:id="203154837"/>
            <w:r w:rsidR="699F5B14">
              <w:rPr/>
              <w:t>C. COMAH (Control of Major Accidents Hazards)</w:t>
            </w:r>
            <w:r w:rsidR="36F21883">
              <w:rPr/>
              <w:t xml:space="preserve"> and Hazardous Substances</w:t>
            </w:r>
            <w:bookmarkEnd w:id="32"/>
            <w:bookmarkEnd w:id="33"/>
            <w:bookmarkEnd w:id="34"/>
            <w:bookmarkEnd w:id="35"/>
            <w:bookmarkEnd w:id="36"/>
            <w:bookmarkEnd w:id="203154837"/>
          </w:p>
        </w:tc>
        <w:tc>
          <w:tcPr>
            <w:tcW w:w="8265" w:type="dxa"/>
            <w:noWrap/>
            <w:tcMar>
              <w:top w:w="0" w:type="dxa"/>
              <w:left w:w="108" w:type="dxa"/>
              <w:bottom w:w="0" w:type="dxa"/>
              <w:right w:w="108" w:type="dxa"/>
            </w:tcMar>
            <w:hideMark/>
          </w:tcPr>
          <w:p w:rsidR="00CD2608" w:rsidP="00B324EE" w:rsidRDefault="08C34F1A" w14:paraId="68D4B332" w14:textId="6B97B4DF">
            <w:pPr>
              <w:pStyle w:val="ListParagraph"/>
              <w:widowControl w:val="0"/>
              <w:numPr>
                <w:ilvl w:val="0"/>
                <w:numId w:val="20"/>
              </w:numPr>
              <w:ind w:left="270" w:hanging="270"/>
              <w:rPr>
                <w:rFonts w:asciiTheme="majorHAnsi" w:hAnsiTheme="majorHAnsi" w:eastAsiaTheme="majorEastAsia" w:cstheme="majorBidi"/>
              </w:rPr>
            </w:pPr>
            <w:r w:rsidRPr="039A28F2">
              <w:rPr>
                <w:rFonts w:asciiTheme="majorHAnsi" w:hAnsiTheme="majorHAnsi" w:eastAsiaTheme="majorEastAsia" w:cstheme="majorBidi"/>
              </w:rPr>
              <w:t xml:space="preserve">All </w:t>
            </w:r>
            <w:r w:rsidRPr="039A28F2" w:rsidR="354DD01F">
              <w:rPr>
                <w:rFonts w:asciiTheme="majorHAnsi" w:hAnsiTheme="majorHAnsi" w:eastAsiaTheme="majorEastAsia" w:cstheme="majorBidi"/>
              </w:rPr>
              <w:t>development</w:t>
            </w:r>
            <w:r w:rsidRPr="039A28F2">
              <w:rPr>
                <w:rFonts w:asciiTheme="majorHAnsi" w:hAnsiTheme="majorHAnsi" w:eastAsiaTheme="majorEastAsia" w:cstheme="majorBidi"/>
              </w:rPr>
              <w:t xml:space="preserve"> sites which store or handle </w:t>
            </w:r>
            <w:r w:rsidRPr="039A28F2" w:rsidR="5DE4046F">
              <w:rPr>
                <w:rFonts w:asciiTheme="majorHAnsi" w:hAnsiTheme="majorHAnsi" w:eastAsiaTheme="majorEastAsia" w:cstheme="majorBidi"/>
              </w:rPr>
              <w:t xml:space="preserve">dangerous </w:t>
            </w:r>
            <w:r w:rsidRPr="039A28F2">
              <w:rPr>
                <w:rFonts w:asciiTheme="majorHAnsi" w:hAnsiTheme="majorHAnsi" w:eastAsiaTheme="majorEastAsia" w:cstheme="majorBidi"/>
              </w:rPr>
              <w:t xml:space="preserve">substances </w:t>
            </w:r>
            <w:bookmarkStart w:name="_Int_B4Xtj9Hp" w:id="38"/>
            <w:r w:rsidRPr="039A28F2" w:rsidR="00D55A32">
              <w:rPr>
                <w:rFonts w:asciiTheme="majorHAnsi" w:hAnsiTheme="majorHAnsi" w:eastAsiaTheme="majorEastAsia" w:cstheme="majorBidi"/>
              </w:rPr>
              <w:t xml:space="preserve">in excess </w:t>
            </w:r>
            <w:r w:rsidRPr="039A28F2">
              <w:rPr>
                <w:rFonts w:asciiTheme="majorHAnsi" w:hAnsiTheme="majorHAnsi" w:eastAsiaTheme="majorEastAsia" w:cstheme="majorBidi"/>
              </w:rPr>
              <w:t>of</w:t>
            </w:r>
            <w:bookmarkEnd w:id="38"/>
            <w:r w:rsidRPr="039A28F2">
              <w:rPr>
                <w:rFonts w:asciiTheme="majorHAnsi" w:hAnsiTheme="majorHAnsi" w:eastAsiaTheme="majorEastAsia" w:cstheme="majorBidi"/>
              </w:rPr>
              <w:t xml:space="preserve"> the </w:t>
            </w:r>
            <w:r w:rsidRPr="039A28F2" w:rsidR="00D55A32">
              <w:rPr>
                <w:rFonts w:asciiTheme="majorHAnsi" w:hAnsiTheme="majorHAnsi" w:eastAsiaTheme="majorEastAsia" w:cstheme="majorBidi"/>
              </w:rPr>
              <w:t>qualifying thresholds in the</w:t>
            </w:r>
            <w:r w:rsidRPr="039A28F2">
              <w:rPr>
                <w:rFonts w:asciiTheme="majorHAnsi" w:hAnsiTheme="majorHAnsi" w:eastAsiaTheme="majorEastAsia" w:cstheme="majorBidi"/>
              </w:rPr>
              <w:t xml:space="preserve"> COMAH (Control of Major Accidents Hazards) Regulations described in </w:t>
            </w:r>
            <w:hyperlink r:id="rId33">
              <w:r w:rsidRPr="039A28F2">
                <w:rPr>
                  <w:rStyle w:val="Hyperlink"/>
                  <w:rFonts w:asciiTheme="majorHAnsi" w:hAnsiTheme="majorHAnsi" w:eastAsiaTheme="majorEastAsia" w:cstheme="majorBidi"/>
                </w:rPr>
                <w:t>Schedule 1 of the Regulations</w:t>
              </w:r>
            </w:hyperlink>
            <w:r w:rsidRPr="039A28F2">
              <w:rPr>
                <w:rFonts w:asciiTheme="majorHAnsi" w:hAnsiTheme="majorHAnsi" w:eastAsiaTheme="majorEastAsia" w:cstheme="majorBidi"/>
              </w:rPr>
              <w:t xml:space="preserve">. Common examples include proposals for (or changes to) </w:t>
            </w:r>
            <w:r w:rsidRPr="039A28F2" w:rsidR="5E307D6F">
              <w:rPr>
                <w:rFonts w:asciiTheme="majorHAnsi" w:hAnsiTheme="majorHAnsi" w:eastAsiaTheme="majorEastAsia" w:cstheme="majorBidi"/>
              </w:rPr>
              <w:t xml:space="preserve">large scale </w:t>
            </w:r>
            <w:r w:rsidRPr="039A28F2">
              <w:rPr>
                <w:rFonts w:asciiTheme="majorHAnsi" w:hAnsiTheme="majorHAnsi" w:eastAsiaTheme="majorEastAsia" w:cstheme="majorBidi"/>
              </w:rPr>
              <w:t>whisky sites, large scale chemical or agrochemical storage, toxic gas storage, LPG / LNG storage &gt;50T, hydrogen storage &gt;5T, and sites handling explosives.</w:t>
            </w:r>
          </w:p>
          <w:p w:rsidR="0004404A" w:rsidP="00B324EE" w:rsidRDefault="0C2B7E25" w14:paraId="60E39AFC" w14:textId="4D440FCD">
            <w:pPr>
              <w:pStyle w:val="ListParagraph"/>
              <w:widowControl w:val="0"/>
              <w:ind w:left="270"/>
              <w:rPr>
                <w:rFonts w:asciiTheme="majorHAnsi" w:hAnsiTheme="majorHAnsi" w:eastAsiaTheme="majorEastAsia" w:cstheme="majorBidi"/>
              </w:rPr>
            </w:pPr>
            <w:r w:rsidRPr="039A28F2">
              <w:rPr>
                <w:rFonts w:asciiTheme="majorHAnsi" w:hAnsiTheme="majorHAnsi" w:eastAsiaTheme="majorEastAsia" w:cstheme="majorBidi"/>
              </w:rPr>
              <w:t>Please note that where no individual dangerous substance is present in a quantity above or equal to the relevant threshold then consideration must be given to the aggregation of substances with similar properties</w:t>
            </w:r>
            <w:r w:rsidRPr="039A28F2" w:rsidR="34D227A2">
              <w:rPr>
                <w:rFonts w:asciiTheme="majorHAnsi" w:hAnsiTheme="majorHAnsi" w:eastAsiaTheme="majorEastAsia" w:cstheme="majorBidi"/>
              </w:rPr>
              <w:t xml:space="preserve"> as described in </w:t>
            </w:r>
            <w:r w:rsidRPr="039A28F2" w:rsidR="056D361A">
              <w:rPr>
                <w:rFonts w:asciiTheme="majorHAnsi" w:hAnsiTheme="majorHAnsi" w:eastAsiaTheme="majorEastAsia" w:cstheme="majorBidi"/>
              </w:rPr>
              <w:t>part 3 of</w:t>
            </w:r>
            <w:r w:rsidRPr="039A28F2" w:rsidR="32DB61DE">
              <w:rPr>
                <w:rFonts w:asciiTheme="majorHAnsi" w:hAnsiTheme="majorHAnsi" w:eastAsiaTheme="majorEastAsia" w:cstheme="majorBidi"/>
              </w:rPr>
              <w:t xml:space="preserve"> </w:t>
            </w:r>
            <w:hyperlink r:id="rId34">
              <w:r w:rsidRPr="039A28F2" w:rsidR="32DB61DE">
                <w:rPr>
                  <w:rStyle w:val="Hyperlink"/>
                </w:rPr>
                <w:t>Schedule 1 of the Regulations.</w:t>
              </w:r>
            </w:hyperlink>
            <w:r w:rsidRPr="039A28F2">
              <w:rPr>
                <w:rFonts w:asciiTheme="majorHAnsi" w:hAnsiTheme="majorHAnsi" w:eastAsiaTheme="majorEastAsia" w:cstheme="majorBidi"/>
              </w:rPr>
              <w:t xml:space="preserve"> </w:t>
            </w:r>
            <w:r w:rsidRPr="039A28F2" w:rsidR="4E52C934">
              <w:rPr>
                <w:rFonts w:asciiTheme="majorHAnsi" w:hAnsiTheme="majorHAnsi" w:eastAsiaTheme="majorEastAsia" w:cstheme="majorBidi"/>
              </w:rPr>
              <w:t>F</w:t>
            </w:r>
            <w:r w:rsidRPr="039A28F2">
              <w:rPr>
                <w:rFonts w:asciiTheme="majorHAnsi" w:hAnsiTheme="majorHAnsi" w:eastAsiaTheme="majorEastAsia" w:cstheme="majorBidi"/>
              </w:rPr>
              <w:t>or example</w:t>
            </w:r>
            <w:r w:rsidRPr="039A28F2" w:rsidR="5A67031A">
              <w:rPr>
                <w:rFonts w:asciiTheme="majorHAnsi" w:hAnsiTheme="majorHAnsi" w:eastAsiaTheme="majorEastAsia" w:cstheme="majorBidi"/>
              </w:rPr>
              <w:t>,</w:t>
            </w:r>
            <w:r w:rsidRPr="039A28F2">
              <w:rPr>
                <w:rFonts w:asciiTheme="majorHAnsi" w:hAnsiTheme="majorHAnsi" w:eastAsiaTheme="majorEastAsia" w:cstheme="majorBidi"/>
              </w:rPr>
              <w:t xml:space="preserve"> </w:t>
            </w:r>
            <w:r w:rsidRPr="039A28F2" w:rsidR="47B3BFAB">
              <w:rPr>
                <w:rFonts w:asciiTheme="majorHAnsi" w:hAnsiTheme="majorHAnsi" w:eastAsiaTheme="majorEastAsia" w:cstheme="majorBidi"/>
              </w:rPr>
              <w:t xml:space="preserve">all flammable </w:t>
            </w:r>
            <w:r w:rsidRPr="039A28F2" w:rsidR="58043FF5">
              <w:rPr>
                <w:rFonts w:asciiTheme="majorHAnsi" w:hAnsiTheme="majorHAnsi" w:eastAsiaTheme="majorEastAsia" w:cstheme="majorBidi"/>
              </w:rPr>
              <w:t xml:space="preserve">substances at an </w:t>
            </w:r>
            <w:r w:rsidRPr="039A28F2" w:rsidR="4E52C934">
              <w:rPr>
                <w:rFonts w:asciiTheme="majorHAnsi" w:hAnsiTheme="majorHAnsi" w:eastAsiaTheme="majorEastAsia" w:cstheme="majorBidi"/>
              </w:rPr>
              <w:t xml:space="preserve">anaerobic digestion site </w:t>
            </w:r>
            <w:r w:rsidRPr="039A28F2" w:rsidR="390A1461">
              <w:rPr>
                <w:rFonts w:asciiTheme="majorHAnsi" w:hAnsiTheme="majorHAnsi" w:eastAsiaTheme="majorEastAsia" w:cstheme="majorBidi"/>
              </w:rPr>
              <w:t>include</w:t>
            </w:r>
            <w:r w:rsidRPr="039A28F2" w:rsidR="486ECF86">
              <w:rPr>
                <w:rFonts w:asciiTheme="majorHAnsi" w:hAnsiTheme="majorHAnsi" w:eastAsiaTheme="majorEastAsia" w:cstheme="majorBidi"/>
              </w:rPr>
              <w:t>s</w:t>
            </w:r>
            <w:r w:rsidRPr="039A28F2" w:rsidR="390A1461">
              <w:rPr>
                <w:rFonts w:asciiTheme="majorHAnsi" w:hAnsiTheme="majorHAnsi" w:eastAsiaTheme="majorEastAsia" w:cstheme="majorBidi"/>
              </w:rPr>
              <w:t xml:space="preserve"> </w:t>
            </w:r>
            <w:r w:rsidRPr="039A28F2">
              <w:rPr>
                <w:rFonts w:asciiTheme="majorHAnsi" w:hAnsiTheme="majorHAnsi" w:eastAsiaTheme="majorEastAsia" w:cstheme="majorBidi"/>
              </w:rPr>
              <w:t>raw biogas, upgraded biogas, support fuels etc.</w:t>
            </w:r>
          </w:p>
          <w:p w:rsidR="00CD2608" w:rsidP="00B324EE" w:rsidRDefault="3F3A9C07" w14:paraId="1946E6E2" w14:textId="1457DFB1">
            <w:pPr>
              <w:pStyle w:val="ListParagraph"/>
              <w:widowControl w:val="0"/>
              <w:numPr>
                <w:ilvl w:val="0"/>
                <w:numId w:val="19"/>
              </w:numPr>
              <w:spacing w:before="120" w:after="120"/>
              <w:ind w:left="270" w:hanging="270"/>
              <w:rPr>
                <w:rFonts w:ascii="Arial" w:hAnsi="Arial" w:eastAsia="Arial" w:cs="Arial"/>
                <w:color w:val="000000"/>
              </w:rPr>
            </w:pPr>
            <w:r w:rsidRPr="3CB81914" w:rsidR="3F3A9C07">
              <w:rPr>
                <w:rFonts w:ascii="Arial" w:hAnsi="Arial" w:eastAsia="Arial" w:cs="Arial"/>
                <w:color w:val="000000"/>
              </w:rPr>
              <w:t xml:space="preserve">All development </w:t>
            </w:r>
            <w:r w:rsidRPr="3CB81914" w:rsidR="6BA453DD">
              <w:rPr>
                <w:rFonts w:ascii="Arial" w:hAnsi="Arial" w:eastAsia="Arial" w:cs="Arial"/>
                <w:color w:val="000000"/>
              </w:rPr>
              <w:t xml:space="preserve">sites </w:t>
            </w:r>
            <w:r w:rsidRPr="3CB81914" w:rsidR="260638FC">
              <w:rPr>
                <w:rFonts w:ascii="Arial" w:hAnsi="Arial" w:eastAsia="Arial" w:cs="Arial"/>
                <w:color w:val="000000"/>
              </w:rPr>
              <w:t xml:space="preserve">with an existing </w:t>
            </w:r>
            <w:r w:rsidRPr="3CB81914" w:rsidR="64EBE812">
              <w:rPr>
                <w:rFonts w:ascii="Arial" w:hAnsi="Arial" w:eastAsia="Arial" w:cs="Arial"/>
                <w:color w:val="000000"/>
              </w:rPr>
              <w:t>H</w:t>
            </w:r>
            <w:r w:rsidRPr="3CB81914" w:rsidR="260638FC">
              <w:rPr>
                <w:rFonts w:ascii="Arial" w:hAnsi="Arial" w:eastAsia="Arial" w:cs="Arial"/>
                <w:color w:val="000000"/>
              </w:rPr>
              <w:t xml:space="preserve">azardous </w:t>
            </w:r>
            <w:r w:rsidRPr="3CB81914" w:rsidR="71372918">
              <w:rPr>
                <w:rFonts w:ascii="Arial" w:hAnsi="Arial" w:eastAsia="Arial" w:cs="Arial"/>
                <w:color w:val="000000"/>
              </w:rPr>
              <w:t>S</w:t>
            </w:r>
            <w:r w:rsidRPr="3CB81914" w:rsidR="260638FC">
              <w:rPr>
                <w:rFonts w:ascii="Arial" w:hAnsi="Arial" w:eastAsia="Arial" w:cs="Arial"/>
                <w:color w:val="000000"/>
              </w:rPr>
              <w:t xml:space="preserve">ubstances </w:t>
            </w:r>
            <w:r w:rsidRPr="3CB81914" w:rsidR="30BD6CDF">
              <w:rPr>
                <w:rFonts w:ascii="Arial" w:hAnsi="Arial" w:eastAsia="Arial" w:cs="Arial"/>
                <w:color w:val="000000"/>
              </w:rPr>
              <w:t>consent,</w:t>
            </w:r>
            <w:r w:rsidRPr="3CB81914" w:rsidR="364ECCB5">
              <w:rPr>
                <w:rFonts w:ascii="Arial" w:hAnsi="Arial" w:eastAsia="Arial" w:cs="Arial"/>
                <w:color w:val="000000"/>
              </w:rPr>
              <w:t xml:space="preserve"> or </w:t>
            </w:r>
            <w:r w:rsidRPr="3CB81914" w:rsidR="3F3A9C07">
              <w:rPr>
                <w:rFonts w:ascii="Arial" w:hAnsi="Arial" w:eastAsia="Arial" w:cs="Arial"/>
                <w:color w:val="000000"/>
              </w:rPr>
              <w:t xml:space="preserve">requiring </w:t>
            </w:r>
            <w:r w:rsidRPr="3CB81914" w:rsidR="5F3CBDDB">
              <w:rPr>
                <w:rFonts w:ascii="Arial" w:hAnsi="Arial" w:eastAsia="Arial" w:cs="Arial"/>
                <w:color w:val="000000"/>
              </w:rPr>
              <w:t xml:space="preserve">a new </w:t>
            </w:r>
            <w:r w:rsidRPr="3CB81914" w:rsidR="43326450">
              <w:rPr>
                <w:rFonts w:ascii="Arial" w:hAnsi="Arial" w:eastAsia="Arial" w:cs="Arial"/>
                <w:color w:val="000000"/>
              </w:rPr>
              <w:t>H</w:t>
            </w:r>
            <w:r w:rsidRPr="3CB81914" w:rsidR="3F3A9C07">
              <w:rPr>
                <w:rFonts w:ascii="Arial" w:hAnsi="Arial" w:eastAsia="Arial" w:cs="Arial"/>
                <w:color w:val="000000"/>
              </w:rPr>
              <w:t xml:space="preserve">azardous </w:t>
            </w:r>
            <w:r w:rsidRPr="3CB81914" w:rsidR="49DC7740">
              <w:rPr>
                <w:rFonts w:ascii="Arial" w:hAnsi="Arial" w:eastAsia="Arial" w:cs="Arial"/>
                <w:color w:val="000000"/>
              </w:rPr>
              <w:t>S</w:t>
            </w:r>
            <w:r w:rsidRPr="3CB81914" w:rsidR="3F3A9C07">
              <w:rPr>
                <w:rFonts w:ascii="Arial" w:hAnsi="Arial" w:eastAsia="Arial" w:cs="Arial"/>
                <w:color w:val="000000"/>
              </w:rPr>
              <w:t xml:space="preserve">ubstance </w:t>
            </w:r>
            <w:r w:rsidRPr="3CB81914" w:rsidR="6DDCA270">
              <w:rPr>
                <w:rFonts w:ascii="Arial" w:hAnsi="Arial" w:eastAsia="Arial" w:cs="Arial"/>
                <w:color w:val="000000"/>
              </w:rPr>
              <w:t>c</w:t>
            </w:r>
            <w:r w:rsidRPr="3CB81914" w:rsidR="3F3A9C07">
              <w:rPr>
                <w:rFonts w:ascii="Arial" w:hAnsi="Arial" w:eastAsia="Arial" w:cs="Arial"/>
                <w:color w:val="000000"/>
              </w:rPr>
              <w:t>onsent</w:t>
            </w:r>
            <w:r w:rsidRPr="3CB81914" w:rsidR="3F71A33A">
              <w:rPr>
                <w:rFonts w:ascii="Arial" w:hAnsi="Arial" w:eastAsia="Arial" w:cs="Arial"/>
                <w:color w:val="000000"/>
              </w:rPr>
              <w:t xml:space="preserve">, or a change to an existing consent, </w:t>
            </w:r>
            <w:r w:rsidRPr="3CB81914" w:rsidR="3F3A9C07">
              <w:rPr>
                <w:rFonts w:ascii="Arial" w:hAnsi="Arial" w:eastAsia="Arial" w:cs="Arial"/>
                <w:color w:val="000000"/>
              </w:rPr>
              <w:t>under Town and Country Planning (Hazardous Substances) (Scotland) Regulations 2015.</w:t>
            </w:r>
          </w:p>
          <w:p w:rsidR="00CD2608" w:rsidP="00B324EE" w:rsidRDefault="0F8F7F52" w14:paraId="1B6823A1" w14:textId="778FCB57">
            <w:pPr>
              <w:pStyle w:val="ListParagraph"/>
              <w:widowControl w:val="0"/>
              <w:spacing w:before="120" w:after="120"/>
              <w:ind w:left="270"/>
              <w:rPr>
                <w:rFonts w:ascii="Arial" w:hAnsi="Arial" w:eastAsia="Arial" w:cs="Arial"/>
              </w:rPr>
            </w:pPr>
            <w:r w:rsidRPr="0F39EAC6">
              <w:rPr>
                <w:rStyle w:val="Hyperlink"/>
                <w:color w:val="auto"/>
                <w:u w:val="none"/>
              </w:rPr>
              <w:t xml:space="preserve">The application should include a table </w:t>
            </w:r>
            <w:r w:rsidRPr="0F39EAC6" w:rsidR="35499465">
              <w:rPr>
                <w:rStyle w:val="Hyperlink"/>
                <w:color w:val="auto"/>
                <w:u w:val="none"/>
              </w:rPr>
              <w:t xml:space="preserve">which clearly </w:t>
            </w:r>
            <w:r w:rsidRPr="0F39EAC6">
              <w:rPr>
                <w:rStyle w:val="Hyperlink"/>
                <w:color w:val="auto"/>
                <w:u w:val="none"/>
              </w:rPr>
              <w:t>identif</w:t>
            </w:r>
            <w:r w:rsidRPr="0F39EAC6" w:rsidR="4D451CDA">
              <w:rPr>
                <w:rStyle w:val="Hyperlink"/>
                <w:color w:val="auto"/>
                <w:u w:val="none"/>
              </w:rPr>
              <w:t>ies</w:t>
            </w:r>
            <w:r w:rsidRPr="0F39EAC6">
              <w:rPr>
                <w:rStyle w:val="Hyperlink"/>
                <w:color w:val="auto"/>
                <w:u w:val="none"/>
              </w:rPr>
              <w:t xml:space="preserve"> the </w:t>
            </w:r>
            <w:r w:rsidRPr="0F39EAC6" w:rsidR="0536A9C2">
              <w:rPr>
                <w:rStyle w:val="Hyperlink"/>
                <w:color w:val="auto"/>
                <w:u w:val="none"/>
              </w:rPr>
              <w:t xml:space="preserve">category </w:t>
            </w:r>
            <w:r w:rsidRPr="0F39EAC6" w:rsidR="5548943B">
              <w:rPr>
                <w:rStyle w:val="Hyperlink"/>
                <w:color w:val="auto"/>
                <w:u w:val="none"/>
              </w:rPr>
              <w:t>and/or name</w:t>
            </w:r>
            <w:r w:rsidRPr="0F39EAC6">
              <w:rPr>
                <w:rStyle w:val="Hyperlink"/>
                <w:color w:val="auto"/>
                <w:u w:val="none"/>
              </w:rPr>
              <w:t xml:space="preserve"> of dangerous </w:t>
            </w:r>
            <w:r w:rsidRPr="0F39EAC6" w:rsidR="6F8CCB90">
              <w:rPr>
                <w:rStyle w:val="Hyperlink"/>
                <w:color w:val="auto"/>
                <w:u w:val="none"/>
              </w:rPr>
              <w:t>substance</w:t>
            </w:r>
            <w:r w:rsidRPr="0F39EAC6" w:rsidR="5548943B">
              <w:rPr>
                <w:rStyle w:val="Hyperlink"/>
                <w:color w:val="auto"/>
                <w:u w:val="none"/>
              </w:rPr>
              <w:t>s</w:t>
            </w:r>
            <w:r w:rsidRPr="0F39EAC6">
              <w:rPr>
                <w:rStyle w:val="Hyperlink"/>
                <w:color w:val="auto"/>
                <w:u w:val="none"/>
              </w:rPr>
              <w:t xml:space="preserve"> stored</w:t>
            </w:r>
            <w:r w:rsidRPr="0F39EAC6" w:rsidR="36E6E316">
              <w:rPr>
                <w:rStyle w:val="Hyperlink"/>
                <w:color w:val="auto"/>
                <w:u w:val="none"/>
              </w:rPr>
              <w:t xml:space="preserve">, as </w:t>
            </w:r>
            <w:r w:rsidRPr="0F39EAC6" w:rsidR="2490EF52">
              <w:rPr>
                <w:rStyle w:val="Hyperlink"/>
                <w:color w:val="auto"/>
                <w:u w:val="none"/>
              </w:rPr>
              <w:t xml:space="preserve">described in </w:t>
            </w:r>
            <w:hyperlink r:id="rId35">
              <w:r w:rsidRPr="0F39EAC6" w:rsidR="2490EF52">
                <w:rPr>
                  <w:rStyle w:val="Hyperlink"/>
                  <w:rFonts w:asciiTheme="majorHAnsi" w:hAnsiTheme="majorHAnsi" w:eastAsiaTheme="majorEastAsia" w:cstheme="majorBidi"/>
                </w:rPr>
                <w:t xml:space="preserve">Schedule 1 of </w:t>
              </w:r>
              <w:r w:rsidRPr="0F39EAC6" w:rsidR="74B3C2BC">
                <w:rPr>
                  <w:rStyle w:val="Hyperlink"/>
                  <w:rFonts w:asciiTheme="majorHAnsi" w:hAnsiTheme="majorHAnsi" w:eastAsiaTheme="majorEastAsia" w:cstheme="majorBidi"/>
                </w:rPr>
                <w:t>The Control of Major Accident Hazards Regulations 2015</w:t>
              </w:r>
            </w:hyperlink>
            <w:r w:rsidRPr="0F39EAC6" w:rsidR="7A3584CD">
              <w:rPr>
                <w:rStyle w:val="Hyperlink"/>
                <w:color w:val="auto"/>
                <w:u w:val="none"/>
              </w:rPr>
              <w:t>,</w:t>
            </w:r>
            <w:r w:rsidRPr="0F39EAC6" w:rsidR="2AC24B16">
              <w:rPr>
                <w:rStyle w:val="Hyperlink"/>
                <w:color w:val="auto"/>
                <w:u w:val="none"/>
              </w:rPr>
              <w:t xml:space="preserve"> the maximum capacity </w:t>
            </w:r>
            <w:r w:rsidRPr="0F39EAC6" w:rsidR="2E7EB4A5">
              <w:rPr>
                <w:rStyle w:val="Hyperlink"/>
                <w:color w:val="auto"/>
                <w:u w:val="none"/>
              </w:rPr>
              <w:t>held on site</w:t>
            </w:r>
            <w:r w:rsidRPr="0F39EAC6" w:rsidR="081B07AE">
              <w:rPr>
                <w:rStyle w:val="Hyperlink"/>
                <w:color w:val="auto"/>
                <w:u w:val="none"/>
              </w:rPr>
              <w:t xml:space="preserve"> </w:t>
            </w:r>
            <w:r w:rsidRPr="0F39EAC6" w:rsidR="60202BE1">
              <w:rPr>
                <w:rStyle w:val="Hyperlink"/>
                <w:color w:val="auto"/>
                <w:u w:val="none"/>
              </w:rPr>
              <w:t xml:space="preserve">(mass expressed in tonnes) </w:t>
            </w:r>
            <w:r w:rsidRPr="0F39EAC6" w:rsidR="081B07AE">
              <w:rPr>
                <w:rStyle w:val="Hyperlink"/>
                <w:color w:val="auto"/>
                <w:u w:val="none"/>
              </w:rPr>
              <w:t xml:space="preserve">and </w:t>
            </w:r>
            <w:r w:rsidRPr="0F39EAC6" w:rsidR="07742EC2">
              <w:rPr>
                <w:rStyle w:val="Hyperlink"/>
                <w:color w:val="auto"/>
                <w:u w:val="none"/>
              </w:rPr>
              <w:t>an outline of</w:t>
            </w:r>
            <w:r w:rsidRPr="0F39EAC6" w:rsidR="2AC24B16">
              <w:rPr>
                <w:rStyle w:val="Hyperlink"/>
                <w:color w:val="auto"/>
                <w:u w:val="none"/>
              </w:rPr>
              <w:t xml:space="preserve"> proposed environmental protection </w:t>
            </w:r>
            <w:r w:rsidRPr="0F39EAC6" w:rsidR="081B07AE">
              <w:rPr>
                <w:rStyle w:val="Hyperlink"/>
                <w:color w:val="auto"/>
                <w:u w:val="none"/>
              </w:rPr>
              <w:t>measure</w:t>
            </w:r>
            <w:r w:rsidRPr="0F39EAC6" w:rsidR="07742EC2">
              <w:rPr>
                <w:rStyle w:val="Hyperlink"/>
                <w:color w:val="auto"/>
                <w:u w:val="none"/>
              </w:rPr>
              <w:t>s</w:t>
            </w:r>
            <w:r w:rsidRPr="0F39EAC6" w:rsidR="2AC24B16">
              <w:rPr>
                <w:rStyle w:val="Hyperlink"/>
                <w:color w:val="auto"/>
                <w:u w:val="none"/>
              </w:rPr>
              <w:t>.</w:t>
            </w:r>
          </w:p>
          <w:p w:rsidR="00CD2608" w:rsidP="00B324EE" w:rsidRDefault="0E3B99AB" w14:paraId="1B101CB1" w14:textId="51308AD3">
            <w:pPr>
              <w:pStyle w:val="ListParagraph"/>
              <w:widowControl w:val="0"/>
              <w:numPr>
                <w:ilvl w:val="0"/>
                <w:numId w:val="71"/>
              </w:numPr>
              <w:spacing w:before="120" w:after="120"/>
              <w:ind w:left="270" w:hanging="270"/>
            </w:pPr>
            <w:r>
              <w:t>A p</w:t>
            </w:r>
            <w:r w:rsidR="41A54FDB">
              <w:t>roposed d</w:t>
            </w:r>
            <w:r w:rsidR="0D4C013B">
              <w:t>evelopment</w:t>
            </w:r>
            <w:r w:rsidR="3134B25E">
              <w:t xml:space="preserve"> </w:t>
            </w:r>
            <w:r w:rsidR="01CAF7C0">
              <w:t xml:space="preserve">site </w:t>
            </w:r>
            <w:r w:rsidR="3134B25E">
              <w:t>that</w:t>
            </w:r>
            <w:r w:rsidR="0D4C013B">
              <w:t xml:space="preserve"> could increase the risk</w:t>
            </w:r>
            <w:r w:rsidR="7CFAF401">
              <w:t>,</w:t>
            </w:r>
            <w:r w:rsidR="0D4C013B">
              <w:t xml:space="preserve"> </w:t>
            </w:r>
            <w:r w:rsidR="1FDE5092">
              <w:t xml:space="preserve">and/or consequence </w:t>
            </w:r>
            <w:r w:rsidR="0D4C013B">
              <w:t xml:space="preserve">of </w:t>
            </w:r>
            <w:r w:rsidR="1FDE5092">
              <w:t xml:space="preserve">a major </w:t>
            </w:r>
            <w:r w:rsidR="190E2AD2">
              <w:t>accident to the environment</w:t>
            </w:r>
            <w:r w:rsidR="1FDE5092">
              <w:t xml:space="preserve"> </w:t>
            </w:r>
            <w:r w:rsidR="0D4C013B">
              <w:t>at</w:t>
            </w:r>
            <w:r w:rsidR="190E2AD2">
              <w:t xml:space="preserve"> existing</w:t>
            </w:r>
            <w:r w:rsidR="0D4C013B">
              <w:t xml:space="preserve"> </w:t>
            </w:r>
            <w:r w:rsidR="0C5068D9">
              <w:t>sites covered by Hazardous Substances consent</w:t>
            </w:r>
            <w:r w:rsidR="0D4C013B">
              <w:t>/COMAH site</w:t>
            </w:r>
            <w:r w:rsidR="6EFD10EC">
              <w:t>s</w:t>
            </w:r>
            <w:r w:rsidR="26BEA1F1">
              <w:t xml:space="preserve">. </w:t>
            </w:r>
            <w:r w:rsidR="57A578ED">
              <w:t>E</w:t>
            </w:r>
            <w:r w:rsidR="115F55CA">
              <w:t>xample</w:t>
            </w:r>
            <w:r w:rsidR="24670737">
              <w:t xml:space="preserve"> of an i</w:t>
            </w:r>
            <w:r w:rsidR="434D65DF">
              <w:t>ncreased</w:t>
            </w:r>
            <w:r w:rsidR="7733F429">
              <w:t xml:space="preserve"> risk</w:t>
            </w:r>
            <w:r w:rsidR="1DD67054">
              <w:t xml:space="preserve"> </w:t>
            </w:r>
            <w:r w:rsidR="13F5F82C">
              <w:t>-</w:t>
            </w:r>
            <w:r w:rsidR="4F6E501A">
              <w:t xml:space="preserve"> </w:t>
            </w:r>
            <w:r w:rsidR="422884C9">
              <w:t xml:space="preserve">a new development </w:t>
            </w:r>
            <w:r w:rsidR="76E6F363">
              <w:t xml:space="preserve">that </w:t>
            </w:r>
            <w:r w:rsidR="422884C9">
              <w:t xml:space="preserve">has potential to have an incident </w:t>
            </w:r>
            <w:r w:rsidR="7ABBE803">
              <w:t xml:space="preserve">that could initiate an event on the existing COMAH site </w:t>
            </w:r>
            <w:r w:rsidR="4B95E6CA">
              <w:t>i.e.</w:t>
            </w:r>
            <w:r w:rsidR="7ABBE803">
              <w:t xml:space="preserve"> significant fire risk</w:t>
            </w:r>
            <w:r w:rsidR="29A0E305">
              <w:t>.</w:t>
            </w:r>
            <w:r w:rsidR="5DAD9602">
              <w:t xml:space="preserve"> </w:t>
            </w:r>
            <w:r w:rsidR="520C811F">
              <w:t>E</w:t>
            </w:r>
            <w:r w:rsidR="0AE83CE6">
              <w:t>xample</w:t>
            </w:r>
            <w:r w:rsidR="5DAD9602">
              <w:t xml:space="preserve"> of an in</w:t>
            </w:r>
            <w:r w:rsidR="29A0E305">
              <w:t>creased</w:t>
            </w:r>
            <w:r w:rsidR="6FD936EF">
              <w:t xml:space="preserve"> consequence </w:t>
            </w:r>
            <w:r w:rsidR="168607B1">
              <w:t>-</w:t>
            </w:r>
            <w:r w:rsidR="6FD936EF">
              <w:t xml:space="preserve"> the </w:t>
            </w:r>
            <w:r w:rsidR="307496BA">
              <w:t xml:space="preserve">proposed development site </w:t>
            </w:r>
            <w:r w:rsidR="2414B457">
              <w:t>is</w:t>
            </w:r>
            <w:r w:rsidR="307496BA">
              <w:t xml:space="preserve"> considered </w:t>
            </w:r>
            <w:r w:rsidR="7C38C41A">
              <w:t xml:space="preserve">an </w:t>
            </w:r>
            <w:r w:rsidR="32A04E60">
              <w:t>‘</w:t>
            </w:r>
            <w:r w:rsidR="7C38C41A">
              <w:t>at risk</w:t>
            </w:r>
            <w:r w:rsidR="32A04E60">
              <w:t>’</w:t>
            </w:r>
            <w:r w:rsidR="7C38C41A">
              <w:t xml:space="preserve"> receptor </w:t>
            </w:r>
            <w:r w:rsidR="2F301641">
              <w:t xml:space="preserve">and </w:t>
            </w:r>
            <w:r w:rsidR="11C6D48B">
              <w:t xml:space="preserve">could </w:t>
            </w:r>
            <w:r w:rsidR="2F301641">
              <w:t>be impacted</w:t>
            </w:r>
            <w:r w:rsidR="7C38C41A">
              <w:t xml:space="preserve"> </w:t>
            </w:r>
            <w:r w:rsidR="4B95E6CA">
              <w:t>because of</w:t>
            </w:r>
            <w:r w:rsidR="7C38C41A">
              <w:t xml:space="preserve"> a major accident from the existing COMAH sit</w:t>
            </w:r>
            <w:r w:rsidR="34C0DCD8">
              <w:t xml:space="preserve">e; or </w:t>
            </w:r>
            <w:r w:rsidR="56FC831A">
              <w:t>it may exacerbate the impacts of a major accident</w:t>
            </w:r>
            <w:r w:rsidR="32A04E60">
              <w:t xml:space="preserve"> from the existing COMAH site</w:t>
            </w:r>
            <w:r w:rsidR="359C8064">
              <w:t xml:space="preserve"> </w:t>
            </w:r>
            <w:r w:rsidR="6ACE73DA">
              <w:t>i.e.</w:t>
            </w:r>
            <w:r w:rsidR="359C8064">
              <w:t xml:space="preserve"> </w:t>
            </w:r>
            <w:r w:rsidR="6ACE73DA">
              <w:t>introduce n</w:t>
            </w:r>
            <w:r w:rsidR="3EC476BF">
              <w:t>e</w:t>
            </w:r>
            <w:r w:rsidR="6ACE73DA">
              <w:t>w or additional quantities of dangerous substances</w:t>
            </w:r>
            <w:r w:rsidR="32A04E60">
              <w:t>.</w:t>
            </w:r>
            <w:r w:rsidR="4FC10D79">
              <w:t xml:space="preserve"> </w:t>
            </w:r>
            <w:r w:rsidRPr="28C6830E" w:rsidR="0552DD30">
              <w:rPr>
                <w:rFonts w:ascii="Arial" w:hAnsi="Arial" w:eastAsia="Arial" w:cs="Arial"/>
                <w:color w:val="000000"/>
              </w:rPr>
              <w:t>Your environmental health colleagues may be able to assist you in determining this and when our advice is required.</w:t>
            </w:r>
          </w:p>
        </w:tc>
      </w:tr>
      <w:tr w:rsidR="00CD2608" w:rsidTr="3CB81914" w14:paraId="7CF82CBE" w14:textId="77777777">
        <w:trPr>
          <w:trHeight w:val="300"/>
        </w:trPr>
        <w:tc>
          <w:tcPr>
            <w:tcW w:w="2250" w:type="dxa"/>
            <w:noWrap/>
            <w:tcMar>
              <w:top w:w="0" w:type="dxa"/>
              <w:left w:w="108" w:type="dxa"/>
              <w:bottom w:w="0" w:type="dxa"/>
              <w:right w:w="108" w:type="dxa"/>
            </w:tcMar>
            <w:hideMark/>
          </w:tcPr>
          <w:p w:rsidR="00CD2608" w:rsidP="00B324EE" w:rsidRDefault="699F5B14" w14:paraId="4CFC7AF2" w14:textId="25F4D67A" w14:noSpellErr="1">
            <w:pPr>
              <w:pStyle w:val="Heading4"/>
              <w:keepNext w:val="0"/>
              <w:keepLines w:val="0"/>
              <w:widowControl w:val="0"/>
              <w:spacing w:line="360" w:lineRule="auto"/>
            </w:pPr>
            <w:bookmarkStart w:name="_Toc285805212" w:id="39"/>
            <w:bookmarkStart w:name="_Toc1715587325" w:id="40"/>
            <w:bookmarkStart w:name="_Toc1944138424" w:id="41"/>
            <w:bookmarkStart w:name="_Toc1146814033" w:id="42"/>
            <w:bookmarkStart w:name="_D._Designated_contaminated" w:id="43"/>
            <w:bookmarkStart w:name="_Toc264244894" w:id="44"/>
            <w:bookmarkStart w:name="_Toc442640259" w:id="625408615"/>
            <w:r w:rsidR="699F5B14">
              <w:rPr/>
              <w:t xml:space="preserve">D. </w:t>
            </w:r>
            <w:r w:rsidR="3D66D7A1">
              <w:rPr/>
              <w:t>D</w:t>
            </w:r>
            <w:r w:rsidR="699F5B14">
              <w:rPr/>
              <w:t>esignated</w:t>
            </w:r>
            <w:r w:rsidR="699F5B14">
              <w:rPr/>
              <w:t xml:space="preserve"> </w:t>
            </w:r>
            <w:r w:rsidR="74CB898B">
              <w:rPr/>
              <w:t xml:space="preserve">contaminated land special sites and </w:t>
            </w:r>
            <w:r w:rsidR="10414546">
              <w:rPr/>
              <w:t xml:space="preserve">development on land with potential </w:t>
            </w:r>
            <w:r w:rsidR="699F5B14">
              <w:rPr/>
              <w:t>radioactive contaminat</w:t>
            </w:r>
            <w:r w:rsidR="6ACF2116">
              <w:rPr/>
              <w:t>ion</w:t>
            </w:r>
            <w:bookmarkEnd w:id="39"/>
            <w:bookmarkEnd w:id="40"/>
            <w:bookmarkEnd w:id="41"/>
            <w:bookmarkEnd w:id="42"/>
            <w:bookmarkEnd w:id="43"/>
            <w:bookmarkEnd w:id="44"/>
            <w:bookmarkEnd w:id="625408615"/>
          </w:p>
        </w:tc>
        <w:tc>
          <w:tcPr>
            <w:tcW w:w="8265" w:type="dxa"/>
            <w:noWrap/>
            <w:tcMar>
              <w:top w:w="0" w:type="dxa"/>
              <w:left w:w="108" w:type="dxa"/>
              <w:bottom w:w="0" w:type="dxa"/>
              <w:right w:w="108" w:type="dxa"/>
            </w:tcMar>
            <w:hideMark/>
          </w:tcPr>
          <w:p w:rsidR="1674BF18" w:rsidP="00B324EE" w:rsidRDefault="56063B74" w14:paraId="4EE6663D" w14:textId="38D7D770">
            <w:pPr>
              <w:pStyle w:val="ListParagraph"/>
              <w:widowControl w:val="0"/>
              <w:numPr>
                <w:ilvl w:val="0"/>
                <w:numId w:val="11"/>
              </w:numPr>
              <w:ind w:left="270" w:hanging="270"/>
            </w:pPr>
            <w:r>
              <w:t>Development on d</w:t>
            </w:r>
            <w:r w:rsidR="48940822">
              <w:t xml:space="preserve">esignated </w:t>
            </w:r>
            <w:r w:rsidR="2BE2F665">
              <w:t>contaminated land special sites at (1)</w:t>
            </w:r>
            <w:r w:rsidR="5417219B">
              <w:t xml:space="preserve"> </w:t>
            </w:r>
            <w:proofErr w:type="spellStart"/>
            <w:r w:rsidR="2BE2F665">
              <w:t>Whitelees</w:t>
            </w:r>
            <w:proofErr w:type="spellEnd"/>
            <w:r w:rsidR="5417219B">
              <w:t xml:space="preserve"> </w:t>
            </w:r>
            <w:r w:rsidR="2BE2F665">
              <w:t>Road, Lanark (2) The Former Oil Refinery, Old Kilpatrick and (3) Pelikan Hardcopy Scotland Ltd,</w:t>
            </w:r>
            <w:r w:rsidR="5417219B">
              <w:t xml:space="preserve"> </w:t>
            </w:r>
            <w:proofErr w:type="spellStart"/>
            <w:r w:rsidR="2BE2F665">
              <w:t>Turriff</w:t>
            </w:r>
            <w:proofErr w:type="spellEnd"/>
            <w:r w:rsidR="2BE2F665">
              <w:t>.</w:t>
            </w:r>
          </w:p>
          <w:p w:rsidR="1674BF18" w:rsidP="00B324EE" w:rsidRDefault="1F44ADC7" w14:paraId="31522C00" w14:textId="63883971">
            <w:pPr>
              <w:pStyle w:val="ListParagraph"/>
              <w:widowControl w:val="0"/>
              <w:numPr>
                <w:ilvl w:val="0"/>
                <w:numId w:val="11"/>
              </w:numPr>
              <w:ind w:left="270" w:hanging="270"/>
              <w:rPr>
                <w:rFonts w:ascii="Arial" w:hAnsi="Arial" w:eastAsia="Arial" w:cs="Arial"/>
              </w:rPr>
            </w:pPr>
            <w:r>
              <w:t xml:space="preserve">Development on </w:t>
            </w:r>
            <w:r w:rsidR="2C63B142">
              <w:t xml:space="preserve">land with potential </w:t>
            </w:r>
            <w:r w:rsidR="2455ACAC">
              <w:t>radioactive contaminat</w:t>
            </w:r>
            <w:r w:rsidR="45546B8B">
              <w:t>ion</w:t>
            </w:r>
            <w:r w:rsidRPr="7AC972DF" w:rsidR="30C43022">
              <w:rPr>
                <w:rFonts w:ascii="Arial" w:hAnsi="Arial" w:eastAsia="Arial" w:cs="Arial"/>
              </w:rPr>
              <w:t>.</w:t>
            </w:r>
            <w:r w:rsidR="1B42199D">
              <w:t xml:space="preserve"> We advise you to first consult with your environmental health colleagues to determine this, and </w:t>
            </w:r>
            <w:r w:rsidR="2FD7E264">
              <w:t xml:space="preserve">then </w:t>
            </w:r>
            <w:r w:rsidR="1B42199D">
              <w:t>only consult us if they recommend that our advice is required</w:t>
            </w:r>
            <w:r w:rsidR="4000077D">
              <w:t>.</w:t>
            </w:r>
            <w:r w:rsidRPr="7AC972DF" w:rsidR="457EA680">
              <w:rPr>
                <w:rFonts w:ascii="Arial" w:hAnsi="Arial" w:eastAsia="Arial" w:cs="Arial"/>
              </w:rPr>
              <w:t xml:space="preserve"> </w:t>
            </w:r>
            <w:r w:rsidRPr="7AC972DF" w:rsidR="1AD9390E">
              <w:rPr>
                <w:rFonts w:ascii="Arial" w:hAnsi="Arial" w:eastAsia="Arial" w:cs="Arial"/>
              </w:rPr>
              <w:t xml:space="preserve">Sites that could be affected by potential radioactive contaminated land may include: </w:t>
            </w:r>
          </w:p>
          <w:p w:rsidR="08BC7901" w:rsidP="00B324EE" w:rsidRDefault="274D7E6E" w14:paraId="22659BCE" w14:textId="66D48CA8">
            <w:pPr>
              <w:pStyle w:val="ListParagraph"/>
              <w:widowControl w:val="0"/>
              <w:numPr>
                <w:ilvl w:val="0"/>
                <w:numId w:val="39"/>
              </w:numPr>
              <w:spacing w:before="240" w:after="240"/>
              <w:ind w:left="450" w:hanging="180"/>
            </w:pPr>
            <w:r>
              <w:t>D</w:t>
            </w:r>
            <w:r w:rsidR="7102659F">
              <w:t>isused airfields</w:t>
            </w:r>
            <w:r w:rsidR="063871C1">
              <w:t>.</w:t>
            </w:r>
          </w:p>
          <w:p w:rsidR="08BC7901" w:rsidP="00B324EE" w:rsidRDefault="5A3D9022" w14:paraId="46995E17" w14:textId="181D14AB">
            <w:pPr>
              <w:pStyle w:val="ListParagraph"/>
              <w:widowControl w:val="0"/>
              <w:numPr>
                <w:ilvl w:val="0"/>
                <w:numId w:val="39"/>
              </w:numPr>
              <w:spacing w:before="240" w:after="240"/>
              <w:ind w:left="450" w:hanging="180"/>
            </w:pPr>
            <w:r>
              <w:t>F</w:t>
            </w:r>
            <w:r w:rsidR="7102659F">
              <w:t>ormer radar stations</w:t>
            </w:r>
            <w:r w:rsidR="1D587A6C">
              <w:t>.</w:t>
            </w:r>
          </w:p>
          <w:p w:rsidR="08BC7901" w:rsidP="00B324EE" w:rsidRDefault="03DE45D5" w14:paraId="11FE3272" w14:textId="27536E07">
            <w:pPr>
              <w:pStyle w:val="ListParagraph"/>
              <w:widowControl w:val="0"/>
              <w:numPr>
                <w:ilvl w:val="0"/>
                <w:numId w:val="39"/>
              </w:numPr>
              <w:spacing w:before="240" w:after="240"/>
              <w:ind w:left="450" w:hanging="180"/>
            </w:pPr>
            <w:r>
              <w:t>F</w:t>
            </w:r>
            <w:r w:rsidR="7102659F">
              <w:t>ormer Royal Observer Corps bunkers</w:t>
            </w:r>
            <w:r w:rsidR="3BEFAEC3">
              <w:t>.</w:t>
            </w:r>
          </w:p>
          <w:p w:rsidR="08BC7901" w:rsidP="00B324EE" w:rsidRDefault="726CF331" w14:paraId="08544B9F" w14:textId="73F43B18">
            <w:pPr>
              <w:pStyle w:val="ListParagraph"/>
              <w:widowControl w:val="0"/>
              <w:numPr>
                <w:ilvl w:val="0"/>
                <w:numId w:val="39"/>
              </w:numPr>
              <w:spacing w:before="240" w:after="240"/>
              <w:ind w:left="450" w:hanging="180"/>
            </w:pPr>
            <w:r>
              <w:t>C</w:t>
            </w:r>
            <w:r w:rsidR="7102659F">
              <w:t xml:space="preserve">lock/watch </w:t>
            </w:r>
            <w:proofErr w:type="spellStart"/>
            <w:r w:rsidR="7102659F">
              <w:t>luminising</w:t>
            </w:r>
            <w:proofErr w:type="spellEnd"/>
            <w:r w:rsidR="7102659F">
              <w:t xml:space="preserve"> sites</w:t>
            </w:r>
            <w:r w:rsidR="1F900B73">
              <w:t>.</w:t>
            </w:r>
          </w:p>
          <w:p w:rsidR="08BC7901" w:rsidP="00B324EE" w:rsidRDefault="1471EC2F" w14:paraId="3218313F" w14:textId="2FB454F5">
            <w:pPr>
              <w:pStyle w:val="ListParagraph"/>
              <w:widowControl w:val="0"/>
              <w:numPr>
                <w:ilvl w:val="0"/>
                <w:numId w:val="39"/>
              </w:numPr>
              <w:spacing w:before="240" w:after="240"/>
              <w:ind w:left="450" w:hanging="180"/>
            </w:pPr>
            <w:r>
              <w:t>Hi</w:t>
            </w:r>
            <w:r w:rsidR="7102659F">
              <w:t>storic and closed landfill sites</w:t>
            </w:r>
            <w:r w:rsidR="7AD00F18">
              <w:t>.</w:t>
            </w:r>
          </w:p>
          <w:p w:rsidR="08BC7901" w:rsidP="00B324EE" w:rsidRDefault="58CE829B" w14:paraId="295575B4" w14:textId="609B9DD1">
            <w:pPr>
              <w:pStyle w:val="ListParagraph"/>
              <w:widowControl w:val="0"/>
              <w:numPr>
                <w:ilvl w:val="0"/>
                <w:numId w:val="39"/>
              </w:numPr>
              <w:spacing w:before="240" w:after="240"/>
              <w:ind w:left="450" w:hanging="180"/>
            </w:pPr>
            <w:r>
              <w:lastRenderedPageBreak/>
              <w:t>O</w:t>
            </w:r>
            <w:r w:rsidR="7102659F">
              <w:t>ld medical and animal research institutes</w:t>
            </w:r>
            <w:r w:rsidR="4497F66C">
              <w:t>.</w:t>
            </w:r>
          </w:p>
          <w:p w:rsidR="62894907" w:rsidP="00B324EE" w:rsidRDefault="74B81EB2" w14:paraId="5D1173CA" w14:textId="60CF449E">
            <w:pPr>
              <w:pStyle w:val="ListParagraph"/>
              <w:widowControl w:val="0"/>
              <w:numPr>
                <w:ilvl w:val="0"/>
                <w:numId w:val="39"/>
              </w:numPr>
              <w:spacing w:before="240" w:after="240"/>
              <w:ind w:left="450" w:hanging="180"/>
            </w:pPr>
            <w:r>
              <w:t>K</w:t>
            </w:r>
            <w:r w:rsidR="28EB7B2E">
              <w:t xml:space="preserve">nown </w:t>
            </w:r>
            <w:r w:rsidR="08642437">
              <w:t>o</w:t>
            </w:r>
            <w:r w:rsidR="317B36E4">
              <w:t>ffshore</w:t>
            </w:r>
            <w:r w:rsidR="7C6AF562">
              <w:t xml:space="preserve"> </w:t>
            </w:r>
            <w:r w:rsidR="08E6EE27">
              <w:t>contaminated areas</w:t>
            </w:r>
            <w:r w:rsidR="7C6AF562">
              <w:t>.</w:t>
            </w:r>
          </w:p>
          <w:p w:rsidR="00CD2608" w:rsidP="00B324EE" w:rsidRDefault="51608A26" w14:paraId="5B089DED" w14:textId="3CD60119">
            <w:pPr>
              <w:pStyle w:val="ListParagraph"/>
              <w:widowControl w:val="0"/>
              <w:ind w:left="270"/>
              <w:rPr>
                <w:highlight w:val="yellow"/>
              </w:rPr>
            </w:pPr>
            <w:r w:rsidR="51608A26">
              <w:rPr/>
              <w:t xml:space="preserve">Further background </w:t>
            </w:r>
            <w:r w:rsidR="6C918CB2">
              <w:rPr/>
              <w:t xml:space="preserve">advice on these types of sites can be found in </w:t>
            </w:r>
            <w:hyperlink w:anchor="_Appendix_1:_Land_1">
              <w:r w:rsidRPr="3CB81914" w:rsidR="029DED46">
                <w:rPr>
                  <w:rStyle w:val="Hyperlink"/>
                </w:rPr>
                <w:t xml:space="preserve">Appendix </w:t>
              </w:r>
              <w:r w:rsidRPr="3CB81914" w:rsidR="45525475">
                <w:rPr>
                  <w:rStyle w:val="Hyperlink"/>
                </w:rPr>
                <w:t>1</w:t>
              </w:r>
            </w:hyperlink>
            <w:r w:rsidR="2D64600B">
              <w:rPr/>
              <w:t xml:space="preserve"> below</w:t>
            </w:r>
            <w:r w:rsidR="029DED46">
              <w:rPr/>
              <w:t>.</w:t>
            </w:r>
          </w:p>
        </w:tc>
      </w:tr>
      <w:tr w:rsidR="00CD2608" w:rsidTr="3CB81914" w14:paraId="13A3165C" w14:textId="77777777">
        <w:trPr>
          <w:trHeight w:val="300"/>
        </w:trPr>
        <w:tc>
          <w:tcPr>
            <w:tcW w:w="2250" w:type="dxa"/>
            <w:noWrap/>
            <w:tcMar>
              <w:top w:w="0" w:type="dxa"/>
              <w:left w:w="108" w:type="dxa"/>
              <w:bottom w:w="0" w:type="dxa"/>
              <w:right w:w="108" w:type="dxa"/>
            </w:tcMar>
            <w:hideMark/>
          </w:tcPr>
          <w:p w:rsidR="00CD2608" w:rsidP="00B324EE" w:rsidRDefault="699F5B14" w14:paraId="1AC7C906" w14:textId="5F2F5768" w14:noSpellErr="1">
            <w:pPr>
              <w:pStyle w:val="Heading4"/>
              <w:keepNext w:val="0"/>
              <w:keepLines w:val="0"/>
              <w:widowControl w:val="0"/>
              <w:spacing w:line="360" w:lineRule="auto"/>
              <w:rPr>
                <w:rFonts w:ascii="Arial" w:hAnsi="Arial" w:eastAsia="Arial" w:cs="Arial"/>
                <w:color w:val="000000"/>
              </w:rPr>
            </w:pPr>
            <w:bookmarkStart w:name="_Toc162044363" w:id="46"/>
            <w:bookmarkStart w:name="_Toc1379065781" w:id="47"/>
            <w:bookmarkStart w:name="_Toc381890081" w:id="48"/>
            <w:bookmarkStart w:name="_Toc1835592552" w:id="49"/>
            <w:bookmarkStart w:name="_Toc1548438098" w:id="50"/>
            <w:bookmarkStart w:name="_Toc1795764136" w:id="1612911965"/>
            <w:r w:rsidR="699F5B14">
              <w:rPr/>
              <w:t xml:space="preserve">E. Development on </w:t>
            </w:r>
            <w:r w:rsidR="6C6BD6E6">
              <w:rPr/>
              <w:t>p</w:t>
            </w:r>
            <w:r w:rsidR="699F5B14">
              <w:rPr/>
              <w:t>eat</w:t>
            </w:r>
            <w:bookmarkEnd w:id="46"/>
            <w:bookmarkEnd w:id="47"/>
            <w:bookmarkEnd w:id="48"/>
            <w:bookmarkEnd w:id="49"/>
            <w:r w:rsidR="5D471D43">
              <w:rPr/>
              <w:t xml:space="preserve"> </w:t>
            </w:r>
            <w:r w:rsidR="331B5B09">
              <w:rPr/>
              <w:t>and other carbon rich soils</w:t>
            </w:r>
            <w:bookmarkEnd w:id="50"/>
            <w:bookmarkEnd w:id="1612911965"/>
          </w:p>
        </w:tc>
        <w:tc>
          <w:tcPr>
            <w:tcW w:w="8265" w:type="dxa"/>
            <w:noWrap/>
            <w:tcMar>
              <w:top w:w="0" w:type="dxa"/>
              <w:left w:w="108" w:type="dxa"/>
              <w:bottom w:w="0" w:type="dxa"/>
              <w:right w:w="108" w:type="dxa"/>
            </w:tcMar>
            <w:hideMark/>
          </w:tcPr>
          <w:p w:rsidR="00CD2608" w:rsidP="00B324EE" w:rsidRDefault="64113195" w14:paraId="555927BB" w14:textId="7525A223">
            <w:pPr>
              <w:pStyle w:val="ListParagraph"/>
              <w:widowControl w:val="0"/>
              <w:numPr>
                <w:ilvl w:val="0"/>
                <w:numId w:val="17"/>
              </w:numPr>
              <w:ind w:left="270" w:hanging="270"/>
            </w:pPr>
            <w:hyperlink r:id="rId36">
              <w:r w:rsidRPr="0F39EAC6">
                <w:rPr>
                  <w:rStyle w:val="Hyperlink"/>
                </w:rPr>
                <w:t>Major developments</w:t>
              </w:r>
            </w:hyperlink>
            <w:r w:rsidRPr="0F39EAC6">
              <w:rPr>
                <w:color w:val="000000"/>
              </w:rPr>
              <w:t xml:space="preserve"> </w:t>
            </w:r>
            <w:r w:rsidRPr="0F39EAC6" w:rsidR="526E9B76">
              <w:rPr>
                <w:color w:val="000000"/>
              </w:rPr>
              <w:t xml:space="preserve">that are located on peatland </w:t>
            </w:r>
            <w:r w:rsidRPr="0F39EAC6" w:rsidR="674D8322">
              <w:rPr>
                <w:color w:val="000000"/>
              </w:rPr>
              <w:t xml:space="preserve">and </w:t>
            </w:r>
            <w:r w:rsidRPr="0F39EAC6" w:rsidR="7688434B">
              <w:rPr>
                <w:color w:val="000000"/>
              </w:rPr>
              <w:t xml:space="preserve">other </w:t>
            </w:r>
            <w:r w:rsidRPr="0F39EAC6" w:rsidR="674D8322">
              <w:rPr>
                <w:color w:val="000000"/>
              </w:rPr>
              <w:t>carbon rich soils</w:t>
            </w:r>
            <w:r w:rsidRPr="0F39EAC6" w:rsidR="787F77A8">
              <w:rPr>
                <w:color w:val="000000"/>
              </w:rPr>
              <w:t>, e.g. as</w:t>
            </w:r>
            <w:r w:rsidRPr="0F39EAC6" w:rsidR="674D8322">
              <w:rPr>
                <w:color w:val="000000"/>
              </w:rPr>
              <w:t xml:space="preserve"> </w:t>
            </w:r>
            <w:r w:rsidRPr="0F39EAC6" w:rsidR="526E9B76">
              <w:rPr>
                <w:color w:val="000000"/>
              </w:rPr>
              <w:t>identified as Class 1, 2</w:t>
            </w:r>
            <w:r w:rsidRPr="0F39EAC6" w:rsidR="1D0398AB">
              <w:rPr>
                <w:color w:val="000000"/>
              </w:rPr>
              <w:t>,</w:t>
            </w:r>
            <w:r w:rsidRPr="0F39EAC6" w:rsidR="1677A9D6">
              <w:rPr>
                <w:color w:val="000000"/>
              </w:rPr>
              <w:t xml:space="preserve"> </w:t>
            </w:r>
            <w:r w:rsidRPr="0F39EAC6" w:rsidR="1D0398AB">
              <w:rPr>
                <w:color w:val="000000"/>
              </w:rPr>
              <w:t>3</w:t>
            </w:r>
            <w:r w:rsidRPr="0F39EAC6" w:rsidR="526E9B76">
              <w:rPr>
                <w:color w:val="000000"/>
              </w:rPr>
              <w:t xml:space="preserve"> </w:t>
            </w:r>
            <w:r w:rsidRPr="0F39EAC6" w:rsidR="5C15072E">
              <w:rPr>
                <w:color w:val="000000"/>
              </w:rPr>
              <w:t xml:space="preserve">or 5 on the NatureScot </w:t>
            </w:r>
            <w:hyperlink r:id="rId37">
              <w:r w:rsidRPr="0F39EAC6" w:rsidR="5C15072E">
                <w:rPr>
                  <w:rStyle w:val="Hyperlink"/>
                </w:rPr>
                <w:t>Carbon and Peatland 2016 map</w:t>
              </w:r>
              <w:r w:rsidRPr="0F39EAC6" w:rsidR="7195C825">
                <w:rPr>
                  <w:rStyle w:val="Hyperlink"/>
                </w:rPr>
                <w:t>.</w:t>
              </w:r>
            </w:hyperlink>
            <w:r w:rsidR="7195C825">
              <w:t xml:space="preserve"> </w:t>
            </w:r>
          </w:p>
          <w:p w:rsidR="00CD2608" w:rsidP="00B324EE" w:rsidRDefault="11FC847C" w14:paraId="32E07AF1" w14:textId="06F485AA">
            <w:pPr>
              <w:pStyle w:val="ListParagraph"/>
              <w:widowControl w:val="0"/>
              <w:ind w:left="270"/>
              <w:rPr>
                <w:rFonts w:ascii="Arial" w:hAnsi="Arial" w:eastAsia="Arial" w:cs="Arial"/>
              </w:rPr>
            </w:pPr>
            <w:r w:rsidRPr="0F39EAC6">
              <w:rPr>
                <w:rFonts w:ascii="Arial" w:hAnsi="Arial" w:eastAsia="Arial" w:cs="Arial"/>
              </w:rPr>
              <w:t xml:space="preserve">Please ensure when you consult us that you </w:t>
            </w:r>
            <w:r w:rsidRPr="0F39EAC6">
              <w:rPr>
                <w:rFonts w:ascii="Arial" w:hAnsi="Arial" w:eastAsia="Arial" w:cs="Arial"/>
                <w:b/>
                <w:bCs/>
              </w:rPr>
              <w:t>confirm:</w:t>
            </w:r>
          </w:p>
          <w:p w:rsidR="00CD2608" w:rsidP="00B324EE" w:rsidRDefault="671F2552" w14:paraId="63D27515" w14:textId="2BD3A637">
            <w:pPr>
              <w:pStyle w:val="ListParagraph"/>
              <w:widowControl w:val="0"/>
              <w:ind w:left="360" w:hanging="90"/>
              <w:rPr>
                <w:rFonts w:ascii="Arial" w:hAnsi="Arial" w:cs="Arial"/>
                <w:strike/>
              </w:rPr>
            </w:pPr>
            <w:r>
              <w:t xml:space="preserve">- </w:t>
            </w:r>
            <w:r w:rsidR="7D028B01">
              <w:t>W</w:t>
            </w:r>
            <w:r w:rsidR="7A5B8BB1">
              <w:t>hich</w:t>
            </w:r>
            <w:r w:rsidR="3F2CBC90">
              <w:t xml:space="preserve"> exception in </w:t>
            </w:r>
            <w:hyperlink r:id="rId38">
              <w:r w:rsidRPr="039A28F2" w:rsidR="3F2CBC90">
                <w:rPr>
                  <w:rStyle w:val="Hyperlink"/>
                </w:rPr>
                <w:t>N</w:t>
              </w:r>
              <w:r w:rsidRPr="039A28F2" w:rsidR="74E70A75">
                <w:rPr>
                  <w:rStyle w:val="Hyperlink"/>
                </w:rPr>
                <w:t>PF4</w:t>
              </w:r>
              <w:r w:rsidRPr="039A28F2" w:rsidR="3F2CBC90">
                <w:rPr>
                  <w:rStyle w:val="Hyperlink"/>
                </w:rPr>
                <w:t xml:space="preserve"> Policy </w:t>
              </w:r>
              <w:r w:rsidRPr="039A28F2" w:rsidR="77315EC5">
                <w:rPr>
                  <w:rStyle w:val="Hyperlink"/>
                </w:rPr>
                <w:t>5 (c</w:t>
              </w:r>
              <w:r w:rsidRPr="039A28F2" w:rsidR="3F2CBC90">
                <w:rPr>
                  <w:rStyle w:val="Hyperlink"/>
                </w:rPr>
                <w:t>)</w:t>
              </w:r>
            </w:hyperlink>
            <w:r w:rsidR="3F2CBC90">
              <w:t xml:space="preserve"> you consider </w:t>
            </w:r>
            <w:r w:rsidR="6DDF658C">
              <w:t>appli</w:t>
            </w:r>
            <w:r w:rsidR="61F8CA1D">
              <w:t>es</w:t>
            </w:r>
            <w:r w:rsidR="3F2CBC90">
              <w:t xml:space="preserve"> to the </w:t>
            </w:r>
            <w:r w:rsidR="399F74B2">
              <w:t xml:space="preserve">  </w:t>
            </w:r>
            <w:r w:rsidR="3F2CBC90">
              <w:t>development</w:t>
            </w:r>
            <w:r w:rsidR="1643299B">
              <w:t>.</w:t>
            </w:r>
          </w:p>
          <w:p w:rsidR="00CD2608" w:rsidP="00B324EE" w:rsidRDefault="2B12EAB9" w14:paraId="7A9B5D48" w14:textId="53576B37">
            <w:pPr>
              <w:pStyle w:val="ListParagraph"/>
              <w:widowControl w:val="0"/>
              <w:ind w:left="360" w:hanging="90"/>
              <w:rPr>
                <w:color w:val="000000"/>
                <w:highlight w:val="yellow"/>
              </w:rPr>
            </w:pPr>
            <w:r>
              <w:t>-</w:t>
            </w:r>
            <w:r w:rsidR="2622BA2D">
              <w:t xml:space="preserve"> </w:t>
            </w:r>
            <w:r w:rsidR="2DED197D">
              <w:t>Please discuss with us at a liaison or pre app meeting</w:t>
            </w:r>
            <w:r w:rsidRPr="039A28F2" w:rsidR="2DED197D">
              <w:rPr>
                <w:color w:val="000000"/>
              </w:rPr>
              <w:t xml:space="preserve"> </w:t>
            </w:r>
            <w:r w:rsidR="50F4382A">
              <w:t>any developments that you consider are not an exception</w:t>
            </w:r>
            <w:r w:rsidR="60901415">
              <w:t xml:space="preserve">, </w:t>
            </w:r>
            <w:r w:rsidR="5E05E227">
              <w:t xml:space="preserve">but </w:t>
            </w:r>
            <w:r w:rsidR="4057C3E7">
              <w:t xml:space="preserve">that </w:t>
            </w:r>
            <w:r w:rsidR="5E05E227">
              <w:t xml:space="preserve">you </w:t>
            </w:r>
            <w:r w:rsidR="002F5A50">
              <w:t xml:space="preserve">may </w:t>
            </w:r>
            <w:r w:rsidR="6A36E274">
              <w:t>still wish</w:t>
            </w:r>
            <w:r w:rsidR="5E05E227">
              <w:t xml:space="preserve"> </w:t>
            </w:r>
            <w:r w:rsidRPr="039A28F2" w:rsidR="5E05E227">
              <w:rPr>
                <w:color w:val="000000"/>
              </w:rPr>
              <w:t>our technical advice on the mitigation hierarchy and whether it has been followed</w:t>
            </w:r>
            <w:r w:rsidRPr="039A28F2" w:rsidR="6894EDBA">
              <w:rPr>
                <w:color w:val="000000"/>
              </w:rPr>
              <w:t xml:space="preserve">, </w:t>
            </w:r>
            <w:r w:rsidRPr="039A28F2" w:rsidR="7661D0B5">
              <w:rPr>
                <w:color w:val="000000"/>
              </w:rPr>
              <w:t>so consultation arrangements can be agreed.</w:t>
            </w:r>
            <w:r w:rsidR="7C5B4581">
              <w:t xml:space="preserve"> </w:t>
            </w:r>
          </w:p>
        </w:tc>
      </w:tr>
      <w:tr w:rsidR="015BC4BE" w:rsidTr="3CB81914" w14:paraId="1D1AB7A2" w14:textId="77777777">
        <w:trPr>
          <w:trHeight w:val="610"/>
        </w:trPr>
        <w:tc>
          <w:tcPr>
            <w:tcW w:w="2250" w:type="dxa"/>
            <w:shd w:val="clear" w:color="auto" w:fill="FFFFFF" w:themeFill="background1"/>
            <w:noWrap/>
            <w:tcMar>
              <w:top w:w="0" w:type="dxa"/>
              <w:left w:w="108" w:type="dxa"/>
              <w:bottom w:w="0" w:type="dxa"/>
              <w:right w:w="108" w:type="dxa"/>
            </w:tcMar>
            <w:hideMark/>
          </w:tcPr>
          <w:p w:rsidR="3A35BBFE" w:rsidP="00B324EE" w:rsidRDefault="79176D11" w14:paraId="0DA1E8A5" w14:textId="53A1CB72" w14:noSpellErr="1">
            <w:pPr>
              <w:widowControl w:val="0"/>
              <w:rPr>
                <w:rFonts w:ascii="Arial" w:hAnsi="Arial" w:eastAsia="Times New Roman" w:cs="Arial"/>
                <w:b w:val="1"/>
                <w:bCs w:val="1"/>
                <w:lang w:eastAsia="en-GB"/>
              </w:rPr>
            </w:pPr>
            <w:bookmarkStart w:name="_Toc1002329492" w:id="52"/>
            <w:bookmarkStart w:name="_Toc1522008816" w:id="53"/>
            <w:bookmarkStart w:name="_Toc420150528" w:id="54"/>
            <w:bookmarkStart w:name="_Toc417165089" w:id="55"/>
            <w:bookmarkStart w:name="_Toc517013224" w:id="56"/>
            <w:bookmarkStart w:name="_Toc1822640591" w:id="1633997020"/>
            <w:r w:rsidRPr="3CB81914" w:rsidR="79176D11">
              <w:rPr>
                <w:rStyle w:val="Heading4Char"/>
              </w:rPr>
              <w:t>F. Developments supported by E</w:t>
            </w:r>
            <w:r w:rsidRPr="3CB81914" w:rsidR="4F5A586F">
              <w:rPr>
                <w:rStyle w:val="Heading4Char"/>
              </w:rPr>
              <w:t>nvironmental Impact Assessment (E</w:t>
            </w:r>
            <w:r w:rsidRPr="3CB81914" w:rsidR="79176D11">
              <w:rPr>
                <w:rStyle w:val="Heading4Char"/>
              </w:rPr>
              <w:t>IA</w:t>
            </w:r>
            <w:r w:rsidRPr="3CB81914" w:rsidR="67413BC7">
              <w:rPr>
                <w:rStyle w:val="Heading4Char"/>
              </w:rPr>
              <w:t>)</w:t>
            </w:r>
            <w:bookmarkEnd w:id="52"/>
            <w:bookmarkEnd w:id="53"/>
            <w:bookmarkEnd w:id="54"/>
            <w:bookmarkEnd w:id="55"/>
            <w:bookmarkEnd w:id="56"/>
            <w:bookmarkEnd w:id="1633997020"/>
          </w:p>
          <w:p w:rsidR="015BC4BE" w:rsidP="00B324EE" w:rsidRDefault="015BC4BE" w14:paraId="7AB9E44B" w14:textId="09719BE3">
            <w:pPr>
              <w:widowControl w:val="0"/>
              <w:rPr>
                <w:rFonts w:ascii="Arial" w:hAnsi="Arial" w:eastAsia="Times New Roman" w:cs="Arial"/>
                <w:b/>
                <w:bCs/>
                <w:lang w:eastAsia="en-GB"/>
              </w:rPr>
            </w:pPr>
          </w:p>
        </w:tc>
        <w:tc>
          <w:tcPr>
            <w:tcW w:w="8265" w:type="dxa"/>
            <w:shd w:val="clear" w:color="auto" w:fill="FFFFFF" w:themeFill="background1"/>
            <w:noWrap/>
            <w:tcMar>
              <w:top w:w="0" w:type="dxa"/>
              <w:left w:w="108" w:type="dxa"/>
              <w:bottom w:w="0" w:type="dxa"/>
              <w:right w:w="108" w:type="dxa"/>
            </w:tcMar>
            <w:vAlign w:val="center"/>
            <w:hideMark/>
          </w:tcPr>
          <w:p w:rsidR="381DCA5D" w:rsidP="00B324EE" w:rsidRDefault="0BBF114F" w14:paraId="2570C4A6" w14:textId="79371EFA">
            <w:pPr>
              <w:pStyle w:val="ListParagraph"/>
              <w:widowControl w:val="0"/>
              <w:numPr>
                <w:ilvl w:val="0"/>
                <w:numId w:val="14"/>
              </w:numPr>
              <w:ind w:left="270" w:hanging="270"/>
              <w:rPr>
                <w:rFonts w:ascii="Arial" w:hAnsi="Arial" w:eastAsia="Arial" w:cs="Arial"/>
              </w:rPr>
            </w:pPr>
            <w:r w:rsidRPr="59436B9B">
              <w:rPr>
                <w:rFonts w:ascii="Arial" w:hAnsi="Arial" w:eastAsia="Arial" w:cs="Arial"/>
                <w:color w:val="000000"/>
              </w:rPr>
              <w:t>All</w:t>
            </w:r>
            <w:r w:rsidRPr="59436B9B" w:rsidR="487C8473">
              <w:rPr>
                <w:rFonts w:ascii="Arial" w:hAnsi="Arial" w:eastAsia="Arial" w:cs="Arial"/>
                <w:color w:val="000000"/>
              </w:rPr>
              <w:t xml:space="preserve"> developments in this category</w:t>
            </w:r>
            <w:r w:rsidRPr="59436B9B" w:rsidR="2EF80001">
              <w:rPr>
                <w:rFonts w:ascii="Arial" w:hAnsi="Arial" w:eastAsia="Arial" w:cs="Arial"/>
                <w:color w:val="000000"/>
              </w:rPr>
              <w:t xml:space="preserve"> </w:t>
            </w:r>
            <w:r w:rsidRPr="59436B9B">
              <w:rPr>
                <w:rFonts w:ascii="Arial" w:hAnsi="Arial" w:eastAsia="Arial" w:cs="Arial"/>
                <w:color w:val="000000"/>
                <w:u w:val="single"/>
              </w:rPr>
              <w:t>except</w:t>
            </w:r>
            <w:r w:rsidRPr="59436B9B">
              <w:rPr>
                <w:rFonts w:ascii="Arial" w:hAnsi="Arial" w:eastAsia="Arial" w:cs="Arial"/>
                <w:color w:val="000000"/>
              </w:rPr>
              <w:t>:</w:t>
            </w:r>
          </w:p>
          <w:p w:rsidR="381DCA5D" w:rsidP="00B324EE" w:rsidRDefault="31738F6E" w14:paraId="1718CD2A" w14:textId="76FC8B85">
            <w:pPr>
              <w:pStyle w:val="ListParagraph"/>
              <w:widowControl w:val="0"/>
              <w:numPr>
                <w:ilvl w:val="0"/>
                <w:numId w:val="13"/>
              </w:numPr>
              <w:ind w:left="270" w:hanging="90"/>
              <w:rPr>
                <w:rFonts w:ascii="Arial" w:hAnsi="Arial" w:eastAsia="Arial" w:cs="Arial"/>
                <w:color w:val="000000"/>
              </w:rPr>
            </w:pPr>
            <w:r w:rsidRPr="039A28F2">
              <w:rPr>
                <w:rFonts w:ascii="Arial" w:hAnsi="Arial" w:eastAsia="Arial" w:cs="Arial"/>
                <w:color w:val="000000"/>
              </w:rPr>
              <w:t xml:space="preserve"> </w:t>
            </w:r>
            <w:r w:rsidRPr="039A28F2" w:rsidR="07F72EBD">
              <w:rPr>
                <w:rFonts w:ascii="Arial" w:hAnsi="Arial" w:eastAsia="Arial" w:cs="Arial"/>
                <w:color w:val="000000"/>
              </w:rPr>
              <w:t>Wind farm developments of</w:t>
            </w:r>
            <w:r w:rsidRPr="039A28F2" w:rsidR="21F8390C">
              <w:rPr>
                <w:rFonts w:ascii="Arial" w:hAnsi="Arial" w:eastAsia="Arial" w:cs="Arial"/>
                <w:color w:val="000000"/>
              </w:rPr>
              <w:t xml:space="preserve"> </w:t>
            </w:r>
            <w:r w:rsidRPr="039A28F2" w:rsidR="07F72EBD">
              <w:rPr>
                <w:rFonts w:ascii="Arial" w:hAnsi="Arial" w:eastAsia="Arial" w:cs="Arial"/>
                <w:color w:val="000000"/>
              </w:rPr>
              <w:t>three or fewer turbines</w:t>
            </w:r>
            <w:r w:rsidRPr="039A28F2" w:rsidR="24DEE473">
              <w:rPr>
                <w:rFonts w:ascii="Arial" w:hAnsi="Arial" w:eastAsia="Arial" w:cs="Arial"/>
                <w:color w:val="000000"/>
              </w:rPr>
              <w:t>.</w:t>
            </w:r>
          </w:p>
          <w:p w:rsidRPr="00CE289C" w:rsidR="5827D852" w:rsidP="00B324EE" w:rsidRDefault="7E6DCAB7" w14:paraId="3F92E3A6" w14:textId="2BEE1BA8">
            <w:pPr>
              <w:pStyle w:val="ListParagraph"/>
              <w:widowControl w:val="0"/>
              <w:numPr>
                <w:ilvl w:val="0"/>
                <w:numId w:val="13"/>
              </w:numPr>
              <w:ind w:left="360" w:hanging="180"/>
              <w:rPr>
                <w:color w:val="555658"/>
              </w:rPr>
            </w:pPr>
            <w:r w:rsidRPr="039A28F2">
              <w:rPr>
                <w:rFonts w:ascii="Arial" w:hAnsi="Arial" w:eastAsia="Arial" w:cs="Arial"/>
                <w:color w:val="000000"/>
              </w:rPr>
              <w:t>B</w:t>
            </w:r>
            <w:r w:rsidRPr="039A28F2" w:rsidR="5C4A3D88">
              <w:rPr>
                <w:rFonts w:ascii="Arial" w:hAnsi="Arial" w:eastAsia="Arial" w:cs="Arial"/>
                <w:color w:val="000000"/>
              </w:rPr>
              <w:t>attery Energy Storage System (B</w:t>
            </w:r>
            <w:r w:rsidRPr="039A28F2">
              <w:rPr>
                <w:rFonts w:ascii="Arial" w:hAnsi="Arial" w:eastAsia="Arial" w:cs="Arial"/>
                <w:color w:val="000000"/>
              </w:rPr>
              <w:t>ESS</w:t>
            </w:r>
            <w:r w:rsidRPr="039A28F2" w:rsidR="340B56E2">
              <w:rPr>
                <w:rFonts w:ascii="Arial" w:hAnsi="Arial" w:eastAsia="Arial" w:cs="Arial"/>
                <w:color w:val="000000"/>
              </w:rPr>
              <w:t>)</w:t>
            </w:r>
            <w:r w:rsidRPr="039A28F2" w:rsidR="0F11E2FC">
              <w:rPr>
                <w:rFonts w:ascii="Arial" w:hAnsi="Arial" w:eastAsia="Arial" w:cs="Arial"/>
                <w:color w:val="000000"/>
              </w:rPr>
              <w:t>.</w:t>
            </w:r>
          </w:p>
          <w:p w:rsidRPr="00CE289C" w:rsidR="00CE289C" w:rsidP="3CB81914" w:rsidRDefault="57E76827" w14:paraId="72BB7202" w14:textId="38E1719F" w14:noSpellErr="1">
            <w:pPr>
              <w:pStyle w:val="ListParagraph"/>
              <w:widowControl w:val="0"/>
              <w:numPr>
                <w:ilvl w:val="0"/>
                <w:numId w:val="13"/>
              </w:numPr>
              <w:ind w:left="360" w:hanging="180"/>
              <w:jc w:val="left"/>
              <w:rPr/>
            </w:pPr>
            <w:r w:rsidR="57E76827">
              <w:rPr/>
              <w:t>Solar arrays</w:t>
            </w:r>
          </w:p>
          <w:p w:rsidR="6AB036A8" w:rsidP="3CB81914" w:rsidRDefault="4EB47A58" w14:paraId="58678209" w14:textId="23BE3954">
            <w:pPr>
              <w:widowControl w:val="0"/>
              <w:ind w:left="180"/>
              <w:jc w:val="left"/>
              <w:rPr>
                <w:rFonts w:ascii="Arial" w:hAnsi="Arial" w:eastAsia="Arial" w:cs="Arial"/>
                <w:color w:val="000000"/>
              </w:rPr>
            </w:pPr>
            <w:r w:rsidRPr="3CB81914" w:rsidR="4EB47A58">
              <w:rPr>
                <w:rFonts w:ascii="Arial" w:hAnsi="Arial" w:eastAsia="Arial" w:cs="Arial"/>
                <w:color w:val="000000"/>
              </w:rPr>
              <w:t xml:space="preserve">Note </w:t>
            </w:r>
            <w:r w:rsidRPr="3CB81914" w:rsidR="088DA6CF">
              <w:rPr>
                <w:rFonts w:ascii="Arial" w:hAnsi="Arial" w:eastAsia="Arial" w:cs="Arial"/>
                <w:color w:val="000000"/>
              </w:rPr>
              <w:t>the</w:t>
            </w:r>
            <w:r w:rsidRPr="3CB81914" w:rsidR="5E966AFB">
              <w:rPr>
                <w:rFonts w:ascii="Arial" w:hAnsi="Arial" w:eastAsia="Arial" w:cs="Arial"/>
                <w:color w:val="000000"/>
              </w:rPr>
              <w:t xml:space="preserve"> above</w:t>
            </w:r>
            <w:r w:rsidRPr="3CB81914" w:rsidR="4EB47A58">
              <w:rPr>
                <w:rFonts w:ascii="Arial" w:hAnsi="Arial" w:eastAsia="Arial" w:cs="Arial"/>
                <w:color w:val="000000"/>
              </w:rPr>
              <w:t xml:space="preserve"> </w:t>
            </w:r>
            <w:r w:rsidRPr="3CB81914" w:rsidR="29C67401">
              <w:rPr>
                <w:rFonts w:ascii="Arial" w:hAnsi="Arial" w:eastAsia="Arial" w:cs="Arial"/>
                <w:color w:val="000000"/>
              </w:rPr>
              <w:t xml:space="preserve">exceptions </w:t>
            </w:r>
            <w:r w:rsidRPr="3CB81914" w:rsidR="4EB47A58">
              <w:rPr>
                <w:rFonts w:ascii="Arial" w:hAnsi="Arial" w:eastAsia="Arial" w:cs="Arial"/>
                <w:color w:val="000000"/>
              </w:rPr>
              <w:t>may require consultation under another issue,</w:t>
            </w:r>
            <w:r w:rsidRPr="3CB81914" w:rsidR="7AECFFAB">
              <w:rPr>
                <w:rFonts w:ascii="Arial" w:hAnsi="Arial" w:eastAsia="Arial" w:cs="Arial"/>
                <w:color w:val="000000"/>
              </w:rPr>
              <w:t xml:space="preserve"> </w:t>
            </w:r>
            <w:r w:rsidRPr="3CB81914" w:rsidR="4EB47A58">
              <w:rPr>
                <w:rFonts w:ascii="Arial" w:hAnsi="Arial" w:eastAsia="Arial" w:cs="Arial"/>
                <w:color w:val="000000"/>
              </w:rPr>
              <w:t xml:space="preserve">for example if they include </w:t>
            </w:r>
            <w:r w:rsidRPr="3CB81914" w:rsidR="4EB47A58">
              <w:rPr>
                <w:rFonts w:ascii="Arial" w:hAnsi="Arial" w:eastAsia="Arial" w:cs="Arial"/>
              </w:rPr>
              <w:t xml:space="preserve">loss of floodplain </w:t>
            </w:r>
            <w:r w:rsidRPr="3CB81914" w:rsidR="4EB47A58">
              <w:rPr>
                <w:rFonts w:ascii="Arial" w:hAnsi="Arial" w:eastAsia="Arial" w:cs="Arial"/>
              </w:rPr>
              <w:t>capacity</w:t>
            </w:r>
            <w:r w:rsidRPr="3CB81914" w:rsidR="4EB47A58">
              <w:rPr>
                <w:rFonts w:ascii="Arial" w:hAnsi="Arial" w:eastAsia="Arial" w:cs="Arial"/>
              </w:rPr>
              <w:t xml:space="preserve"> through</w:t>
            </w:r>
            <w:r w:rsidRPr="3CB81914" w:rsidR="4EB47A58">
              <w:rPr>
                <w:rFonts w:ascii="Arial" w:hAnsi="Arial" w:eastAsia="Arial" w:cs="Arial"/>
                <w:color w:val="000000"/>
              </w:rPr>
              <w:t xml:space="preserve"> </w:t>
            </w:r>
            <w:r w:rsidRPr="3CB81914" w:rsidR="4EB47A58">
              <w:rPr>
                <w:rFonts w:ascii="Arial" w:hAnsi="Arial" w:eastAsia="Arial" w:cs="Arial"/>
                <w:color w:val="000000"/>
              </w:rPr>
              <w:t>landraising</w:t>
            </w:r>
            <w:r w:rsidRPr="3CB81914" w:rsidR="7A67BFB5">
              <w:rPr>
                <w:rFonts w:ascii="Arial" w:hAnsi="Arial" w:eastAsia="Arial" w:cs="Arial"/>
                <w:color w:val="000000"/>
              </w:rPr>
              <w:t>.</w:t>
            </w:r>
          </w:p>
          <w:p w:rsidR="6AB036A8" w:rsidP="3CB81914" w:rsidRDefault="2DBA179E" w14:paraId="64F76481" w14:textId="14BA41D1" w14:noSpellErr="1">
            <w:pPr>
              <w:pStyle w:val="ListParagraph"/>
              <w:widowControl w:val="0"/>
              <w:numPr>
                <w:ilvl w:val="0"/>
                <w:numId w:val="13"/>
              </w:numPr>
              <w:ind w:left="270" w:hanging="90"/>
              <w:jc w:val="left"/>
              <w:rPr>
                <w:rFonts w:ascii="Arial" w:hAnsi="Arial" w:eastAsia="Arial" w:cs="Arial"/>
              </w:rPr>
            </w:pPr>
            <w:r w:rsidRPr="3CB81914" w:rsidR="2DBA179E">
              <w:rPr>
                <w:rFonts w:ascii="Arial" w:hAnsi="Arial" w:eastAsia="Arial" w:cs="Arial"/>
                <w:color w:val="000000"/>
              </w:rPr>
              <w:t xml:space="preserve"> </w:t>
            </w:r>
            <w:r w:rsidRPr="3CB81914" w:rsidR="07B71DA3">
              <w:rPr>
                <w:rFonts w:ascii="Arial" w:hAnsi="Arial" w:eastAsia="Arial" w:cs="Arial"/>
                <w:color w:val="000000"/>
              </w:rPr>
              <w:t xml:space="preserve">Offshore </w:t>
            </w:r>
            <w:r w:rsidRPr="3CB81914" w:rsidR="58D04596">
              <w:rPr>
                <w:rFonts w:ascii="Arial" w:hAnsi="Arial" w:eastAsia="Arial" w:cs="Arial"/>
                <w:color w:val="000000"/>
              </w:rPr>
              <w:t>w</w:t>
            </w:r>
            <w:r w:rsidRPr="3CB81914" w:rsidR="511A5722">
              <w:rPr>
                <w:rFonts w:ascii="Arial" w:hAnsi="Arial" w:eastAsia="Arial" w:cs="Arial"/>
                <w:color w:val="000000"/>
              </w:rPr>
              <w:t>ind farm</w:t>
            </w:r>
            <w:r w:rsidRPr="3CB81914" w:rsidR="07B71DA3">
              <w:rPr>
                <w:rFonts w:ascii="Arial" w:hAnsi="Arial" w:eastAsia="Arial" w:cs="Arial"/>
                <w:color w:val="000000"/>
              </w:rPr>
              <w:t>s</w:t>
            </w:r>
            <w:r w:rsidRPr="3CB81914" w:rsidR="37C1B4A6">
              <w:rPr>
                <w:rFonts w:ascii="Arial" w:hAnsi="Arial" w:eastAsia="Arial" w:cs="Arial"/>
                <w:color w:val="000000"/>
              </w:rPr>
              <w:t>.</w:t>
            </w:r>
          </w:p>
        </w:tc>
      </w:tr>
      <w:tr w:rsidR="015BC4BE" w:rsidTr="3CB81914" w14:paraId="44F8B98B" w14:textId="77777777">
        <w:trPr>
          <w:trHeight w:val="610"/>
        </w:trPr>
        <w:tc>
          <w:tcPr>
            <w:tcW w:w="2250" w:type="dxa"/>
            <w:shd w:val="clear" w:color="auto" w:fill="FFFFFF" w:themeFill="background1"/>
            <w:noWrap/>
            <w:tcMar>
              <w:top w:w="0" w:type="dxa"/>
              <w:left w:w="108" w:type="dxa"/>
              <w:bottom w:w="0" w:type="dxa"/>
              <w:right w:w="108" w:type="dxa"/>
            </w:tcMar>
            <w:hideMark/>
          </w:tcPr>
          <w:p w:rsidRPr="00010C57" w:rsidR="438FACA1" w:rsidP="00B324EE" w:rsidRDefault="584AC2F9" w14:paraId="3F10B92B" w14:textId="76F6D1BE" w14:noSpellErr="1">
            <w:pPr>
              <w:pStyle w:val="Heading4"/>
              <w:keepNext w:val="0"/>
              <w:keepLines w:val="0"/>
              <w:widowControl w:val="0"/>
              <w:spacing w:after="0" w:line="360" w:lineRule="auto"/>
              <w:rPr>
                <w:rStyle w:val="Heading4Char"/>
              </w:rPr>
            </w:pPr>
            <w:bookmarkStart w:name="_Toc810166500" w:id="58"/>
            <w:bookmarkStart w:name="_Toc954260613" w:id="59"/>
            <w:bookmarkStart w:name="_Toc1105436819" w:id="60"/>
            <w:bookmarkStart w:name="_Toc1889627489" w:id="61"/>
            <w:bookmarkStart w:name="_Toc512520879" w:id="62"/>
            <w:bookmarkStart w:name="_Toc1287307907" w:id="1271890636"/>
            <w:r w:rsidR="584AC2F9">
              <w:rPr/>
              <w:t>G. Energy</w:t>
            </w:r>
            <w:r w:rsidR="6327D9AF">
              <w:rPr/>
              <w:t xml:space="preserve"> </w:t>
            </w:r>
            <w:r w:rsidR="584AC2F9">
              <w:rPr/>
              <w:t xml:space="preserve">generation </w:t>
            </w:r>
            <w:r w:rsidR="0E22D550">
              <w:rPr/>
              <w:t>(</w:t>
            </w:r>
            <w:r w:rsidR="584AC2F9">
              <w:rPr/>
              <w:t>not supported by EIA</w:t>
            </w:r>
            <w:r w:rsidR="0729C5E6">
              <w:rPr/>
              <w:t>)</w:t>
            </w:r>
            <w:bookmarkEnd w:id="58"/>
            <w:bookmarkEnd w:id="59"/>
            <w:bookmarkEnd w:id="60"/>
            <w:bookmarkEnd w:id="61"/>
            <w:bookmarkEnd w:id="62"/>
            <w:bookmarkEnd w:id="1271890636"/>
          </w:p>
        </w:tc>
        <w:tc>
          <w:tcPr>
            <w:tcW w:w="8265" w:type="dxa"/>
            <w:shd w:val="clear" w:color="auto" w:fill="FFFFFF" w:themeFill="background1"/>
            <w:noWrap/>
            <w:tcMar>
              <w:top w:w="0" w:type="dxa"/>
              <w:left w:w="108" w:type="dxa"/>
              <w:bottom w:w="0" w:type="dxa"/>
              <w:right w:w="108" w:type="dxa"/>
            </w:tcMar>
            <w:hideMark/>
          </w:tcPr>
          <w:p w:rsidRPr="00010C57" w:rsidR="1ED777B8" w:rsidP="00B324EE" w:rsidRDefault="64CC95D0" w14:paraId="0FC3E736" w14:textId="30B0104D">
            <w:pPr>
              <w:pStyle w:val="ListParagraph"/>
              <w:widowControl w:val="0"/>
              <w:numPr>
                <w:ilvl w:val="0"/>
                <w:numId w:val="12"/>
              </w:numPr>
              <w:spacing w:line="276" w:lineRule="auto"/>
              <w:ind w:left="270" w:hanging="270"/>
              <w:rPr>
                <w:rFonts w:ascii="Arial" w:hAnsi="Arial" w:eastAsia="Arial" w:cs="Arial"/>
                <w:lang w:val="en-US"/>
              </w:rPr>
            </w:pPr>
            <w:r w:rsidRPr="5E74EC51">
              <w:rPr>
                <w:rFonts w:ascii="Arial" w:hAnsi="Arial" w:eastAsia="Times New Roman" w:cs="Arial"/>
                <w:lang w:eastAsia="en-GB"/>
              </w:rPr>
              <w:t>Pumped h</w:t>
            </w:r>
            <w:r w:rsidRPr="5E74EC51" w:rsidR="064A7E03">
              <w:rPr>
                <w:rFonts w:ascii="Arial" w:hAnsi="Arial" w:eastAsia="Times New Roman" w:cs="Arial"/>
                <w:lang w:eastAsia="en-GB"/>
              </w:rPr>
              <w:t>ydro schemes</w:t>
            </w:r>
            <w:r w:rsidRPr="5E74EC51" w:rsidR="083BEE74">
              <w:rPr>
                <w:rFonts w:ascii="Arial" w:hAnsi="Arial" w:eastAsia="Times New Roman" w:cs="Arial"/>
                <w:lang w:eastAsia="en-GB"/>
              </w:rPr>
              <w:t>.</w:t>
            </w:r>
          </w:p>
          <w:p w:rsidRPr="00010C57" w:rsidR="1ED777B8" w:rsidP="00B324EE" w:rsidRDefault="03117735" w14:paraId="396704CF" w14:textId="6596A88F">
            <w:pPr>
              <w:pStyle w:val="ListParagraph"/>
              <w:widowControl w:val="0"/>
              <w:numPr>
                <w:ilvl w:val="0"/>
                <w:numId w:val="12"/>
              </w:numPr>
              <w:spacing w:line="276" w:lineRule="auto"/>
              <w:ind w:left="270" w:hanging="270"/>
              <w:rPr>
                <w:rFonts w:ascii="Arial" w:hAnsi="Arial" w:eastAsia="Arial" w:cs="Arial"/>
                <w:color w:val="000000"/>
                <w:lang w:val="en-US"/>
              </w:rPr>
            </w:pPr>
            <w:r w:rsidRPr="5E74EC51">
              <w:rPr>
                <w:rFonts w:ascii="Arial" w:hAnsi="Arial" w:eastAsia="Arial" w:cs="Arial"/>
                <w:color w:val="000000"/>
              </w:rPr>
              <w:t>Anaerobic digestion plants</w:t>
            </w:r>
            <w:r w:rsidRPr="5E74EC51" w:rsidR="083BEE74">
              <w:rPr>
                <w:rFonts w:ascii="Arial" w:hAnsi="Arial" w:eastAsia="Arial" w:cs="Arial"/>
                <w:color w:val="000000"/>
              </w:rPr>
              <w:t>.</w:t>
            </w:r>
          </w:p>
          <w:p w:rsidRPr="00010C57" w:rsidR="1ED777B8" w:rsidP="00B324EE" w:rsidRDefault="17A5BE17" w14:paraId="65CA23F6" w14:textId="4BABE0D6">
            <w:pPr>
              <w:pStyle w:val="ListParagraph"/>
              <w:widowControl w:val="0"/>
              <w:numPr>
                <w:ilvl w:val="0"/>
                <w:numId w:val="12"/>
              </w:numPr>
              <w:spacing w:line="276" w:lineRule="auto"/>
              <w:ind w:left="270" w:hanging="270"/>
              <w:rPr>
                <w:rFonts w:ascii="Arial" w:hAnsi="Arial" w:eastAsia="Arial" w:cs="Arial"/>
                <w:color w:val="000000"/>
                <w:lang w:val="en-US"/>
              </w:rPr>
            </w:pPr>
            <w:r w:rsidRPr="5E74EC51">
              <w:rPr>
                <w:rFonts w:ascii="Arial" w:hAnsi="Arial" w:eastAsia="Arial" w:cs="Arial"/>
                <w:color w:val="000000"/>
              </w:rPr>
              <w:t>Energy from waste</w:t>
            </w:r>
            <w:r w:rsidRPr="5E74EC51" w:rsidR="5F586C66">
              <w:rPr>
                <w:rFonts w:ascii="Arial" w:hAnsi="Arial" w:eastAsia="Arial" w:cs="Arial"/>
                <w:color w:val="000000"/>
              </w:rPr>
              <w:t>.</w:t>
            </w:r>
          </w:p>
        </w:tc>
      </w:tr>
      <w:tr w:rsidR="015BC4BE" w:rsidTr="3CB81914" w14:paraId="4C92224A" w14:textId="77777777">
        <w:trPr>
          <w:trHeight w:val="610"/>
        </w:trPr>
        <w:tc>
          <w:tcPr>
            <w:tcW w:w="2250" w:type="dxa"/>
            <w:shd w:val="clear" w:color="auto" w:fill="FFFFFF" w:themeFill="background1"/>
            <w:noWrap/>
            <w:tcMar>
              <w:top w:w="0" w:type="dxa"/>
              <w:left w:w="108" w:type="dxa"/>
              <w:bottom w:w="0" w:type="dxa"/>
              <w:right w:w="108" w:type="dxa"/>
            </w:tcMar>
            <w:hideMark/>
          </w:tcPr>
          <w:p w:rsidR="438FACA1" w:rsidP="00B324EE" w:rsidRDefault="584AC2F9" w14:paraId="44FA1BAF" w14:textId="02D64E23" w14:noSpellErr="1">
            <w:pPr>
              <w:widowControl w:val="0"/>
              <w:rPr>
                <w:rFonts w:ascii="Arial" w:hAnsi="Arial" w:eastAsia="Arial" w:cs="Arial"/>
              </w:rPr>
            </w:pPr>
            <w:bookmarkStart w:name="_Toc846390166" w:id="64"/>
            <w:bookmarkStart w:name="_Toc2093264552" w:id="65"/>
            <w:bookmarkStart w:name="_Toc374017840" w:id="66"/>
            <w:bookmarkStart w:name="_Toc1996305653" w:id="67"/>
            <w:bookmarkStart w:name="_Toc1524979546" w:id="68"/>
            <w:bookmarkStart w:name="_Toc197390618" w:id="1087622402"/>
            <w:r w:rsidRPr="3CB81914" w:rsidR="584AC2F9">
              <w:rPr>
                <w:rStyle w:val="Heading4Char"/>
              </w:rPr>
              <w:t xml:space="preserve">H. </w:t>
            </w:r>
            <w:r w:rsidRPr="3CB81914" w:rsidR="584AC2F9">
              <w:rPr>
                <w:rStyle w:val="Heading4Char"/>
                <w:lang w:val="en-US"/>
              </w:rPr>
              <w:t>Wa</w:t>
            </w:r>
            <w:r w:rsidRPr="3CB81914" w:rsidR="584AC2F9">
              <w:rPr>
                <w:rStyle w:val="Heading4Char"/>
                <w:lang w:val="en-US"/>
              </w:rPr>
              <w:t xml:space="preserve">ste </w:t>
            </w:r>
            <w:r w:rsidRPr="3CB81914" w:rsidR="7D548C7E">
              <w:rPr>
                <w:rStyle w:val="Heading4Char"/>
                <w:lang w:val="en-US"/>
              </w:rPr>
              <w:t>m</w:t>
            </w:r>
            <w:r w:rsidRPr="3CB81914" w:rsidR="584AC2F9">
              <w:rPr>
                <w:rStyle w:val="Heading4Char"/>
                <w:lang w:val="en-US"/>
              </w:rPr>
              <w:t xml:space="preserve">anagement </w:t>
            </w:r>
            <w:r w:rsidRPr="3CB81914" w:rsidR="0A569C39">
              <w:rPr>
                <w:rStyle w:val="Heading4Char"/>
                <w:lang w:val="en-US"/>
              </w:rPr>
              <w:t>f</w:t>
            </w:r>
            <w:r w:rsidRPr="3CB81914" w:rsidR="584AC2F9">
              <w:rPr>
                <w:rStyle w:val="Heading4Char"/>
                <w:lang w:val="en-US"/>
              </w:rPr>
              <w:t xml:space="preserve">acilities (not </w:t>
            </w:r>
            <w:r w:rsidRPr="3CB81914" w:rsidR="584AC2F9">
              <w:rPr>
                <w:rStyle w:val="Heading4Char"/>
                <w:lang w:val="en-US"/>
              </w:rPr>
              <w:t>supported by EIA)</w:t>
            </w:r>
            <w:bookmarkEnd w:id="64"/>
            <w:bookmarkEnd w:id="65"/>
            <w:bookmarkEnd w:id="66"/>
            <w:bookmarkEnd w:id="67"/>
            <w:bookmarkEnd w:id="68"/>
            <w:bookmarkEnd w:id="1087622402"/>
            <w:r w:rsidRPr="3CB81914" w:rsidR="584AC2F9">
              <w:rPr>
                <w:rStyle w:val="Heading4Char"/>
                <w:lang w:val="en-US"/>
              </w:rPr>
              <w:t> </w:t>
            </w:r>
          </w:p>
        </w:tc>
        <w:tc>
          <w:tcPr>
            <w:tcW w:w="8265" w:type="dxa"/>
            <w:shd w:val="clear" w:color="auto" w:fill="FFFFFF" w:themeFill="background1"/>
            <w:noWrap/>
            <w:tcMar>
              <w:top w:w="0" w:type="dxa"/>
              <w:left w:w="108" w:type="dxa"/>
              <w:bottom w:w="0" w:type="dxa"/>
              <w:right w:w="108" w:type="dxa"/>
            </w:tcMar>
            <w:vAlign w:val="center"/>
            <w:hideMark/>
          </w:tcPr>
          <w:p w:rsidRPr="008C7015" w:rsidR="3656DE32" w:rsidP="00B324EE" w:rsidRDefault="489F7205" w14:paraId="7E52EDFB" w14:textId="358124E7">
            <w:pPr>
              <w:pStyle w:val="ListParagraph"/>
              <w:widowControl w:val="0"/>
              <w:numPr>
                <w:ilvl w:val="0"/>
                <w:numId w:val="10"/>
              </w:numPr>
              <w:ind w:left="270" w:hanging="270"/>
              <w:rPr>
                <w:rFonts w:ascii="Arial" w:hAnsi="Arial" w:eastAsia="Arial" w:cs="Arial"/>
                <w:color w:val="000000"/>
              </w:rPr>
            </w:pPr>
            <w:r w:rsidRPr="008C7015">
              <w:rPr>
                <w:rFonts w:ascii="Arial" w:hAnsi="Arial" w:eastAsia="Arial" w:cs="Arial"/>
                <w:color w:val="000000"/>
              </w:rPr>
              <w:lastRenderedPageBreak/>
              <w:t>Landfills - new sites, extensions to existing landfills, extensions to operational lifetime and applications for reprofiling and changes in restoration</w:t>
            </w:r>
          </w:p>
          <w:p w:rsidRPr="008C7015" w:rsidR="3656DE32" w:rsidP="00B324EE" w:rsidRDefault="4DC0D474" w14:paraId="60D856C9" w14:textId="0859E92F">
            <w:pPr>
              <w:pStyle w:val="ListParagraph"/>
              <w:widowControl w:val="0"/>
              <w:numPr>
                <w:ilvl w:val="0"/>
                <w:numId w:val="10"/>
              </w:numPr>
              <w:ind w:left="270" w:hanging="270"/>
              <w:rPr>
                <w:rFonts w:ascii="Arial" w:hAnsi="Arial" w:eastAsia="Arial" w:cs="Arial"/>
                <w:color w:val="000000"/>
              </w:rPr>
            </w:pPr>
            <w:r w:rsidRPr="5E74EC51">
              <w:rPr>
                <w:rFonts w:ascii="Arial" w:hAnsi="Arial" w:eastAsia="Arial" w:cs="Arial"/>
                <w:color w:val="000000"/>
              </w:rPr>
              <w:lastRenderedPageBreak/>
              <w:t>Commercial composting operations</w:t>
            </w:r>
            <w:r w:rsidRPr="5E74EC51" w:rsidR="069F4D89">
              <w:rPr>
                <w:rFonts w:ascii="Arial" w:hAnsi="Arial" w:eastAsia="Arial" w:cs="Arial"/>
                <w:color w:val="000000"/>
              </w:rPr>
              <w:t>.</w:t>
            </w:r>
          </w:p>
          <w:p w:rsidRPr="008C7015" w:rsidR="3656DE32" w:rsidP="00B324EE" w:rsidRDefault="4DC0D474" w14:paraId="1C989200" w14:textId="29E8F564">
            <w:pPr>
              <w:pStyle w:val="ListParagraph"/>
              <w:widowControl w:val="0"/>
              <w:numPr>
                <w:ilvl w:val="0"/>
                <w:numId w:val="10"/>
              </w:numPr>
              <w:ind w:left="270" w:hanging="270"/>
              <w:rPr>
                <w:rFonts w:ascii="Arial" w:hAnsi="Arial" w:eastAsia="Arial" w:cs="Arial"/>
                <w:color w:val="000000"/>
              </w:rPr>
            </w:pPr>
            <w:r w:rsidRPr="5E74EC51">
              <w:rPr>
                <w:rFonts w:ascii="Arial" w:hAnsi="Arial" w:eastAsia="Arial" w:cs="Arial"/>
                <w:color w:val="000000"/>
              </w:rPr>
              <w:t xml:space="preserve">Bottom ash </w:t>
            </w:r>
            <w:r w:rsidRPr="5E74EC51" w:rsidR="4EAC96FC">
              <w:rPr>
                <w:rFonts w:ascii="Arial" w:hAnsi="Arial" w:eastAsia="Arial" w:cs="Arial"/>
                <w:color w:val="000000"/>
              </w:rPr>
              <w:t xml:space="preserve">and fly ash </w:t>
            </w:r>
            <w:r w:rsidRPr="5E74EC51">
              <w:rPr>
                <w:rFonts w:ascii="Arial" w:hAnsi="Arial" w:eastAsia="Arial" w:cs="Arial"/>
                <w:color w:val="000000"/>
              </w:rPr>
              <w:t>processing</w:t>
            </w:r>
            <w:r w:rsidRPr="5E74EC51" w:rsidR="069F4D89">
              <w:rPr>
                <w:rFonts w:ascii="Arial" w:hAnsi="Arial" w:eastAsia="Arial" w:cs="Arial"/>
                <w:color w:val="000000"/>
              </w:rPr>
              <w:t>.</w:t>
            </w:r>
          </w:p>
          <w:p w:rsidRPr="008C7015" w:rsidR="015BC4BE" w:rsidP="00B324EE" w:rsidRDefault="4DC0D474" w14:paraId="7E8DABBF" w14:textId="6AFB4FA7">
            <w:pPr>
              <w:pStyle w:val="ListParagraph"/>
              <w:widowControl w:val="0"/>
              <w:numPr>
                <w:ilvl w:val="0"/>
                <w:numId w:val="10"/>
              </w:numPr>
              <w:ind w:left="270" w:hanging="270"/>
              <w:rPr>
                <w:rFonts w:ascii="Arial" w:hAnsi="Arial" w:eastAsia="Arial" w:cs="Arial"/>
                <w:color w:val="000000"/>
                <w:lang w:eastAsia="en-GB"/>
              </w:rPr>
            </w:pPr>
            <w:r w:rsidRPr="5E74EC51">
              <w:rPr>
                <w:rFonts w:ascii="Arial" w:hAnsi="Arial" w:eastAsia="Arial" w:cs="Arial"/>
                <w:color w:val="000000"/>
              </w:rPr>
              <w:t>Hazardous waste processing</w:t>
            </w:r>
            <w:r w:rsidRPr="5E74EC51" w:rsidR="3240BC48">
              <w:rPr>
                <w:rFonts w:ascii="Arial" w:hAnsi="Arial" w:eastAsia="Arial" w:cs="Arial"/>
                <w:color w:val="000000"/>
              </w:rPr>
              <w:t>.</w:t>
            </w:r>
          </w:p>
        </w:tc>
      </w:tr>
      <w:tr w:rsidR="32CBA082" w:rsidTr="3CB81914" w14:paraId="1924964B" w14:textId="77777777">
        <w:trPr>
          <w:trHeight w:val="610"/>
        </w:trPr>
        <w:tc>
          <w:tcPr>
            <w:tcW w:w="2250" w:type="dxa"/>
            <w:shd w:val="clear" w:color="auto" w:fill="FFFFFF" w:themeFill="background1"/>
            <w:noWrap/>
            <w:tcMar>
              <w:top w:w="0" w:type="dxa"/>
              <w:left w:w="108" w:type="dxa"/>
              <w:bottom w:w="0" w:type="dxa"/>
              <w:right w:w="108" w:type="dxa"/>
            </w:tcMar>
            <w:hideMark/>
          </w:tcPr>
          <w:p w:rsidR="6AA09BBD" w:rsidP="00B324EE" w:rsidRDefault="2E0DB159" w14:paraId="5CC1F1A6" w14:textId="0287741F" w14:noSpellErr="1">
            <w:pPr>
              <w:widowControl w:val="0"/>
              <w:rPr>
                <w:rStyle w:val="Heading4Char"/>
              </w:rPr>
            </w:pPr>
            <w:bookmarkStart w:name="_I._Intensive_farming" w:id="70"/>
            <w:bookmarkStart w:name="_Toc684803929" w:id="71"/>
            <w:bookmarkStart w:name="_Toc1372908597" w:id="1274435510"/>
            <w:r w:rsidRPr="3CB81914" w:rsidR="2E0DB159">
              <w:rPr>
                <w:rStyle w:val="Heading4Char"/>
              </w:rPr>
              <w:t>I. Intensive farming (not supported by EIA)</w:t>
            </w:r>
            <w:bookmarkEnd w:id="70"/>
            <w:bookmarkEnd w:id="71"/>
            <w:bookmarkEnd w:id="1274435510"/>
          </w:p>
        </w:tc>
        <w:tc>
          <w:tcPr>
            <w:tcW w:w="8265" w:type="dxa"/>
            <w:shd w:val="clear" w:color="auto" w:fill="FFFFFF" w:themeFill="background1"/>
            <w:noWrap/>
            <w:tcMar>
              <w:top w:w="0" w:type="dxa"/>
              <w:left w:w="108" w:type="dxa"/>
              <w:bottom w:w="0" w:type="dxa"/>
              <w:right w:w="108" w:type="dxa"/>
            </w:tcMar>
            <w:vAlign w:val="center"/>
            <w:hideMark/>
          </w:tcPr>
          <w:p w:rsidRPr="008C7015" w:rsidR="6AA09BBD" w:rsidP="3CB81914" w:rsidRDefault="76A8430D" w14:paraId="4477003D" w14:textId="5FF65056" w14:noSpellErr="1">
            <w:pPr>
              <w:pStyle w:val="ListParagraph"/>
              <w:widowControl w:val="0"/>
              <w:numPr>
                <w:ilvl w:val="0"/>
                <w:numId w:val="10"/>
              </w:numPr>
              <w:ind w:left="270" w:hanging="270"/>
              <w:jc w:val="left"/>
              <w:rPr>
                <w:rFonts w:ascii="Arial" w:hAnsi="Arial" w:eastAsia="Arial" w:cs="Arial"/>
              </w:rPr>
            </w:pPr>
            <w:r w:rsidRPr="3CB81914" w:rsidR="76A8430D">
              <w:rPr>
                <w:rFonts w:ascii="Arial" w:hAnsi="Arial" w:eastAsia="Arial" w:cs="Arial"/>
              </w:rPr>
              <w:t>Rearing poultry or pigs intensively in an installation</w:t>
            </w:r>
            <w:r w:rsidRPr="3CB81914" w:rsidR="54F393C9">
              <w:rPr>
                <w:rFonts w:ascii="Arial" w:hAnsi="Arial" w:eastAsia="Arial" w:cs="Arial"/>
              </w:rPr>
              <w:t>,</w:t>
            </w:r>
            <w:r w:rsidRPr="3CB81914" w:rsidR="76A8430D">
              <w:rPr>
                <w:rFonts w:ascii="Arial" w:hAnsi="Arial" w:eastAsia="Arial" w:cs="Arial"/>
              </w:rPr>
              <w:t xml:space="preserve"> </w:t>
            </w:r>
            <w:r w:rsidRPr="3CB81914" w:rsidR="54F393C9">
              <w:rPr>
                <w:rFonts w:ascii="Arial" w:hAnsi="Arial" w:eastAsia="Arial" w:cs="Arial"/>
              </w:rPr>
              <w:t>(including extensions to existing facilities)</w:t>
            </w:r>
            <w:r w:rsidRPr="3CB81914" w:rsidR="76A8430D">
              <w:rPr>
                <w:rFonts w:ascii="Arial" w:hAnsi="Arial" w:eastAsia="Arial" w:cs="Arial"/>
              </w:rPr>
              <w:t xml:space="preserve"> with more than</w:t>
            </w:r>
            <w:r w:rsidRPr="3CB81914" w:rsidR="2747264E">
              <w:rPr>
                <w:rFonts w:ascii="Arial" w:hAnsi="Arial" w:eastAsia="Arial" w:cs="Arial"/>
              </w:rPr>
              <w:t xml:space="preserve"> </w:t>
            </w:r>
            <w:r w:rsidRPr="3CB81914" w:rsidR="3252C0CA">
              <w:rPr>
                <w:rFonts w:ascii="Arial" w:hAnsi="Arial" w:eastAsia="Arial" w:cs="Arial"/>
              </w:rPr>
              <w:t>a total of -</w:t>
            </w:r>
            <w:r w:rsidRPr="3CB81914" w:rsidR="79F6E0A8">
              <w:rPr>
                <w:rFonts w:ascii="Arial" w:hAnsi="Arial" w:eastAsia="Arial" w:cs="Arial"/>
              </w:rPr>
              <w:t xml:space="preserve"> </w:t>
            </w:r>
          </w:p>
          <w:p w:rsidRPr="008C7015" w:rsidR="6AA09BBD" w:rsidP="3CB81914" w:rsidRDefault="5FF8085A" w14:paraId="7DF2F8B7" w14:textId="7B8E8A22" w14:noSpellErr="1">
            <w:pPr>
              <w:widowControl w:val="0"/>
              <w:ind w:left="270"/>
              <w:jc w:val="left"/>
              <w:rPr>
                <w:rFonts w:ascii="Arial" w:hAnsi="Arial" w:eastAsia="Arial" w:cs="Arial"/>
              </w:rPr>
            </w:pPr>
            <w:r w:rsidRPr="3CB81914" w:rsidR="5FF8085A">
              <w:rPr>
                <w:rFonts w:ascii="Arial" w:hAnsi="Arial" w:eastAsia="Arial" w:cs="Arial"/>
              </w:rPr>
              <w:t>(a) 40,000 places for poultry</w:t>
            </w:r>
            <w:r w:rsidRPr="3CB81914" w:rsidR="30E9B3CD">
              <w:rPr>
                <w:rFonts w:ascii="Arial" w:hAnsi="Arial" w:eastAsia="Arial" w:cs="Arial"/>
              </w:rPr>
              <w:t>.</w:t>
            </w:r>
          </w:p>
          <w:p w:rsidRPr="008C7015" w:rsidR="6AA09BBD" w:rsidP="3CB81914" w:rsidRDefault="5FF8085A" w14:paraId="0532D944" w14:textId="1E066291" w14:noSpellErr="1">
            <w:pPr>
              <w:widowControl w:val="0"/>
              <w:ind w:left="270"/>
              <w:jc w:val="left"/>
              <w:rPr>
                <w:rFonts w:ascii="Arial" w:hAnsi="Arial" w:eastAsia="Arial" w:cs="Arial"/>
              </w:rPr>
            </w:pPr>
            <w:r w:rsidRPr="3CB81914" w:rsidR="5FF8085A">
              <w:rPr>
                <w:rFonts w:ascii="Arial" w:hAnsi="Arial" w:eastAsia="Arial" w:cs="Arial"/>
              </w:rPr>
              <w:t>(b) 2,000 places for production pigs (over 30 kilograms)</w:t>
            </w:r>
            <w:r w:rsidRPr="3CB81914" w:rsidR="446080C4">
              <w:rPr>
                <w:rFonts w:ascii="Arial" w:hAnsi="Arial" w:eastAsia="Arial" w:cs="Arial"/>
              </w:rPr>
              <w:t>.</w:t>
            </w:r>
            <w:r w:rsidRPr="3CB81914" w:rsidR="5FF8085A">
              <w:rPr>
                <w:rFonts w:ascii="Arial" w:hAnsi="Arial" w:eastAsia="Arial" w:cs="Arial"/>
              </w:rPr>
              <w:t xml:space="preserve"> </w:t>
            </w:r>
            <w:r w:rsidRPr="3CB81914" w:rsidR="02496342">
              <w:rPr>
                <w:rFonts w:ascii="Arial" w:hAnsi="Arial" w:eastAsia="Arial" w:cs="Arial"/>
              </w:rPr>
              <w:t>O</w:t>
            </w:r>
            <w:r w:rsidRPr="3CB81914" w:rsidR="5FF8085A">
              <w:rPr>
                <w:rFonts w:ascii="Arial" w:hAnsi="Arial" w:eastAsia="Arial" w:cs="Arial"/>
              </w:rPr>
              <w:t>r</w:t>
            </w:r>
          </w:p>
          <w:p w:rsidRPr="008C7015" w:rsidR="6AA09BBD" w:rsidP="3CB81914" w:rsidRDefault="76A8430D" w14:paraId="18299010" w14:textId="6D5D4E6B" w14:noSpellErr="1">
            <w:pPr>
              <w:widowControl w:val="0"/>
              <w:ind w:left="270"/>
              <w:jc w:val="left"/>
              <w:rPr>
                <w:rFonts w:ascii="Arial" w:hAnsi="Arial" w:eastAsia="Arial" w:cs="Arial"/>
              </w:rPr>
            </w:pPr>
            <w:r w:rsidRPr="3CB81914" w:rsidR="76A8430D">
              <w:rPr>
                <w:rFonts w:ascii="Arial" w:hAnsi="Arial" w:eastAsia="Arial" w:cs="Arial"/>
              </w:rPr>
              <w:t>(c) 750 places for sows.</w:t>
            </w:r>
          </w:p>
          <w:p w:rsidRPr="008C7015" w:rsidR="6AA09BBD" w:rsidP="3CB81914" w:rsidRDefault="5763A7D2" w14:paraId="03444B5F" w14:textId="47456933" w14:noSpellErr="1">
            <w:pPr>
              <w:widowControl w:val="0"/>
              <w:ind w:left="270"/>
              <w:jc w:val="left"/>
              <w:rPr>
                <w:rFonts w:ascii="Arial" w:hAnsi="Arial" w:eastAsia="Arial" w:cs="Arial"/>
                <w:color w:val="000000"/>
              </w:rPr>
            </w:pPr>
            <w:r w:rsidRPr="3CB81914" w:rsidR="5763A7D2">
              <w:rPr>
                <w:rFonts w:ascii="Arial" w:hAnsi="Arial" w:eastAsia="Arial" w:cs="Arial"/>
              </w:rPr>
              <w:t>Before</w:t>
            </w:r>
            <w:r w:rsidRPr="3CB81914" w:rsidR="03385175">
              <w:rPr>
                <w:rFonts w:ascii="Arial" w:hAnsi="Arial" w:eastAsia="Arial" w:cs="Arial"/>
              </w:rPr>
              <w:t xml:space="preserve"> consulting </w:t>
            </w:r>
            <w:r w:rsidRPr="3CB81914" w:rsidR="03385175">
              <w:rPr>
                <w:rFonts w:ascii="Arial" w:hAnsi="Arial" w:eastAsia="Arial" w:cs="Arial"/>
              </w:rPr>
              <w:t>us</w:t>
            </w:r>
            <w:r w:rsidRPr="3CB81914" w:rsidR="03385175">
              <w:rPr>
                <w:rFonts w:ascii="Arial" w:hAnsi="Arial" w:eastAsia="Arial" w:cs="Arial"/>
              </w:rPr>
              <w:t xml:space="preserve"> please ensure the applicant has clearly specified the </w:t>
            </w:r>
            <w:r w:rsidRPr="3CB81914" w:rsidR="0E96A67E">
              <w:rPr>
                <w:rFonts w:ascii="Arial" w:hAnsi="Arial" w:eastAsia="Arial" w:cs="Arial"/>
              </w:rPr>
              <w:t xml:space="preserve">maximum </w:t>
            </w:r>
            <w:r w:rsidRPr="3CB81914" w:rsidR="03385175">
              <w:rPr>
                <w:rFonts w:ascii="Arial" w:hAnsi="Arial" w:eastAsia="Arial" w:cs="Arial"/>
              </w:rPr>
              <w:t xml:space="preserve">number of </w:t>
            </w:r>
            <w:r w:rsidRPr="3CB81914" w:rsidR="03385175">
              <w:rPr>
                <w:rFonts w:ascii="Arial" w:hAnsi="Arial" w:eastAsia="Arial" w:cs="Arial"/>
                <w:color w:val="000000"/>
              </w:rPr>
              <w:t xml:space="preserve">places the unit </w:t>
            </w:r>
            <w:r w:rsidRPr="3CB81914" w:rsidR="03385175">
              <w:rPr>
                <w:rFonts w:ascii="Arial" w:hAnsi="Arial" w:eastAsia="Arial" w:cs="Arial"/>
                <w:color w:val="000000"/>
              </w:rPr>
              <w:t xml:space="preserve">is capable of </w:t>
            </w:r>
            <w:r w:rsidRPr="3CB81914" w:rsidR="77B85CED">
              <w:rPr>
                <w:rFonts w:ascii="Arial" w:hAnsi="Arial" w:eastAsia="Arial" w:cs="Arial"/>
                <w:color w:val="000000"/>
              </w:rPr>
              <w:t>providing</w:t>
            </w:r>
            <w:r w:rsidRPr="3CB81914" w:rsidR="0EB7BBEA">
              <w:rPr>
                <w:rFonts w:ascii="Arial" w:hAnsi="Arial" w:eastAsia="Arial" w:cs="Arial"/>
                <w:color w:val="000000"/>
              </w:rPr>
              <w:t>,</w:t>
            </w:r>
            <w:r w:rsidRPr="3CB81914" w:rsidR="77B85CED">
              <w:rPr>
                <w:rFonts w:ascii="Arial" w:hAnsi="Arial" w:eastAsia="Arial" w:cs="Arial"/>
                <w:color w:val="000000"/>
              </w:rPr>
              <w:t xml:space="preserve"> as opposed to the proposed number which may be less than the maximum capacity</w:t>
            </w:r>
            <w:r w:rsidRPr="3CB81914" w:rsidR="664329F7">
              <w:rPr>
                <w:rFonts w:ascii="Arial" w:hAnsi="Arial" w:eastAsia="Arial" w:cs="Arial"/>
                <w:color w:val="000000"/>
              </w:rPr>
              <w:t>,</w:t>
            </w:r>
            <w:r w:rsidRPr="3CB81914" w:rsidR="535FF569">
              <w:rPr>
                <w:rFonts w:ascii="Arial" w:hAnsi="Arial" w:eastAsia="Arial" w:cs="Arial"/>
                <w:color w:val="000000"/>
              </w:rPr>
              <w:t xml:space="preserve"> </w:t>
            </w:r>
            <w:r w:rsidRPr="3CB81914" w:rsidR="03385175">
              <w:rPr>
                <w:rFonts w:ascii="Arial" w:hAnsi="Arial" w:eastAsia="Arial" w:cs="Arial"/>
                <w:b w:val="1"/>
                <w:bCs w:val="1"/>
                <w:color w:val="000000"/>
              </w:rPr>
              <w:t>and</w:t>
            </w:r>
            <w:r w:rsidRPr="3CB81914" w:rsidR="61D88B34">
              <w:rPr>
                <w:rFonts w:ascii="Arial" w:hAnsi="Arial" w:eastAsia="Arial" w:cs="Arial"/>
                <w:b w:val="1"/>
                <w:bCs w:val="1"/>
                <w:color w:val="000000"/>
              </w:rPr>
              <w:t xml:space="preserve"> </w:t>
            </w:r>
            <w:r w:rsidRPr="3CB81914" w:rsidR="2D46A5E0">
              <w:rPr>
                <w:rFonts w:ascii="Arial" w:hAnsi="Arial" w:eastAsia="Arial" w:cs="Arial"/>
                <w:color w:val="000000"/>
              </w:rPr>
              <w:t>that they</w:t>
            </w:r>
            <w:r w:rsidRPr="3CB81914" w:rsidR="2D46A5E0">
              <w:rPr>
                <w:rFonts w:ascii="Arial" w:hAnsi="Arial" w:eastAsia="Arial" w:cs="Arial"/>
                <w:b w:val="1"/>
                <w:bCs w:val="1"/>
                <w:color w:val="000000"/>
              </w:rPr>
              <w:t xml:space="preserve"> </w:t>
            </w:r>
            <w:r w:rsidRPr="3CB81914" w:rsidR="2D46A5E0">
              <w:rPr>
                <w:rFonts w:ascii="Arial" w:hAnsi="Arial" w:eastAsia="Arial" w:cs="Arial"/>
                <w:color w:val="000000"/>
              </w:rPr>
              <w:t>have demonstrated</w:t>
            </w:r>
            <w:r w:rsidRPr="3CB81914" w:rsidR="03385175">
              <w:rPr>
                <w:rFonts w:ascii="Arial" w:hAnsi="Arial" w:eastAsia="Arial" w:cs="Arial"/>
                <w:color w:val="000000"/>
              </w:rPr>
              <w:t xml:space="preserve"> </w:t>
            </w:r>
            <w:r w:rsidRPr="3CB81914" w:rsidR="7DC843F4">
              <w:rPr>
                <w:rFonts w:ascii="Arial" w:hAnsi="Arial" w:eastAsia="Arial" w:cs="Arial"/>
                <w:color w:val="000000"/>
              </w:rPr>
              <w:t xml:space="preserve">the </w:t>
            </w:r>
            <w:r w:rsidRPr="3CB81914" w:rsidR="03385175">
              <w:rPr>
                <w:rFonts w:ascii="Arial" w:hAnsi="Arial" w:eastAsia="Arial" w:cs="Arial"/>
                <w:color w:val="000000"/>
              </w:rPr>
              <w:t xml:space="preserve">restrictions </w:t>
            </w:r>
            <w:r w:rsidRPr="3CB81914" w:rsidR="2B69A9B1">
              <w:rPr>
                <w:rFonts w:ascii="Arial" w:hAnsi="Arial" w:eastAsia="Arial" w:cs="Arial"/>
                <w:color w:val="000000"/>
              </w:rPr>
              <w:t>that would prevent</w:t>
            </w:r>
            <w:r w:rsidRPr="3CB81914" w:rsidR="03385175">
              <w:rPr>
                <w:rFonts w:ascii="Arial" w:hAnsi="Arial" w:eastAsia="Arial" w:cs="Arial"/>
                <w:color w:val="000000"/>
              </w:rPr>
              <w:t xml:space="preserve"> </w:t>
            </w:r>
            <w:r w:rsidRPr="3CB81914" w:rsidR="51A4533A">
              <w:rPr>
                <w:rFonts w:ascii="Arial" w:hAnsi="Arial" w:eastAsia="Arial" w:cs="Arial"/>
                <w:color w:val="000000"/>
              </w:rPr>
              <w:t>an</w:t>
            </w:r>
            <w:r w:rsidRPr="3CB81914" w:rsidR="03385175">
              <w:rPr>
                <w:rFonts w:ascii="Arial" w:hAnsi="Arial" w:eastAsia="Arial" w:cs="Arial"/>
                <w:color w:val="000000"/>
              </w:rPr>
              <w:t xml:space="preserve"> operator </w:t>
            </w:r>
            <w:r w:rsidRPr="3CB81914" w:rsidR="394EED33">
              <w:rPr>
                <w:rFonts w:ascii="Arial" w:hAnsi="Arial" w:eastAsia="Arial" w:cs="Arial"/>
                <w:color w:val="000000"/>
              </w:rPr>
              <w:t xml:space="preserve">from </w:t>
            </w:r>
            <w:r w:rsidRPr="3CB81914" w:rsidR="2D46A5E0">
              <w:rPr>
                <w:rFonts w:ascii="Arial" w:hAnsi="Arial" w:eastAsia="Arial" w:cs="Arial"/>
                <w:color w:val="000000"/>
              </w:rPr>
              <w:t>stock</w:t>
            </w:r>
            <w:r w:rsidRPr="3CB81914" w:rsidR="1AF241FB">
              <w:rPr>
                <w:rFonts w:ascii="Arial" w:hAnsi="Arial" w:eastAsia="Arial" w:cs="Arial"/>
                <w:color w:val="000000"/>
              </w:rPr>
              <w:t>ing</w:t>
            </w:r>
            <w:r w:rsidRPr="3CB81914" w:rsidR="2D46A5E0">
              <w:rPr>
                <w:rFonts w:ascii="Arial" w:hAnsi="Arial" w:eastAsia="Arial" w:cs="Arial"/>
                <w:color w:val="000000"/>
              </w:rPr>
              <w:t xml:space="preserve"> a higher </w:t>
            </w:r>
            <w:r w:rsidRPr="3CB81914" w:rsidR="03385175">
              <w:rPr>
                <w:rFonts w:ascii="Arial" w:hAnsi="Arial" w:eastAsia="Arial" w:cs="Arial"/>
                <w:color w:val="000000"/>
              </w:rPr>
              <w:t>number</w:t>
            </w:r>
            <w:r w:rsidRPr="3CB81914" w:rsidR="2D46A5E0">
              <w:rPr>
                <w:rFonts w:ascii="Arial" w:hAnsi="Arial" w:eastAsia="Arial" w:cs="Arial"/>
                <w:color w:val="000000"/>
              </w:rPr>
              <w:t xml:space="preserve"> of places. For</w:t>
            </w:r>
            <w:r w:rsidRPr="3CB81914" w:rsidR="3F4B52BF">
              <w:rPr>
                <w:rFonts w:ascii="Arial" w:hAnsi="Arial" w:eastAsia="Arial" w:cs="Arial"/>
                <w:color w:val="000000"/>
              </w:rPr>
              <w:t xml:space="preserve"> example</w:t>
            </w:r>
            <w:r w:rsidRPr="3CB81914" w:rsidR="2D46A5E0">
              <w:rPr>
                <w:rFonts w:ascii="Arial" w:hAnsi="Arial" w:eastAsia="Arial" w:cs="Arial"/>
                <w:color w:val="000000"/>
              </w:rPr>
              <w:t>, they could use</w:t>
            </w:r>
            <w:r w:rsidRPr="3CB81914" w:rsidR="3F4B52BF">
              <w:rPr>
                <w:rFonts w:ascii="Arial" w:hAnsi="Arial" w:eastAsia="Arial" w:cs="Arial"/>
                <w:color w:val="000000"/>
              </w:rPr>
              <w:t xml:space="preserve"> a lower welfare system</w:t>
            </w:r>
            <w:r w:rsidRPr="3CB81914" w:rsidR="2D46A5E0">
              <w:rPr>
                <w:rFonts w:ascii="Arial" w:hAnsi="Arial" w:eastAsia="Arial" w:cs="Arial"/>
                <w:color w:val="000000"/>
              </w:rPr>
              <w:t>, such as</w:t>
            </w:r>
            <w:r w:rsidRPr="3CB81914" w:rsidR="3F4B52BF">
              <w:rPr>
                <w:rFonts w:ascii="Arial" w:hAnsi="Arial" w:eastAsia="Arial" w:cs="Arial"/>
                <w:color w:val="000000"/>
              </w:rPr>
              <w:t xml:space="preserve"> caged birds</w:t>
            </w:r>
            <w:r w:rsidRPr="3CB81914" w:rsidR="2D46A5E0">
              <w:rPr>
                <w:rFonts w:ascii="Arial" w:hAnsi="Arial" w:eastAsia="Arial" w:cs="Arial"/>
                <w:color w:val="000000"/>
              </w:rPr>
              <w:t xml:space="preserve">, to stock a higher density of places, but could </w:t>
            </w:r>
            <w:r w:rsidRPr="3CB81914" w:rsidR="2D46A5E0">
              <w:rPr>
                <w:rFonts w:ascii="Arial" w:hAnsi="Arial" w:eastAsia="Arial" w:cs="Arial"/>
                <w:color w:val="000000"/>
              </w:rPr>
              <w:t>demonstrate</w:t>
            </w:r>
            <w:r w:rsidRPr="3CB81914" w:rsidR="2D46A5E0">
              <w:rPr>
                <w:rFonts w:ascii="Arial" w:hAnsi="Arial" w:eastAsia="Arial" w:cs="Arial"/>
                <w:color w:val="000000"/>
              </w:rPr>
              <w:t xml:space="preserve"> the number would be restricted by </w:t>
            </w:r>
            <w:r w:rsidRPr="3CB81914" w:rsidR="2D46A5E0">
              <w:rPr>
                <w:rFonts w:ascii="Arial" w:hAnsi="Arial" w:eastAsia="Arial" w:cs="Arial"/>
                <w:color w:val="000000"/>
              </w:rPr>
              <w:t>indicating</w:t>
            </w:r>
            <w:r w:rsidRPr="3CB81914" w:rsidR="2D46A5E0">
              <w:rPr>
                <w:rFonts w:ascii="Arial" w:hAnsi="Arial" w:eastAsia="Arial" w:cs="Arial"/>
                <w:color w:val="000000"/>
              </w:rPr>
              <w:t xml:space="preserve"> the number of drinkers and </w:t>
            </w:r>
            <w:r w:rsidRPr="3CB81914" w:rsidR="2D46A5E0">
              <w:rPr>
                <w:rFonts w:ascii="Arial" w:hAnsi="Arial" w:eastAsia="Arial" w:cs="Arial"/>
                <w:color w:val="000000"/>
              </w:rPr>
              <w:t>capacity</w:t>
            </w:r>
            <w:r w:rsidRPr="3CB81914" w:rsidR="2D46A5E0">
              <w:rPr>
                <w:rFonts w:ascii="Arial" w:hAnsi="Arial" w:eastAsia="Arial" w:cs="Arial"/>
                <w:color w:val="000000"/>
              </w:rPr>
              <w:t xml:space="preserve"> of feed storage.</w:t>
            </w:r>
          </w:p>
        </w:tc>
      </w:tr>
      <w:tr w:rsidR="015BC4BE" w:rsidTr="3CB81914" w14:paraId="755579DD" w14:textId="77777777">
        <w:trPr>
          <w:trHeight w:val="2445"/>
        </w:trPr>
        <w:tc>
          <w:tcPr>
            <w:tcW w:w="2250" w:type="dxa"/>
            <w:shd w:val="clear" w:color="auto" w:fill="FFFFFF" w:themeFill="background1"/>
            <w:noWrap/>
            <w:tcMar>
              <w:top w:w="0" w:type="dxa"/>
              <w:left w:w="108" w:type="dxa"/>
              <w:bottom w:w="0" w:type="dxa"/>
              <w:right w:w="108" w:type="dxa"/>
            </w:tcMar>
            <w:hideMark/>
          </w:tcPr>
          <w:p w:rsidR="775618C8" w:rsidP="00B324EE" w:rsidRDefault="58312945" w14:paraId="3B1D068E" w14:textId="54C0125F" w14:noSpellErr="1">
            <w:pPr>
              <w:pStyle w:val="Heading4"/>
              <w:keepNext w:val="0"/>
              <w:keepLines w:val="0"/>
              <w:widowControl w:val="0"/>
              <w:spacing w:line="360" w:lineRule="auto"/>
              <w:rPr>
                <w:rFonts w:ascii="Arial" w:hAnsi="Arial" w:eastAsia="Arial" w:cs="Arial"/>
              </w:rPr>
            </w:pPr>
            <w:bookmarkStart w:name="_Toc729416359" w:id="73"/>
            <w:bookmarkStart w:name="_Toc1636312474" w:id="74"/>
            <w:bookmarkStart w:name="_Toc1008478816" w:id="75"/>
            <w:bookmarkStart w:name="_Toc1852618332" w:id="76"/>
            <w:bookmarkStart w:name="_Toc778733876" w:id="77"/>
            <w:bookmarkStart w:name="_Toc143210278" w:id="1493349173"/>
            <w:r w:rsidR="58312945">
              <w:rPr/>
              <w:t>J</w:t>
            </w:r>
            <w:r w:rsidR="434004E3">
              <w:rPr/>
              <w:t>. Flood protection works under S.56 of the Flood Risk Management (Scotland) Act 2009</w:t>
            </w:r>
            <w:bookmarkEnd w:id="73"/>
            <w:bookmarkEnd w:id="74"/>
            <w:bookmarkEnd w:id="75"/>
            <w:bookmarkEnd w:id="76"/>
            <w:bookmarkEnd w:id="77"/>
            <w:bookmarkEnd w:id="1493349173"/>
          </w:p>
        </w:tc>
        <w:tc>
          <w:tcPr>
            <w:tcW w:w="8265" w:type="dxa"/>
            <w:shd w:val="clear" w:color="auto" w:fill="FFFFFF" w:themeFill="background1"/>
            <w:noWrap/>
            <w:tcMar>
              <w:top w:w="0" w:type="dxa"/>
              <w:left w:w="108" w:type="dxa"/>
              <w:bottom w:w="0" w:type="dxa"/>
              <w:right w:w="108" w:type="dxa"/>
            </w:tcMar>
            <w:hideMark/>
          </w:tcPr>
          <w:p w:rsidR="7AD789AA" w:rsidP="00B324EE" w:rsidRDefault="45EDD6B0" w14:paraId="389F5FCC" w14:textId="7B2A50B7">
            <w:pPr>
              <w:pStyle w:val="ListParagraph"/>
              <w:widowControl w:val="0"/>
              <w:numPr>
                <w:ilvl w:val="0"/>
                <w:numId w:val="10"/>
              </w:numPr>
              <w:spacing w:line="240" w:lineRule="auto"/>
              <w:ind w:left="270" w:hanging="270"/>
              <w:rPr>
                <w:rFonts w:ascii="Arial" w:hAnsi="Arial" w:eastAsia="Arial" w:cs="Arial"/>
                <w:color w:val="000000"/>
              </w:rPr>
            </w:pPr>
            <w:r w:rsidRPr="5E74EC51">
              <w:rPr>
                <w:rFonts w:ascii="Arial" w:hAnsi="Arial" w:eastAsia="Arial" w:cs="Arial"/>
                <w:color w:val="000000"/>
              </w:rPr>
              <w:t>All</w:t>
            </w:r>
            <w:r w:rsidRPr="5E74EC51" w:rsidR="49288AF6">
              <w:rPr>
                <w:rFonts w:ascii="Arial" w:hAnsi="Arial" w:eastAsia="Arial" w:cs="Arial"/>
                <w:color w:val="000000"/>
              </w:rPr>
              <w:t xml:space="preserve"> development in this category</w:t>
            </w:r>
            <w:r w:rsidRPr="5E74EC51" w:rsidR="03F938BC">
              <w:rPr>
                <w:rFonts w:ascii="Arial" w:hAnsi="Arial" w:eastAsia="Arial" w:cs="Arial"/>
                <w:color w:val="000000"/>
              </w:rPr>
              <w:t>.</w:t>
            </w:r>
          </w:p>
        </w:tc>
      </w:tr>
      <w:tr w:rsidR="015BC4BE" w:rsidTr="3CB81914" w14:paraId="122D775E" w14:textId="77777777">
        <w:trPr>
          <w:trHeight w:val="610"/>
        </w:trPr>
        <w:tc>
          <w:tcPr>
            <w:tcW w:w="2250" w:type="dxa"/>
            <w:shd w:val="clear" w:color="auto" w:fill="FFFFFF" w:themeFill="background1"/>
            <w:noWrap/>
            <w:tcMar>
              <w:top w:w="0" w:type="dxa"/>
              <w:left w:w="108" w:type="dxa"/>
              <w:bottom w:w="0" w:type="dxa"/>
              <w:right w:w="108" w:type="dxa"/>
            </w:tcMar>
            <w:hideMark/>
          </w:tcPr>
          <w:p w:rsidR="775618C8" w:rsidP="00B324EE" w:rsidRDefault="236E3807" w14:paraId="5CC15434" w14:textId="07BCDB3A" w14:noSpellErr="1">
            <w:pPr>
              <w:widowControl w:val="0"/>
              <w:rPr>
                <w:rStyle w:val="Heading4Char"/>
              </w:rPr>
            </w:pPr>
            <w:bookmarkStart w:name="_Toc720550906" w:id="79"/>
            <w:bookmarkStart w:name="_Toc1676383095" w:id="80"/>
            <w:bookmarkStart w:name="_Toc1646831895" w:id="81"/>
            <w:bookmarkStart w:name="_Toc1307867986" w:id="82"/>
            <w:bookmarkStart w:name="_Toc1402891091" w:id="83"/>
            <w:bookmarkStart w:name="_Toc456612246" w:id="397412523"/>
            <w:r w:rsidRPr="3CB81914" w:rsidR="236E3807">
              <w:rPr>
                <w:rStyle w:val="Heading4Char"/>
              </w:rPr>
              <w:t>K</w:t>
            </w:r>
            <w:r w:rsidRPr="3CB81914" w:rsidR="434004E3">
              <w:rPr>
                <w:rStyle w:val="Heading4Char"/>
              </w:rPr>
              <w:t xml:space="preserve">. </w:t>
            </w:r>
            <w:r w:rsidRPr="3CB81914" w:rsidR="73868C07">
              <w:rPr>
                <w:rStyle w:val="Heading4Char"/>
              </w:rPr>
              <w:t>Aquaculture</w:t>
            </w:r>
            <w:bookmarkEnd w:id="79"/>
            <w:bookmarkEnd w:id="80"/>
            <w:bookmarkEnd w:id="81"/>
            <w:bookmarkEnd w:id="82"/>
            <w:bookmarkEnd w:id="83"/>
            <w:bookmarkEnd w:id="397412523"/>
          </w:p>
        </w:tc>
        <w:tc>
          <w:tcPr>
            <w:tcW w:w="8265" w:type="dxa"/>
            <w:shd w:val="clear" w:color="auto" w:fill="FFFFFF" w:themeFill="background1"/>
            <w:noWrap/>
            <w:tcMar>
              <w:top w:w="0" w:type="dxa"/>
              <w:left w:w="108" w:type="dxa"/>
              <w:bottom w:w="0" w:type="dxa"/>
              <w:right w:w="108" w:type="dxa"/>
            </w:tcMar>
            <w:hideMark/>
          </w:tcPr>
          <w:p w:rsidR="015BC4BE" w:rsidP="00B324EE" w:rsidRDefault="52915045" w14:paraId="2C7FFD4D" w14:textId="6B067652">
            <w:pPr>
              <w:pStyle w:val="ListParagraph"/>
              <w:widowControl w:val="0"/>
              <w:numPr>
                <w:ilvl w:val="0"/>
                <w:numId w:val="10"/>
              </w:numPr>
              <w:ind w:left="270" w:hanging="270"/>
            </w:pPr>
            <w:r w:rsidRPr="039A28F2">
              <w:rPr>
                <w:rFonts w:ascii="Arial" w:hAnsi="Arial" w:eastAsia="Arial" w:cs="Arial"/>
                <w:color w:val="000000"/>
              </w:rPr>
              <w:t>All</w:t>
            </w:r>
            <w:r w:rsidRPr="039A28F2" w:rsidR="41CC1030">
              <w:rPr>
                <w:rFonts w:ascii="Arial" w:hAnsi="Arial" w:eastAsia="Arial" w:cs="Arial"/>
                <w:color w:val="000000"/>
              </w:rPr>
              <w:t xml:space="preserve"> development in this category</w:t>
            </w:r>
            <w:r w:rsidRPr="039A28F2" w:rsidR="13CBDAF2">
              <w:rPr>
                <w:rFonts w:ascii="Arial" w:hAnsi="Arial" w:eastAsia="Arial" w:cs="Arial"/>
                <w:color w:val="000000"/>
              </w:rPr>
              <w:t xml:space="preserve"> </w:t>
            </w:r>
            <w:r w:rsidRPr="039A28F2" w:rsidR="13CBDAF2">
              <w:rPr>
                <w:rFonts w:ascii="Arial" w:hAnsi="Arial" w:eastAsia="Arial" w:cs="Arial"/>
                <w:color w:val="000000"/>
                <w:u w:val="single"/>
              </w:rPr>
              <w:t>except</w:t>
            </w:r>
            <w:r w:rsidRPr="039A28F2" w:rsidR="13CBDAF2">
              <w:rPr>
                <w:rFonts w:ascii="Arial" w:hAnsi="Arial" w:eastAsia="Arial" w:cs="Arial"/>
                <w:color w:val="000000"/>
              </w:rPr>
              <w:t xml:space="preserve"> shellfish and new or repositioning of feed barges</w:t>
            </w:r>
            <w:r w:rsidRPr="039A28F2" w:rsidR="3F3C9462">
              <w:rPr>
                <w:rFonts w:ascii="Arial" w:hAnsi="Arial" w:eastAsia="Arial" w:cs="Arial"/>
                <w:color w:val="000000"/>
              </w:rPr>
              <w:t>.</w:t>
            </w:r>
          </w:p>
        </w:tc>
      </w:tr>
      <w:tr w:rsidR="015BC4BE" w:rsidTr="3CB81914" w14:paraId="6E4D4261" w14:textId="77777777">
        <w:trPr>
          <w:trHeight w:val="610"/>
        </w:trPr>
        <w:tc>
          <w:tcPr>
            <w:tcW w:w="2250" w:type="dxa"/>
            <w:shd w:val="clear" w:color="auto" w:fill="FFFFFF" w:themeFill="background1"/>
            <w:noWrap/>
            <w:tcMar>
              <w:top w:w="0" w:type="dxa"/>
              <w:left w:w="108" w:type="dxa"/>
              <w:bottom w:w="0" w:type="dxa"/>
              <w:right w:w="108" w:type="dxa"/>
            </w:tcMar>
            <w:hideMark/>
          </w:tcPr>
          <w:p w:rsidR="5E15EE01" w:rsidP="00B324EE" w:rsidRDefault="7FE8B000" w14:paraId="1A43BFC9" w14:textId="134389DE" w14:noSpellErr="1">
            <w:pPr>
              <w:widowControl w:val="0"/>
              <w:rPr>
                <w:rStyle w:val="Heading4Char"/>
              </w:rPr>
            </w:pPr>
            <w:bookmarkStart w:name="_Toc758526755" w:id="85"/>
            <w:bookmarkStart w:name="_Toc340881126" w:id="86"/>
            <w:bookmarkStart w:name="_Toc2113055653" w:id="87"/>
            <w:bookmarkStart w:name="_Toc920368014" w:id="88"/>
            <w:bookmarkStart w:name="_Toc1491404958" w:id="89"/>
            <w:bookmarkStart w:name="_Toc476479010" w:id="539668312"/>
            <w:r w:rsidRPr="3CB81914" w:rsidR="7FE8B000">
              <w:rPr>
                <w:rStyle w:val="Heading4Char"/>
              </w:rPr>
              <w:t>L</w:t>
            </w:r>
            <w:r w:rsidRPr="3CB81914" w:rsidR="2839B278">
              <w:rPr>
                <w:rStyle w:val="Heading4Char"/>
              </w:rPr>
              <w:t>. Cemetery developments</w:t>
            </w:r>
            <w:bookmarkEnd w:id="85"/>
            <w:bookmarkEnd w:id="86"/>
            <w:bookmarkEnd w:id="87"/>
            <w:bookmarkEnd w:id="88"/>
            <w:bookmarkEnd w:id="89"/>
            <w:bookmarkEnd w:id="539668312"/>
          </w:p>
        </w:tc>
        <w:tc>
          <w:tcPr>
            <w:tcW w:w="8265" w:type="dxa"/>
            <w:shd w:val="clear" w:color="auto" w:fill="FFFFFF" w:themeFill="background1"/>
            <w:noWrap/>
            <w:tcMar>
              <w:top w:w="0" w:type="dxa"/>
              <w:left w:w="108" w:type="dxa"/>
              <w:bottom w:w="0" w:type="dxa"/>
              <w:right w:w="108" w:type="dxa"/>
            </w:tcMar>
            <w:hideMark/>
          </w:tcPr>
          <w:p w:rsidR="015BC4BE" w:rsidP="00B324EE" w:rsidRDefault="19C27373" w14:paraId="7D6B3EC6" w14:textId="55786EAA">
            <w:pPr>
              <w:pStyle w:val="ListParagraph"/>
              <w:widowControl w:val="0"/>
              <w:numPr>
                <w:ilvl w:val="0"/>
                <w:numId w:val="10"/>
              </w:numPr>
              <w:ind w:left="270" w:hanging="270"/>
              <w:rPr>
                <w:rFonts w:ascii="Arial" w:hAnsi="Arial" w:eastAsia="Arial" w:cs="Arial"/>
                <w:color w:val="000000"/>
              </w:rPr>
            </w:pPr>
            <w:r w:rsidRPr="28C6830E">
              <w:rPr>
                <w:rFonts w:ascii="Arial" w:hAnsi="Arial" w:eastAsia="Arial" w:cs="Arial"/>
                <w:color w:val="000000"/>
                <w:u w:val="single"/>
              </w:rPr>
              <w:t>Only</w:t>
            </w:r>
            <w:r w:rsidRPr="28C6830E" w:rsidR="1303E2DB">
              <w:rPr>
                <w:rFonts w:ascii="Arial" w:hAnsi="Arial" w:eastAsia="Arial" w:cs="Arial"/>
                <w:color w:val="000000"/>
              </w:rPr>
              <w:t xml:space="preserve"> </w:t>
            </w:r>
            <w:r w:rsidRPr="28C6830E" w:rsidR="0C81B24F">
              <w:rPr>
                <w:rFonts w:ascii="Arial" w:hAnsi="Arial" w:eastAsia="Arial" w:cs="Arial"/>
                <w:color w:val="000000"/>
              </w:rPr>
              <w:t>higher risk</w:t>
            </w:r>
            <w:r w:rsidRPr="28C6830E">
              <w:rPr>
                <w:rFonts w:ascii="Arial" w:hAnsi="Arial" w:eastAsia="Arial" w:cs="Arial"/>
                <w:color w:val="000000"/>
              </w:rPr>
              <w:t xml:space="preserve"> </w:t>
            </w:r>
            <w:r w:rsidRPr="28C6830E" w:rsidR="767E0DDA">
              <w:rPr>
                <w:rFonts w:ascii="Arial" w:hAnsi="Arial" w:eastAsia="Arial" w:cs="Arial"/>
                <w:color w:val="000000"/>
              </w:rPr>
              <w:t xml:space="preserve">to the water environment </w:t>
            </w:r>
            <w:r w:rsidRPr="28C6830E">
              <w:rPr>
                <w:rFonts w:ascii="Arial" w:hAnsi="Arial" w:eastAsia="Arial" w:cs="Arial"/>
                <w:color w:val="000000"/>
              </w:rPr>
              <w:t>sites</w:t>
            </w:r>
            <w:r w:rsidRPr="28C6830E" w:rsidR="6103C0FC">
              <w:rPr>
                <w:rFonts w:ascii="Arial" w:hAnsi="Arial" w:eastAsia="Arial" w:cs="Arial"/>
                <w:color w:val="000000"/>
              </w:rPr>
              <w:t xml:space="preserve"> in this category</w:t>
            </w:r>
            <w:r w:rsidRPr="28C6830E" w:rsidR="0C81B24F">
              <w:rPr>
                <w:rFonts w:ascii="Arial" w:hAnsi="Arial" w:eastAsia="Arial" w:cs="Arial"/>
                <w:color w:val="000000"/>
              </w:rPr>
              <w:t>, including at pre</w:t>
            </w:r>
            <w:r w:rsidRPr="28C6830E" w:rsidR="07EEA1A2">
              <w:rPr>
                <w:rFonts w:ascii="Arial" w:hAnsi="Arial" w:eastAsia="Arial" w:cs="Arial"/>
                <w:color w:val="000000"/>
              </w:rPr>
              <w:t>-</w:t>
            </w:r>
            <w:r w:rsidRPr="28C6830E" w:rsidR="0C81B24F">
              <w:rPr>
                <w:rFonts w:ascii="Arial" w:hAnsi="Arial" w:eastAsia="Arial" w:cs="Arial"/>
                <w:color w:val="000000"/>
              </w:rPr>
              <w:t>app, provided</w:t>
            </w:r>
            <w:r w:rsidRPr="28C6830E">
              <w:rPr>
                <w:rFonts w:ascii="Arial" w:hAnsi="Arial" w:eastAsia="Arial" w:cs="Arial"/>
                <w:color w:val="000000"/>
              </w:rPr>
              <w:t xml:space="preserve"> a </w:t>
            </w:r>
            <w:r w:rsidRPr="28C6830E" w:rsidR="0C81B24F">
              <w:rPr>
                <w:rFonts w:ascii="Arial" w:hAnsi="Arial" w:eastAsia="Arial" w:cs="Arial"/>
                <w:color w:val="000000"/>
              </w:rPr>
              <w:t xml:space="preserve">site-specific hydrogeological risk assessment has </w:t>
            </w:r>
            <w:r w:rsidRPr="28C6830E" w:rsidR="0C81B24F">
              <w:rPr>
                <w:rFonts w:ascii="Arial" w:hAnsi="Arial" w:eastAsia="Arial" w:cs="Arial"/>
                <w:color w:val="000000"/>
              </w:rPr>
              <w:lastRenderedPageBreak/>
              <w:t>been undertaken and the determining authority is then seeking our advice on interpretation or mitigation,</w:t>
            </w:r>
            <w:r w:rsidRPr="28C6830E">
              <w:rPr>
                <w:rFonts w:ascii="Arial" w:hAnsi="Arial" w:eastAsia="Arial" w:cs="Arial"/>
                <w:color w:val="000000"/>
              </w:rPr>
              <w:t xml:space="preserve"> as d</w:t>
            </w:r>
            <w:r w:rsidRPr="28C6830E" w:rsidR="4C267AE9">
              <w:rPr>
                <w:rFonts w:ascii="Arial" w:hAnsi="Arial" w:eastAsia="Arial" w:cs="Arial"/>
                <w:color w:val="000000"/>
              </w:rPr>
              <w:t>etailed</w:t>
            </w:r>
            <w:r w:rsidRPr="28C6830E">
              <w:rPr>
                <w:rFonts w:ascii="Arial" w:hAnsi="Arial" w:eastAsia="Arial" w:cs="Arial"/>
                <w:color w:val="000000"/>
              </w:rPr>
              <w:t xml:space="preserve"> in</w:t>
            </w:r>
            <w:r w:rsidRPr="28C6830E" w:rsidR="55B1FFBE">
              <w:rPr>
                <w:rFonts w:ascii="Arial" w:hAnsi="Arial" w:eastAsia="Arial" w:cs="Arial"/>
                <w:color w:val="000000"/>
              </w:rPr>
              <w:t xml:space="preserve"> </w:t>
            </w:r>
            <w:r w:rsidRPr="28C6830E">
              <w:rPr>
                <w:rFonts w:ascii="Arial" w:hAnsi="Arial" w:eastAsia="Arial" w:cs="Arial"/>
                <w:color w:val="000000"/>
              </w:rPr>
              <w:t>our</w:t>
            </w:r>
            <w:r w:rsidRPr="28C6830E" w:rsidR="252FC4E4">
              <w:rPr>
                <w:rFonts w:ascii="Arial" w:hAnsi="Arial" w:eastAsia="Arial" w:cs="Arial"/>
                <w:color w:val="000000"/>
              </w:rPr>
              <w:t xml:space="preserve"> advice on</w:t>
            </w:r>
            <w:r w:rsidRPr="28C6830E" w:rsidR="1303E2DB">
              <w:rPr>
                <w:rFonts w:ascii="Arial" w:hAnsi="Arial" w:eastAsia="Arial" w:cs="Arial"/>
                <w:color w:val="000000"/>
              </w:rPr>
              <w:t xml:space="preserve"> </w:t>
            </w:r>
            <w:hyperlink r:id="rId39">
              <w:r w:rsidRPr="28C6830E" w:rsidR="6171A374">
                <w:rPr>
                  <w:rStyle w:val="Hyperlink"/>
                  <w:rFonts w:ascii="Arial" w:hAnsi="Arial" w:eastAsia="Arial" w:cs="Arial"/>
                </w:rPr>
                <w:t>Assessing Risks to Water Environment Associated with Burial Grounds</w:t>
              </w:r>
            </w:hyperlink>
            <w:r w:rsidR="1303E2DB">
              <w:t xml:space="preserve"> </w:t>
            </w:r>
            <w:r w:rsidRPr="28C6830E" w:rsidR="2FCC5A42">
              <w:rPr>
                <w:rFonts w:ascii="Arial" w:hAnsi="Arial" w:eastAsia="Arial" w:cs="Arial"/>
                <w:color w:val="000000"/>
              </w:rPr>
              <w:t>and only after that assessment has been completed</w:t>
            </w:r>
            <w:r w:rsidRPr="28C6830E" w:rsidR="1A2FB1E9">
              <w:rPr>
                <w:rFonts w:ascii="Arial" w:hAnsi="Arial" w:eastAsia="Arial" w:cs="Arial"/>
                <w:color w:val="000000"/>
              </w:rPr>
              <w:t xml:space="preserve"> (and is provided)</w:t>
            </w:r>
            <w:r w:rsidRPr="28C6830E" w:rsidR="2FCC5A42">
              <w:rPr>
                <w:rFonts w:ascii="Arial" w:hAnsi="Arial" w:eastAsia="Arial" w:cs="Arial"/>
                <w:color w:val="000000"/>
              </w:rPr>
              <w:t>.</w:t>
            </w:r>
          </w:p>
        </w:tc>
      </w:tr>
    </w:tbl>
    <w:p w:rsidR="32CBA082" w:rsidP="00B324EE" w:rsidRDefault="32CBA082" w14:paraId="0237EC0A" w14:textId="6A34CD0E">
      <w:pPr>
        <w:widowControl w:val="0"/>
      </w:pPr>
    </w:p>
    <w:p w:rsidR="00412FF0" w:rsidP="00B324EE" w:rsidRDefault="00412FF0" w14:paraId="4155A824" w14:textId="16A0CB4F">
      <w:pPr>
        <w:widowControl w:val="0"/>
      </w:pPr>
    </w:p>
    <w:p w:rsidR="5475000D" w:rsidP="00B324EE" w:rsidRDefault="5475000D" w14:paraId="17EAE702" w14:textId="6346A72D">
      <w:pPr>
        <w:widowControl w:val="0"/>
      </w:pPr>
      <w:r>
        <w:br w:type="page"/>
      </w:r>
    </w:p>
    <w:p w:rsidR="001B7B8F" w:rsidP="00B324EE" w:rsidRDefault="05C89886" w14:paraId="5D30B10E" w14:textId="02E82B6A" w14:noSpellErr="1">
      <w:pPr>
        <w:pStyle w:val="Heading2"/>
        <w:keepNext w:val="0"/>
        <w:keepLines w:val="0"/>
        <w:widowControl w:val="0"/>
      </w:pPr>
      <w:bookmarkStart w:name="_Toc1422259497" w:id="91"/>
      <w:bookmarkStart w:name="_Toc1937987745" w:id="92"/>
      <w:bookmarkStart w:name="_Toc1150596125" w:id="93"/>
      <w:bookmarkStart w:name="_Toc1270518456" w:id="94"/>
      <w:bookmarkStart w:name="_Table_2_SEPA" w:id="95"/>
      <w:bookmarkStart w:name="_Table_2_SEPA’s" w:id="96"/>
      <w:bookmarkStart w:name="_Toc2006375206" w:id="97"/>
      <w:bookmarkStart w:name="_Toc1538685392" w:id="116219643"/>
      <w:r w:rsidR="05C89886">
        <w:rPr/>
        <w:t xml:space="preserve">Table 2 </w:t>
      </w:r>
      <w:r w:rsidR="645359D8">
        <w:rPr/>
        <w:t>SEPA</w:t>
      </w:r>
      <w:r w:rsidR="6E4F7175">
        <w:rPr/>
        <w:t>’s</w:t>
      </w:r>
      <w:r w:rsidR="66DC763A">
        <w:rPr/>
        <w:t xml:space="preserve"> </w:t>
      </w:r>
      <w:r w:rsidR="48212BD4">
        <w:rPr/>
        <w:t>d</w:t>
      </w:r>
      <w:r w:rsidRPr="3CB81914" w:rsidR="66DC763A">
        <w:rPr>
          <w:rFonts w:eastAsia="Times New Roman"/>
        </w:rPr>
        <w:t xml:space="preserve">evelopment </w:t>
      </w:r>
      <w:r w:rsidRPr="3CB81914" w:rsidR="460F2989">
        <w:rPr>
          <w:rFonts w:eastAsia="Times New Roman"/>
        </w:rPr>
        <w:t>m</w:t>
      </w:r>
      <w:r w:rsidRPr="3CB81914" w:rsidR="66DC763A">
        <w:rPr>
          <w:rFonts w:eastAsia="Times New Roman"/>
        </w:rPr>
        <w:t xml:space="preserve">anagement </w:t>
      </w:r>
      <w:r w:rsidRPr="3CB81914" w:rsidR="72E09E53">
        <w:rPr>
          <w:rFonts w:eastAsia="Times New Roman"/>
        </w:rPr>
        <w:t>s</w:t>
      </w:r>
      <w:r w:rsidR="1D29A6C9">
        <w:rPr/>
        <w:t>tanding advice</w:t>
      </w:r>
      <w:bookmarkEnd w:id="91"/>
      <w:bookmarkEnd w:id="92"/>
      <w:bookmarkEnd w:id="93"/>
      <w:bookmarkEnd w:id="94"/>
      <w:bookmarkEnd w:id="95"/>
      <w:bookmarkEnd w:id="96"/>
      <w:bookmarkEnd w:id="97"/>
      <w:bookmarkEnd w:id="116219643"/>
    </w:p>
    <w:p w:rsidR="5E58CE1F" w:rsidP="00B324EE" w:rsidRDefault="474D37EA" w14:paraId="11916458" w14:textId="19B559DC">
      <w:pPr>
        <w:widowControl w:val="0"/>
        <w:rPr>
          <w:rFonts w:ascii="Arial" w:hAnsi="Arial" w:eastAsia="Arial" w:cs="Arial"/>
          <w:color w:val="000000"/>
        </w:rPr>
      </w:pPr>
      <w:r w:rsidRPr="4C6CB3C5">
        <w:rPr>
          <w:rStyle w:val="normaltextrun"/>
          <w:rFonts w:ascii="Arial" w:hAnsi="Arial" w:eastAsia="Arial" w:cs="Arial"/>
          <w:color w:val="000000"/>
          <w:sz w:val="24"/>
          <w:szCs w:val="24"/>
        </w:rPr>
        <w:t>Our</w:t>
      </w:r>
      <w:r w:rsidRPr="4C6CB3C5" w:rsidR="4E848CA1">
        <w:rPr>
          <w:rStyle w:val="normaltextrun"/>
          <w:rFonts w:ascii="Arial" w:hAnsi="Arial" w:eastAsia="Arial" w:cs="Arial"/>
          <w:color w:val="000000"/>
          <w:sz w:val="24"/>
          <w:szCs w:val="24"/>
        </w:rPr>
        <w:t xml:space="preserve"> standing advice </w:t>
      </w:r>
      <w:r w:rsidRPr="4C6CB3C5" w:rsidR="73991AF2">
        <w:rPr>
          <w:rStyle w:val="normaltextrun"/>
          <w:rFonts w:ascii="Arial" w:hAnsi="Arial" w:eastAsia="Arial" w:cs="Arial"/>
          <w:color w:val="000000"/>
          <w:sz w:val="24"/>
          <w:szCs w:val="24"/>
        </w:rPr>
        <w:t>offers</w:t>
      </w:r>
      <w:r w:rsidRPr="4C6CB3C5" w:rsidR="4E848CA1">
        <w:rPr>
          <w:rStyle w:val="normaltextrun"/>
          <w:rFonts w:ascii="Arial" w:hAnsi="Arial" w:eastAsia="Arial" w:cs="Arial"/>
          <w:color w:val="000000"/>
          <w:sz w:val="24"/>
          <w:szCs w:val="24"/>
        </w:rPr>
        <w:t xml:space="preserve"> best practice for those developments</w:t>
      </w:r>
      <w:r w:rsidRPr="4C6CB3C5" w:rsidR="2A164D31">
        <w:rPr>
          <w:rStyle w:val="normaltextrun"/>
          <w:rFonts w:ascii="Arial" w:hAnsi="Arial" w:eastAsia="Arial" w:cs="Arial"/>
          <w:color w:val="000000"/>
          <w:sz w:val="24"/>
          <w:szCs w:val="24"/>
        </w:rPr>
        <w:t>,</w:t>
      </w:r>
      <w:r w:rsidRPr="4C6CB3C5" w:rsidR="4E848CA1">
        <w:rPr>
          <w:rStyle w:val="normaltextrun"/>
          <w:rFonts w:ascii="Arial" w:hAnsi="Arial" w:eastAsia="Arial" w:cs="Arial"/>
          <w:color w:val="000000"/>
          <w:sz w:val="24"/>
          <w:szCs w:val="24"/>
        </w:rPr>
        <w:t xml:space="preserve"> or aspects of developments</w:t>
      </w:r>
      <w:r w:rsidRPr="4C6CB3C5" w:rsidR="3D6D6727">
        <w:rPr>
          <w:rStyle w:val="normaltextrun"/>
          <w:rFonts w:ascii="Arial" w:hAnsi="Arial" w:eastAsia="Arial" w:cs="Arial"/>
          <w:color w:val="000000"/>
          <w:sz w:val="24"/>
          <w:szCs w:val="24"/>
        </w:rPr>
        <w:t>,</w:t>
      </w:r>
      <w:r w:rsidRPr="4C6CB3C5" w:rsidR="4E848CA1">
        <w:rPr>
          <w:rStyle w:val="normaltextrun"/>
          <w:rFonts w:ascii="Arial" w:hAnsi="Arial" w:eastAsia="Arial" w:cs="Arial"/>
          <w:color w:val="000000"/>
          <w:sz w:val="24"/>
          <w:szCs w:val="24"/>
        </w:rPr>
        <w:t xml:space="preserve"> which we consider </w:t>
      </w:r>
      <w:r w:rsidRPr="4C6CB3C5" w:rsidR="7B1FC5E9">
        <w:rPr>
          <w:rStyle w:val="normaltextrun"/>
          <w:rFonts w:ascii="Arial" w:hAnsi="Arial" w:eastAsia="Arial" w:cs="Arial"/>
          <w:color w:val="000000"/>
          <w:sz w:val="24"/>
          <w:szCs w:val="24"/>
        </w:rPr>
        <w:t>can</w:t>
      </w:r>
      <w:r w:rsidRPr="4C6CB3C5" w:rsidR="4E848CA1">
        <w:rPr>
          <w:rStyle w:val="normaltextrun"/>
          <w:rFonts w:ascii="Arial" w:hAnsi="Arial" w:eastAsia="Arial" w:cs="Arial"/>
          <w:color w:val="000000"/>
          <w:sz w:val="24"/>
          <w:szCs w:val="24"/>
        </w:rPr>
        <w:t xml:space="preserve"> be </w:t>
      </w:r>
      <w:r w:rsidRPr="4C6CB3C5" w:rsidR="7B1FC5E9">
        <w:rPr>
          <w:rStyle w:val="normaltextrun"/>
          <w:rFonts w:ascii="Arial" w:hAnsi="Arial" w:eastAsia="Arial" w:cs="Arial"/>
          <w:color w:val="000000"/>
          <w:sz w:val="24"/>
          <w:szCs w:val="24"/>
        </w:rPr>
        <w:t>addressed by following the advice below</w:t>
      </w:r>
      <w:r w:rsidRPr="4C6CB3C5" w:rsidR="4E848CA1">
        <w:rPr>
          <w:rStyle w:val="normaltextrun"/>
          <w:rFonts w:ascii="Arial" w:hAnsi="Arial" w:eastAsia="Arial" w:cs="Arial"/>
          <w:color w:val="000000"/>
          <w:sz w:val="24"/>
          <w:szCs w:val="24"/>
        </w:rPr>
        <w:t xml:space="preserve">. </w:t>
      </w:r>
      <w:r w:rsidRPr="4C6CB3C5" w:rsidR="35AECB00">
        <w:rPr>
          <w:rStyle w:val="normaltextrun"/>
          <w:rFonts w:ascii="Arial" w:hAnsi="Arial" w:eastAsia="Arial" w:cs="Arial"/>
          <w:color w:val="000000"/>
          <w:sz w:val="24"/>
          <w:szCs w:val="24"/>
        </w:rPr>
        <w:t>T</w:t>
      </w:r>
      <w:r w:rsidRPr="4C6CB3C5" w:rsidR="4E848CA1">
        <w:rPr>
          <w:rStyle w:val="normaltextrun"/>
          <w:rFonts w:ascii="Arial" w:hAnsi="Arial" w:eastAsia="Arial" w:cs="Arial"/>
          <w:color w:val="000000"/>
          <w:sz w:val="24"/>
          <w:szCs w:val="24"/>
        </w:rPr>
        <w:t xml:space="preserve">he planning authority </w:t>
      </w:r>
      <w:r w:rsidRPr="4C6CB3C5" w:rsidR="5F4C2EA3">
        <w:rPr>
          <w:rStyle w:val="normaltextrun"/>
          <w:rFonts w:ascii="Arial" w:hAnsi="Arial" w:eastAsia="Arial" w:cs="Arial"/>
          <w:color w:val="000000"/>
          <w:sz w:val="24"/>
          <w:szCs w:val="24"/>
        </w:rPr>
        <w:t>should</w:t>
      </w:r>
      <w:r w:rsidRPr="4C6CB3C5" w:rsidR="4E848CA1">
        <w:rPr>
          <w:rStyle w:val="normaltextrun"/>
          <w:rFonts w:ascii="Arial" w:hAnsi="Arial" w:eastAsia="Arial" w:cs="Arial"/>
          <w:color w:val="000000"/>
          <w:sz w:val="24"/>
          <w:szCs w:val="24"/>
        </w:rPr>
        <w:t xml:space="preserve"> judge how </w:t>
      </w:r>
      <w:r w:rsidRPr="4C6CB3C5" w:rsidR="74E61EB6">
        <w:rPr>
          <w:rStyle w:val="normaltextrun"/>
          <w:rFonts w:ascii="Arial" w:hAnsi="Arial" w:eastAsia="Arial" w:cs="Arial"/>
          <w:color w:val="000000"/>
          <w:sz w:val="24"/>
          <w:szCs w:val="24"/>
        </w:rPr>
        <w:t xml:space="preserve">to apply </w:t>
      </w:r>
      <w:r w:rsidRPr="4C6CB3C5" w:rsidR="4E848CA1">
        <w:rPr>
          <w:rStyle w:val="normaltextrun"/>
          <w:rFonts w:ascii="Arial" w:hAnsi="Arial" w:eastAsia="Arial" w:cs="Arial"/>
          <w:color w:val="000000"/>
          <w:sz w:val="24"/>
          <w:szCs w:val="24"/>
        </w:rPr>
        <w:t xml:space="preserve">this </w:t>
      </w:r>
      <w:r w:rsidRPr="4C6CB3C5" w:rsidR="7152F107">
        <w:rPr>
          <w:rStyle w:val="normaltextrun"/>
          <w:rFonts w:ascii="Arial" w:hAnsi="Arial" w:eastAsia="Arial" w:cs="Arial"/>
          <w:color w:val="000000"/>
          <w:sz w:val="24"/>
          <w:szCs w:val="24"/>
        </w:rPr>
        <w:t xml:space="preserve">advice </w:t>
      </w:r>
      <w:r w:rsidRPr="4C6CB3C5" w:rsidR="4E848CA1">
        <w:rPr>
          <w:rStyle w:val="normaltextrun"/>
          <w:rFonts w:ascii="Arial" w:hAnsi="Arial" w:eastAsia="Arial" w:cs="Arial"/>
          <w:color w:val="000000"/>
          <w:sz w:val="24"/>
          <w:szCs w:val="24"/>
        </w:rPr>
        <w:t xml:space="preserve">in each case. </w:t>
      </w:r>
      <w:r w:rsidRPr="4C6CB3C5" w:rsidR="68E165C6">
        <w:rPr>
          <w:rFonts w:ascii="Arial" w:hAnsi="Arial" w:eastAsia="Arial" w:cs="Arial"/>
          <w:lang w:val="en-US"/>
        </w:rPr>
        <w:t xml:space="preserve">The advice of any of your in-house specialists will also help to inform </w:t>
      </w:r>
      <w:proofErr w:type="gramStart"/>
      <w:r w:rsidRPr="4C6CB3C5" w:rsidR="68E165C6">
        <w:rPr>
          <w:rFonts w:ascii="Arial" w:hAnsi="Arial" w:eastAsia="Arial" w:cs="Arial"/>
          <w:lang w:val="en-US"/>
        </w:rPr>
        <w:t>your</w:t>
      </w:r>
      <w:proofErr w:type="gramEnd"/>
      <w:r w:rsidRPr="4C6CB3C5" w:rsidR="68E165C6">
        <w:rPr>
          <w:rFonts w:ascii="Arial" w:hAnsi="Arial" w:eastAsia="Arial" w:cs="Arial"/>
          <w:lang w:val="en-US"/>
        </w:rPr>
        <w:t xml:space="preserve"> determination </w:t>
      </w:r>
      <w:proofErr w:type="gramStart"/>
      <w:r w:rsidRPr="4C6CB3C5" w:rsidR="68E165C6">
        <w:rPr>
          <w:rFonts w:ascii="Arial" w:hAnsi="Arial" w:eastAsia="Arial" w:cs="Arial"/>
          <w:lang w:val="en-US"/>
        </w:rPr>
        <w:t>of</w:t>
      </w:r>
      <w:proofErr w:type="gramEnd"/>
      <w:r w:rsidRPr="4C6CB3C5" w:rsidR="68E165C6">
        <w:rPr>
          <w:rFonts w:ascii="Arial" w:hAnsi="Arial" w:eastAsia="Arial" w:cs="Arial"/>
          <w:lang w:val="en-US"/>
        </w:rPr>
        <w:t xml:space="preserve"> the application. We won't</w:t>
      </w:r>
      <w:r w:rsidRPr="4C6CB3C5" w:rsidR="4E848CA1">
        <w:rPr>
          <w:rStyle w:val="normaltextrun"/>
          <w:rFonts w:ascii="Arial" w:hAnsi="Arial" w:eastAsia="Arial" w:cs="Arial"/>
          <w:color w:val="000000"/>
          <w:sz w:val="24"/>
          <w:szCs w:val="24"/>
        </w:rPr>
        <w:t xml:space="preserve"> seek to intervene or advise retrospectively on cases.</w:t>
      </w:r>
    </w:p>
    <w:p w:rsidR="41B66AAE" w:rsidP="00B324EE" w:rsidRDefault="41B66AAE" w14:paraId="57A8B9F0" w14:textId="387BCCFE">
      <w:pPr>
        <w:widowControl w:val="0"/>
        <w:rPr>
          <w:rStyle w:val="normaltextrun"/>
          <w:rFonts w:ascii="Arial" w:hAnsi="Arial" w:eastAsia="Arial" w:cs="Arial"/>
          <w:color w:val="000000"/>
          <w:sz w:val="24"/>
          <w:szCs w:val="24"/>
        </w:rPr>
      </w:pPr>
    </w:p>
    <w:p w:rsidR="5E58CE1F" w:rsidP="00B324EE" w:rsidRDefault="1A2B4FA4" w14:paraId="13F30B29" w14:textId="5D37DFDC">
      <w:pPr>
        <w:widowControl w:val="0"/>
        <w:rPr>
          <w:rFonts w:ascii="Arial" w:hAnsi="Arial" w:eastAsia="Arial" w:cs="Arial"/>
          <w:color w:val="000000"/>
          <w:lang w:val="en-US"/>
        </w:rPr>
      </w:pPr>
      <w:r w:rsidRPr="4C6CB3C5">
        <w:rPr>
          <w:rFonts w:ascii="Arial" w:hAnsi="Arial" w:eastAsia="Arial" w:cs="Arial"/>
          <w:color w:val="000000"/>
          <w:lang w:val="en-US"/>
        </w:rPr>
        <w:t xml:space="preserve">For applications that fall below the consultation thresholds in </w:t>
      </w:r>
      <w:hyperlink w:anchor="_Table_1_SEPA’s">
        <w:r w:rsidRPr="4C6CB3C5" w:rsidR="169D5B0D">
          <w:rPr>
            <w:rStyle w:val="Hyperlink"/>
            <w:rFonts w:ascii="Arial" w:hAnsi="Arial" w:eastAsia="Arial" w:cs="Arial"/>
            <w:lang w:val="en-US"/>
          </w:rPr>
          <w:t>Table 1</w:t>
        </w:r>
      </w:hyperlink>
      <w:r w:rsidRPr="4C6CB3C5" w:rsidR="169D5B0D">
        <w:rPr>
          <w:rFonts w:ascii="Arial" w:hAnsi="Arial" w:eastAsia="Arial" w:cs="Arial"/>
          <w:color w:val="000000"/>
          <w:lang w:val="en-US"/>
        </w:rPr>
        <w:t>,</w:t>
      </w:r>
      <w:r w:rsidRPr="4C6CB3C5">
        <w:rPr>
          <w:rFonts w:ascii="Arial" w:hAnsi="Arial" w:eastAsia="Arial" w:cs="Arial"/>
          <w:color w:val="000000"/>
          <w:lang w:val="en-US"/>
        </w:rPr>
        <w:t xml:space="preserve"> please refer to the standing advice set out below</w:t>
      </w:r>
      <w:r w:rsidRPr="4C6CB3C5" w:rsidR="169D5B0D">
        <w:rPr>
          <w:rFonts w:ascii="Arial" w:hAnsi="Arial" w:eastAsia="Arial" w:cs="Arial"/>
          <w:color w:val="000000"/>
          <w:lang w:val="en-US"/>
        </w:rPr>
        <w:t xml:space="preserve"> in </w:t>
      </w:r>
      <w:hyperlink w:anchor="_Table_2_SEPA’s">
        <w:r w:rsidRPr="4C6CB3C5" w:rsidR="169D5B0D">
          <w:rPr>
            <w:rStyle w:val="Hyperlink"/>
            <w:rFonts w:ascii="Arial" w:hAnsi="Arial" w:eastAsia="Arial" w:cs="Arial"/>
            <w:lang w:val="en-US"/>
          </w:rPr>
          <w:t>Table 2</w:t>
        </w:r>
      </w:hyperlink>
      <w:r w:rsidRPr="4C6CB3C5" w:rsidR="169D5B0D">
        <w:rPr>
          <w:rFonts w:ascii="Arial" w:hAnsi="Arial" w:eastAsia="Arial" w:cs="Arial"/>
          <w:color w:val="000000"/>
          <w:lang w:val="en-US"/>
        </w:rPr>
        <w:t>.</w:t>
      </w:r>
      <w:r w:rsidR="1928D6A6">
        <w:t xml:space="preserve"> </w:t>
      </w:r>
      <w:r w:rsidRPr="4C6CB3C5" w:rsidR="169D5B0D">
        <w:rPr>
          <w:rFonts w:ascii="Arial" w:hAnsi="Arial" w:eastAsia="Arial" w:cs="Arial"/>
          <w:color w:val="000000"/>
          <w:lang w:val="en-US"/>
        </w:rPr>
        <w:t xml:space="preserve">Whilst </w:t>
      </w:r>
      <w:r w:rsidRPr="4C6CB3C5" w:rsidR="0BCA21E6">
        <w:rPr>
          <w:rFonts w:ascii="Arial" w:hAnsi="Arial" w:eastAsia="Arial" w:cs="Arial"/>
          <w:color w:val="000000"/>
          <w:lang w:val="en-US"/>
        </w:rPr>
        <w:t>we have</w:t>
      </w:r>
      <w:r w:rsidRPr="4C6CB3C5">
        <w:rPr>
          <w:rFonts w:ascii="Arial" w:hAnsi="Arial" w:eastAsia="Arial" w:cs="Arial"/>
          <w:color w:val="000000"/>
          <w:lang w:val="en-US"/>
        </w:rPr>
        <w:t xml:space="preserve"> no site-specific comments in relation to such applications, the following advice is provided to give our position and help you, as </w:t>
      </w:r>
      <w:r w:rsidRPr="4C6CB3C5" w:rsidR="117D4B79">
        <w:rPr>
          <w:rFonts w:ascii="Arial" w:hAnsi="Arial" w:eastAsia="Arial" w:cs="Arial"/>
          <w:color w:val="000000"/>
          <w:lang w:val="en-US"/>
        </w:rPr>
        <w:t>p</w:t>
      </w:r>
      <w:r w:rsidRPr="4C6CB3C5">
        <w:rPr>
          <w:rFonts w:ascii="Arial" w:hAnsi="Arial" w:eastAsia="Arial" w:cs="Arial"/>
          <w:color w:val="000000"/>
          <w:lang w:val="en-US"/>
        </w:rPr>
        <w:t xml:space="preserve">lanning </w:t>
      </w:r>
      <w:r w:rsidRPr="4C6CB3C5" w:rsidR="1ED77C44">
        <w:rPr>
          <w:rFonts w:ascii="Arial" w:hAnsi="Arial" w:eastAsia="Arial" w:cs="Arial"/>
          <w:color w:val="000000"/>
          <w:lang w:val="en-US"/>
        </w:rPr>
        <w:t>a</w:t>
      </w:r>
      <w:r w:rsidRPr="4C6CB3C5">
        <w:rPr>
          <w:rFonts w:ascii="Arial" w:hAnsi="Arial" w:eastAsia="Arial" w:cs="Arial"/>
          <w:color w:val="000000"/>
          <w:lang w:val="en-US"/>
        </w:rPr>
        <w:t>uthority, meet legislative and policy requirements in your decision-making.</w:t>
      </w:r>
      <w:r w:rsidRPr="4C6CB3C5" w:rsidR="04CE5DD5">
        <w:rPr>
          <w:rFonts w:ascii="Arial" w:hAnsi="Arial" w:eastAsia="Arial" w:cs="Arial"/>
          <w:color w:val="000000"/>
          <w:lang w:val="en-US"/>
        </w:rPr>
        <w:t xml:space="preserve"> Please note that our standing advice applies to development of all types and scales, and we may refer you to this </w:t>
      </w:r>
      <w:proofErr w:type="gramStart"/>
      <w:r w:rsidRPr="4C6CB3C5" w:rsidR="04CE5DD5">
        <w:rPr>
          <w:rFonts w:ascii="Arial" w:hAnsi="Arial" w:eastAsia="Arial" w:cs="Arial"/>
          <w:color w:val="000000"/>
          <w:lang w:val="en-US"/>
        </w:rPr>
        <w:t>even</w:t>
      </w:r>
      <w:proofErr w:type="gramEnd"/>
      <w:r w:rsidRPr="4C6CB3C5" w:rsidR="04CE5DD5">
        <w:rPr>
          <w:rFonts w:ascii="Arial" w:hAnsi="Arial" w:eastAsia="Arial" w:cs="Arial"/>
          <w:color w:val="000000"/>
          <w:lang w:val="en-US"/>
        </w:rPr>
        <w:t xml:space="preserve"> where applications meet our </w:t>
      </w:r>
      <w:hyperlink w:anchor="_Table_1_SEPA’s">
        <w:r w:rsidRPr="4C6CB3C5" w:rsidR="04CE5DD5">
          <w:rPr>
            <w:rStyle w:val="Hyperlink"/>
            <w:rFonts w:ascii="Arial" w:hAnsi="Arial" w:eastAsia="Arial" w:cs="Arial"/>
            <w:lang w:val="en-US"/>
          </w:rPr>
          <w:t>Table 1</w:t>
        </w:r>
      </w:hyperlink>
      <w:r w:rsidRPr="4C6CB3C5" w:rsidR="04CE5DD5">
        <w:rPr>
          <w:rFonts w:ascii="Arial" w:hAnsi="Arial" w:eastAsia="Arial" w:cs="Arial"/>
          <w:color w:val="000000"/>
          <w:lang w:val="en-US"/>
        </w:rPr>
        <w:t xml:space="preserve"> consultation thresholds.</w:t>
      </w:r>
    </w:p>
    <w:p w:rsidR="4C6CB3C5" w:rsidP="00B324EE" w:rsidRDefault="4C6CB3C5" w14:paraId="58A79CF9" w14:textId="0907AC9D">
      <w:pPr>
        <w:widowControl w:val="0"/>
        <w:rPr>
          <w:rFonts w:ascii="Arial" w:hAnsi="Arial" w:eastAsia="Arial" w:cs="Arial"/>
          <w:color w:val="000000"/>
          <w:lang w:val="en-US"/>
        </w:rPr>
      </w:pPr>
    </w:p>
    <w:p w:rsidR="3FC298AF" w:rsidP="00B324EE" w:rsidRDefault="3FC298AF" w14:paraId="110786E3" w14:textId="692C388E">
      <w:pPr>
        <w:widowControl w:val="0"/>
        <w:rPr>
          <w:rFonts w:ascii="Arial" w:hAnsi="Arial" w:eastAsia="Arial" w:cs="Arial"/>
          <w:lang w:val="en-US"/>
        </w:rPr>
      </w:pPr>
      <w:r w:rsidRPr="0F7FDB2E">
        <w:rPr>
          <w:rFonts w:ascii="Arial" w:hAnsi="Arial" w:eastAsia="Arial" w:cs="Arial"/>
          <w:color w:val="000000"/>
          <w:lang w:val="en-US"/>
        </w:rPr>
        <w:t>For the avoidance of d</w:t>
      </w:r>
      <w:r w:rsidRPr="0F7FDB2E">
        <w:rPr>
          <w:rFonts w:ascii="Arial" w:hAnsi="Arial" w:eastAsia="Arial" w:cs="Arial"/>
          <w:lang w:val="en-US"/>
        </w:rPr>
        <w:t xml:space="preserve">oubt, we don’t wish to be consulted on cases listed in </w:t>
      </w:r>
      <w:hyperlink w:anchor="_Table_2_SEPA’s">
        <w:r w:rsidRPr="0F7FDB2E">
          <w:rPr>
            <w:rStyle w:val="Hyperlink"/>
            <w:rFonts w:ascii="Arial" w:hAnsi="Arial" w:eastAsia="Arial" w:cs="Arial"/>
            <w:lang w:val="en-US"/>
          </w:rPr>
          <w:t>Table 2</w:t>
        </w:r>
      </w:hyperlink>
      <w:r w:rsidRPr="0F7FDB2E">
        <w:rPr>
          <w:rFonts w:ascii="Arial" w:hAnsi="Arial" w:eastAsia="Arial" w:cs="Arial"/>
          <w:lang w:val="en-US"/>
        </w:rPr>
        <w:t>, even if the application in its current form does not conform with the advice below. This advice doesn’t constitute a formal objection or non-objection from us, as we haven’t assessed the application. Where there’s coverage of a particular issue within NPF4 or local development plan policies, we’</w:t>
      </w:r>
      <w:r w:rsidRPr="0F7FDB2E" w:rsidR="68F4F1E4">
        <w:rPr>
          <w:rFonts w:ascii="Arial" w:hAnsi="Arial" w:eastAsia="Arial" w:cs="Arial"/>
          <w:lang w:val="en-US"/>
        </w:rPr>
        <w:t>d</w:t>
      </w:r>
      <w:r w:rsidRPr="0F7FDB2E">
        <w:rPr>
          <w:rFonts w:ascii="Arial" w:hAnsi="Arial" w:eastAsia="Arial" w:cs="Arial"/>
          <w:lang w:val="en-US"/>
        </w:rPr>
        <w:t xml:space="preserve"> expect the application to be determined in line with these policies, and using balanced judgement. However, pla</w:t>
      </w:r>
      <w:r w:rsidRPr="0F7FDB2E">
        <w:rPr>
          <w:rFonts w:ascii="Arial" w:hAnsi="Arial" w:eastAsia="Arial" w:cs="Arial"/>
          <w:color w:val="000000"/>
          <w:lang w:val="en-US"/>
        </w:rPr>
        <w:t>nning authorities can use our standing advice as a material consideration to inform their decision-making.</w:t>
      </w:r>
    </w:p>
    <w:p w:rsidR="0F7FDB2E" w:rsidP="0F7FDB2E" w:rsidRDefault="0F7FDB2E" w14:paraId="4A8D8DEE" w14:textId="5A8487C1">
      <w:pPr>
        <w:widowControl w:val="0"/>
        <w:rPr>
          <w:rFonts w:ascii="Arial" w:hAnsi="Arial" w:eastAsia="Arial" w:cs="Arial"/>
          <w:color w:val="000000"/>
          <w:lang w:val="en-US"/>
        </w:rPr>
      </w:pPr>
    </w:p>
    <w:p w:rsidR="327C5311" w:rsidP="0F7FDB2E" w:rsidRDefault="327C5311" w14:paraId="1CD5BCA8" w14:textId="1BEC2B74">
      <w:pPr>
        <w:rPr>
          <w:b w:val="1"/>
          <w:bCs w:val="1"/>
          <w:lang w:val="en-US"/>
        </w:rPr>
      </w:pPr>
      <w:r w:rsidRPr="3CB81914" w:rsidR="327C5311">
        <w:rPr>
          <w:b w:val="1"/>
          <w:bCs w:val="1"/>
          <w:lang w:val="en-US"/>
        </w:rPr>
        <w:t xml:space="preserve">Please note the updates under the </w:t>
      </w:r>
      <w:hyperlink w:anchor="_SEPA_authorised_activities">
        <w:r w:rsidRPr="3CB81914" w:rsidR="327C5311">
          <w:rPr>
            <w:rStyle w:val="Hyperlink"/>
            <w:b w:val="1"/>
            <w:bCs w:val="1"/>
            <w:lang w:val="en-US"/>
          </w:rPr>
          <w:t xml:space="preserve">SEPA </w:t>
        </w:r>
        <w:r w:rsidRPr="3CB81914" w:rsidR="327C5311">
          <w:rPr>
            <w:rStyle w:val="Hyperlink"/>
            <w:b w:val="1"/>
            <w:bCs w:val="1"/>
            <w:lang w:val="en-US"/>
          </w:rPr>
          <w:t>authorised</w:t>
        </w:r>
        <w:r w:rsidRPr="3CB81914" w:rsidR="327C5311">
          <w:rPr>
            <w:rStyle w:val="Hyperlink"/>
            <w:b w:val="1"/>
            <w:bCs w:val="1"/>
            <w:lang w:val="en-US"/>
          </w:rPr>
          <w:t xml:space="preserve"> activities</w:t>
        </w:r>
      </w:hyperlink>
      <w:r w:rsidRPr="3CB81914" w:rsidR="327C5311">
        <w:rPr>
          <w:b w:val="1"/>
          <w:bCs w:val="1"/>
          <w:lang w:val="en-US"/>
        </w:rPr>
        <w:t xml:space="preserve"> section below</w:t>
      </w:r>
      <w:r w:rsidRPr="3CB81914" w:rsidR="64938A0D">
        <w:rPr>
          <w:b w:val="1"/>
          <w:bCs w:val="1"/>
          <w:lang w:val="en-US"/>
        </w:rPr>
        <w:t xml:space="preserve">, </w:t>
      </w:r>
      <w:r w:rsidRPr="3CB81914" w:rsidR="64938A0D">
        <w:rPr>
          <w:b w:val="1"/>
          <w:bCs w:val="1"/>
          <w:lang w:val="en-US"/>
        </w:rPr>
        <w:t>in regard to</w:t>
      </w:r>
      <w:r w:rsidRPr="3CB81914" w:rsidR="64938A0D">
        <w:rPr>
          <w:b w:val="1"/>
          <w:bCs w:val="1"/>
          <w:lang w:val="en-US"/>
        </w:rPr>
        <w:t xml:space="preserve"> the regulatory advice in this table,</w:t>
      </w:r>
      <w:r w:rsidRPr="3CB81914" w:rsidR="327C5311">
        <w:rPr>
          <w:b w:val="1"/>
          <w:bCs w:val="1"/>
          <w:lang w:val="en-US"/>
        </w:rPr>
        <w:t xml:space="preserve"> and visit </w:t>
      </w:r>
      <w:r w:rsidRPr="3CB81914" w:rsidR="327C5311">
        <w:rPr>
          <w:b w:val="1"/>
          <w:bCs w:val="1"/>
          <w:lang w:val="en-US"/>
        </w:rPr>
        <w:t>our</w:t>
      </w:r>
      <w:r w:rsidRPr="3CB81914" w:rsidR="327C5311">
        <w:rPr>
          <w:b w:val="1"/>
          <w:bCs w:val="1"/>
          <w:lang w:val="en-US"/>
        </w:rPr>
        <w:t xml:space="preserve"> </w:t>
      </w:r>
      <w:hyperlink r:id="R78d85df04eed4aaa">
        <w:r w:rsidRPr="3CB81914" w:rsidR="327C5311">
          <w:rPr>
            <w:rStyle w:val="Hyperlink"/>
            <w:b w:val="1"/>
            <w:bCs w:val="1"/>
            <w:lang w:val="en-US"/>
          </w:rPr>
          <w:t>E</w:t>
        </w:r>
        <w:r w:rsidRPr="3CB81914" w:rsidR="7AD49DEE">
          <w:rPr>
            <w:rStyle w:val="Hyperlink"/>
            <w:b w:val="1"/>
            <w:bCs w:val="1"/>
            <w:lang w:val="en-US"/>
          </w:rPr>
          <w:t>nvironmental Authorisations (Scotland) Regulations</w:t>
        </w:r>
        <w:r w:rsidRPr="3CB81914" w:rsidR="327C5311">
          <w:rPr>
            <w:rStyle w:val="Hyperlink"/>
            <w:b w:val="1"/>
            <w:bCs w:val="1"/>
            <w:lang w:val="en-US"/>
          </w:rPr>
          <w:t xml:space="preserve"> </w:t>
        </w:r>
        <w:r w:rsidRPr="3CB81914" w:rsidR="1DF80CC4">
          <w:rPr>
            <w:rStyle w:val="Hyperlink"/>
            <w:b w:val="1"/>
            <w:bCs w:val="1"/>
            <w:lang w:val="en-US"/>
          </w:rPr>
          <w:t xml:space="preserve">(EASR) </w:t>
        </w:r>
        <w:r w:rsidRPr="3CB81914" w:rsidR="327C5311">
          <w:rPr>
            <w:rStyle w:val="Hyperlink"/>
            <w:b w:val="1"/>
            <w:bCs w:val="1"/>
            <w:lang w:val="en-US"/>
          </w:rPr>
          <w:t>web</w:t>
        </w:r>
        <w:r w:rsidRPr="3CB81914" w:rsidR="00AD42C7">
          <w:rPr>
            <w:rStyle w:val="Hyperlink"/>
            <w:b w:val="1"/>
            <w:bCs w:val="1"/>
            <w:lang w:val="en-US"/>
          </w:rPr>
          <w:t>page</w:t>
        </w:r>
      </w:hyperlink>
      <w:r w:rsidRPr="3CB81914" w:rsidR="327C5311">
        <w:rPr>
          <w:rFonts w:ascii="Arial" w:hAnsi="Arial" w:eastAsia="Arial" w:cs="Arial" w:asciiTheme="minorAscii" w:hAnsiTheme="minorAscii" w:eastAsiaTheme="minorAscii" w:cstheme="minorAscii"/>
          <w:b w:val="1"/>
          <w:bCs w:val="1"/>
          <w:color w:val="auto"/>
          <w:lang w:val="en-US"/>
        </w:rPr>
        <w:t xml:space="preserve"> for further advice and guidance</w:t>
      </w:r>
      <w:r w:rsidRPr="3CB81914" w:rsidR="76D510E8">
        <w:rPr>
          <w:rFonts w:ascii="Arial" w:hAnsi="Arial" w:eastAsia="Arial" w:cs="Arial" w:asciiTheme="minorAscii" w:hAnsiTheme="minorAscii" w:eastAsiaTheme="minorAscii" w:cstheme="minorAscii"/>
          <w:b w:val="1"/>
          <w:bCs w:val="1"/>
          <w:color w:val="auto"/>
          <w:lang w:val="en-US"/>
        </w:rPr>
        <w:t xml:space="preserve"> on the regulation of water, waste management and industrial activities which will transition under EASR from 1 November 2025</w:t>
      </w:r>
      <w:r w:rsidRPr="3CB81914" w:rsidR="327C5311">
        <w:rPr>
          <w:rFonts w:ascii="Arial" w:hAnsi="Arial" w:eastAsia="Arial" w:cs="Arial" w:asciiTheme="minorAscii" w:hAnsiTheme="minorAscii" w:eastAsiaTheme="minorAscii" w:cstheme="minorAscii"/>
          <w:b w:val="1"/>
          <w:bCs w:val="1"/>
          <w:color w:val="auto"/>
          <w:lang w:val="en-US"/>
        </w:rPr>
        <w:t xml:space="preserve">. </w:t>
      </w:r>
    </w:p>
    <w:p w:rsidR="0F7FDB2E" w:rsidP="0F7FDB2E" w:rsidRDefault="0F7FDB2E" w14:paraId="734A5570" w14:textId="5BBEBA7D">
      <w:pPr>
        <w:rPr>
          <w:b/>
          <w:bCs/>
          <w:lang w:val="en-US"/>
        </w:rPr>
      </w:pPr>
    </w:p>
    <w:tbl>
      <w:tblPr>
        <w:tblW w:w="105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4A0" w:firstRow="1" w:lastRow="0" w:firstColumn="1" w:lastColumn="0" w:noHBand="0" w:noVBand="1"/>
      </w:tblPr>
      <w:tblGrid>
        <w:gridCol w:w="2400"/>
        <w:gridCol w:w="8130"/>
      </w:tblGrid>
      <w:tr w:rsidRPr="004A3D75" w:rsidR="00DD659B" w:rsidTr="3CB81914" w14:paraId="06947E73" w14:textId="77777777">
        <w:trPr>
          <w:trHeight w:val="610"/>
          <w:tblHeader/>
        </w:trPr>
        <w:tc>
          <w:tcPr>
            <w:tcW w:w="2400" w:type="dxa"/>
            <w:shd w:val="clear" w:color="auto" w:fill="016574" w:themeFill="accent6"/>
            <w:tcMar>
              <w:top w:w="0" w:type="dxa"/>
              <w:left w:w="108" w:type="dxa"/>
              <w:bottom w:w="0" w:type="dxa"/>
              <w:right w:w="108" w:type="dxa"/>
            </w:tcMar>
            <w:vAlign w:val="center"/>
            <w:hideMark/>
          </w:tcPr>
          <w:p w:rsidRPr="004A3D75" w:rsidR="00DD659B" w:rsidP="00B324EE" w:rsidRDefault="000C36C0" w14:paraId="4B6F732B" w14:textId="556CC936">
            <w:pPr>
              <w:widowControl w:val="0"/>
              <w:spacing w:before="120" w:after="120" w:line="276" w:lineRule="auto"/>
              <w:jc w:val="center"/>
              <w:rPr>
                <w:rFonts w:ascii="Arial" w:hAnsi="Arial" w:eastAsia="Times New Roman" w:cs="Arial"/>
                <w:b/>
                <w:bCs/>
                <w:color w:val="FFFFFF"/>
                <w:lang w:eastAsia="en-GB"/>
              </w:rPr>
            </w:pPr>
            <w:r>
              <w:rPr>
                <w:rFonts w:ascii="Arial" w:hAnsi="Arial" w:eastAsia="Times New Roman" w:cs="Arial"/>
                <w:b/>
                <w:bCs/>
                <w:color w:val="FFFFFF"/>
                <w:lang w:eastAsia="en-GB"/>
              </w:rPr>
              <w:t>Issue</w:t>
            </w:r>
          </w:p>
        </w:tc>
        <w:tc>
          <w:tcPr>
            <w:tcW w:w="8130" w:type="dxa"/>
            <w:shd w:val="clear" w:color="auto" w:fill="016574" w:themeFill="accent6"/>
            <w:noWrap/>
            <w:tcMar>
              <w:top w:w="0" w:type="dxa"/>
              <w:left w:w="108" w:type="dxa"/>
              <w:bottom w:w="0" w:type="dxa"/>
              <w:right w:w="108" w:type="dxa"/>
            </w:tcMar>
            <w:vAlign w:val="center"/>
            <w:hideMark/>
          </w:tcPr>
          <w:p w:rsidRPr="004A3D75" w:rsidR="00DD659B" w:rsidP="00B324EE" w:rsidRDefault="2EBBCDD7" w14:paraId="0DA218AF" w14:textId="496FF69B">
            <w:pPr>
              <w:widowControl w:val="0"/>
              <w:spacing w:before="120" w:after="120" w:line="276" w:lineRule="auto"/>
              <w:jc w:val="center"/>
              <w:rPr>
                <w:rFonts w:ascii="Arial" w:hAnsi="Arial" w:eastAsia="Times New Roman" w:cs="Arial"/>
                <w:b/>
                <w:bCs/>
                <w:color w:val="FFFFFF"/>
                <w:lang w:eastAsia="en-GB"/>
              </w:rPr>
            </w:pPr>
            <w:r w:rsidRPr="63842055">
              <w:rPr>
                <w:rFonts w:ascii="Arial" w:hAnsi="Arial" w:eastAsia="Times New Roman" w:cs="Arial"/>
                <w:b/>
                <w:bCs/>
                <w:color w:val="FFFFFF" w:themeColor="background1"/>
                <w:lang w:eastAsia="en-GB"/>
              </w:rPr>
              <w:t>Standing Advice</w:t>
            </w:r>
            <w:r w:rsidRPr="63842055" w:rsidR="4CB10C3E">
              <w:rPr>
                <w:rFonts w:ascii="Arial" w:hAnsi="Arial" w:eastAsia="Times New Roman" w:cs="Arial"/>
                <w:b/>
                <w:bCs/>
                <w:color w:val="FFFFFF" w:themeColor="background1"/>
                <w:lang w:eastAsia="en-GB"/>
              </w:rPr>
              <w:t xml:space="preserve"> for applications which fall below the consultation thresholds in Table 1 above</w:t>
            </w:r>
          </w:p>
          <w:p w:rsidRPr="004A3D75" w:rsidR="00DD659B" w:rsidP="00B324EE" w:rsidRDefault="00DD659B" w14:paraId="1E999FCF" w14:textId="77777777">
            <w:pPr>
              <w:widowControl w:val="0"/>
              <w:spacing w:before="120" w:after="120" w:line="276" w:lineRule="auto"/>
              <w:jc w:val="center"/>
              <w:rPr>
                <w:rFonts w:ascii="Arial" w:hAnsi="Arial" w:eastAsia="Times New Roman" w:cs="Arial"/>
                <w:b/>
                <w:bCs/>
                <w:color w:val="FFFFFF"/>
                <w:lang w:eastAsia="en-GB"/>
              </w:rPr>
            </w:pPr>
          </w:p>
        </w:tc>
      </w:tr>
      <w:tr w:rsidR="0049790F" w:rsidTr="3CB81914" w14:paraId="50522351" w14:textId="77777777">
        <w:trPr>
          <w:trHeight w:val="300"/>
        </w:trPr>
        <w:tc>
          <w:tcPr>
            <w:tcW w:w="2400" w:type="dxa"/>
            <w:noWrap/>
            <w:tcMar>
              <w:top w:w="0" w:type="dxa"/>
              <w:left w:w="108" w:type="dxa"/>
              <w:bottom w:w="0" w:type="dxa"/>
              <w:right w:w="108" w:type="dxa"/>
            </w:tcMar>
            <w:hideMark/>
          </w:tcPr>
          <w:p w:rsidR="0049790F" w:rsidP="3CB81914" w:rsidRDefault="2A00C7B5" w14:paraId="20229E94" w14:textId="1EDB9646" w14:noSpellErr="1">
            <w:pPr>
              <w:pStyle w:val="Heading4"/>
              <w:keepNext w:val="0"/>
              <w:keepLines w:val="0"/>
              <w:widowControl w:val="0"/>
              <w:rPr>
                <w:rStyle w:val="normaltextrun"/>
                <w:rFonts w:ascii="Arial" w:hAnsi="Arial" w:eastAsia="ＭＳ Ｐゴシック" w:cs="Arial" w:asciiTheme="majorAscii" w:hAnsiTheme="majorAscii" w:eastAsiaTheme="majorEastAsia" w:cstheme="majorBidi"/>
                <w:sz w:val="24"/>
                <w:szCs w:val="24"/>
              </w:rPr>
            </w:pPr>
            <w:bookmarkStart w:name="_Toc1206339177" w:id="99"/>
            <w:bookmarkStart w:name="_Toc1606304767" w:id="100"/>
            <w:bookmarkStart w:name="_Toc1048955556" w:id="101"/>
            <w:bookmarkStart w:name="_Toc595103740" w:id="102"/>
            <w:bookmarkStart w:name="_Toc1303922466" w:id="1406482225"/>
            <w:r w:rsidRPr="3CB81914" w:rsidR="2A00C7B5">
              <w:rPr>
                <w:rStyle w:val="normaltextrun"/>
                <w:rFonts w:ascii="Arial" w:hAnsi="Arial" w:eastAsia="ＭＳ Ｐゴシック" w:cs="Arial" w:asciiTheme="majorAscii" w:hAnsiTheme="majorAscii" w:eastAsiaTheme="majorEastAsia" w:cstheme="majorBidi"/>
                <w:sz w:val="24"/>
                <w:szCs w:val="24"/>
              </w:rPr>
              <w:t>Air quality</w:t>
            </w:r>
            <w:bookmarkEnd w:id="99"/>
            <w:bookmarkEnd w:id="100"/>
            <w:bookmarkEnd w:id="101"/>
            <w:bookmarkEnd w:id="102"/>
            <w:bookmarkEnd w:id="1406482225"/>
          </w:p>
        </w:tc>
        <w:tc>
          <w:tcPr>
            <w:tcW w:w="8130" w:type="dxa"/>
            <w:noWrap/>
            <w:tcMar>
              <w:top w:w="0" w:type="dxa"/>
              <w:left w:w="108" w:type="dxa"/>
              <w:bottom w:w="0" w:type="dxa"/>
              <w:right w:w="108" w:type="dxa"/>
            </w:tcMar>
            <w:hideMark/>
          </w:tcPr>
          <w:p w:rsidRPr="008E5423" w:rsidR="000E54BE" w:rsidP="00B324EE" w:rsidRDefault="014281FB" w14:paraId="4FBD184F" w14:textId="26098DA1">
            <w:pPr>
              <w:pStyle w:val="ListParagraph"/>
              <w:widowControl w:val="0"/>
              <w:numPr>
                <w:ilvl w:val="0"/>
                <w:numId w:val="43"/>
              </w:numPr>
              <w:ind w:left="360" w:hanging="270"/>
              <w:rPr>
                <w:rFonts w:ascii="Arial" w:hAnsi="Arial" w:eastAsia="Arial" w:cs="Arial"/>
              </w:rPr>
            </w:pPr>
            <w:r w:rsidRPr="59436B9B">
              <w:rPr>
                <w:rFonts w:ascii="Arial" w:hAnsi="Arial" w:eastAsia="Arial" w:cs="Arial"/>
              </w:rPr>
              <w:t>In the first instance, ask your environmental health colleagues for a</w:t>
            </w:r>
            <w:r w:rsidRPr="59436B9B" w:rsidR="35536625">
              <w:rPr>
                <w:rFonts w:ascii="Arial" w:hAnsi="Arial" w:eastAsia="Arial" w:cs="Arial"/>
              </w:rPr>
              <w:t xml:space="preserve">dvice on air quality and when to request an Air Quality </w:t>
            </w:r>
            <w:r w:rsidRPr="59436B9B" w:rsidR="0ED57CBB">
              <w:rPr>
                <w:rFonts w:ascii="Arial" w:hAnsi="Arial" w:eastAsia="Arial" w:cs="Arial"/>
              </w:rPr>
              <w:t>Impact</w:t>
            </w:r>
            <w:r w:rsidRPr="59436B9B" w:rsidR="35536625">
              <w:rPr>
                <w:rFonts w:ascii="Arial" w:hAnsi="Arial" w:eastAsia="Arial" w:cs="Arial"/>
              </w:rPr>
              <w:t xml:space="preserve"> Assessment (AQIA)</w:t>
            </w:r>
            <w:r w:rsidRPr="59436B9B" w:rsidR="59CE27D3">
              <w:rPr>
                <w:rFonts w:ascii="Arial" w:hAnsi="Arial" w:eastAsia="Arial" w:cs="Arial"/>
              </w:rPr>
              <w:t>,</w:t>
            </w:r>
            <w:r w:rsidRPr="59436B9B" w:rsidR="35536625">
              <w:rPr>
                <w:rFonts w:ascii="Arial" w:hAnsi="Arial" w:eastAsia="Arial" w:cs="Arial"/>
              </w:rPr>
              <w:t xml:space="preserve"> because they are the lead authority on these </w:t>
            </w:r>
            <w:r w:rsidRPr="59436B9B" w:rsidR="35536625">
              <w:rPr>
                <w:rFonts w:ascii="Arial" w:hAnsi="Arial" w:eastAsia="Arial" w:cs="Arial"/>
              </w:rPr>
              <w:lastRenderedPageBreak/>
              <w:t>matters. If your environmental health colleagues require advice on issues relating to local air quality, particularly when development requires an AQIA</w:t>
            </w:r>
            <w:r w:rsidRPr="59436B9B" w:rsidR="5BA5D77E">
              <w:rPr>
                <w:rFonts w:ascii="Arial" w:hAnsi="Arial" w:eastAsia="Arial" w:cs="Arial"/>
              </w:rPr>
              <w:t xml:space="preserve"> </w:t>
            </w:r>
            <w:r w:rsidRPr="59436B9B" w:rsidR="35536625">
              <w:rPr>
                <w:rFonts w:ascii="Arial" w:hAnsi="Arial" w:eastAsia="Arial" w:cs="Arial"/>
              </w:rPr>
              <w:t>(as per requirement thresholds in chapter 6 of the</w:t>
            </w:r>
            <w:r w:rsidRPr="59436B9B" w:rsidR="6083FB6E">
              <w:rPr>
                <w:rFonts w:ascii="Arial" w:hAnsi="Arial" w:eastAsia="Arial" w:cs="Arial"/>
              </w:rPr>
              <w:t xml:space="preserve"> </w:t>
            </w:r>
            <w:r w:rsidR="6083FB6E">
              <w:t>Environmental Protection Scotland (EPS) and the Royal Town Planning Institute Scotland (RTPI Scotland)</w:t>
            </w:r>
            <w:r w:rsidRPr="59436B9B" w:rsidR="35536625">
              <w:rPr>
                <w:rFonts w:ascii="Arial" w:hAnsi="Arial" w:eastAsia="Arial" w:cs="Arial"/>
              </w:rPr>
              <w:t xml:space="preserve"> </w:t>
            </w:r>
            <w:hyperlink w:anchor="page=21&amp;zoom=100,91,95" r:id="rId41">
              <w:r w:rsidRPr="59436B9B" w:rsidR="54538AD8">
                <w:rPr>
                  <w:rStyle w:val="Hyperlink"/>
                </w:rPr>
                <w:t>Delivering</w:t>
              </w:r>
              <w:r w:rsidRPr="59436B9B" w:rsidR="752221CE">
                <w:rPr>
                  <w:rStyle w:val="Hyperlink"/>
                </w:rPr>
                <w:t xml:space="preserve"> Cleaner Air For Scotland development planning and development manage guidance)</w:t>
              </w:r>
            </w:hyperlink>
            <w:r w:rsidRPr="59436B9B" w:rsidR="5BA5D77E">
              <w:rPr>
                <w:rFonts w:ascii="Arial" w:hAnsi="Arial" w:cs="Arial"/>
              </w:rPr>
              <w:t xml:space="preserve">, </w:t>
            </w:r>
            <w:r w:rsidRPr="59436B9B" w:rsidR="35536625">
              <w:rPr>
                <w:rFonts w:ascii="Arial" w:hAnsi="Arial" w:eastAsia="Arial" w:cs="Arial"/>
              </w:rPr>
              <w:t xml:space="preserve">and it is not a type of development </w:t>
            </w:r>
            <w:r w:rsidRPr="59436B9B" w:rsidR="64A09120">
              <w:rPr>
                <w:rFonts w:ascii="Arial" w:hAnsi="Arial" w:eastAsia="Arial" w:cs="Arial"/>
              </w:rPr>
              <w:t xml:space="preserve">we </w:t>
            </w:r>
            <w:r w:rsidRPr="59436B9B" w:rsidR="35536625">
              <w:rPr>
                <w:rFonts w:ascii="Arial" w:hAnsi="Arial" w:eastAsia="Arial" w:cs="Arial"/>
              </w:rPr>
              <w:t xml:space="preserve">provide site specific advice on, then they should contact our air quality specialists directly at </w:t>
            </w:r>
            <w:hyperlink r:id="rId42">
              <w:r w:rsidRPr="59436B9B" w:rsidR="26252027">
                <w:rPr>
                  <w:rStyle w:val="Hyperlink"/>
                  <w:rFonts w:ascii="Arial" w:hAnsi="Arial" w:eastAsia="Arial" w:cs="Arial"/>
                  <w:color w:val="016574" w:themeColor="accent6"/>
                </w:rPr>
                <w:t>airquality@sepa.org.uk</w:t>
              </w:r>
            </w:hyperlink>
            <w:r w:rsidR="26252027">
              <w:t>.</w:t>
            </w:r>
          </w:p>
          <w:p w:rsidR="254065E5" w:rsidP="00B324EE" w:rsidRDefault="7EC89083" w14:paraId="2D432132" w14:textId="3AC85494">
            <w:pPr>
              <w:pStyle w:val="ListParagraph"/>
              <w:widowControl w:val="0"/>
              <w:numPr>
                <w:ilvl w:val="0"/>
                <w:numId w:val="43"/>
              </w:numPr>
              <w:ind w:left="360" w:hanging="270"/>
              <w:rPr>
                <w:color w:val="016574" w:themeColor="accent6"/>
              </w:rPr>
            </w:pPr>
            <w:r w:rsidRPr="6ED7456C">
              <w:rPr>
                <w:rFonts w:ascii="Arial" w:hAnsi="Arial" w:eastAsia="Arial" w:cs="Arial"/>
              </w:rPr>
              <w:t>Medium Combustion Plants (devices, such as boilers, in which fuels are burned to make use of the heat generated and with a net rated thermal input of 1MW - 50MW) must be registered with or have a</w:t>
            </w:r>
            <w:r w:rsidRPr="6ED7456C" w:rsidR="42B15A54">
              <w:rPr>
                <w:rFonts w:ascii="Arial" w:hAnsi="Arial" w:eastAsia="Arial" w:cs="Arial"/>
              </w:rPr>
              <w:t xml:space="preserve">n authorisation </w:t>
            </w:r>
            <w:r w:rsidRPr="6ED7456C">
              <w:rPr>
                <w:rFonts w:ascii="Arial" w:hAnsi="Arial" w:eastAsia="Arial" w:cs="Arial"/>
              </w:rPr>
              <w:t>from SEPA before they can operate</w:t>
            </w:r>
            <w:r w:rsidRPr="6ED7456C" w:rsidR="72C8186B">
              <w:rPr>
                <w:rFonts w:ascii="Arial" w:hAnsi="Arial" w:eastAsia="Arial" w:cs="Arial"/>
              </w:rPr>
              <w:t xml:space="preserve">. </w:t>
            </w:r>
            <w:r w:rsidRPr="6ED7456C" w:rsidR="2FBDBE8E">
              <w:rPr>
                <w:rFonts w:ascii="Arial" w:hAnsi="Arial" w:eastAsia="Arial" w:cs="Arial"/>
              </w:rPr>
              <w:t xml:space="preserve">Visit our </w:t>
            </w:r>
            <w:hyperlink r:id="rId43">
              <w:r w:rsidRPr="6ED7456C" w:rsidR="743AD8C8">
                <w:rPr>
                  <w:rStyle w:val="Hyperlink"/>
                  <w:rFonts w:ascii="Arial" w:hAnsi="Arial" w:eastAsia="Arial" w:cs="Arial"/>
                </w:rPr>
                <w:t>medium combustion plant web</w:t>
              </w:r>
              <w:r w:rsidR="00C77B00">
                <w:rPr>
                  <w:rStyle w:val="Hyperlink"/>
                  <w:rFonts w:ascii="Arial" w:hAnsi="Arial" w:eastAsia="Arial" w:cs="Arial"/>
                </w:rPr>
                <w:t>page</w:t>
              </w:r>
            </w:hyperlink>
            <w:r w:rsidRPr="6ED7456C" w:rsidR="5F86A5F1">
              <w:rPr>
                <w:rFonts w:ascii="Arial" w:hAnsi="Arial" w:eastAsia="Arial" w:cs="Arial"/>
              </w:rPr>
              <w:t xml:space="preserve"> </w:t>
            </w:r>
            <w:r w:rsidRPr="6ED7456C" w:rsidR="6A3E438F">
              <w:rPr>
                <w:rFonts w:ascii="Arial" w:hAnsi="Arial" w:eastAsia="Arial" w:cs="Arial"/>
              </w:rPr>
              <w:t>for more information</w:t>
            </w:r>
            <w:r w:rsidRPr="6ED7456C" w:rsidR="3593FA2C">
              <w:rPr>
                <w:rFonts w:ascii="Arial" w:hAnsi="Arial" w:eastAsia="Arial" w:cs="Arial"/>
              </w:rPr>
              <w:t>.</w:t>
            </w:r>
            <w:r w:rsidRPr="6ED7456C" w:rsidR="7DDA9F45">
              <w:rPr>
                <w:rFonts w:ascii="Arial" w:hAnsi="Arial" w:eastAsia="Arial" w:cs="Arial"/>
              </w:rPr>
              <w:t xml:space="preserve"> </w:t>
            </w:r>
            <w:r w:rsidRPr="6ED7456C">
              <w:rPr>
                <w:rFonts w:ascii="Arial" w:hAnsi="Arial" w:eastAsia="Arial" w:cs="Arial"/>
              </w:rPr>
              <w:t xml:space="preserve">We recommend consultation with </w:t>
            </w:r>
            <w:r w:rsidRPr="6ED7456C" w:rsidR="079D5939">
              <w:rPr>
                <w:rFonts w:ascii="Arial" w:hAnsi="Arial" w:eastAsia="Arial" w:cs="Arial"/>
              </w:rPr>
              <w:t xml:space="preserve">your </w:t>
            </w:r>
            <w:r w:rsidRPr="6ED7456C">
              <w:rPr>
                <w:rFonts w:ascii="Arial" w:hAnsi="Arial" w:eastAsia="Arial" w:cs="Arial"/>
              </w:rPr>
              <w:t>environmental health colleagues to determine whether an</w:t>
            </w:r>
            <w:r w:rsidRPr="6ED7456C" w:rsidR="4FBA1587">
              <w:rPr>
                <w:rFonts w:ascii="Arial" w:hAnsi="Arial" w:eastAsia="Arial" w:cs="Arial"/>
              </w:rPr>
              <w:t xml:space="preserve"> </w:t>
            </w:r>
            <w:r w:rsidRPr="6ED7456C">
              <w:rPr>
                <w:rFonts w:ascii="Arial" w:hAnsi="Arial" w:eastAsia="Arial" w:cs="Arial"/>
              </w:rPr>
              <w:t xml:space="preserve">AQIA is required. If your environmental health colleagues require advice on air quality matters relating to Medium Combustion Plant, </w:t>
            </w:r>
            <w:r w:rsidRPr="6ED7456C" w:rsidR="08C902C7">
              <w:rPr>
                <w:rFonts w:ascii="Arial" w:hAnsi="Arial" w:eastAsia="Arial" w:cs="Arial"/>
              </w:rPr>
              <w:t>then they should contact our air quality specialists directly at</w:t>
            </w:r>
            <w:r w:rsidRPr="6ED7456C">
              <w:rPr>
                <w:rFonts w:ascii="Arial" w:hAnsi="Arial" w:eastAsia="Arial" w:cs="Arial"/>
              </w:rPr>
              <w:t xml:space="preserve"> </w:t>
            </w:r>
            <w:hyperlink r:id="rId44">
              <w:r w:rsidRPr="6ED7456C" w:rsidR="6F266D12">
                <w:rPr>
                  <w:rStyle w:val="Hyperlink"/>
                  <w:rFonts w:ascii="Arial" w:hAnsi="Arial" w:eastAsia="Arial" w:cs="Arial"/>
                  <w:color w:val="016574" w:themeColor="accent6"/>
                </w:rPr>
                <w:t>airquality@sepa.org.uk</w:t>
              </w:r>
            </w:hyperlink>
            <w:r w:rsidRPr="6ED7456C" w:rsidR="6F266D12">
              <w:rPr>
                <w:color w:val="016574" w:themeColor="accent6"/>
              </w:rPr>
              <w:t>.</w:t>
            </w:r>
          </w:p>
          <w:p w:rsidR="241F158F" w:rsidP="00B324EE" w:rsidRDefault="2CBE4814" w14:paraId="504051C9" w14:textId="1E27733B">
            <w:pPr>
              <w:pStyle w:val="ListParagraph"/>
              <w:widowControl w:val="0"/>
              <w:numPr>
                <w:ilvl w:val="0"/>
                <w:numId w:val="43"/>
              </w:numPr>
              <w:ind w:left="360" w:hanging="270"/>
              <w:rPr/>
            </w:pPr>
            <w:r w:rsidR="2CBE4814">
              <w:rPr/>
              <w:t xml:space="preserve">Visit </w:t>
            </w:r>
            <w:r w:rsidR="2CBE4814">
              <w:rPr/>
              <w:t>our</w:t>
            </w:r>
            <w:r w:rsidR="7ADC1D60">
              <w:rPr/>
              <w:t xml:space="preserve"> </w:t>
            </w:r>
            <w:hyperlink r:id="Rbaf0bf9cb07f45b2">
              <w:r w:rsidRPr="3CB81914" w:rsidR="7ADC1D60">
                <w:rPr>
                  <w:rStyle w:val="Hyperlink"/>
                </w:rPr>
                <w:t>Air Emissions Risk Assessment for Environmental Permits web</w:t>
              </w:r>
              <w:r w:rsidRPr="3CB81914" w:rsidR="7A83C92F">
                <w:rPr>
                  <w:rStyle w:val="Hyperlink"/>
                </w:rPr>
                <w:t>pag</w:t>
              </w:r>
              <w:r w:rsidRPr="3CB81914" w:rsidR="7ADC1D60">
                <w:rPr>
                  <w:rStyle w:val="Hyperlink"/>
                </w:rPr>
                <w:t>e</w:t>
              </w:r>
            </w:hyperlink>
            <w:r w:rsidR="7ADC1D60">
              <w:rPr/>
              <w:t xml:space="preserve"> </w:t>
            </w:r>
            <w:r w:rsidR="2CBE4814">
              <w:rPr/>
              <w:t xml:space="preserve">for further </w:t>
            </w:r>
            <w:r w:rsidR="2CBE4814">
              <w:rPr/>
              <w:t>guidance on the air emissions risk assessment required for a Pollution Prevention Control (PPC) Part A or Part B permit application or to vary an existing permit if air emissions are affected by the change</w:t>
            </w:r>
            <w:r w:rsidR="204B8648">
              <w:rPr/>
              <w:t>.</w:t>
            </w:r>
          </w:p>
          <w:p w:rsidRPr="0069448D" w:rsidR="0049790F" w:rsidP="00B324EE" w:rsidRDefault="487A7984" w14:paraId="6B2A497D" w14:textId="0F36B0B8">
            <w:pPr>
              <w:pStyle w:val="ListParagraph"/>
              <w:widowControl w:val="0"/>
              <w:numPr>
                <w:ilvl w:val="0"/>
                <w:numId w:val="41"/>
              </w:numPr>
              <w:spacing w:before="240" w:after="240"/>
              <w:ind w:left="360" w:hanging="270"/>
              <w:rPr>
                <w:rStyle w:val="Hyperlink"/>
                <w:rFonts w:ascii="Arial" w:hAnsi="Arial" w:eastAsia="Arial" w:cs="Arial"/>
              </w:rPr>
            </w:pPr>
            <w:r w:rsidRPr="6ED7456C">
              <w:rPr>
                <w:rFonts w:ascii="Arial" w:hAnsi="Arial" w:eastAsia="Arial" w:cs="Arial"/>
              </w:rPr>
              <w:t xml:space="preserve">You can also find further </w:t>
            </w:r>
            <w:r w:rsidRPr="6ED7456C" w:rsidR="611E8EC7">
              <w:rPr>
                <w:rFonts w:ascii="Arial" w:hAnsi="Arial" w:eastAsia="Arial" w:cs="Arial"/>
              </w:rPr>
              <w:t xml:space="preserve">advice and guidance </w:t>
            </w:r>
            <w:r w:rsidRPr="6ED7456C" w:rsidR="62622DA7">
              <w:rPr>
                <w:rFonts w:ascii="Arial" w:hAnsi="Arial" w:eastAsia="Arial" w:cs="Arial"/>
              </w:rPr>
              <w:t xml:space="preserve">by visiting </w:t>
            </w:r>
            <w:r w:rsidRPr="6ED7456C" w:rsidR="458898B0">
              <w:rPr>
                <w:rFonts w:ascii="Arial" w:hAnsi="Arial" w:eastAsia="Arial" w:cs="Arial"/>
              </w:rPr>
              <w:t>our</w:t>
            </w:r>
            <w:r w:rsidRPr="6ED7456C" w:rsidR="62622DA7">
              <w:rPr>
                <w:rFonts w:ascii="Arial" w:hAnsi="Arial" w:eastAsia="Arial" w:cs="Arial"/>
              </w:rPr>
              <w:t xml:space="preserve"> </w:t>
            </w:r>
            <w:hyperlink w:history="1" r:id="rId46">
              <w:r w:rsidRPr="00AD42C7" w:rsidR="52587AA5">
                <w:rPr>
                  <w:rStyle w:val="Hyperlink"/>
                  <w:rFonts w:ascii="Arial" w:hAnsi="Arial" w:eastAsia="Arial" w:cs="Arial"/>
                </w:rPr>
                <w:t>air quality web</w:t>
              </w:r>
              <w:r w:rsidRPr="00AD42C7" w:rsidR="00AD42C7">
                <w:rPr>
                  <w:rStyle w:val="Hyperlink"/>
                  <w:rFonts w:ascii="Arial" w:hAnsi="Arial" w:eastAsia="Arial" w:cs="Arial"/>
                </w:rPr>
                <w:t>page</w:t>
              </w:r>
            </w:hyperlink>
            <w:r w:rsidRPr="00AD42C7" w:rsidR="6739DA0F">
              <w:rPr>
                <w:rFonts w:ascii="Arial" w:hAnsi="Arial" w:eastAsia="Arial" w:cs="Arial"/>
              </w:rPr>
              <w:t xml:space="preserve">, the </w:t>
            </w:r>
            <w:hyperlink w:history="1" r:id="rId47">
              <w:r w:rsidRPr="00AD42C7" w:rsidR="6739DA0F">
                <w:rPr>
                  <w:rStyle w:val="Hyperlink"/>
                  <w:rFonts w:ascii="Arial" w:hAnsi="Arial" w:eastAsia="Arial" w:cs="Arial"/>
                </w:rPr>
                <w:t>Scottish Air Quality websit</w:t>
              </w:r>
              <w:r w:rsidRPr="00AD42C7" w:rsidR="6EDE75A1">
                <w:rPr>
                  <w:rStyle w:val="Hyperlink"/>
                  <w:rFonts w:ascii="Arial" w:hAnsi="Arial" w:eastAsia="Arial" w:cs="Arial"/>
                </w:rPr>
                <w:t>e</w:t>
              </w:r>
            </w:hyperlink>
            <w:r w:rsidRPr="6ED7456C" w:rsidR="0788668C">
              <w:rPr>
                <w:rFonts w:ascii="Arial" w:hAnsi="Arial" w:eastAsia="Arial" w:cs="Arial"/>
              </w:rPr>
              <w:t xml:space="preserve"> </w:t>
            </w:r>
            <w:r w:rsidRPr="6ED7456C" w:rsidR="3D35E308">
              <w:rPr>
                <w:rFonts w:ascii="Arial" w:hAnsi="Arial" w:eastAsia="Arial" w:cs="Arial"/>
              </w:rPr>
              <w:t>and</w:t>
            </w:r>
            <w:r w:rsidRPr="6ED7456C" w:rsidR="0C07D3DB">
              <w:rPr>
                <w:rFonts w:ascii="Arial" w:hAnsi="Arial" w:eastAsia="Arial" w:cs="Arial"/>
              </w:rPr>
              <w:t xml:space="preserve"> in the</w:t>
            </w:r>
            <w:r w:rsidRPr="6ED7456C" w:rsidR="705B7A1D">
              <w:rPr>
                <w:rFonts w:ascii="Arial" w:hAnsi="Arial" w:eastAsia="Arial" w:cs="Arial"/>
              </w:rPr>
              <w:t xml:space="preserve"> Scottish Government</w:t>
            </w:r>
            <w:r w:rsidR="00AD42C7">
              <w:rPr>
                <w:rFonts w:ascii="Arial" w:hAnsi="Arial" w:eastAsia="Arial" w:cs="Arial"/>
              </w:rPr>
              <w:t>’s</w:t>
            </w:r>
            <w:r w:rsidRPr="6ED7456C" w:rsidR="0C07D3DB">
              <w:rPr>
                <w:rFonts w:ascii="Arial" w:hAnsi="Arial" w:eastAsia="Arial" w:cs="Arial"/>
              </w:rPr>
              <w:t xml:space="preserve"> </w:t>
            </w:r>
            <w:r w:rsidRPr="6ED7456C" w:rsidR="77C32776">
              <w:rPr>
                <w:rFonts w:ascii="Arial" w:hAnsi="Arial" w:eastAsia="Arial" w:cs="Arial"/>
              </w:rPr>
              <w:t xml:space="preserve"> </w:t>
            </w:r>
            <w:hyperlink r:id="rId48">
              <w:r w:rsidRPr="6ED7456C" w:rsidR="6056973E">
                <w:rPr>
                  <w:rStyle w:val="Hyperlink"/>
                  <w:rFonts w:ascii="Arial" w:hAnsi="Arial" w:eastAsia="Arial" w:cs="Arial"/>
                </w:rPr>
                <w:t>Cleaner Air for Scotland 2 - Towards a Better Place for Everyone</w:t>
              </w:r>
            </w:hyperlink>
            <w:r w:rsidR="7FE48AF0">
              <w:t>.</w:t>
            </w:r>
          </w:p>
        </w:tc>
      </w:tr>
      <w:tr w:rsidR="17F4F840" w:rsidTr="3CB81914" w14:paraId="73E8B79B" w14:textId="77777777">
        <w:trPr>
          <w:trHeight w:val="300"/>
        </w:trPr>
        <w:tc>
          <w:tcPr>
            <w:tcW w:w="2400" w:type="dxa"/>
            <w:noWrap/>
            <w:tcMar>
              <w:top w:w="0" w:type="dxa"/>
              <w:left w:w="108" w:type="dxa"/>
              <w:bottom w:w="0" w:type="dxa"/>
              <w:right w:w="108" w:type="dxa"/>
            </w:tcMar>
            <w:hideMark/>
          </w:tcPr>
          <w:p w:rsidR="17F4F840" w:rsidP="00B324EE" w:rsidRDefault="34558386" w14:paraId="63F615C8" w14:textId="749FE70E" w14:noSpellErr="1">
            <w:pPr>
              <w:pStyle w:val="Heading4"/>
              <w:keepNext w:val="0"/>
              <w:keepLines w:val="0"/>
              <w:widowControl w:val="0"/>
            </w:pPr>
            <w:bookmarkStart w:name="_Toc1715901883" w:id="104"/>
            <w:bookmarkStart w:name="_Toc89180458" w:id="105"/>
            <w:bookmarkStart w:name="_Toc2004111366" w:id="106"/>
            <w:bookmarkStart w:name="_Toc570797197" w:id="107"/>
            <w:bookmarkStart w:name="_Toc1345179804" w:id="1761864150"/>
            <w:r w:rsidR="34558386">
              <w:rPr/>
              <w:t>Aquaculture</w:t>
            </w:r>
            <w:bookmarkEnd w:id="104"/>
            <w:bookmarkEnd w:id="105"/>
            <w:bookmarkEnd w:id="106"/>
            <w:bookmarkEnd w:id="107"/>
            <w:bookmarkEnd w:id="1761864150"/>
          </w:p>
        </w:tc>
        <w:tc>
          <w:tcPr>
            <w:tcW w:w="8130" w:type="dxa"/>
            <w:noWrap/>
            <w:tcMar>
              <w:top w:w="0" w:type="dxa"/>
              <w:left w:w="108" w:type="dxa"/>
              <w:bottom w:w="0" w:type="dxa"/>
              <w:right w:w="108" w:type="dxa"/>
            </w:tcMar>
            <w:hideMark/>
          </w:tcPr>
          <w:p w:rsidR="17F4F840" w:rsidP="00B324EE" w:rsidRDefault="3E9F6222" w14:paraId="6B817701" w14:textId="05CB3E13">
            <w:pPr>
              <w:widowControl w:val="0"/>
              <w:ind w:left="360" w:hanging="270"/>
              <w:rPr>
                <w:rFonts w:ascii="Arial" w:hAnsi="Arial" w:eastAsia="Arial" w:cs="Arial"/>
                <w:color w:val="000000"/>
              </w:rPr>
            </w:pPr>
            <w:r w:rsidRPr="7AC972DF">
              <w:rPr>
                <w:rFonts w:ascii="Arial" w:hAnsi="Arial" w:eastAsia="Arial" w:cs="Arial"/>
                <w:b/>
                <w:bCs/>
                <w:color w:val="000000"/>
              </w:rPr>
              <w:t>New or repositioning of feed barges</w:t>
            </w:r>
          </w:p>
          <w:p w:rsidR="17F4F840" w:rsidP="00B324EE" w:rsidRDefault="3267857F" w14:paraId="59A670D4" w14:textId="51988597">
            <w:pPr>
              <w:pStyle w:val="ListParagraph"/>
              <w:widowControl w:val="0"/>
              <w:numPr>
                <w:ilvl w:val="0"/>
                <w:numId w:val="51"/>
              </w:numPr>
              <w:ind w:left="360" w:hanging="270"/>
              <w:rPr>
                <w:rFonts w:ascii="Arial" w:hAnsi="Arial" w:eastAsia="Arial" w:cs="Arial"/>
                <w:color w:val="000000"/>
              </w:rPr>
            </w:pPr>
            <w:r w:rsidRPr="7AC972DF">
              <w:rPr>
                <w:rFonts w:ascii="Arial" w:hAnsi="Arial" w:eastAsia="Arial" w:cs="Arial"/>
                <w:color w:val="000000"/>
              </w:rPr>
              <w:lastRenderedPageBreak/>
              <w:t>Applicants need to ensure that the feed barge position will not impede seabed monitoring as a condition of their Water Environment (Controlled Activities) (Scotland) Regulations 2011 (as amended) (CAR) licence.</w:t>
            </w:r>
          </w:p>
          <w:p w:rsidRPr="00A0233E" w:rsidR="17F4F840" w:rsidP="00B324EE" w:rsidRDefault="17F4F840" w14:paraId="2B5C0ECF" w14:textId="1E7BE731">
            <w:pPr>
              <w:widowControl w:val="0"/>
              <w:ind w:left="360" w:hanging="270"/>
              <w:rPr>
                <w:rFonts w:ascii="Arial" w:hAnsi="Arial" w:eastAsia="Arial" w:cs="Arial"/>
                <w:color w:val="000000"/>
              </w:rPr>
            </w:pPr>
          </w:p>
          <w:p w:rsidR="17F4F840" w:rsidP="00B324EE" w:rsidRDefault="3267857F" w14:paraId="2DC32456" w14:textId="39D9FEFF">
            <w:pPr>
              <w:widowControl w:val="0"/>
              <w:ind w:left="360" w:hanging="270"/>
              <w:rPr>
                <w:rFonts w:ascii="Arial" w:hAnsi="Arial" w:eastAsia="Arial" w:cs="Arial"/>
                <w:color w:val="000000"/>
              </w:rPr>
            </w:pPr>
            <w:r w:rsidRPr="7AC972DF">
              <w:rPr>
                <w:rFonts w:ascii="Arial" w:hAnsi="Arial" w:eastAsia="Arial" w:cs="Arial"/>
                <w:b/>
                <w:bCs/>
                <w:color w:val="000000"/>
              </w:rPr>
              <w:t>Shellfish applications</w:t>
            </w:r>
          </w:p>
          <w:p w:rsidR="17F4F840" w:rsidP="00B324EE" w:rsidRDefault="3267857F" w14:paraId="480AFE56" w14:textId="035762D4">
            <w:pPr>
              <w:pStyle w:val="ListParagraph"/>
              <w:widowControl w:val="0"/>
              <w:numPr>
                <w:ilvl w:val="0"/>
                <w:numId w:val="51"/>
              </w:numPr>
              <w:ind w:left="360" w:hanging="270"/>
              <w:rPr>
                <w:rFonts w:ascii="Arial" w:hAnsi="Arial" w:eastAsia="Arial" w:cs="Arial"/>
                <w:color w:val="000000"/>
              </w:rPr>
            </w:pPr>
            <w:r w:rsidRPr="7AC972DF">
              <w:rPr>
                <w:rFonts w:ascii="Arial" w:hAnsi="Arial" w:eastAsia="Arial" w:cs="Arial"/>
                <w:color w:val="000000"/>
              </w:rPr>
              <w:t>Applicants should identify if a proposed shellfish farm is located within a designated shellfish water protected area, and it would be in their interest to liaise with the Food Standards Agency (Scotland) to determine if the area has complied with the guideline standards for faecal coliforms in biota.</w:t>
            </w:r>
          </w:p>
          <w:p w:rsidR="17F4F840" w:rsidP="00B324EE" w:rsidRDefault="75E8519D" w14:paraId="3D6674F7" w14:textId="0CCFCA55">
            <w:pPr>
              <w:pStyle w:val="ListParagraph"/>
              <w:widowControl w:val="0"/>
              <w:numPr>
                <w:ilvl w:val="0"/>
                <w:numId w:val="51"/>
              </w:numPr>
              <w:ind w:left="360" w:hanging="270"/>
              <w:rPr>
                <w:rFonts w:ascii="Arial" w:hAnsi="Arial" w:eastAsia="Arial" w:cs="Arial"/>
                <w:color w:val="000000"/>
              </w:rPr>
            </w:pPr>
            <w:proofErr w:type="spellStart"/>
            <w:r w:rsidRPr="7AC972DF">
              <w:rPr>
                <w:rFonts w:ascii="Arial" w:hAnsi="Arial" w:eastAsia="Arial" w:cs="Arial"/>
                <w:color w:val="000000"/>
              </w:rPr>
              <w:t>Outwith</w:t>
            </w:r>
            <w:proofErr w:type="spellEnd"/>
            <w:r w:rsidRPr="7AC972DF">
              <w:rPr>
                <w:rFonts w:ascii="Arial" w:hAnsi="Arial" w:eastAsia="Arial" w:cs="Arial"/>
                <w:color w:val="000000"/>
              </w:rPr>
              <w:t xml:space="preserve"> such areas, we recommend identification of Scottish Water assets, trade discharges or other private treatment works in the area as the potential input of coliforms to the water body from treatment works could affect the classification of shellfish grown. Regardless of location, land run-off, including that from grazing livestock, can affect water quality and shellfish classification. We consider marketability due to water quality issues to be a commercial risk to the applicant. The above issues should be considered when assessing the commercial viability of the shellfish farm. The Planning Authority may also wish to consider if there are other active shellfish or fin fish farms in the vicinity.</w:t>
            </w:r>
          </w:p>
          <w:p w:rsidR="6D7441DB" w:rsidP="00B324EE" w:rsidRDefault="6D7441DB" w14:paraId="4C2BAB5B" w14:textId="577EE935">
            <w:pPr>
              <w:pStyle w:val="ListParagraph"/>
              <w:widowControl w:val="0"/>
              <w:ind w:left="360" w:hanging="270"/>
              <w:rPr>
                <w:rFonts w:ascii="Arial" w:hAnsi="Arial" w:eastAsia="Arial" w:cs="Arial"/>
                <w:color w:val="000000"/>
              </w:rPr>
            </w:pPr>
          </w:p>
          <w:p w:rsidR="17F4F840" w:rsidP="00B324EE" w:rsidRDefault="293D8900" w14:paraId="0118012B" w14:textId="5179095E">
            <w:pPr>
              <w:pStyle w:val="ListParagraph"/>
              <w:widowControl w:val="0"/>
              <w:numPr>
                <w:ilvl w:val="0"/>
                <w:numId w:val="51"/>
              </w:numPr>
              <w:ind w:left="360" w:hanging="270"/>
            </w:pPr>
            <w:r>
              <w:t>Visit our</w:t>
            </w:r>
            <w:r w:rsidR="62B92BB2">
              <w:t xml:space="preserve"> </w:t>
            </w:r>
            <w:hyperlink r:id="rId49">
              <w:r w:rsidRPr="6ED7456C" w:rsidR="62B92BB2">
                <w:rPr>
                  <w:rStyle w:val="Hyperlink"/>
                </w:rPr>
                <w:t>aquaculture web</w:t>
              </w:r>
              <w:r w:rsidR="00C77B00">
                <w:rPr>
                  <w:rStyle w:val="Hyperlink"/>
                </w:rPr>
                <w:t>pages</w:t>
              </w:r>
            </w:hyperlink>
            <w:r w:rsidR="6E6B092F">
              <w:t xml:space="preserve"> </w:t>
            </w:r>
            <w:r w:rsidR="1506F96C">
              <w:t>for</w:t>
            </w:r>
            <w:r w:rsidR="4EF1DC27">
              <w:t xml:space="preserve"> </w:t>
            </w:r>
            <w:r w:rsidR="1455D211">
              <w:t xml:space="preserve">further </w:t>
            </w:r>
            <w:r w:rsidRPr="6ED7456C" w:rsidR="567F1F26">
              <w:rPr>
                <w:color w:val="000000"/>
              </w:rPr>
              <w:t xml:space="preserve">advice and guidance, </w:t>
            </w:r>
            <w:r w:rsidR="567F1F26">
              <w:t xml:space="preserve">including details of those activities which may require authorisation by SEPA, how to apply for any necessary authorisations or contact us if you require further help or advice.    </w:t>
            </w:r>
          </w:p>
        </w:tc>
      </w:tr>
      <w:tr w:rsidR="17F4F840" w:rsidTr="3CB81914" w14:paraId="2F72B0CE" w14:textId="77777777">
        <w:trPr>
          <w:trHeight w:val="300"/>
        </w:trPr>
        <w:tc>
          <w:tcPr>
            <w:tcW w:w="2400" w:type="dxa"/>
            <w:noWrap/>
            <w:tcMar>
              <w:top w:w="0" w:type="dxa"/>
              <w:left w:w="108" w:type="dxa"/>
              <w:bottom w:w="0" w:type="dxa"/>
              <w:right w:w="108" w:type="dxa"/>
            </w:tcMar>
            <w:hideMark/>
          </w:tcPr>
          <w:p w:rsidR="2FFC6C63" w:rsidP="00B324EE" w:rsidRDefault="4C44AD1F" w14:paraId="248E30AC" w14:textId="3EB248E0" w14:noSpellErr="1">
            <w:pPr>
              <w:pStyle w:val="Heading4"/>
              <w:keepNext w:val="0"/>
              <w:keepLines w:val="0"/>
              <w:widowControl w:val="0"/>
            </w:pPr>
            <w:bookmarkStart w:name="_Toc1454832898" w:id="109"/>
            <w:bookmarkStart w:name="_Toc1691993144" w:id="110"/>
            <w:bookmarkStart w:name="_Toc1238885708" w:id="111"/>
            <w:bookmarkStart w:name="_Toc1900646218" w:id="112"/>
            <w:bookmarkStart w:name="_Toc1573513674" w:id="425607003"/>
            <w:r w:rsidR="4C44AD1F">
              <w:rPr/>
              <w:t>Cemetery developments</w:t>
            </w:r>
            <w:bookmarkEnd w:id="109"/>
            <w:bookmarkEnd w:id="110"/>
            <w:bookmarkEnd w:id="111"/>
            <w:bookmarkEnd w:id="112"/>
            <w:bookmarkEnd w:id="425607003"/>
          </w:p>
        </w:tc>
        <w:tc>
          <w:tcPr>
            <w:tcW w:w="8130" w:type="dxa"/>
            <w:noWrap/>
            <w:tcMar>
              <w:top w:w="0" w:type="dxa"/>
              <w:left w:w="108" w:type="dxa"/>
              <w:bottom w:w="0" w:type="dxa"/>
              <w:right w:w="108" w:type="dxa"/>
            </w:tcMar>
            <w:hideMark/>
          </w:tcPr>
          <w:p w:rsidR="2FFC6C63" w:rsidP="00B324EE" w:rsidRDefault="6719ADA5" w14:paraId="5138B397" w14:textId="0EC62FB7">
            <w:pPr>
              <w:pStyle w:val="ListParagraph"/>
              <w:widowControl w:val="0"/>
              <w:numPr>
                <w:ilvl w:val="0"/>
                <w:numId w:val="28"/>
              </w:numPr>
              <w:ind w:left="360" w:hanging="270"/>
              <w:rPr>
                <w:rFonts w:asciiTheme="majorHAnsi" w:hAnsiTheme="majorHAnsi" w:eastAsiaTheme="majorEastAsia" w:cstheme="majorBidi"/>
                <w:color w:val="000000"/>
              </w:rPr>
            </w:pPr>
            <w:r w:rsidRPr="28C6830E">
              <w:rPr>
                <w:rFonts w:asciiTheme="majorHAnsi" w:hAnsiTheme="majorHAnsi" w:eastAsiaTheme="majorEastAsia" w:cstheme="majorBidi"/>
                <w:color w:val="000000"/>
              </w:rPr>
              <w:t xml:space="preserve">Applicants should follow </w:t>
            </w:r>
            <w:r w:rsidRPr="28C6830E" w:rsidR="026054CE">
              <w:rPr>
                <w:rFonts w:asciiTheme="majorHAnsi" w:hAnsiTheme="majorHAnsi" w:eastAsiaTheme="majorEastAsia" w:cstheme="majorBidi"/>
                <w:color w:val="000000"/>
              </w:rPr>
              <w:t>our</w:t>
            </w:r>
            <w:r w:rsidRPr="28C6830E">
              <w:rPr>
                <w:rFonts w:asciiTheme="majorHAnsi" w:hAnsiTheme="majorHAnsi" w:eastAsiaTheme="majorEastAsia" w:cstheme="majorBidi"/>
                <w:color w:val="000000"/>
              </w:rPr>
              <w:t xml:space="preserve"> </w:t>
            </w:r>
            <w:hyperlink r:id="rId50">
              <w:r w:rsidRPr="28C6830E" w:rsidR="32CE47B6">
                <w:rPr>
                  <w:rStyle w:val="Hyperlink"/>
                  <w:rFonts w:asciiTheme="majorHAnsi" w:hAnsiTheme="majorHAnsi" w:eastAsiaTheme="majorEastAsia" w:cstheme="majorBidi"/>
                </w:rPr>
                <w:t>Assessing Risks to Water Environment Associated with Burial Grounds</w:t>
              </w:r>
            </w:hyperlink>
            <w:r w:rsidRPr="28C6830E" w:rsidR="6772905F">
              <w:rPr>
                <w:rFonts w:asciiTheme="majorHAnsi" w:hAnsiTheme="majorHAnsi" w:eastAsiaTheme="majorEastAsia" w:cstheme="majorBidi"/>
                <w:color w:val="000000"/>
              </w:rPr>
              <w:t xml:space="preserve"> </w:t>
            </w:r>
            <w:r w:rsidRPr="28C6830E" w:rsidR="73B5D0DE">
              <w:rPr>
                <w:rFonts w:asciiTheme="majorHAnsi" w:hAnsiTheme="majorHAnsi" w:eastAsiaTheme="majorEastAsia" w:cstheme="majorBidi"/>
                <w:color w:val="000000"/>
              </w:rPr>
              <w:t xml:space="preserve">guidance </w:t>
            </w:r>
            <w:r w:rsidRPr="28C6830E" w:rsidR="6772905F">
              <w:rPr>
                <w:rFonts w:asciiTheme="majorHAnsi" w:hAnsiTheme="majorHAnsi" w:eastAsiaTheme="majorEastAsia" w:cstheme="majorBidi"/>
                <w:color w:val="000000"/>
              </w:rPr>
              <w:t xml:space="preserve">to ensure the water </w:t>
            </w:r>
            <w:r w:rsidRPr="28C6830E" w:rsidR="6772905F">
              <w:rPr>
                <w:rFonts w:asciiTheme="majorHAnsi" w:hAnsiTheme="majorHAnsi" w:eastAsiaTheme="majorEastAsia" w:cstheme="majorBidi"/>
                <w:color w:val="000000"/>
              </w:rPr>
              <w:lastRenderedPageBreak/>
              <w:t>environment is protected</w:t>
            </w:r>
            <w:r w:rsidRPr="28C6830E" w:rsidR="20669A2E">
              <w:rPr>
                <w:rFonts w:asciiTheme="majorHAnsi" w:hAnsiTheme="majorHAnsi" w:eastAsiaTheme="majorEastAsia" w:cstheme="majorBidi"/>
                <w:color w:val="000000"/>
              </w:rPr>
              <w:t xml:space="preserve"> </w:t>
            </w:r>
            <w:r w:rsidRPr="28C6830E" w:rsidR="6772905F">
              <w:rPr>
                <w:rFonts w:asciiTheme="majorHAnsi" w:hAnsiTheme="majorHAnsi" w:eastAsiaTheme="majorEastAsia" w:cstheme="majorBidi"/>
                <w:color w:val="000000"/>
              </w:rPr>
              <w:t>du</w:t>
            </w:r>
            <w:r w:rsidRPr="28C6830E" w:rsidR="615C8843">
              <w:rPr>
                <w:rFonts w:asciiTheme="majorHAnsi" w:hAnsiTheme="majorHAnsi" w:eastAsiaTheme="majorEastAsia" w:cstheme="majorBidi"/>
                <w:color w:val="000000"/>
              </w:rPr>
              <w:t>r</w:t>
            </w:r>
            <w:r w:rsidRPr="28C6830E" w:rsidR="6772905F">
              <w:rPr>
                <w:rFonts w:asciiTheme="majorHAnsi" w:hAnsiTheme="majorHAnsi" w:eastAsiaTheme="majorEastAsia" w:cstheme="majorBidi"/>
                <w:color w:val="000000"/>
              </w:rPr>
              <w:t xml:space="preserve">ing the development and </w:t>
            </w:r>
            <w:r w:rsidRPr="28C6830E" w:rsidR="3C0A53B0">
              <w:rPr>
                <w:rFonts w:asciiTheme="majorHAnsi" w:hAnsiTheme="majorHAnsi" w:eastAsiaTheme="majorEastAsia" w:cstheme="majorBidi"/>
                <w:color w:val="000000"/>
              </w:rPr>
              <w:t>operation</w:t>
            </w:r>
            <w:r w:rsidRPr="28C6830E" w:rsidR="6772905F">
              <w:rPr>
                <w:rFonts w:asciiTheme="majorHAnsi" w:hAnsiTheme="majorHAnsi" w:eastAsiaTheme="majorEastAsia" w:cstheme="majorBidi"/>
                <w:color w:val="000000"/>
              </w:rPr>
              <w:t xml:space="preserve"> of the burial ground.</w:t>
            </w:r>
          </w:p>
        </w:tc>
      </w:tr>
      <w:tr w:rsidR="0099584A" w:rsidTr="3CB81914" w14:paraId="5ECB5388" w14:textId="77777777">
        <w:trPr>
          <w:trHeight w:val="300"/>
        </w:trPr>
        <w:tc>
          <w:tcPr>
            <w:tcW w:w="2400"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rsidRPr="004B141A" w:rsidR="0099584A" w:rsidP="3CB81914" w:rsidRDefault="2D67ACBC" w14:paraId="3A2B2D82" w14:textId="187C6996" w14:noSpellErr="1">
            <w:pPr>
              <w:pStyle w:val="Heading4"/>
              <w:keepNext w:val="0"/>
              <w:keepLines w:val="0"/>
              <w:widowControl w:val="0"/>
              <w:rPr>
                <w:rStyle w:val="normaltextrun"/>
                <w:rFonts w:ascii="Arial" w:hAnsi="Arial" w:eastAsia="ＭＳ Ｐゴシック" w:cs="Arial" w:asciiTheme="majorAscii" w:hAnsiTheme="majorAscii" w:eastAsiaTheme="majorEastAsia" w:cstheme="majorBidi"/>
                <w:sz w:val="24"/>
                <w:szCs w:val="24"/>
              </w:rPr>
            </w:pPr>
            <w:bookmarkStart w:name="_Toc1369337297" w:id="114"/>
            <w:bookmarkStart w:name="_Toc71263929" w:id="115"/>
            <w:bookmarkStart w:name="_Toc776166172" w:id="116"/>
            <w:bookmarkStart w:name="_Toc1589127851" w:id="117"/>
            <w:bookmarkStart w:name="_Toc110540566" w:id="118"/>
            <w:bookmarkStart w:name="_Toc730074590" w:id="1529679572"/>
            <w:r w:rsidRPr="3CB81914" w:rsidR="2D67ACBC">
              <w:rPr>
                <w:rStyle w:val="normaltextrun"/>
                <w:rFonts w:ascii="Arial" w:hAnsi="Arial" w:eastAsia="ＭＳ Ｐゴシック" w:cs="Arial" w:asciiTheme="majorAscii" w:hAnsiTheme="majorAscii" w:eastAsiaTheme="majorEastAsia" w:cstheme="majorBidi"/>
                <w:sz w:val="24"/>
                <w:szCs w:val="24"/>
              </w:rPr>
              <w:t>Construction activities – pollution prevention</w:t>
            </w:r>
            <w:bookmarkEnd w:id="114"/>
            <w:bookmarkEnd w:id="115"/>
            <w:bookmarkEnd w:id="116"/>
            <w:bookmarkEnd w:id="117"/>
            <w:bookmarkEnd w:id="118"/>
            <w:bookmarkEnd w:id="1529679572"/>
          </w:p>
        </w:tc>
        <w:tc>
          <w:tcPr>
            <w:tcW w:w="8130"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rsidRPr="027FD15A" w:rsidR="0099584A" w:rsidP="00B324EE" w:rsidRDefault="422B963E" w14:paraId="67DC29F7" w14:textId="5782781B">
            <w:pPr>
              <w:pStyle w:val="ListParagraph"/>
              <w:widowControl w:val="0"/>
              <w:numPr>
                <w:ilvl w:val="0"/>
                <w:numId w:val="38"/>
              </w:numPr>
              <w:ind w:left="360" w:hanging="270"/>
            </w:pPr>
            <w:r w:rsidRPr="7AC972DF">
              <w:rPr>
                <w:color w:val="000000"/>
              </w:rPr>
              <w:t>A</w:t>
            </w:r>
            <w:r w:rsidRPr="7AC972DF" w:rsidR="684E287D">
              <w:rPr>
                <w:color w:val="000000"/>
              </w:rPr>
              <w:t>pplicant</w:t>
            </w:r>
            <w:r w:rsidRPr="7AC972DF" w:rsidR="4AADE660">
              <w:rPr>
                <w:color w:val="000000"/>
              </w:rPr>
              <w:t>s</w:t>
            </w:r>
            <w:r w:rsidRPr="7AC972DF" w:rsidR="0B138691">
              <w:rPr>
                <w:color w:val="000000"/>
              </w:rPr>
              <w:t xml:space="preserve"> should identify any sensitive receptors, such as private water supplies</w:t>
            </w:r>
            <w:r w:rsidRPr="7AC972DF" w:rsidR="5F63344C">
              <w:rPr>
                <w:color w:val="000000"/>
              </w:rPr>
              <w:t xml:space="preserve"> or nearby watercourses</w:t>
            </w:r>
            <w:r w:rsidRPr="7AC972DF" w:rsidR="0B138691">
              <w:rPr>
                <w:color w:val="000000"/>
              </w:rPr>
              <w:t xml:space="preserve"> and, if such sensitive receptors are present (in relation to groundwater and surface waters), provide a schedule of mitigation.</w:t>
            </w:r>
            <w:r w:rsidRPr="7AC972DF" w:rsidR="0B138691">
              <w:rPr>
                <w:color w:val="FF0000"/>
              </w:rPr>
              <w:t xml:space="preserve"> </w:t>
            </w:r>
            <w:r w:rsidRPr="7AC972DF" w:rsidR="0B138691">
              <w:rPr>
                <w:color w:val="000000"/>
              </w:rPr>
              <w:t xml:space="preserve">This should be supported by annotated site-specific </w:t>
            </w:r>
            <w:r w:rsidRPr="7AC972DF" w:rsidR="416D067D">
              <w:rPr>
                <w:color w:val="000000"/>
              </w:rPr>
              <w:t>drawing</w:t>
            </w:r>
            <w:r w:rsidRPr="7AC972DF" w:rsidR="684E287D">
              <w:rPr>
                <w:color w:val="000000"/>
              </w:rPr>
              <w:t>s</w:t>
            </w:r>
            <w:r w:rsidRPr="7AC972DF" w:rsidR="0B138691">
              <w:rPr>
                <w:color w:val="000000"/>
              </w:rPr>
              <w:t xml:space="preserve"> which include reference to best practice pollution prevention and construction techniques and regulatory requirements. If appropriate, request applicants set out the daily responsibilities of an Environmental Clerk of Works and how site inspections will be recorded and acted upon.</w:t>
            </w:r>
          </w:p>
          <w:p w:rsidRPr="027FD15A" w:rsidR="0099584A" w:rsidP="00B324EE" w:rsidRDefault="6F5DA5A0" w14:paraId="0DD6F462" w14:textId="5D097038">
            <w:pPr>
              <w:pStyle w:val="ListParagraph"/>
              <w:widowControl w:val="0"/>
              <w:numPr>
                <w:ilvl w:val="0"/>
                <w:numId w:val="38"/>
              </w:numPr>
              <w:ind w:left="360" w:hanging="270"/>
            </w:pPr>
            <w:r>
              <w:t>V</w:t>
            </w:r>
            <w:r w:rsidR="33887BA0">
              <w:t xml:space="preserve">isit our </w:t>
            </w:r>
            <w:hyperlink r:id="rId51">
              <w:r w:rsidRPr="37CAF0E6" w:rsidR="0ECAB266">
                <w:rPr>
                  <w:rStyle w:val="Hyperlink"/>
                </w:rPr>
                <w:t>construction web</w:t>
              </w:r>
              <w:r w:rsidR="00C77B00">
                <w:rPr>
                  <w:rStyle w:val="Hyperlink"/>
                </w:rPr>
                <w:t>page</w:t>
              </w:r>
            </w:hyperlink>
            <w:r w:rsidR="3CFF898B">
              <w:t xml:space="preserve"> </w:t>
            </w:r>
            <w:r w:rsidR="1D275FD2">
              <w:t xml:space="preserve">and </w:t>
            </w:r>
            <w:hyperlink r:id="rId52">
              <w:r w:rsidRPr="37CAF0E6" w:rsidR="72224394">
                <w:rPr>
                  <w:rStyle w:val="Hyperlink"/>
                </w:rPr>
                <w:t xml:space="preserve">water </w:t>
              </w:r>
              <w:proofErr w:type="spellStart"/>
              <w:r w:rsidRPr="37CAF0E6" w:rsidR="72224394">
                <w:rPr>
                  <w:rStyle w:val="Hyperlink"/>
                </w:rPr>
                <w:t>run off</w:t>
              </w:r>
              <w:proofErr w:type="spellEnd"/>
              <w:r w:rsidRPr="37CAF0E6" w:rsidR="72224394">
                <w:rPr>
                  <w:rStyle w:val="Hyperlink"/>
                </w:rPr>
                <w:t xml:space="preserve"> from construction sites web</w:t>
              </w:r>
              <w:r w:rsidR="00C77B00">
                <w:rPr>
                  <w:rStyle w:val="Hyperlink"/>
                </w:rPr>
                <w:t>page</w:t>
              </w:r>
            </w:hyperlink>
            <w:r w:rsidR="6AAB8B41">
              <w:t xml:space="preserve"> </w:t>
            </w:r>
            <w:r w:rsidR="0BE0E6E7">
              <w:t xml:space="preserve">for </w:t>
            </w:r>
            <w:r w:rsidR="2353F603">
              <w:t xml:space="preserve">advice to assist </w:t>
            </w:r>
            <w:r w:rsidR="3CFF898B">
              <w:t xml:space="preserve">those involved in carrying out construction activities which may impact the water environment, </w:t>
            </w:r>
            <w:r w:rsidR="60FFE20F">
              <w:t>along with details of those activities which may require authorisation by SEPA, how to apply for any necessary authorisations</w:t>
            </w:r>
            <w:r w:rsidR="55D627E3">
              <w:t xml:space="preserve"> or contact </w:t>
            </w:r>
            <w:r w:rsidR="27B19D80">
              <w:t xml:space="preserve">us if you require further help or advice.    </w:t>
            </w:r>
            <w:r w:rsidRPr="37CAF0E6" w:rsidR="60FFE20F">
              <w:rPr>
                <w:color w:val="000000"/>
              </w:rPr>
              <w:t xml:space="preserve"> </w:t>
            </w:r>
            <w:r w:rsidR="60FFE20F">
              <w:t xml:space="preserve"> </w:t>
            </w:r>
          </w:p>
          <w:p w:rsidRPr="027FD15A" w:rsidR="0099584A" w:rsidP="00B324EE" w:rsidRDefault="07740F3D" w14:paraId="257D9BB6" w14:textId="487DB6B2">
            <w:pPr>
              <w:pStyle w:val="ListParagraph"/>
              <w:widowControl w:val="0"/>
              <w:numPr>
                <w:ilvl w:val="0"/>
                <w:numId w:val="38"/>
              </w:numPr>
              <w:ind w:left="360" w:hanging="270"/>
            </w:pPr>
            <w:r w:rsidRPr="6ED7456C">
              <w:rPr>
                <w:color w:val="000000"/>
              </w:rPr>
              <w:t xml:space="preserve">Visit the </w:t>
            </w:r>
            <w:hyperlink r:id="rId53">
              <w:proofErr w:type="spellStart"/>
              <w:r w:rsidRPr="6ED7456C" w:rsidR="4313A417">
                <w:rPr>
                  <w:rStyle w:val="Hyperlink"/>
                </w:rPr>
                <w:t>NetRegs</w:t>
              </w:r>
              <w:proofErr w:type="spellEnd"/>
              <w:r w:rsidRPr="6ED7456C" w:rsidR="4313A417">
                <w:rPr>
                  <w:rStyle w:val="Hyperlink"/>
                </w:rPr>
                <w:t xml:space="preserve"> website</w:t>
              </w:r>
            </w:hyperlink>
            <w:r w:rsidRPr="6ED7456C" w:rsidR="4313A417">
              <w:rPr>
                <w:color w:val="000000"/>
              </w:rPr>
              <w:t xml:space="preserve"> </w:t>
            </w:r>
            <w:r w:rsidRPr="6ED7456C">
              <w:rPr>
                <w:color w:val="000000"/>
              </w:rPr>
              <w:t>for g</w:t>
            </w:r>
            <w:r w:rsidRPr="6ED7456C" w:rsidR="6D95C14A">
              <w:rPr>
                <w:color w:val="000000"/>
              </w:rPr>
              <w:t>eneral environmental and regulatory guidance and best practice advice in relation to pollution prevention</w:t>
            </w:r>
            <w:r w:rsidR="76CC35B4">
              <w:t>.</w:t>
            </w:r>
          </w:p>
        </w:tc>
      </w:tr>
      <w:tr w:rsidR="0099584A" w:rsidTr="3CB81914" w14:paraId="57AA242C" w14:textId="77777777">
        <w:trPr>
          <w:trHeight w:val="300"/>
        </w:trPr>
        <w:tc>
          <w:tcPr>
            <w:tcW w:w="2400" w:type="dxa"/>
            <w:noWrap/>
            <w:tcMar>
              <w:top w:w="0" w:type="dxa"/>
              <w:left w:w="108" w:type="dxa"/>
              <w:bottom w:w="0" w:type="dxa"/>
              <w:right w:w="108" w:type="dxa"/>
            </w:tcMar>
          </w:tcPr>
          <w:p w:rsidRPr="00C41B7C" w:rsidR="0099584A" w:rsidP="00B324EE" w:rsidRDefault="2D67ACBC" w14:paraId="39506E02" w14:textId="0112CBA6" w14:noSpellErr="1">
            <w:pPr>
              <w:pStyle w:val="Heading4"/>
              <w:keepNext w:val="0"/>
              <w:keepLines w:val="0"/>
              <w:widowControl w:val="0"/>
            </w:pPr>
            <w:bookmarkStart w:name="_Toc1667882778" w:id="120"/>
            <w:bookmarkStart w:name="_Toc2106468253" w:id="121"/>
            <w:bookmarkStart w:name="_Toc1618680221" w:id="122"/>
            <w:bookmarkStart w:name="_Toc237443601" w:id="123"/>
            <w:bookmarkStart w:name="_Toc2090597244" w:id="124"/>
            <w:bookmarkStart w:name="_Toc1368364354" w:id="995177060"/>
            <w:r w:rsidR="2D67ACBC">
              <w:rPr/>
              <w:t>Construction activities – site waste management</w:t>
            </w:r>
            <w:bookmarkEnd w:id="120"/>
            <w:bookmarkEnd w:id="121"/>
            <w:bookmarkEnd w:id="122"/>
            <w:bookmarkEnd w:id="123"/>
            <w:bookmarkEnd w:id="124"/>
            <w:bookmarkEnd w:id="995177060"/>
          </w:p>
        </w:tc>
        <w:tc>
          <w:tcPr>
            <w:tcW w:w="8130" w:type="dxa"/>
            <w:noWrap/>
            <w:tcMar>
              <w:top w:w="0" w:type="dxa"/>
              <w:left w:w="108" w:type="dxa"/>
              <w:bottom w:w="0" w:type="dxa"/>
              <w:right w:w="108" w:type="dxa"/>
            </w:tcMar>
          </w:tcPr>
          <w:p w:rsidRPr="027FD15A" w:rsidR="0099584A" w:rsidP="00B324EE" w:rsidRDefault="490A256A" w14:paraId="411EEC50" w14:textId="3065FEF7">
            <w:pPr>
              <w:pStyle w:val="ListParagraph"/>
              <w:widowControl w:val="0"/>
              <w:numPr>
                <w:ilvl w:val="0"/>
                <w:numId w:val="37"/>
              </w:numPr>
              <w:ind w:left="360" w:hanging="270"/>
              <w:rPr>
                <w:color w:val="000000"/>
              </w:rPr>
            </w:pPr>
            <w:r w:rsidRPr="5BBE8D35">
              <w:rPr>
                <w:color w:val="000000"/>
              </w:rPr>
              <w:t>A</w:t>
            </w:r>
            <w:r w:rsidRPr="5BBE8D35" w:rsidR="394A0A60">
              <w:rPr>
                <w:color w:val="000000"/>
              </w:rPr>
              <w:t>pplicant</w:t>
            </w:r>
            <w:r w:rsidRPr="5BBE8D35" w:rsidR="03CA3015">
              <w:rPr>
                <w:color w:val="000000"/>
              </w:rPr>
              <w:t>s</w:t>
            </w:r>
            <w:r w:rsidRPr="5BBE8D35" w:rsidR="3E07511E">
              <w:rPr>
                <w:color w:val="000000"/>
              </w:rPr>
              <w:t xml:space="preserve"> should demonstrate </w:t>
            </w:r>
            <w:r w:rsidRPr="5BBE8D35" w:rsidR="56630E46">
              <w:rPr>
                <w:color w:val="000000"/>
              </w:rPr>
              <w:t xml:space="preserve">their proposals accord with legislation and best practice, </w:t>
            </w:r>
            <w:r w:rsidRPr="5BBE8D35" w:rsidR="3E07511E">
              <w:rPr>
                <w:color w:val="000000"/>
              </w:rPr>
              <w:t>appl</w:t>
            </w:r>
            <w:r w:rsidRPr="5BBE8D35" w:rsidR="6CBB69B0">
              <w:rPr>
                <w:color w:val="000000"/>
              </w:rPr>
              <w:t>y</w:t>
            </w:r>
            <w:r w:rsidRPr="5BBE8D35" w:rsidR="480FFCD3">
              <w:rPr>
                <w:color w:val="000000"/>
              </w:rPr>
              <w:t>i</w:t>
            </w:r>
            <w:r w:rsidRPr="5BBE8D35" w:rsidR="0417C8EA">
              <w:rPr>
                <w:color w:val="000000"/>
              </w:rPr>
              <w:t>ng</w:t>
            </w:r>
            <w:r w:rsidRPr="5BBE8D35" w:rsidR="3E07511E">
              <w:rPr>
                <w:color w:val="000000"/>
              </w:rPr>
              <w:t xml:space="preserve"> the </w:t>
            </w:r>
            <w:hyperlink r:id="rId54">
              <w:r w:rsidRPr="5BBE8D35" w:rsidR="2DC79F23">
                <w:rPr>
                  <w:rStyle w:val="Hyperlink"/>
                </w:rPr>
                <w:t>waste hierarchy</w:t>
              </w:r>
            </w:hyperlink>
            <w:r w:rsidRPr="5BBE8D35" w:rsidR="0BC6345E">
              <w:rPr>
                <w:color w:val="000000"/>
              </w:rPr>
              <w:t xml:space="preserve"> </w:t>
            </w:r>
            <w:r w:rsidRPr="5BBE8D35" w:rsidR="3E07511E">
              <w:rPr>
                <w:color w:val="000000"/>
              </w:rPr>
              <w:t>to waste produced</w:t>
            </w:r>
            <w:r w:rsidRPr="5BBE8D35" w:rsidR="4D461928">
              <w:rPr>
                <w:color w:val="000000"/>
              </w:rPr>
              <w:t xml:space="preserve"> </w:t>
            </w:r>
            <w:r w:rsidRPr="5BBE8D35" w:rsidR="3E07511E">
              <w:rPr>
                <w:color w:val="000000"/>
              </w:rPr>
              <w:t>during construction and operation of the development</w:t>
            </w:r>
            <w:r w:rsidRPr="5BBE8D35" w:rsidR="0CC837D6">
              <w:rPr>
                <w:color w:val="000000"/>
              </w:rPr>
              <w:t>,</w:t>
            </w:r>
            <w:r w:rsidRPr="5BBE8D35" w:rsidR="3E07511E">
              <w:rPr>
                <w:color w:val="000000"/>
              </w:rPr>
              <w:t xml:space="preserve"> and that there will be no discarding of materials that are likely to be classified as waste. Any such proposals would be unacceptable under waste management licensing. Such waste may include soils, welfare facility waste, surplus construction materials.</w:t>
            </w:r>
          </w:p>
          <w:p w:rsidRPr="027FD15A" w:rsidR="0099584A" w:rsidP="00B324EE" w:rsidRDefault="70D5D57E" w14:paraId="6EB9D186" w14:textId="0D8DCAE6">
            <w:pPr>
              <w:pStyle w:val="ListParagraph"/>
              <w:widowControl w:val="0"/>
              <w:numPr>
                <w:ilvl w:val="0"/>
                <w:numId w:val="36"/>
              </w:numPr>
              <w:ind w:left="360" w:hanging="270"/>
              <w:rPr>
                <w:color w:val="000000"/>
              </w:rPr>
            </w:pPr>
            <w:r w:rsidRPr="28C6830E">
              <w:rPr>
                <w:color w:val="000000"/>
              </w:rPr>
              <w:t xml:space="preserve">Developers have responsibilities under the </w:t>
            </w:r>
            <w:hyperlink r:id="rId55">
              <w:r w:rsidRPr="28C6830E">
                <w:rPr>
                  <w:rStyle w:val="Hyperlink"/>
                </w:rPr>
                <w:t>Duty of Care</w:t>
              </w:r>
            </w:hyperlink>
            <w:r w:rsidRPr="28C6830E">
              <w:rPr>
                <w:color w:val="000000"/>
              </w:rPr>
              <w:t xml:space="preserve"> for waste. Waste removed from a site must be deposited at a suitably licensed site under the Waste Management Licensing (Scotland) Regulations </w:t>
            </w:r>
            <w:r w:rsidRPr="28C6830E">
              <w:rPr>
                <w:color w:val="000000"/>
              </w:rPr>
              <w:lastRenderedPageBreak/>
              <w:t>2011.</w:t>
            </w:r>
          </w:p>
          <w:p w:rsidRPr="027FD15A" w:rsidR="0099584A" w:rsidP="00B324EE" w:rsidRDefault="6B9E87C6" w14:paraId="5D992841" w14:textId="3E173BC5">
            <w:pPr>
              <w:pStyle w:val="ListParagraph"/>
              <w:widowControl w:val="0"/>
              <w:numPr>
                <w:ilvl w:val="0"/>
                <w:numId w:val="36"/>
              </w:numPr>
              <w:ind w:left="360" w:hanging="270"/>
              <w:rPr/>
            </w:pPr>
            <w:r w:rsidRPr="3CB81914" w:rsidR="6B9E87C6">
              <w:rPr>
                <w:rFonts w:ascii="Arial" w:hAnsi="Arial" w:eastAsia="Arial" w:cs="Arial"/>
                <w:color w:val="000000"/>
              </w:rPr>
              <w:t xml:space="preserve">Visit our </w:t>
            </w:r>
            <w:hyperlink r:id="R53043f12852b441d">
              <w:r w:rsidRPr="3CB81914" w:rsidR="319E9567">
                <w:rPr>
                  <w:rStyle w:val="Hyperlink"/>
                </w:rPr>
                <w:t>waste regulations web</w:t>
              </w:r>
              <w:r w:rsidRPr="3CB81914" w:rsidR="00C77B00">
                <w:rPr>
                  <w:rStyle w:val="Hyperlink"/>
                </w:rPr>
                <w:t>page</w:t>
              </w:r>
              <w:r w:rsidRPr="3CB81914" w:rsidR="1A8988E7">
                <w:rPr>
                  <w:rStyle w:val="Hyperlink"/>
                </w:rPr>
                <w:t>s</w:t>
              </w:r>
            </w:hyperlink>
            <w:r w:rsidR="7E3703DF">
              <w:rPr/>
              <w:t xml:space="preserve"> </w:t>
            </w:r>
            <w:r w:rsidR="5BC9212C">
              <w:rPr/>
              <w:t xml:space="preserve">and </w:t>
            </w:r>
            <w:hyperlink r:id="R0d1ea20ca758467b">
              <w:r w:rsidRPr="3CB81914" w:rsidR="378A4757">
                <w:rPr>
                  <w:rStyle w:val="Hyperlink"/>
                </w:rPr>
                <w:t>waste guidance web</w:t>
              </w:r>
              <w:r w:rsidRPr="3CB81914" w:rsidR="00C77B00">
                <w:rPr>
                  <w:rStyle w:val="Hyperlink"/>
                </w:rPr>
                <w:t>page</w:t>
              </w:r>
            </w:hyperlink>
            <w:r w:rsidR="7E3703DF">
              <w:rPr/>
              <w:t xml:space="preserve"> </w:t>
            </w:r>
            <w:r w:rsidRPr="3CB81914" w:rsidR="4A987C17">
              <w:rPr>
                <w:color w:val="000000"/>
              </w:rPr>
              <w:t>for</w:t>
            </w:r>
            <w:r w:rsidR="4A987C17">
              <w:rPr/>
              <w:t xml:space="preserve"> further advice and guidance on sustainable waste management, including details of those activities which may require authorisation by SEPA, how to apply for any necessary authorisations or contact us if you </w:t>
            </w:r>
            <w:r w:rsidR="4A987C17">
              <w:rPr/>
              <w:t>require</w:t>
            </w:r>
            <w:r w:rsidR="4A987C17">
              <w:rPr/>
              <w:t xml:space="preserve"> further help or advice</w:t>
            </w:r>
            <w:r w:rsidR="4A987C17">
              <w:rPr/>
              <w:t xml:space="preserve">.  </w:t>
            </w:r>
            <w:r w:rsidR="4A987C17">
              <w:rPr/>
              <w:t xml:space="preserve">  </w:t>
            </w:r>
          </w:p>
        </w:tc>
      </w:tr>
      <w:tr w:rsidR="17F4F840" w:rsidTr="3CB81914" w14:paraId="3565DC0B" w14:textId="77777777">
        <w:trPr>
          <w:trHeight w:val="300"/>
        </w:trPr>
        <w:tc>
          <w:tcPr>
            <w:tcW w:w="2400" w:type="dxa"/>
            <w:noWrap/>
            <w:tcMar>
              <w:top w:w="0" w:type="dxa"/>
              <w:left w:w="108" w:type="dxa"/>
              <w:bottom w:w="0" w:type="dxa"/>
              <w:right w:w="108" w:type="dxa"/>
            </w:tcMar>
          </w:tcPr>
          <w:p w:rsidR="0E1EC070" w:rsidP="00B324EE" w:rsidRDefault="3F1354A2" w14:paraId="52190874" w14:textId="32ED001B" w14:noSpellErr="1">
            <w:pPr>
              <w:pStyle w:val="Heading4"/>
              <w:keepNext w:val="0"/>
              <w:keepLines w:val="0"/>
              <w:widowControl w:val="0"/>
            </w:pPr>
            <w:bookmarkStart w:name="_Toc1769560592" w:id="126"/>
            <w:bookmarkStart w:name="_Toc594658353" w:id="127"/>
            <w:bookmarkStart w:name="_Toc2026148342" w:id="128"/>
            <w:bookmarkStart w:name="_Toc616807406" w:id="129"/>
            <w:bookmarkStart w:name="_Toc927663803" w:id="761961539"/>
            <w:r w:rsidR="3F1354A2">
              <w:rPr/>
              <w:t>Contaminated land</w:t>
            </w:r>
            <w:bookmarkEnd w:id="126"/>
            <w:bookmarkEnd w:id="127"/>
            <w:bookmarkEnd w:id="128"/>
            <w:bookmarkEnd w:id="129"/>
            <w:bookmarkEnd w:id="761961539"/>
          </w:p>
        </w:tc>
        <w:tc>
          <w:tcPr>
            <w:tcW w:w="8130" w:type="dxa"/>
            <w:noWrap/>
            <w:tcMar>
              <w:top w:w="0" w:type="dxa"/>
              <w:left w:w="108" w:type="dxa"/>
              <w:bottom w:w="0" w:type="dxa"/>
              <w:right w:w="108" w:type="dxa"/>
            </w:tcMar>
          </w:tcPr>
          <w:p w:rsidR="0E1EC070" w:rsidP="00B324EE" w:rsidRDefault="3E080FA7" w14:paraId="29E7C420" w14:textId="4CC39561">
            <w:pPr>
              <w:pStyle w:val="ListParagraph"/>
              <w:widowControl w:val="0"/>
              <w:numPr>
                <w:ilvl w:val="0"/>
                <w:numId w:val="36"/>
              </w:numPr>
              <w:ind w:left="360" w:hanging="270"/>
              <w:rPr>
                <w:rFonts w:ascii="Arial" w:hAnsi="Arial" w:eastAsia="Arial" w:cs="Arial"/>
                <w:color w:val="000000"/>
              </w:rPr>
            </w:pPr>
            <w:r>
              <w:t>Seek advice on land contamination issues from your contaminated</w:t>
            </w:r>
            <w:r w:rsidR="5258BB27">
              <w:t xml:space="preserve"> </w:t>
            </w:r>
            <w:r w:rsidR="35020AC7">
              <w:t xml:space="preserve">land </w:t>
            </w:r>
            <w:r w:rsidRPr="7AC972DF" w:rsidR="35020AC7">
              <w:rPr>
                <w:rFonts w:ascii="Arial" w:hAnsi="Arial" w:eastAsia="Arial" w:cs="Arial"/>
              </w:rPr>
              <w:t xml:space="preserve">colleagues </w:t>
            </w:r>
            <w:r w:rsidRPr="7AC972DF" w:rsidR="5258BB27">
              <w:rPr>
                <w:rFonts w:ascii="Arial" w:hAnsi="Arial" w:eastAsia="Arial" w:cs="Arial"/>
              </w:rPr>
              <w:t>because</w:t>
            </w:r>
            <w:r w:rsidR="5258BB27">
              <w:t xml:space="preserve"> they are the lead authority on these matters. If your contaminated land colleagues require advice on issues relating to the water environment, then they should contact our contaminated land specialists directly at </w:t>
            </w:r>
            <w:hyperlink r:id="rId58">
              <w:r w:rsidRPr="7AC972DF" w:rsidR="5258BB27">
                <w:rPr>
                  <w:rStyle w:val="Hyperlink"/>
                </w:rPr>
                <w:t>contaminated.land@sepa.org.uk</w:t>
              </w:r>
            </w:hyperlink>
            <w:r w:rsidR="5258BB27">
              <w:t>.</w:t>
            </w:r>
          </w:p>
          <w:p w:rsidR="64F7AE67" w:rsidP="00B324EE" w:rsidRDefault="6BEA5A97" w14:paraId="476C03D7" w14:textId="31A53167">
            <w:pPr>
              <w:pStyle w:val="ListParagraph"/>
              <w:widowControl w:val="0"/>
              <w:numPr>
                <w:ilvl w:val="0"/>
                <w:numId w:val="36"/>
              </w:numPr>
              <w:ind w:left="360" w:hanging="270"/>
              <w:rPr/>
            </w:pPr>
            <w:r w:rsidR="6BEA5A97">
              <w:rPr/>
              <w:t xml:space="preserve">Visit </w:t>
            </w:r>
            <w:r w:rsidR="6BEA5A97">
              <w:rPr/>
              <w:t>our</w:t>
            </w:r>
            <w:r w:rsidR="6BEA5A97">
              <w:rPr/>
              <w:t xml:space="preserve"> </w:t>
            </w:r>
            <w:hyperlink r:id="Ra8403405cae54600">
              <w:r w:rsidRPr="3CB81914" w:rsidR="6BC198AE">
                <w:rPr>
                  <w:rStyle w:val="Hyperlink"/>
                  <w:rFonts w:ascii="Arial" w:hAnsi="Arial" w:eastAsia="Arial" w:cs="Arial"/>
                </w:rPr>
                <w:t>contaminated land web</w:t>
              </w:r>
              <w:r w:rsidRPr="3CB81914" w:rsidR="00AD42C7">
                <w:rPr>
                  <w:rStyle w:val="Hyperlink"/>
                  <w:rFonts w:ascii="Arial" w:hAnsi="Arial" w:eastAsia="Arial" w:cs="Arial"/>
                </w:rPr>
                <w:t>page</w:t>
              </w:r>
              <w:r w:rsidRPr="3CB81914" w:rsidR="4F6AB434">
                <w:rPr>
                  <w:rStyle w:val="Hyperlink"/>
                  <w:rFonts w:ascii="Arial" w:hAnsi="Arial" w:eastAsia="Arial" w:cs="Arial"/>
                </w:rPr>
                <w:t>s</w:t>
              </w:r>
            </w:hyperlink>
            <w:r w:rsidR="6BEA5A97">
              <w:rPr/>
              <w:t xml:space="preserve"> for further advice on our role and contact details</w:t>
            </w:r>
            <w:r w:rsidR="657830E2">
              <w:rPr/>
              <w:t>.</w:t>
            </w:r>
          </w:p>
        </w:tc>
      </w:tr>
      <w:tr w:rsidR="004D03FC" w:rsidTr="3CB81914" w14:paraId="5045C897" w14:textId="77777777">
        <w:trPr>
          <w:trHeight w:val="300"/>
        </w:trPr>
        <w:tc>
          <w:tcPr>
            <w:tcW w:w="2400" w:type="dxa"/>
            <w:noWrap/>
            <w:tcMar>
              <w:top w:w="0" w:type="dxa"/>
              <w:left w:w="108" w:type="dxa"/>
              <w:bottom w:w="0" w:type="dxa"/>
              <w:right w:w="108" w:type="dxa"/>
            </w:tcMar>
          </w:tcPr>
          <w:p w:rsidRPr="00C41B7C" w:rsidR="004D03FC" w:rsidP="00B324EE" w:rsidRDefault="0ACF81C8" w14:paraId="2E3585F3" w14:textId="491B5973" w14:noSpellErr="1">
            <w:pPr>
              <w:pStyle w:val="Heading4"/>
              <w:keepNext w:val="0"/>
              <w:keepLines w:val="0"/>
              <w:widowControl w:val="0"/>
              <w:rPr>
                <w:rStyle w:val="Heading4Char"/>
                <w:b w:val="1"/>
                <w:bCs w:val="1"/>
              </w:rPr>
            </w:pPr>
            <w:bookmarkStart w:name="_Toc401850390" w:id="131"/>
            <w:bookmarkStart w:name="_Toc766448559" w:id="132"/>
            <w:bookmarkStart w:name="_Toc1136352506" w:id="133"/>
            <w:bookmarkStart w:name="_Toc163598935" w:id="134"/>
            <w:bookmarkStart w:name="_Toc2087982907" w:id="135"/>
            <w:bookmarkStart w:name="_Toc1421551261" w:id="887535003"/>
            <w:r w:rsidRPr="3CB81914" w:rsidR="0ACF81C8">
              <w:rPr>
                <w:rStyle w:val="normaltextrun"/>
                <w:rFonts w:ascii="Arial" w:hAnsi="Arial" w:eastAsia="ＭＳ Ｐゴシック" w:cs="Arial" w:asciiTheme="majorAscii" w:hAnsiTheme="majorAscii" w:eastAsiaTheme="majorEastAsia" w:cstheme="majorBidi"/>
                <w:sz w:val="24"/>
                <w:szCs w:val="24"/>
              </w:rPr>
              <w:t>Energy</w:t>
            </w:r>
            <w:bookmarkEnd w:id="131"/>
            <w:bookmarkEnd w:id="132"/>
            <w:bookmarkEnd w:id="133"/>
            <w:bookmarkEnd w:id="134"/>
            <w:bookmarkEnd w:id="135"/>
            <w:bookmarkEnd w:id="887535003"/>
          </w:p>
        </w:tc>
        <w:tc>
          <w:tcPr>
            <w:tcW w:w="8130" w:type="dxa"/>
            <w:noWrap/>
            <w:tcMar>
              <w:top w:w="0" w:type="dxa"/>
              <w:left w:w="108" w:type="dxa"/>
              <w:bottom w:w="0" w:type="dxa"/>
              <w:right w:w="108" w:type="dxa"/>
            </w:tcMar>
          </w:tcPr>
          <w:p w:rsidRPr="00AB2E0C" w:rsidR="00AB2E0C" w:rsidP="00B324EE" w:rsidRDefault="2F78D6E5" w14:paraId="6E119894" w14:textId="394368D2">
            <w:pPr>
              <w:widowControl w:val="0"/>
              <w:ind w:left="360" w:hanging="270"/>
              <w:rPr>
                <w:rFonts w:ascii="Arial" w:hAnsi="Arial" w:eastAsia="Arial" w:cs="Arial"/>
                <w:b/>
                <w:bCs/>
              </w:rPr>
            </w:pPr>
            <w:r w:rsidRPr="7AC972DF">
              <w:rPr>
                <w:rFonts w:ascii="Arial" w:hAnsi="Arial" w:eastAsia="Arial" w:cs="Arial"/>
                <w:b/>
                <w:bCs/>
              </w:rPr>
              <w:t>Energy Efficiency</w:t>
            </w:r>
          </w:p>
          <w:p w:rsidRPr="00AB2E0C" w:rsidR="00AB2E0C" w:rsidP="00B324EE" w:rsidRDefault="2F78D6E5" w14:paraId="3018B696" w14:textId="06A939D1">
            <w:pPr>
              <w:widowControl w:val="0"/>
              <w:numPr>
                <w:ilvl w:val="0"/>
                <w:numId w:val="55"/>
              </w:numPr>
              <w:ind w:left="360" w:hanging="270"/>
              <w:rPr>
                <w:rFonts w:ascii="Arial" w:hAnsi="Arial" w:eastAsia="Arial" w:cs="Arial"/>
              </w:rPr>
            </w:pPr>
            <w:r w:rsidRPr="7AC972DF">
              <w:rPr>
                <w:rFonts w:ascii="Arial" w:hAnsi="Arial" w:eastAsia="Arial" w:cs="Arial"/>
              </w:rPr>
              <w:t>Ensure developments maximise energy efficiency opportunities and encourage the reuse of electrical and heat energy on site where possible. This can be achieved through site layout and design, building fabric and orientation</w:t>
            </w:r>
            <w:r w:rsidRPr="7AC972DF" w:rsidR="36E87CED">
              <w:rPr>
                <w:rFonts w:ascii="Arial" w:hAnsi="Arial" w:eastAsia="Arial" w:cs="Arial"/>
              </w:rPr>
              <w:t>,</w:t>
            </w:r>
            <w:r w:rsidRPr="7AC972DF">
              <w:rPr>
                <w:rFonts w:ascii="Arial" w:hAnsi="Arial" w:eastAsia="Arial" w:cs="Arial"/>
              </w:rPr>
              <w:t xml:space="preserve"> and access and connectivity.</w:t>
            </w:r>
          </w:p>
          <w:p w:rsidRPr="00AB2E0C" w:rsidR="00AB2E0C" w:rsidP="00B324EE" w:rsidRDefault="01726BF8" w14:paraId="3F21679E" w14:textId="63D50A95">
            <w:pPr>
              <w:widowControl w:val="0"/>
              <w:numPr>
                <w:ilvl w:val="0"/>
                <w:numId w:val="56"/>
              </w:numPr>
              <w:ind w:left="360" w:hanging="270"/>
              <w:rPr>
                <w:rFonts w:ascii="Arial" w:hAnsi="Arial" w:eastAsia="Arial" w:cs="Arial"/>
              </w:rPr>
            </w:pPr>
            <w:r w:rsidRPr="7AC972DF">
              <w:rPr>
                <w:rFonts w:ascii="Arial" w:hAnsi="Arial" w:eastAsia="Arial" w:cs="Arial"/>
              </w:rPr>
              <w:t>Where relevant, surplus heat, biogas or electricity should be recovered on site or made available to a third party where this is achievable.</w:t>
            </w:r>
          </w:p>
          <w:p w:rsidRPr="00AB2E0C" w:rsidR="00AB2E0C" w:rsidP="00B324EE" w:rsidRDefault="33D8E697" w14:paraId="7F90EB0A" w14:textId="35CC8DA5">
            <w:pPr>
              <w:widowControl w:val="0"/>
              <w:numPr>
                <w:ilvl w:val="0"/>
                <w:numId w:val="57"/>
              </w:numPr>
              <w:ind w:left="360" w:hanging="270"/>
              <w:rPr>
                <w:rFonts w:ascii="Arial" w:hAnsi="Arial" w:eastAsia="Arial" w:cs="Arial"/>
              </w:rPr>
            </w:pPr>
            <w:r w:rsidRPr="59436B9B">
              <w:rPr>
                <w:rFonts w:ascii="Arial" w:hAnsi="Arial" w:eastAsia="Arial" w:cs="Arial"/>
              </w:rPr>
              <w:t xml:space="preserve">Information should be included to identify the source of energy </w:t>
            </w:r>
            <w:r w:rsidRPr="59436B9B" w:rsidR="20CACEA2">
              <w:rPr>
                <w:rFonts w:ascii="Arial" w:hAnsi="Arial" w:eastAsia="Arial" w:cs="Arial"/>
              </w:rPr>
              <w:t>(</w:t>
            </w:r>
            <w:r w:rsidRPr="59436B9B">
              <w:rPr>
                <w:rFonts w:ascii="Arial" w:hAnsi="Arial" w:eastAsia="Arial" w:cs="Arial"/>
              </w:rPr>
              <w:t>electricity and heat</w:t>
            </w:r>
            <w:r w:rsidRPr="59436B9B" w:rsidR="6A25E090">
              <w:rPr>
                <w:rFonts w:ascii="Arial" w:hAnsi="Arial" w:eastAsia="Arial" w:cs="Arial"/>
              </w:rPr>
              <w:t>)</w:t>
            </w:r>
            <w:r w:rsidRPr="59436B9B">
              <w:rPr>
                <w:rFonts w:ascii="Arial" w:hAnsi="Arial" w:eastAsia="Arial" w:cs="Arial"/>
              </w:rPr>
              <w:t xml:space="preserve"> for the proposal. Ensure developments utilise environmentally sensitive renewable energy and other low carbon technologies, where appropriately scaled, located, and mitigated.</w:t>
            </w:r>
          </w:p>
          <w:p w:rsidRPr="00AB2E0C" w:rsidR="00AB2E0C" w:rsidP="00B324EE" w:rsidRDefault="00AB2E0C" w14:paraId="4053A492" w14:textId="3E485A94">
            <w:pPr>
              <w:widowControl w:val="0"/>
              <w:ind w:left="360" w:hanging="270"/>
              <w:rPr>
                <w:rFonts w:ascii="Arial" w:hAnsi="Arial" w:eastAsia="Arial" w:cs="Arial"/>
              </w:rPr>
            </w:pPr>
          </w:p>
          <w:p w:rsidRPr="00AB2E0C" w:rsidR="00AB2E0C" w:rsidP="00B324EE" w:rsidRDefault="776CA96D" w14:paraId="1B66AC6C" w14:textId="1F3E4048">
            <w:pPr>
              <w:widowControl w:val="0"/>
              <w:ind w:left="360" w:hanging="270"/>
              <w:contextualSpacing/>
              <w:rPr>
                <w:rFonts w:asciiTheme="majorHAnsi" w:hAnsiTheme="majorHAnsi" w:eastAsiaTheme="majorEastAsia" w:cstheme="majorBidi"/>
                <w:color w:val="000000"/>
              </w:rPr>
            </w:pPr>
            <w:r w:rsidRPr="7AC972DF">
              <w:rPr>
                <w:rFonts w:asciiTheme="majorHAnsi" w:hAnsiTheme="majorHAnsi" w:eastAsiaTheme="majorEastAsia" w:cstheme="majorBidi"/>
                <w:b/>
                <w:bCs/>
                <w:color w:val="000000"/>
              </w:rPr>
              <w:t>Additional information</w:t>
            </w:r>
          </w:p>
          <w:p w:rsidRPr="00AB2E0C" w:rsidR="00AB2E0C" w:rsidP="00B324EE" w:rsidRDefault="38B0EC5F" w14:paraId="157F8DBB" w14:textId="01156966">
            <w:pPr>
              <w:widowControl w:val="0"/>
              <w:numPr>
                <w:ilvl w:val="0"/>
                <w:numId w:val="58"/>
              </w:numPr>
              <w:ind w:left="360" w:hanging="270"/>
              <w:rPr>
                <w:rFonts w:ascii="Arial" w:hAnsi="Arial" w:eastAsia="Arial" w:cs="Arial"/>
              </w:rPr>
            </w:pPr>
            <w:r w:rsidRPr="28C6830E">
              <w:rPr>
                <w:rFonts w:ascii="Arial" w:hAnsi="Arial" w:eastAsia="Arial" w:cs="Arial"/>
              </w:rPr>
              <w:t xml:space="preserve">Proposals should be consistent with the principles of the energy cycle as identified within </w:t>
            </w:r>
            <w:hyperlink r:id="rId60">
              <w:r w:rsidRPr="28C6830E">
                <w:rPr>
                  <w:rStyle w:val="Hyperlink"/>
                  <w:rFonts w:ascii="Arial" w:hAnsi="Arial" w:eastAsia="Arial" w:cs="Arial"/>
                </w:rPr>
                <w:t>SEPA’s Energy Framework</w:t>
              </w:r>
            </w:hyperlink>
            <w:r w:rsidRPr="28C6830E">
              <w:rPr>
                <w:rFonts w:ascii="Arial" w:hAnsi="Arial" w:eastAsia="Arial" w:cs="Arial"/>
              </w:rPr>
              <w:t xml:space="preserve">, in line with attaining the emission reductions targets set out in the Climate Change Plan </w:t>
            </w:r>
            <w:r w:rsidRPr="28C6830E">
              <w:rPr>
                <w:rFonts w:ascii="Arial" w:hAnsi="Arial" w:eastAsia="Arial" w:cs="Arial"/>
              </w:rPr>
              <w:lastRenderedPageBreak/>
              <w:t>update (</w:t>
            </w:r>
            <w:proofErr w:type="spellStart"/>
            <w:r w:rsidRPr="28C6830E">
              <w:rPr>
                <w:rFonts w:ascii="Arial" w:hAnsi="Arial" w:eastAsia="Arial" w:cs="Arial"/>
              </w:rPr>
              <w:t>CCPu</w:t>
            </w:r>
            <w:proofErr w:type="spellEnd"/>
            <w:r w:rsidRPr="28C6830E">
              <w:rPr>
                <w:rFonts w:ascii="Arial" w:hAnsi="Arial" w:eastAsia="Arial" w:cs="Arial"/>
              </w:rPr>
              <w:t>) as informed by the Climate Change (Emissions Reductions Target) (Scotland) Act 2019.</w:t>
            </w:r>
          </w:p>
          <w:p w:rsidRPr="00AB2E0C" w:rsidR="00AB2E0C" w:rsidP="00B324EE" w:rsidRDefault="05711B36" w14:paraId="596CF6C1" w14:textId="71BDBB7A">
            <w:pPr>
              <w:widowControl w:val="0"/>
              <w:numPr>
                <w:ilvl w:val="0"/>
                <w:numId w:val="60"/>
              </w:numPr>
              <w:ind w:left="360" w:hanging="270"/>
              <w:rPr>
                <w:rFonts w:ascii="Arial" w:hAnsi="Arial" w:eastAsia="Arial" w:cs="Arial"/>
              </w:rPr>
            </w:pPr>
            <w:r w:rsidRPr="28C6830E">
              <w:rPr>
                <w:rFonts w:ascii="Arial" w:hAnsi="Arial" w:eastAsia="Arial" w:cs="Arial"/>
              </w:rPr>
              <w:t xml:space="preserve">Energy statements should be prepared in line with the Scottish Government’s </w:t>
            </w:r>
            <w:hyperlink r:id="rId61">
              <w:r w:rsidRPr="28C6830E">
                <w:rPr>
                  <w:rStyle w:val="Hyperlink"/>
                  <w:rFonts w:ascii="Arial" w:hAnsi="Arial" w:eastAsia="Arial" w:cs="Arial"/>
                </w:rPr>
                <w:t>Heat Demands: Planning Advice</w:t>
              </w:r>
            </w:hyperlink>
            <w:r w:rsidRPr="28C6830E">
              <w:rPr>
                <w:rFonts w:ascii="Arial" w:hAnsi="Arial" w:eastAsia="Arial" w:cs="Arial"/>
              </w:rPr>
              <w:t xml:space="preserve"> and assess the technical feasibility and financial viability of heat network/district heating for th</w:t>
            </w:r>
            <w:r w:rsidRPr="28C6830E" w:rsidR="75A9FF38">
              <w:rPr>
                <w:rFonts w:ascii="Arial" w:hAnsi="Arial" w:eastAsia="Arial" w:cs="Arial"/>
              </w:rPr>
              <w:t>e</w:t>
            </w:r>
            <w:r w:rsidRPr="28C6830E">
              <w:rPr>
                <w:rFonts w:ascii="Arial" w:hAnsi="Arial" w:eastAsia="Arial" w:cs="Arial"/>
              </w:rPr>
              <w:t xml:space="preserve"> site, identifying any available existing or proposed sources of heat (within or </w:t>
            </w:r>
            <w:proofErr w:type="spellStart"/>
            <w:r w:rsidRPr="28C6830E">
              <w:rPr>
                <w:rFonts w:ascii="Arial" w:hAnsi="Arial" w:eastAsia="Arial" w:cs="Arial"/>
              </w:rPr>
              <w:t>outwith</w:t>
            </w:r>
            <w:proofErr w:type="spellEnd"/>
            <w:r w:rsidRPr="28C6830E">
              <w:rPr>
                <w:rFonts w:ascii="Arial" w:hAnsi="Arial" w:eastAsia="Arial" w:cs="Arial"/>
              </w:rPr>
              <w:t xml:space="preserve"> the site) and other factors such as where land will be safeguarded for future district heating infrastructure.</w:t>
            </w:r>
          </w:p>
          <w:p w:rsidRPr="027FD15A" w:rsidR="004D03FC" w:rsidP="00B324EE" w:rsidRDefault="2A53CF70" w14:paraId="7904E8FD" w14:textId="20786D35">
            <w:pPr>
              <w:widowControl w:val="0"/>
              <w:numPr>
                <w:ilvl w:val="0"/>
                <w:numId w:val="60"/>
              </w:numPr>
              <w:ind w:left="360" w:hanging="270"/>
              <w:rPr>
                <w:rFonts w:ascii="Arial" w:hAnsi="Arial" w:eastAsia="Arial" w:cs="Arial"/>
              </w:rPr>
            </w:pPr>
            <w:r w:rsidRPr="3CB81914" w:rsidR="2A53CF70">
              <w:rPr>
                <w:rFonts w:ascii="Arial" w:hAnsi="Arial" w:eastAsia="Arial" w:cs="Arial"/>
              </w:rPr>
              <w:t xml:space="preserve">Visit </w:t>
            </w:r>
            <w:r w:rsidRPr="3CB81914" w:rsidR="2A53CF70">
              <w:rPr>
                <w:rFonts w:ascii="Arial" w:hAnsi="Arial" w:eastAsia="Arial" w:cs="Arial"/>
              </w:rPr>
              <w:t>our</w:t>
            </w:r>
            <w:r w:rsidRPr="3CB81914" w:rsidR="0037FE66">
              <w:rPr>
                <w:rFonts w:ascii="Arial" w:hAnsi="Arial" w:eastAsia="Arial" w:cs="Arial"/>
              </w:rPr>
              <w:t xml:space="preserve"> </w:t>
            </w:r>
            <w:hyperlink r:id="R88589ee5de564791">
              <w:r w:rsidRPr="3CB81914" w:rsidR="0037FE66">
                <w:rPr>
                  <w:rStyle w:val="Hyperlink"/>
                  <w:rFonts w:ascii="Arial" w:hAnsi="Arial" w:eastAsia="Arial" w:cs="Arial"/>
                </w:rPr>
                <w:t>energy web</w:t>
              </w:r>
              <w:r w:rsidRPr="3CB81914" w:rsidR="00C77B00">
                <w:rPr>
                  <w:rStyle w:val="Hyperlink"/>
                  <w:rFonts w:ascii="Arial" w:hAnsi="Arial" w:eastAsia="Arial" w:cs="Arial"/>
                </w:rPr>
                <w:t>page</w:t>
              </w:r>
              <w:r w:rsidRPr="3CB81914" w:rsidR="65BDBBB7">
                <w:rPr>
                  <w:rStyle w:val="Hyperlink"/>
                  <w:rFonts w:ascii="Arial" w:hAnsi="Arial" w:eastAsia="Arial" w:cs="Arial"/>
                </w:rPr>
                <w:t>s</w:t>
              </w:r>
            </w:hyperlink>
            <w:r w:rsidRPr="3CB81914" w:rsidR="0037FE66">
              <w:rPr>
                <w:rFonts w:ascii="Arial" w:hAnsi="Arial" w:eastAsia="Arial" w:cs="Arial"/>
              </w:rPr>
              <w:t xml:space="preserve"> </w:t>
            </w:r>
            <w:r w:rsidRPr="3CB81914" w:rsidR="565FB867">
              <w:rPr>
                <w:rFonts w:ascii="Arial" w:hAnsi="Arial" w:eastAsia="Arial" w:cs="Arial"/>
              </w:rPr>
              <w:t xml:space="preserve">for </w:t>
            </w:r>
            <w:r w:rsidRPr="3CB81914" w:rsidR="2A53CF70">
              <w:rPr>
                <w:rFonts w:ascii="Arial" w:hAnsi="Arial" w:eastAsia="Arial" w:cs="Arial"/>
              </w:rPr>
              <w:t>further advice</w:t>
            </w:r>
            <w:r w:rsidRPr="3CB81914" w:rsidR="391E3FCA">
              <w:rPr>
                <w:rFonts w:ascii="Arial" w:hAnsi="Arial" w:eastAsia="Arial" w:cs="Arial"/>
              </w:rPr>
              <w:t>.</w:t>
            </w:r>
            <w:r w:rsidRPr="3CB81914" w:rsidR="2A53CF70">
              <w:rPr>
                <w:rFonts w:ascii="Arial" w:hAnsi="Arial" w:eastAsia="Arial" w:cs="Arial"/>
              </w:rPr>
              <w:t xml:space="preserve"> </w:t>
            </w:r>
          </w:p>
          <w:p w:rsidRPr="027FD15A" w:rsidR="004D03FC" w:rsidP="00B324EE" w:rsidRDefault="004D03FC" w14:paraId="12DCA849" w14:textId="4774F2AE">
            <w:pPr>
              <w:widowControl w:val="0"/>
              <w:ind w:left="360" w:hanging="270"/>
              <w:rPr>
                <w:rFonts w:ascii="Arial" w:hAnsi="Arial" w:eastAsia="Arial" w:cs="Arial"/>
              </w:rPr>
            </w:pPr>
          </w:p>
          <w:p w:rsidRPr="027FD15A" w:rsidR="004D03FC" w:rsidP="00B324EE" w:rsidRDefault="14E8458E" w14:paraId="30D17D16" w14:textId="6725F1F7">
            <w:pPr>
              <w:widowControl w:val="0"/>
              <w:ind w:left="360" w:hanging="270"/>
              <w:rPr>
                <w:rFonts w:ascii="Arial" w:hAnsi="Arial" w:eastAsia="Arial" w:cs="Arial"/>
                <w:b/>
                <w:bCs/>
              </w:rPr>
            </w:pPr>
            <w:r w:rsidRPr="7AC972DF">
              <w:rPr>
                <w:rFonts w:ascii="Arial" w:hAnsi="Arial" w:eastAsia="Arial" w:cs="Arial"/>
                <w:b/>
                <w:bCs/>
              </w:rPr>
              <w:t>Battery Energy Storage Systems (BESS)</w:t>
            </w:r>
          </w:p>
          <w:p w:rsidRPr="027FD15A" w:rsidR="004D03FC" w:rsidP="00B324EE" w:rsidRDefault="6A43F8E2" w14:paraId="566087C7" w14:textId="67B8AC40">
            <w:pPr>
              <w:widowControl w:val="0"/>
              <w:numPr>
                <w:ilvl w:val="0"/>
                <w:numId w:val="60"/>
              </w:numPr>
              <w:ind w:left="360" w:hanging="270"/>
            </w:pPr>
            <w:r w:rsidRPr="6ED7456C">
              <w:rPr>
                <w:rFonts w:ascii="Arial" w:hAnsi="Arial" w:eastAsia="Arial" w:cs="Arial"/>
              </w:rPr>
              <w:t>Visit</w:t>
            </w:r>
            <w:r w:rsidRPr="6ED7456C" w:rsidR="2D3A7A3F">
              <w:rPr>
                <w:rFonts w:ascii="Arial" w:hAnsi="Arial" w:eastAsia="Arial" w:cs="Arial"/>
              </w:rPr>
              <w:t xml:space="preserve"> </w:t>
            </w:r>
            <w:r w:rsidRPr="6ED7456C" w:rsidR="3CA14A64">
              <w:rPr>
                <w:rFonts w:ascii="Arial" w:hAnsi="Arial" w:eastAsia="Arial" w:cs="Arial"/>
              </w:rPr>
              <w:t>our</w:t>
            </w:r>
            <w:r w:rsidRPr="6ED7456C" w:rsidR="6FCBCFA8">
              <w:rPr>
                <w:rFonts w:ascii="Arial" w:hAnsi="Arial" w:eastAsia="Arial" w:cs="Arial"/>
              </w:rPr>
              <w:t xml:space="preserve"> </w:t>
            </w:r>
            <w:hyperlink r:id="rId63">
              <w:r w:rsidRPr="6ED7456C" w:rsidR="6FCBCFA8">
                <w:rPr>
                  <w:rStyle w:val="Hyperlink"/>
                  <w:rFonts w:ascii="Arial" w:hAnsi="Arial" w:eastAsia="Arial" w:cs="Arial"/>
                </w:rPr>
                <w:t>BESS web</w:t>
              </w:r>
              <w:r w:rsidR="00C77B00">
                <w:rPr>
                  <w:rStyle w:val="Hyperlink"/>
                  <w:rFonts w:ascii="Arial" w:hAnsi="Arial" w:eastAsia="Arial" w:cs="Arial"/>
                </w:rPr>
                <w:t>page</w:t>
              </w:r>
            </w:hyperlink>
            <w:r w:rsidRPr="6ED7456C" w:rsidR="6FCBCFA8">
              <w:rPr>
                <w:rFonts w:ascii="Arial" w:hAnsi="Arial" w:eastAsia="Arial" w:cs="Arial"/>
              </w:rPr>
              <w:t xml:space="preserve"> </w:t>
            </w:r>
            <w:r w:rsidRPr="6ED7456C" w:rsidR="3CA14A64">
              <w:rPr>
                <w:rFonts w:ascii="Arial" w:hAnsi="Arial" w:eastAsia="Arial" w:cs="Arial"/>
              </w:rPr>
              <w:t xml:space="preserve">for advice on BESS applications, including details of any </w:t>
            </w:r>
            <w:r w:rsidR="3CA14A64">
              <w:t>activities which may require authorisation by SEPA</w:t>
            </w:r>
            <w:r w:rsidR="764EF959">
              <w:t xml:space="preserve">. </w:t>
            </w:r>
            <w:r w:rsidR="3CA14A64">
              <w:t xml:space="preserve"> </w:t>
            </w:r>
            <w:r w:rsidRPr="6ED7456C" w:rsidR="39A53E7B">
              <w:rPr>
                <w:rFonts w:ascii="Arial" w:hAnsi="Arial" w:eastAsia="Arial" w:cs="Arial"/>
              </w:rPr>
              <w:t xml:space="preserve"> </w:t>
            </w:r>
          </w:p>
        </w:tc>
      </w:tr>
      <w:tr w:rsidR="003637F8" w:rsidTr="3CB81914" w14:paraId="7789B740" w14:textId="77777777">
        <w:trPr>
          <w:trHeight w:val="300"/>
        </w:trPr>
        <w:tc>
          <w:tcPr>
            <w:tcW w:w="2400" w:type="dxa"/>
            <w:noWrap/>
            <w:tcMar>
              <w:top w:w="0" w:type="dxa"/>
              <w:left w:w="108" w:type="dxa"/>
              <w:bottom w:w="0" w:type="dxa"/>
              <w:right w:w="108" w:type="dxa"/>
            </w:tcMar>
          </w:tcPr>
          <w:p w:rsidRPr="00EB1211" w:rsidR="003637F8" w:rsidP="00B324EE" w:rsidRDefault="2A7F20F2" w14:paraId="0D294632" w14:textId="6A6944B9" w14:noSpellErr="1">
            <w:pPr>
              <w:pStyle w:val="Heading4"/>
              <w:keepNext w:val="0"/>
              <w:keepLines w:val="0"/>
              <w:widowControl w:val="0"/>
            </w:pPr>
            <w:bookmarkStart w:name="_Toc545847812" w:id="137"/>
            <w:bookmarkStart w:name="_Toc995968479" w:id="138"/>
            <w:bookmarkStart w:name="_Toc1909433983" w:id="139"/>
            <w:bookmarkStart w:name="_Toc1293904023" w:id="140"/>
            <w:bookmarkStart w:name="_Toc1623282740" w:id="141"/>
            <w:bookmarkStart w:name="_Toc1582923388" w:id="1809069058"/>
            <w:r w:rsidR="2A7F20F2">
              <w:rPr/>
              <w:t>E</w:t>
            </w:r>
            <w:r w:rsidR="06ADDCFB">
              <w:rPr/>
              <w:t>ngineering</w:t>
            </w:r>
            <w:r w:rsidR="1EA2C8AB">
              <w:rPr/>
              <w:t xml:space="preserve"> works in the water environment</w:t>
            </w:r>
            <w:r w:rsidR="7CE1EECA">
              <w:rPr/>
              <w:t xml:space="preserve"> (including </w:t>
            </w:r>
            <w:bookmarkEnd w:id="137"/>
            <w:bookmarkEnd w:id="138"/>
            <w:bookmarkEnd w:id="139"/>
            <w:bookmarkEnd w:id="140"/>
            <w:bookmarkEnd w:id="141"/>
            <w:r w:rsidR="7CE1EECA">
              <w:rPr/>
              <w:t>the carrying out of works or operations in the bed or on the banks of a river or stream)</w:t>
            </w:r>
            <w:bookmarkEnd w:id="1809069058"/>
          </w:p>
        </w:tc>
        <w:tc>
          <w:tcPr>
            <w:tcW w:w="8130" w:type="dxa"/>
            <w:noWrap/>
            <w:tcMar>
              <w:top w:w="0" w:type="dxa"/>
              <w:left w:w="108" w:type="dxa"/>
              <w:bottom w:w="0" w:type="dxa"/>
              <w:right w:w="108" w:type="dxa"/>
            </w:tcMar>
          </w:tcPr>
          <w:p w:rsidRPr="027FD15A" w:rsidR="003637F8" w:rsidP="00B324EE" w:rsidRDefault="3B133B81" w14:paraId="3CE2F3CD" w14:textId="599C1B82">
            <w:pPr>
              <w:pStyle w:val="ListParagraph"/>
              <w:widowControl w:val="0"/>
              <w:numPr>
                <w:ilvl w:val="0"/>
                <w:numId w:val="32"/>
              </w:numPr>
              <w:ind w:left="360" w:hanging="270"/>
            </w:pPr>
            <w:r w:rsidRPr="59436B9B">
              <w:rPr>
                <w:color w:val="000000"/>
              </w:rPr>
              <w:t>A</w:t>
            </w:r>
            <w:r w:rsidRPr="59436B9B" w:rsidR="04D31E60">
              <w:rPr>
                <w:color w:val="000000"/>
              </w:rPr>
              <w:t>pplicant</w:t>
            </w:r>
            <w:r w:rsidRPr="59436B9B" w:rsidR="24BE67E8">
              <w:rPr>
                <w:color w:val="000000"/>
              </w:rPr>
              <w:t>s</w:t>
            </w:r>
            <w:r w:rsidRPr="59436B9B" w:rsidR="04D31E60">
              <w:rPr>
                <w:color w:val="000000"/>
              </w:rPr>
              <w:t xml:space="preserve"> should </w:t>
            </w:r>
            <w:r w:rsidRPr="59436B9B" w:rsidR="6366B42F">
              <w:rPr>
                <w:color w:val="000000"/>
              </w:rPr>
              <w:t>investigate</w:t>
            </w:r>
            <w:r w:rsidRPr="59436B9B" w:rsidR="0E64537D">
              <w:rPr>
                <w:color w:val="000000"/>
              </w:rPr>
              <w:t xml:space="preserve"> opportunities to improve the water environment</w:t>
            </w:r>
            <w:r w:rsidRPr="59436B9B" w:rsidR="0889F119">
              <w:rPr>
                <w:color w:val="000000"/>
              </w:rPr>
              <w:t>,</w:t>
            </w:r>
            <w:r w:rsidRPr="59436B9B" w:rsidR="0E64537D">
              <w:rPr>
                <w:color w:val="000000"/>
              </w:rPr>
              <w:t xml:space="preserve"> such as </w:t>
            </w:r>
            <w:r w:rsidRPr="59436B9B" w:rsidR="5ACC81E9">
              <w:rPr>
                <w:color w:val="000000"/>
              </w:rPr>
              <w:t>by</w:t>
            </w:r>
            <w:r w:rsidRPr="59436B9B" w:rsidR="6DA6C7CF">
              <w:rPr>
                <w:color w:val="000000"/>
              </w:rPr>
              <w:t xml:space="preserve"> </w:t>
            </w:r>
            <w:proofErr w:type="spellStart"/>
            <w:r w:rsidRPr="59436B9B" w:rsidR="0E64537D">
              <w:rPr>
                <w:color w:val="000000"/>
              </w:rPr>
              <w:t>deculverting</w:t>
            </w:r>
            <w:proofErr w:type="spellEnd"/>
            <w:r w:rsidRPr="59436B9B" w:rsidR="75579BF9">
              <w:rPr>
                <w:color w:val="000000"/>
              </w:rPr>
              <w:t xml:space="preserve"> and channel </w:t>
            </w:r>
            <w:proofErr w:type="spellStart"/>
            <w:r w:rsidRPr="59436B9B" w:rsidR="75579BF9">
              <w:rPr>
                <w:color w:val="000000"/>
              </w:rPr>
              <w:t>renatur</w:t>
            </w:r>
            <w:r w:rsidRPr="59436B9B" w:rsidR="5AB4EA1C">
              <w:rPr>
                <w:color w:val="000000"/>
              </w:rPr>
              <w:t>a</w:t>
            </w:r>
            <w:r w:rsidRPr="59436B9B" w:rsidR="75579BF9">
              <w:rPr>
                <w:color w:val="000000"/>
              </w:rPr>
              <w:t>lisation</w:t>
            </w:r>
            <w:proofErr w:type="spellEnd"/>
            <w:r w:rsidRPr="59436B9B" w:rsidR="75579BF9">
              <w:rPr>
                <w:color w:val="000000"/>
              </w:rPr>
              <w:t>, for example by using two stage channels</w:t>
            </w:r>
            <w:r w:rsidRPr="59436B9B" w:rsidR="5DC3D176">
              <w:rPr>
                <w:color w:val="000000"/>
              </w:rPr>
              <w:t xml:space="preserve"> (refer </w:t>
            </w:r>
            <w:r w:rsidRPr="59436B9B" w:rsidR="0EFE6EFD">
              <w:rPr>
                <w:color w:val="000000"/>
              </w:rPr>
              <w:t>our</w:t>
            </w:r>
            <w:r w:rsidRPr="59436B9B" w:rsidR="5DC3D176">
              <w:rPr>
                <w:color w:val="000000"/>
              </w:rPr>
              <w:t xml:space="preserve"> Engineering Activity</w:t>
            </w:r>
            <w:r w:rsidRPr="59436B9B" w:rsidR="7C4DEC27">
              <w:rPr>
                <w:color w:val="000000"/>
              </w:rPr>
              <w:t xml:space="preserve"> </w:t>
            </w:r>
            <w:r w:rsidRPr="59436B9B" w:rsidR="5DC3D176">
              <w:rPr>
                <w:color w:val="000000"/>
              </w:rPr>
              <w:t>Guide</w:t>
            </w:r>
            <w:r w:rsidRPr="59436B9B" w:rsidR="45A98341">
              <w:rPr>
                <w:color w:val="000000"/>
              </w:rPr>
              <w:t xml:space="preserve"> </w:t>
            </w:r>
            <w:r w:rsidRPr="59436B9B" w:rsidR="5DC3D176">
              <w:rPr>
                <w:color w:val="000000"/>
              </w:rPr>
              <w:t>Channel</w:t>
            </w:r>
            <w:r w:rsidRPr="59436B9B" w:rsidR="4AE53E1C">
              <w:rPr>
                <w:color w:val="000000"/>
              </w:rPr>
              <w:t xml:space="preserve"> M</w:t>
            </w:r>
            <w:r w:rsidRPr="59436B9B" w:rsidR="5DC3D176">
              <w:rPr>
                <w:color w:val="000000"/>
              </w:rPr>
              <w:t xml:space="preserve">odification guidance for further </w:t>
            </w:r>
            <w:r w:rsidRPr="59436B9B" w:rsidR="0BA9FA4E">
              <w:rPr>
                <w:color w:val="000000"/>
              </w:rPr>
              <w:t xml:space="preserve">information and </w:t>
            </w:r>
            <w:r w:rsidRPr="59436B9B" w:rsidR="5DC3D176">
              <w:rPr>
                <w:color w:val="000000"/>
              </w:rPr>
              <w:t>advice, which will be available on our website)</w:t>
            </w:r>
            <w:r w:rsidRPr="59436B9B" w:rsidR="0E64537D">
              <w:rPr>
                <w:color w:val="000000"/>
              </w:rPr>
              <w:t xml:space="preserve"> </w:t>
            </w:r>
            <w:r w:rsidRPr="59436B9B" w:rsidR="04AD6398">
              <w:rPr>
                <w:color w:val="000000"/>
              </w:rPr>
              <w:t xml:space="preserve">and </w:t>
            </w:r>
            <w:r w:rsidRPr="59436B9B" w:rsidR="0E64537D">
              <w:rPr>
                <w:color w:val="000000"/>
              </w:rPr>
              <w:t>maximis</w:t>
            </w:r>
            <w:r w:rsidRPr="59436B9B" w:rsidR="0A99EA57">
              <w:rPr>
                <w:color w:val="000000"/>
              </w:rPr>
              <w:t>e</w:t>
            </w:r>
            <w:r w:rsidRPr="59436B9B" w:rsidR="0E64537D">
              <w:rPr>
                <w:color w:val="000000"/>
              </w:rPr>
              <w:t xml:space="preserve"> o</w:t>
            </w:r>
            <w:r w:rsidR="0E64537D">
              <w:t>pportunities for blue/green infrastructure</w:t>
            </w:r>
            <w:r w:rsidR="4D37A3B4">
              <w:t>.</w:t>
            </w:r>
          </w:p>
          <w:p w:rsidRPr="027FD15A" w:rsidR="003637F8" w:rsidP="00B324EE" w:rsidRDefault="1012ECD4" w14:paraId="0F4ECD7F" w14:textId="2DE7B629">
            <w:pPr>
              <w:pStyle w:val="ListParagraph"/>
              <w:widowControl w:val="0"/>
              <w:numPr>
                <w:ilvl w:val="0"/>
                <w:numId w:val="32"/>
              </w:numPr>
              <w:ind w:left="360" w:hanging="270"/>
            </w:pPr>
            <w:r w:rsidRPr="28C6830E">
              <w:rPr>
                <w:rFonts w:ascii="Arial" w:hAnsi="Arial" w:eastAsia="Arial" w:cs="Arial"/>
                <w:color w:val="000000"/>
              </w:rPr>
              <w:t>A</w:t>
            </w:r>
            <w:r w:rsidRPr="28C6830E" w:rsidR="663A109E">
              <w:rPr>
                <w:rFonts w:ascii="Arial" w:hAnsi="Arial" w:eastAsia="Arial" w:cs="Arial"/>
                <w:color w:val="000000"/>
              </w:rPr>
              <w:t>n a</w:t>
            </w:r>
            <w:r w:rsidR="663A109E">
              <w:t>ppropriate buffer zone</w:t>
            </w:r>
            <w:r w:rsidR="69EADB33">
              <w:t>, a</w:t>
            </w:r>
            <w:r w:rsidRPr="28C6830E" w:rsidR="69EADB33">
              <w:rPr>
                <w:rFonts w:ascii="Arial" w:hAnsi="Arial" w:eastAsia="Arial" w:cs="Arial"/>
                <w:color w:val="000000"/>
              </w:rPr>
              <w:t xml:space="preserve">s detailed in Table 1 of </w:t>
            </w:r>
            <w:r w:rsidRPr="28C6830E" w:rsidR="00F98573">
              <w:rPr>
                <w:rFonts w:ascii="Arial" w:hAnsi="Arial" w:eastAsia="Arial" w:cs="Arial"/>
                <w:color w:val="000000"/>
              </w:rPr>
              <w:t xml:space="preserve">our </w:t>
            </w:r>
            <w:hyperlink r:id="rId64">
              <w:r w:rsidRPr="28C6830E" w:rsidR="00F98573">
                <w:rPr>
                  <w:rStyle w:val="Hyperlink"/>
                </w:rPr>
                <w:t>Recommended Riparian Corridor Layer for use in Land Use Planning</w:t>
              </w:r>
            </w:hyperlink>
            <w:r w:rsidR="00F967EB">
              <w:t xml:space="preserve"> guidance</w:t>
            </w:r>
            <w:r w:rsidRPr="28C6830E" w:rsidR="69EADB33">
              <w:rPr>
                <w:rFonts w:ascii="Arial" w:hAnsi="Arial" w:eastAsia="Arial" w:cs="Arial"/>
              </w:rPr>
              <w:t>,</w:t>
            </w:r>
            <w:r w:rsidR="663A109E">
              <w:t xml:space="preserve"> from the top of the bank, should be included around any water features </w:t>
            </w:r>
            <w:r w:rsidRPr="28C6830E" w:rsidR="16D18005">
              <w:rPr>
                <w:rFonts w:ascii="Arial" w:hAnsi="Arial" w:eastAsia="Arial" w:cs="Arial"/>
                <w:color w:val="000000"/>
              </w:rPr>
              <w:t xml:space="preserve">from all </w:t>
            </w:r>
            <w:r w:rsidRPr="28C6830E" w:rsidR="547DD562">
              <w:rPr>
                <w:rFonts w:ascii="Arial" w:hAnsi="Arial" w:eastAsia="Arial" w:cs="Arial"/>
                <w:color w:val="000000"/>
              </w:rPr>
              <w:t xml:space="preserve">built development including the </w:t>
            </w:r>
            <w:r w:rsidRPr="28C6830E" w:rsidR="16D18005">
              <w:rPr>
                <w:rFonts w:ascii="Arial" w:hAnsi="Arial" w:eastAsia="Arial" w:cs="Arial"/>
                <w:color w:val="000000"/>
              </w:rPr>
              <w:t>construction activities.</w:t>
            </w:r>
            <w:r w:rsidRPr="28C6830E" w:rsidR="7AD82A01">
              <w:rPr>
                <w:rFonts w:ascii="Arial" w:hAnsi="Arial" w:eastAsia="Arial" w:cs="Arial"/>
                <w:color w:val="000000"/>
              </w:rPr>
              <w:t xml:space="preserve"> Th</w:t>
            </w:r>
            <w:r w:rsidRPr="28C6830E" w:rsidR="19D84B39">
              <w:rPr>
                <w:rFonts w:ascii="Arial" w:hAnsi="Arial" w:eastAsia="Arial" w:cs="Arial"/>
                <w:color w:val="000000"/>
              </w:rPr>
              <w:t>e</w:t>
            </w:r>
            <w:r w:rsidRPr="28C6830E" w:rsidR="7AD82A01">
              <w:rPr>
                <w:rFonts w:ascii="Arial" w:hAnsi="Arial" w:eastAsia="Arial" w:cs="Arial"/>
                <w:color w:val="000000"/>
              </w:rPr>
              <w:t xml:space="preserve"> guidance also contains details of how to access the </w:t>
            </w:r>
            <w:r w:rsidR="7AD82A01">
              <w:t xml:space="preserve">Recommended Riparian Buffer width layer on </w:t>
            </w:r>
            <w:hyperlink r:id="rId65">
              <w:r w:rsidRPr="28C6830E" w:rsidR="7AD82A01">
                <w:rPr>
                  <w:rStyle w:val="Hyperlink"/>
                  <w:color w:val="auto"/>
                  <w:u w:val="none"/>
                </w:rPr>
                <w:t>Scotland’s Environment Web map</w:t>
              </w:r>
              <w:r w:rsidRPr="28C6830E" w:rsidR="7BF7DEF8">
                <w:rPr>
                  <w:rStyle w:val="Hyperlink"/>
                  <w:color w:val="auto"/>
                  <w:u w:val="none"/>
                </w:rPr>
                <w:t>.</w:t>
              </w:r>
            </w:hyperlink>
          </w:p>
          <w:p w:rsidRPr="027FD15A" w:rsidR="003637F8" w:rsidP="00B324EE" w:rsidRDefault="78D9A660" w14:paraId="4515BCAB" w14:textId="7A461B4D">
            <w:pPr>
              <w:pStyle w:val="ListParagraph"/>
              <w:widowControl w:val="0"/>
              <w:numPr>
                <w:ilvl w:val="0"/>
                <w:numId w:val="32"/>
              </w:numPr>
              <w:ind w:left="360" w:hanging="270"/>
            </w:pPr>
            <w:r>
              <w:t xml:space="preserve">Applicants should ensure </w:t>
            </w:r>
            <w:r w:rsidR="17CB044D">
              <w:t xml:space="preserve">their potential development </w:t>
            </w:r>
            <w:r w:rsidR="16450E83">
              <w:t>layout</w:t>
            </w:r>
            <w:r w:rsidR="17CB044D">
              <w:t xml:space="preserve"> reduce</w:t>
            </w:r>
            <w:r w:rsidR="1E7AB464">
              <w:t>s</w:t>
            </w:r>
            <w:r w:rsidR="17CB044D">
              <w:t xml:space="preserve"> or eliminate</w:t>
            </w:r>
            <w:r w:rsidR="4B1832BD">
              <w:t>s</w:t>
            </w:r>
            <w:r w:rsidR="17CB044D">
              <w:t xml:space="preserve"> the need for e</w:t>
            </w:r>
            <w:r w:rsidR="662FA9F0">
              <w:t xml:space="preserve">ngineering activities in the water environment such as channel straightening, </w:t>
            </w:r>
            <w:proofErr w:type="spellStart"/>
            <w:r w:rsidR="662FA9F0">
              <w:t>resectioning</w:t>
            </w:r>
            <w:proofErr w:type="spellEnd"/>
            <w:r w:rsidR="662FA9F0">
              <w:t xml:space="preserve"> and diversions, sediment </w:t>
            </w:r>
            <w:r w:rsidR="662FA9F0">
              <w:lastRenderedPageBreak/>
              <w:t>removal, flood embankments or flood walls, culverts, bridges, bank modifications, diversions</w:t>
            </w:r>
            <w:r w:rsidR="7B41932C">
              <w:t>,</w:t>
            </w:r>
            <w:r w:rsidR="662FA9F0">
              <w:t xml:space="preserve"> and removal of riparian zone trees.</w:t>
            </w:r>
          </w:p>
          <w:p w:rsidRPr="027FD15A" w:rsidR="003637F8" w:rsidP="00B324EE" w:rsidRDefault="77B09A49" w14:paraId="5B949583" w14:textId="49753780">
            <w:pPr>
              <w:pStyle w:val="ListParagraph"/>
              <w:widowControl w:val="0"/>
              <w:numPr>
                <w:ilvl w:val="0"/>
                <w:numId w:val="32"/>
              </w:numPr>
              <w:ind w:left="360" w:hanging="270"/>
            </w:pPr>
            <w:r>
              <w:t xml:space="preserve">Water engineering works, such as culverting, which are solely for land gain should always be avoided. See </w:t>
            </w:r>
            <w:r w:rsidR="201A0F20">
              <w:t>our</w:t>
            </w:r>
            <w:hyperlink r:id="rId66">
              <w:r w:rsidRPr="28C6830E" w:rsidR="40792D9A">
                <w:rPr>
                  <w:rStyle w:val="Hyperlink"/>
                  <w:color w:val="auto"/>
                  <w:u w:val="none"/>
                </w:rPr>
                <w:t xml:space="preserve"> </w:t>
              </w:r>
            </w:hyperlink>
            <w:hyperlink r:id="rId67">
              <w:r w:rsidRPr="28C6830E" w:rsidR="780954D2">
                <w:rPr>
                  <w:rStyle w:val="Hyperlink"/>
                </w:rPr>
                <w:t>Position statement on culverts</w:t>
              </w:r>
            </w:hyperlink>
            <w:r w:rsidR="780954D2">
              <w:t>.</w:t>
            </w:r>
          </w:p>
          <w:p w:rsidRPr="027FD15A" w:rsidR="003637F8" w:rsidP="00B324EE" w:rsidRDefault="662FA9F0" w14:paraId="3FF0F5C0" w14:textId="7E8DC6D3">
            <w:pPr>
              <w:pStyle w:val="ListParagraph"/>
              <w:widowControl w:val="0"/>
              <w:numPr>
                <w:ilvl w:val="0"/>
                <w:numId w:val="32"/>
              </w:numPr>
              <w:ind w:left="360" w:hanging="270"/>
              <w:rPr/>
            </w:pPr>
            <w:r w:rsidR="662FA9F0">
              <w:rPr/>
              <w:t xml:space="preserve">Where channel straightening, </w:t>
            </w:r>
            <w:r w:rsidR="662FA9F0">
              <w:rPr/>
              <w:t>resectioning</w:t>
            </w:r>
            <w:r w:rsidR="662FA9F0">
              <w:rPr/>
              <w:t xml:space="preserve">, diversion or realignment for restoration purposes is being considered, please </w:t>
            </w:r>
            <w:r w:rsidRPr="3CB81914" w:rsidR="3BB6972D">
              <w:rPr>
                <w:color w:val="000000"/>
              </w:rPr>
              <w:t xml:space="preserve">refer to </w:t>
            </w:r>
            <w:r w:rsidRPr="3CB81914" w:rsidR="5BC7037E">
              <w:rPr>
                <w:color w:val="000000"/>
              </w:rPr>
              <w:t>our</w:t>
            </w:r>
            <w:r w:rsidRPr="3CB81914" w:rsidR="3FBD53D4">
              <w:rPr>
                <w:color w:val="000000"/>
              </w:rPr>
              <w:t xml:space="preserve"> </w:t>
            </w:r>
            <w:r w:rsidRPr="3CB81914" w:rsidR="3BB6972D">
              <w:rPr>
                <w:color w:val="000000"/>
              </w:rPr>
              <w:t>Engineering</w:t>
            </w:r>
            <w:r w:rsidRPr="3CB81914" w:rsidR="3BB6972D">
              <w:rPr>
                <w:color w:val="000000"/>
              </w:rPr>
              <w:t xml:space="preserve"> Activity Guide Channel Modification</w:t>
            </w:r>
            <w:r w:rsidRPr="3CB81914" w:rsidR="662FA9F0">
              <w:rPr>
                <w:color w:val="000000"/>
              </w:rPr>
              <w:t xml:space="preserve"> guidance </w:t>
            </w:r>
            <w:r w:rsidRPr="3CB81914" w:rsidR="3BB6972D">
              <w:rPr>
                <w:color w:val="000000"/>
              </w:rPr>
              <w:t xml:space="preserve">for </w:t>
            </w:r>
            <w:r w:rsidRPr="3CB81914" w:rsidR="62D26DB2">
              <w:rPr>
                <w:color w:val="000000"/>
              </w:rPr>
              <w:t>more information and advice</w:t>
            </w:r>
            <w:r w:rsidRPr="3CB81914" w:rsidR="3BB6972D">
              <w:rPr>
                <w:color w:val="000000"/>
              </w:rPr>
              <w:t>, which will be available on our website</w:t>
            </w:r>
            <w:r w:rsidR="4BCF8A55">
              <w:rPr/>
              <w:t>.</w:t>
            </w:r>
          </w:p>
          <w:p w:rsidRPr="027FD15A" w:rsidR="003637F8" w:rsidP="00B324EE" w:rsidRDefault="09C09A07" w14:paraId="3A926E93" w14:textId="5B53F178">
            <w:pPr>
              <w:pStyle w:val="ListParagraph"/>
              <w:widowControl w:val="0"/>
              <w:numPr>
                <w:ilvl w:val="0"/>
                <w:numId w:val="32"/>
              </w:numPr>
              <w:ind w:left="360" w:hanging="270"/>
              <w:rPr>
                <w:rFonts w:ascii="Arial" w:hAnsi="Arial" w:eastAsia="Arial" w:cs="Arial"/>
              </w:rPr>
            </w:pPr>
            <w:r>
              <w:t xml:space="preserve">When bank reinforcement is required, consideration should first be given to using </w:t>
            </w:r>
            <w:hyperlink r:id="rId68">
              <w:r w:rsidRPr="6ED7456C">
                <w:rPr>
                  <w:rStyle w:val="Hyperlink"/>
                  <w:color w:val="auto"/>
                  <w:u w:val="none"/>
                </w:rPr>
                <w:t>sustainable bank protection techniques</w:t>
              </w:r>
            </w:hyperlink>
            <w:r>
              <w:t xml:space="preserve"> coupled with riparian tree planting, or a hybrid of sustainable and more traditional hard engineering approaches, before considering hard engineering approaches in isolation.</w:t>
            </w:r>
            <w:r w:rsidR="4EF0F73F">
              <w:t xml:space="preserve"> </w:t>
            </w:r>
            <w:r w:rsidRPr="6ED7456C" w:rsidR="4EF0F73F">
              <w:rPr>
                <w:rFonts w:ascii="Arial" w:hAnsi="Arial" w:eastAsia="Arial" w:cs="Arial"/>
              </w:rPr>
              <w:t xml:space="preserve">If hard bank protection is </w:t>
            </w:r>
            <w:r w:rsidRPr="6ED7456C" w:rsidR="0ACF102A">
              <w:rPr>
                <w:rFonts w:ascii="Arial" w:hAnsi="Arial" w:eastAsia="Arial" w:cs="Arial"/>
              </w:rPr>
              <w:t>required</w:t>
            </w:r>
            <w:r w:rsidRPr="6ED7456C" w:rsidR="4EF0F73F">
              <w:rPr>
                <w:rFonts w:ascii="Arial" w:hAnsi="Arial" w:eastAsia="Arial" w:cs="Arial"/>
              </w:rPr>
              <w:t>, c</w:t>
            </w:r>
            <w:r w:rsidRPr="6ED7456C" w:rsidR="4EF0F73F">
              <w:t xml:space="preserve">onsideration should first be given to burying it within the bank, rather than installing it on the bank face. </w:t>
            </w:r>
            <w:r w:rsidRPr="6ED7456C" w:rsidR="1660457F">
              <w:t>Visit our</w:t>
            </w:r>
            <w:r w:rsidRPr="6ED7456C" w:rsidR="258EECC7">
              <w:t xml:space="preserve"> </w:t>
            </w:r>
            <w:hyperlink r:id="rId69">
              <w:r w:rsidRPr="6ED7456C" w:rsidR="5C7BAF4E">
                <w:rPr>
                  <w:rStyle w:val="Hyperlink"/>
                  <w:rFonts w:ascii="Arial" w:hAnsi="Arial" w:eastAsia="Arial" w:cs="Arial"/>
                </w:rPr>
                <w:t>Sustainable riverbank protection web</w:t>
              </w:r>
              <w:r w:rsidR="00CB6001">
                <w:rPr>
                  <w:rStyle w:val="Hyperlink"/>
                  <w:rFonts w:ascii="Arial" w:hAnsi="Arial" w:eastAsia="Arial" w:cs="Arial"/>
                </w:rPr>
                <w:t>page</w:t>
              </w:r>
            </w:hyperlink>
            <w:r w:rsidRPr="6ED7456C" w:rsidR="7309B4D0">
              <w:rPr>
                <w:color w:val="000000"/>
              </w:rPr>
              <w:t xml:space="preserve"> </w:t>
            </w:r>
            <w:r w:rsidRPr="6ED7456C" w:rsidR="1660457F">
              <w:rPr>
                <w:color w:val="000000"/>
              </w:rPr>
              <w:t xml:space="preserve">for more information and </w:t>
            </w:r>
            <w:r w:rsidRPr="6ED7456C" w:rsidR="250FD64C">
              <w:rPr>
                <w:color w:val="000000"/>
              </w:rPr>
              <w:t xml:space="preserve">refer to </w:t>
            </w:r>
            <w:r w:rsidRPr="6ED7456C" w:rsidR="1660457F">
              <w:rPr>
                <w:rFonts w:ascii="Arial" w:hAnsi="Arial" w:eastAsia="Arial" w:cs="Arial"/>
                <w:color w:val="000000"/>
              </w:rPr>
              <w:t>our Engineering Activity Guide Bank Works guidance</w:t>
            </w:r>
            <w:r w:rsidRPr="6ED7456C" w:rsidR="1660457F">
              <w:rPr>
                <w:rFonts w:ascii="Arial" w:hAnsi="Arial" w:eastAsia="Arial" w:cs="Arial"/>
                <w:i/>
                <w:iCs/>
                <w:color w:val="000000"/>
              </w:rPr>
              <w:t xml:space="preserve">, </w:t>
            </w:r>
            <w:r w:rsidRPr="6ED7456C" w:rsidR="1660457F">
              <w:rPr>
                <w:color w:val="000000"/>
              </w:rPr>
              <w:t xml:space="preserve">which will be available </w:t>
            </w:r>
            <w:r w:rsidRPr="6ED7456C" w:rsidR="00A66296">
              <w:rPr>
                <w:color w:val="000000"/>
              </w:rPr>
              <w:t>on our website.</w:t>
            </w:r>
            <w:r w:rsidRPr="6ED7456C" w:rsidR="40728753">
              <w:rPr>
                <w:rFonts w:ascii="Arial" w:hAnsi="Arial" w:eastAsia="Arial" w:cs="Arial"/>
              </w:rPr>
              <w:t xml:space="preserve"> </w:t>
            </w:r>
          </w:p>
          <w:p w:rsidR="2D2E7C8A" w:rsidP="00B324EE" w:rsidRDefault="6F13E436" w14:paraId="3D3FF58C" w14:textId="38BDDCD8">
            <w:pPr>
              <w:pStyle w:val="ListParagraph"/>
              <w:widowControl w:val="0"/>
              <w:numPr>
                <w:ilvl w:val="0"/>
                <w:numId w:val="32"/>
              </w:numPr>
              <w:ind w:left="360" w:hanging="270"/>
              <w:rPr>
                <w:rFonts w:ascii="Arial" w:hAnsi="Arial" w:eastAsia="Arial" w:cs="Arial"/>
              </w:rPr>
            </w:pPr>
            <w:r w:rsidRPr="3CB81914" w:rsidR="6F13E436">
              <w:rPr>
                <w:rFonts w:ascii="Arial" w:hAnsi="Arial" w:eastAsia="Arial" w:cs="Arial"/>
              </w:rPr>
              <w:t xml:space="preserve">Where culverts need to be replaced, they should be replaced by single span bridges whenever possible. If this is not possible, then bottomless culverts should be used that do not affect the bed or banks of the water course, which </w:t>
            </w:r>
            <w:r w:rsidRPr="3CB81914" w:rsidR="6F13E436">
              <w:rPr>
                <w:rFonts w:ascii="Arial" w:hAnsi="Arial" w:eastAsia="Arial" w:cs="Arial"/>
              </w:rPr>
              <w:t>allow the free passage of migratory fish and other fauna at all times</w:t>
            </w:r>
            <w:r w:rsidRPr="3CB81914" w:rsidR="6F13E436">
              <w:rPr>
                <w:rFonts w:ascii="Arial" w:hAnsi="Arial" w:eastAsia="Arial" w:cs="Arial"/>
              </w:rPr>
              <w:t xml:space="preserve"> and which are </w:t>
            </w:r>
            <w:r w:rsidRPr="3CB81914" w:rsidR="6F13E436">
              <w:rPr>
                <w:rFonts w:ascii="Arial" w:hAnsi="Arial" w:eastAsia="Arial" w:cs="Arial"/>
                <w:color w:val="000000"/>
              </w:rPr>
              <w:t xml:space="preserve">designed to accommodate the 0.5% annual exceedance probability flows with an appropriate allowance for climate change. If appropriately sized bottomless culverts are not possible, information must be provided to justify why smaller structures are </w:t>
            </w:r>
            <w:r w:rsidRPr="3CB81914" w:rsidR="6F13E436">
              <w:rPr>
                <w:rFonts w:ascii="Arial" w:hAnsi="Arial" w:eastAsia="Arial" w:cs="Arial"/>
                <w:color w:val="000000"/>
              </w:rPr>
              <w:t>required</w:t>
            </w:r>
            <w:r w:rsidRPr="3CB81914" w:rsidR="6F13E436">
              <w:rPr>
                <w:rFonts w:ascii="Arial" w:hAnsi="Arial" w:eastAsia="Arial" w:cs="Arial"/>
                <w:color w:val="000000"/>
              </w:rPr>
              <w:t xml:space="preserve">. </w:t>
            </w:r>
            <w:r w:rsidRPr="3CB81914" w:rsidR="2F33FEBE">
              <w:rPr>
                <w:rFonts w:ascii="Arial" w:hAnsi="Arial" w:eastAsia="Arial" w:cs="Arial"/>
              </w:rPr>
              <w:t>Please refer to our Engi</w:t>
            </w:r>
            <w:r w:rsidRPr="3CB81914" w:rsidR="6F13E436">
              <w:rPr>
                <w:rFonts w:ascii="Arial" w:hAnsi="Arial" w:eastAsia="Arial" w:cs="Arial"/>
                <w:color w:val="000000"/>
              </w:rPr>
              <w:t>neering</w:t>
            </w:r>
            <w:r w:rsidRPr="3CB81914" w:rsidR="72C3EE9E">
              <w:rPr>
                <w:rFonts w:ascii="Arial" w:hAnsi="Arial" w:eastAsia="Arial" w:cs="Arial"/>
                <w:color w:val="000000"/>
              </w:rPr>
              <w:t xml:space="preserve"> </w:t>
            </w:r>
            <w:r w:rsidRPr="3CB81914" w:rsidR="6F13E436">
              <w:rPr>
                <w:rFonts w:ascii="Arial" w:hAnsi="Arial" w:eastAsia="Arial" w:cs="Arial"/>
                <w:color w:val="000000"/>
              </w:rPr>
              <w:t>Activity</w:t>
            </w:r>
            <w:r w:rsidRPr="3CB81914" w:rsidR="5989F76F">
              <w:rPr>
                <w:rFonts w:ascii="Arial" w:hAnsi="Arial" w:eastAsia="Arial" w:cs="Arial"/>
                <w:color w:val="000000"/>
              </w:rPr>
              <w:t xml:space="preserve"> </w:t>
            </w:r>
            <w:r w:rsidRPr="3CB81914" w:rsidR="6F13E436">
              <w:rPr>
                <w:rFonts w:ascii="Arial" w:hAnsi="Arial" w:eastAsia="Arial" w:cs="Arial"/>
                <w:color w:val="000000"/>
              </w:rPr>
              <w:t>Guide</w:t>
            </w:r>
            <w:r w:rsidRPr="3CB81914" w:rsidR="792254BB">
              <w:rPr>
                <w:rFonts w:ascii="Arial" w:hAnsi="Arial" w:eastAsia="Arial" w:cs="Arial"/>
                <w:color w:val="000000"/>
              </w:rPr>
              <w:t xml:space="preserve"> </w:t>
            </w:r>
            <w:r w:rsidRPr="3CB81914" w:rsidR="6F13E436">
              <w:rPr>
                <w:rFonts w:ascii="Arial" w:hAnsi="Arial" w:eastAsia="Arial" w:cs="Arial"/>
                <w:color w:val="000000"/>
              </w:rPr>
              <w:t>Crossings</w:t>
            </w:r>
            <w:r w:rsidRPr="3CB81914" w:rsidR="52A3B112">
              <w:rPr>
                <w:rFonts w:ascii="Arial" w:hAnsi="Arial" w:eastAsia="Arial" w:cs="Arial"/>
                <w:color w:val="000000"/>
              </w:rPr>
              <w:t xml:space="preserve"> guidance</w:t>
            </w:r>
            <w:r w:rsidRPr="3CB81914" w:rsidR="52A3B112">
              <w:rPr>
                <w:rFonts w:ascii="Arial" w:hAnsi="Arial" w:eastAsia="Arial" w:cs="Arial"/>
                <w:i w:val="1"/>
                <w:iCs w:val="1"/>
                <w:color w:val="000000"/>
              </w:rPr>
              <w:t xml:space="preserve"> </w:t>
            </w:r>
            <w:r w:rsidRPr="3CB81914" w:rsidR="6F13E436">
              <w:rPr>
                <w:rFonts w:ascii="Arial" w:hAnsi="Arial" w:eastAsia="Arial" w:cs="Arial"/>
                <w:color w:val="000000"/>
              </w:rPr>
              <w:t>for more information</w:t>
            </w:r>
            <w:r w:rsidRPr="3CB81914" w:rsidR="2CD0E32C">
              <w:rPr>
                <w:rFonts w:ascii="Arial" w:hAnsi="Arial" w:eastAsia="Arial" w:cs="Arial"/>
                <w:color w:val="000000"/>
              </w:rPr>
              <w:t xml:space="preserve"> and advice</w:t>
            </w:r>
            <w:r w:rsidRPr="3CB81914" w:rsidR="2CD0E32C">
              <w:rPr>
                <w:color w:val="000000"/>
              </w:rPr>
              <w:t xml:space="preserve">, which will be available on </w:t>
            </w:r>
            <w:r w:rsidRPr="3CB81914" w:rsidR="2CD0E32C">
              <w:rPr>
                <w:color w:val="000000"/>
              </w:rPr>
              <w:t>our website</w:t>
            </w:r>
            <w:r w:rsidRPr="3CB81914" w:rsidR="6F13E436">
              <w:rPr>
                <w:rFonts w:ascii="Arial" w:hAnsi="Arial" w:eastAsia="Arial" w:cs="Arial"/>
                <w:color w:val="000000"/>
              </w:rPr>
              <w:t xml:space="preserve">. Our </w:t>
            </w:r>
            <w:hyperlink r:id="R7000f07931814bd8">
              <w:r w:rsidRPr="3CB81914" w:rsidR="6F13E436">
                <w:rPr>
                  <w:rStyle w:val="Hyperlink"/>
                  <w:rFonts w:ascii="Arial" w:hAnsi="Arial" w:eastAsia="Arial" w:cs="Arial"/>
                </w:rPr>
                <w:t>Climate change allowances for flood risk assessment in land use planning</w:t>
              </w:r>
            </w:hyperlink>
            <w:r w:rsidRPr="3CB81914" w:rsidR="6F13E436">
              <w:rPr>
                <w:rFonts w:ascii="Arial" w:hAnsi="Arial" w:eastAsia="Arial" w:cs="Arial"/>
                <w:color w:val="000000"/>
              </w:rPr>
              <w:t xml:space="preserve"> guidance sets out </w:t>
            </w:r>
            <w:r w:rsidRPr="3CB81914" w:rsidR="6F13E436">
              <w:rPr>
                <w:rFonts w:ascii="Arial" w:hAnsi="Arial" w:eastAsia="Arial" w:cs="Arial"/>
                <w:color w:val="000000"/>
              </w:rPr>
              <w:t>required</w:t>
            </w:r>
            <w:r w:rsidRPr="3CB81914" w:rsidR="6F13E436">
              <w:rPr>
                <w:rFonts w:ascii="Arial" w:hAnsi="Arial" w:eastAsia="Arial" w:cs="Arial"/>
                <w:color w:val="000000"/>
              </w:rPr>
              <w:t xml:space="preserve"> allowances for climate change</w:t>
            </w:r>
            <w:r w:rsidRPr="3CB81914" w:rsidR="6F13E436">
              <w:rPr>
                <w:rFonts w:ascii="Arial" w:hAnsi="Arial" w:eastAsia="Arial" w:cs="Arial"/>
              </w:rPr>
              <w:t xml:space="preserve">. Whole-life (construction </w:t>
            </w:r>
            <w:r w:rsidRPr="3CB81914" w:rsidR="2B966F0E">
              <w:rPr>
                <w:rFonts w:ascii="Arial" w:hAnsi="Arial" w:eastAsia="Arial" w:cs="Arial"/>
              </w:rPr>
              <w:t>and</w:t>
            </w:r>
            <w:r w:rsidRPr="3CB81914" w:rsidR="6F13E436">
              <w:rPr>
                <w:rFonts w:ascii="Arial" w:hAnsi="Arial" w:eastAsia="Arial" w:cs="Arial"/>
              </w:rPr>
              <w:t xml:space="preserve"> maintenance) cost-benefit analyses should be used to help </w:t>
            </w:r>
            <w:r w:rsidRPr="3CB81914" w:rsidR="6F13E436">
              <w:rPr>
                <w:rFonts w:ascii="Arial" w:hAnsi="Arial" w:eastAsia="Arial" w:cs="Arial"/>
              </w:rPr>
              <w:t>determine</w:t>
            </w:r>
            <w:r w:rsidRPr="3CB81914" w:rsidR="0CF1CE6A">
              <w:rPr>
                <w:rFonts w:ascii="Arial" w:hAnsi="Arial" w:eastAsia="Arial" w:cs="Arial"/>
              </w:rPr>
              <w:t xml:space="preserve"> </w:t>
            </w:r>
            <w:r w:rsidRPr="3CB81914" w:rsidR="6F13E436">
              <w:rPr>
                <w:rFonts w:ascii="Arial" w:hAnsi="Arial" w:eastAsia="Arial" w:cs="Arial"/>
              </w:rPr>
              <w:t>the relative costs of culverts vs. bridges and not just an assessment of the capital costs of construction.</w:t>
            </w:r>
          </w:p>
          <w:p w:rsidRPr="027FD15A" w:rsidR="003637F8" w:rsidP="00B324EE" w:rsidRDefault="79B778CF" w14:paraId="58A95BF7" w14:textId="72431A98">
            <w:pPr>
              <w:pStyle w:val="ListParagraph"/>
              <w:widowControl w:val="0"/>
              <w:numPr>
                <w:ilvl w:val="0"/>
                <w:numId w:val="32"/>
              </w:numPr>
              <w:ind w:left="360" w:hanging="270"/>
              <w:rPr>
                <w:color w:val="000000"/>
              </w:rPr>
            </w:pPr>
            <w:r>
              <w:t>When bridges need to be replaced, they should be replaced by single span bridges whenever possible. If this is not possible, then bridges with as few piers as possible should be used. In all cases bridge decks should be raised as far above the design flood water surface elevation as possible</w:t>
            </w:r>
            <w:r w:rsidR="4B775D0D">
              <w:t xml:space="preserve"> </w:t>
            </w:r>
            <w:r>
              <w:t>to reduce the risk of debris or (parts of) trees becoming trapped</w:t>
            </w:r>
            <w:r w:rsidR="21DC8F47">
              <w:t xml:space="preserve"> </w:t>
            </w:r>
            <w:r w:rsidRPr="7294A1F6" w:rsidR="21DC8F47">
              <w:rPr>
                <w:rFonts w:ascii="Arial" w:hAnsi="Arial" w:eastAsia="Arial" w:cs="Arial"/>
              </w:rPr>
              <w:t xml:space="preserve">and abutments set back from the bank top as far as possible. Please refer to our </w:t>
            </w:r>
            <w:r w:rsidRPr="7294A1F6" w:rsidR="21DC8F47">
              <w:rPr>
                <w:rFonts w:ascii="Arial" w:hAnsi="Arial" w:eastAsia="Arial" w:cs="Arial"/>
                <w:color w:val="000000"/>
              </w:rPr>
              <w:t>Engineering Activity Guide</w:t>
            </w:r>
            <w:r w:rsidRPr="7294A1F6" w:rsidR="0EDF59F2">
              <w:rPr>
                <w:rFonts w:ascii="Arial" w:hAnsi="Arial" w:eastAsia="Arial" w:cs="Arial"/>
                <w:color w:val="000000"/>
              </w:rPr>
              <w:t xml:space="preserve"> </w:t>
            </w:r>
            <w:r w:rsidRPr="7294A1F6" w:rsidR="21DC8F47">
              <w:rPr>
                <w:rFonts w:ascii="Arial" w:hAnsi="Arial" w:eastAsia="Arial" w:cs="Arial"/>
                <w:color w:val="000000"/>
              </w:rPr>
              <w:t>Crossings</w:t>
            </w:r>
            <w:r w:rsidRPr="7294A1F6" w:rsidR="4BE4EE22">
              <w:rPr>
                <w:rFonts w:ascii="Arial" w:hAnsi="Arial" w:eastAsia="Arial" w:cs="Arial"/>
                <w:color w:val="000000"/>
              </w:rPr>
              <w:t xml:space="preserve"> guidance </w:t>
            </w:r>
            <w:r w:rsidRPr="7294A1F6" w:rsidR="21DC8F47">
              <w:rPr>
                <w:rFonts w:ascii="Arial" w:hAnsi="Arial" w:eastAsia="Arial" w:cs="Arial"/>
                <w:color w:val="000000"/>
              </w:rPr>
              <w:t xml:space="preserve">for more information </w:t>
            </w:r>
            <w:r w:rsidRPr="7294A1F6" w:rsidR="21DC8F47">
              <w:rPr>
                <w:color w:val="000000"/>
              </w:rPr>
              <w:t>and advice, which will be available on our website</w:t>
            </w:r>
            <w:r w:rsidRPr="7294A1F6" w:rsidR="6F6019B0">
              <w:rPr>
                <w:color w:val="000000"/>
              </w:rPr>
              <w:t>.</w:t>
            </w:r>
          </w:p>
          <w:p w:rsidR="2654A9C1" w:rsidP="00B324EE" w:rsidRDefault="32B72478" w14:paraId="30721136" w14:textId="7CCD89A2">
            <w:pPr>
              <w:pStyle w:val="ListParagraph"/>
              <w:widowControl w:val="0"/>
              <w:numPr>
                <w:ilvl w:val="0"/>
                <w:numId w:val="32"/>
              </w:numPr>
              <w:ind w:left="360" w:hanging="270"/>
              <w:rPr>
                <w:rFonts w:ascii="Arial" w:hAnsi="Arial" w:eastAsia="Arial" w:cs="Arial"/>
                <w:color w:val="000000"/>
              </w:rPr>
            </w:pPr>
            <w:r w:rsidRPr="6ED7456C">
              <w:rPr>
                <w:rFonts w:ascii="Arial" w:hAnsi="Arial" w:eastAsia="Arial" w:cs="Arial"/>
                <w:color w:val="000000"/>
              </w:rPr>
              <w:t xml:space="preserve">Visit our </w:t>
            </w:r>
            <w:hyperlink r:id="rId71">
              <w:r w:rsidRPr="6ED7456C" w:rsidR="2F663708">
                <w:rPr>
                  <w:rStyle w:val="Hyperlink"/>
                  <w:rFonts w:ascii="Arial" w:hAnsi="Arial" w:eastAsia="Arial" w:cs="Arial"/>
                </w:rPr>
                <w:t>reservoir web</w:t>
              </w:r>
              <w:r w:rsidR="00AD42C7">
                <w:rPr>
                  <w:rStyle w:val="Hyperlink"/>
                  <w:rFonts w:ascii="Arial" w:hAnsi="Arial" w:eastAsia="Arial" w:cs="Arial"/>
                </w:rPr>
                <w:t>pages</w:t>
              </w:r>
            </w:hyperlink>
            <w:r w:rsidRPr="6ED7456C" w:rsidR="2F663708">
              <w:rPr>
                <w:rFonts w:ascii="Arial" w:hAnsi="Arial" w:eastAsia="Arial" w:cs="Arial"/>
                <w:color w:val="000000"/>
              </w:rPr>
              <w:t xml:space="preserve"> </w:t>
            </w:r>
            <w:r w:rsidRPr="6ED7456C">
              <w:rPr>
                <w:rFonts w:ascii="Arial" w:hAnsi="Arial" w:eastAsia="Arial" w:cs="Arial"/>
                <w:color w:val="000000"/>
              </w:rPr>
              <w:t>f</w:t>
            </w:r>
            <w:r w:rsidRPr="6ED7456C" w:rsidR="1B9B65EA">
              <w:rPr>
                <w:rFonts w:ascii="Arial" w:hAnsi="Arial" w:eastAsia="Arial" w:cs="Arial"/>
                <w:color w:val="000000"/>
              </w:rPr>
              <w:t xml:space="preserve">or all </w:t>
            </w:r>
            <w:r w:rsidRPr="6ED7456C" w:rsidR="76364FBE">
              <w:rPr>
                <w:rFonts w:ascii="Arial" w:hAnsi="Arial" w:eastAsia="Arial" w:cs="Arial"/>
                <w:color w:val="000000"/>
              </w:rPr>
              <w:t xml:space="preserve">reservoir </w:t>
            </w:r>
            <w:r w:rsidRPr="6ED7456C" w:rsidR="1B9B65EA">
              <w:rPr>
                <w:rFonts w:ascii="Arial" w:hAnsi="Arial" w:eastAsia="Arial" w:cs="Arial"/>
                <w:color w:val="000000"/>
              </w:rPr>
              <w:t>queries.</w:t>
            </w:r>
          </w:p>
          <w:p w:rsidRPr="027FD15A" w:rsidR="003637F8" w:rsidP="00B324EE" w:rsidRDefault="662FA9F0" w14:paraId="65E2DE6E" w14:textId="61000A24">
            <w:pPr>
              <w:pStyle w:val="ListParagraph"/>
              <w:widowControl w:val="0"/>
              <w:numPr>
                <w:ilvl w:val="0"/>
                <w:numId w:val="32"/>
              </w:numPr>
              <w:ind w:left="360" w:hanging="270"/>
              <w:jc w:val="both"/>
            </w:pPr>
            <w:r>
              <w:t xml:space="preserve">If the proposal is likely to impact on </w:t>
            </w:r>
            <w:r w:rsidRPr="7AC972DF">
              <w:rPr>
                <w:b/>
                <w:bCs/>
              </w:rPr>
              <w:t>flood risk</w:t>
            </w:r>
            <w:r>
              <w:t xml:space="preserve">, consider whether to consult </w:t>
            </w:r>
            <w:r w:rsidR="46207114">
              <w:t>us</w:t>
            </w:r>
            <w:r>
              <w:t xml:space="preserve"> as set out in </w:t>
            </w:r>
            <w:hyperlink w:anchor="_Table_1_SEPA’s">
              <w:r w:rsidRPr="7AC972DF" w:rsidR="5A84BA3A">
                <w:rPr>
                  <w:rStyle w:val="Hyperlink"/>
                </w:rPr>
                <w:t>Table 1</w:t>
              </w:r>
            </w:hyperlink>
            <w:r w:rsidRPr="7AC972DF">
              <w:rPr>
                <w:rStyle w:val="Hyperlink"/>
                <w:color w:val="auto"/>
                <w:u w:val="none"/>
              </w:rPr>
              <w:t xml:space="preserve"> Section A</w:t>
            </w:r>
            <w:r>
              <w:t>.</w:t>
            </w:r>
          </w:p>
          <w:p w:rsidRPr="027FD15A" w:rsidR="003637F8" w:rsidP="00B324EE" w:rsidRDefault="561F5BC5" w14:paraId="037696F4" w14:textId="4DB3619E">
            <w:pPr>
              <w:pStyle w:val="ListParagraph"/>
              <w:widowControl w:val="0"/>
              <w:numPr>
                <w:ilvl w:val="0"/>
                <w:numId w:val="32"/>
              </w:numPr>
              <w:ind w:left="360" w:hanging="270"/>
              <w:rPr/>
            </w:pPr>
            <w:r w:rsidR="561F5BC5">
              <w:rPr/>
              <w:t xml:space="preserve">Visit </w:t>
            </w:r>
            <w:r w:rsidR="561F5BC5">
              <w:rPr/>
              <w:t>our</w:t>
            </w:r>
            <w:r w:rsidR="36F765E0">
              <w:rPr/>
              <w:t xml:space="preserve"> </w:t>
            </w:r>
            <w:hyperlink r:id="R482e3f93ecee4082">
              <w:r w:rsidRPr="3CB81914" w:rsidR="30E560D0">
                <w:rPr>
                  <w:rStyle w:val="Hyperlink"/>
                  <w:rFonts w:ascii="Arial" w:hAnsi="Arial" w:eastAsia="Arial" w:cs="Arial"/>
                </w:rPr>
                <w:t>engineering web</w:t>
              </w:r>
              <w:r w:rsidRPr="3CB81914" w:rsidR="00CB6001">
                <w:rPr>
                  <w:rStyle w:val="Hyperlink"/>
                  <w:rFonts w:ascii="Arial" w:hAnsi="Arial" w:eastAsia="Arial" w:cs="Arial"/>
                </w:rPr>
                <w:t>page</w:t>
              </w:r>
              <w:r w:rsidRPr="3CB81914" w:rsidR="1105A950">
                <w:rPr>
                  <w:rStyle w:val="Hyperlink"/>
                  <w:rFonts w:ascii="Arial" w:hAnsi="Arial" w:eastAsia="Arial" w:cs="Arial"/>
                </w:rPr>
                <w:t>s</w:t>
              </w:r>
            </w:hyperlink>
            <w:r w:rsidR="6162E372">
              <w:rPr/>
              <w:t xml:space="preserve"> </w:t>
            </w:r>
            <w:r w:rsidRPr="3CB81914" w:rsidR="528613C1">
              <w:rPr>
                <w:color w:val="000000"/>
              </w:rPr>
              <w:t>for</w:t>
            </w:r>
            <w:r w:rsidR="528613C1">
              <w:rPr/>
              <w:t xml:space="preserve"> further good practice advice and guidance, including details of those activities which may require authorisation by SEPA, how to apply for any necessary authorisations or contact us if you </w:t>
            </w:r>
            <w:r w:rsidR="528613C1">
              <w:rPr/>
              <w:t>require</w:t>
            </w:r>
            <w:r w:rsidR="528613C1">
              <w:rPr/>
              <w:t xml:space="preserve"> further help or advice</w:t>
            </w:r>
            <w:r w:rsidR="528613C1">
              <w:rPr/>
              <w:t xml:space="preserve">.  </w:t>
            </w:r>
            <w:r w:rsidR="528613C1">
              <w:rPr/>
              <w:t xml:space="preserve">  </w:t>
            </w:r>
          </w:p>
        </w:tc>
      </w:tr>
      <w:tr w:rsidRPr="004A3D75" w:rsidR="00D47B4E" w:rsidTr="3CB81914" w14:paraId="3BA3ECB3" w14:textId="77777777">
        <w:trPr>
          <w:trHeight w:val="300"/>
        </w:trPr>
        <w:tc>
          <w:tcPr>
            <w:tcW w:w="2400" w:type="dxa"/>
            <w:noWrap/>
            <w:tcMar>
              <w:top w:w="0" w:type="dxa"/>
              <w:left w:w="108" w:type="dxa"/>
              <w:bottom w:w="0" w:type="dxa"/>
              <w:right w:w="108" w:type="dxa"/>
            </w:tcMar>
            <w:hideMark/>
          </w:tcPr>
          <w:p w:rsidRPr="004A3D75" w:rsidR="00D47B4E" w:rsidP="00B324EE" w:rsidRDefault="4841D064" w14:paraId="6E97A127" w14:textId="77777777" w14:noSpellErr="1">
            <w:pPr>
              <w:pStyle w:val="Heading4"/>
              <w:keepNext w:val="0"/>
              <w:keepLines w:val="0"/>
              <w:widowControl w:val="0"/>
              <w:rPr>
                <w:rFonts w:ascii="Arial" w:hAnsi="Arial" w:eastAsia="Times New Roman" w:cs="Arial"/>
                <w:lang w:eastAsia="en-GB"/>
              </w:rPr>
            </w:pPr>
            <w:bookmarkStart w:name="_Toc221733525" w:id="143"/>
            <w:bookmarkStart w:name="_Toc781983173" w:id="144"/>
            <w:bookmarkStart w:name="_Toc590368375" w:id="145"/>
            <w:bookmarkStart w:name="_Toc1999167529" w:id="146"/>
            <w:bookmarkStart w:name="_Flood_risk" w:id="147"/>
            <w:bookmarkStart w:name="_Toc2125806009" w:id="148"/>
            <w:bookmarkStart w:name="_Toc247335287" w:id="1815489810"/>
            <w:r w:rsidR="4841D064">
              <w:rPr/>
              <w:t>Flood risk</w:t>
            </w:r>
            <w:bookmarkEnd w:id="143"/>
            <w:bookmarkEnd w:id="144"/>
            <w:bookmarkEnd w:id="145"/>
            <w:bookmarkEnd w:id="146"/>
            <w:bookmarkEnd w:id="147"/>
            <w:bookmarkEnd w:id="148"/>
            <w:bookmarkEnd w:id="1815489810"/>
          </w:p>
        </w:tc>
        <w:tc>
          <w:tcPr>
            <w:tcW w:w="8130" w:type="dxa"/>
            <w:noWrap/>
            <w:tcMar>
              <w:top w:w="0" w:type="dxa"/>
              <w:left w:w="108" w:type="dxa"/>
              <w:bottom w:w="0" w:type="dxa"/>
              <w:right w:w="108" w:type="dxa"/>
            </w:tcMar>
            <w:hideMark/>
          </w:tcPr>
          <w:p w:rsidRPr="00E9119C" w:rsidR="00D47B4E" w:rsidP="00B324EE" w:rsidRDefault="0D999279" w14:paraId="3CB66094" w14:textId="4B180047">
            <w:pPr>
              <w:pStyle w:val="ListParagraph"/>
              <w:widowControl w:val="0"/>
              <w:numPr>
                <w:ilvl w:val="0"/>
                <w:numId w:val="44"/>
              </w:numPr>
              <w:spacing w:beforeAutospacing="1" w:afterAutospacing="1"/>
              <w:ind w:left="360" w:hanging="270"/>
            </w:pPr>
            <w:r w:rsidRPr="28C6830E">
              <w:rPr>
                <w:rFonts w:ascii="Arial" w:hAnsi="Arial" w:eastAsia="Times New Roman" w:cs="Arial"/>
                <w:lang w:eastAsia="en-GB"/>
              </w:rPr>
              <w:t>Refer</w:t>
            </w:r>
            <w:r w:rsidRPr="28C6830E" w:rsidR="6E350B0F">
              <w:rPr>
                <w:rFonts w:ascii="Arial" w:hAnsi="Arial" w:eastAsia="Times New Roman" w:cs="Arial"/>
                <w:lang w:eastAsia="en-GB"/>
              </w:rPr>
              <w:t xml:space="preserve"> to</w:t>
            </w:r>
            <w:r w:rsidRPr="28C6830E" w:rsidR="27C0BECF">
              <w:rPr>
                <w:rFonts w:ascii="Arial" w:hAnsi="Arial" w:eastAsia="Times New Roman" w:cs="Arial"/>
                <w:lang w:eastAsia="en-GB"/>
              </w:rPr>
              <w:t xml:space="preserve"> </w:t>
            </w:r>
            <w:bookmarkStart w:name="_Int_yNtc9JeR" w:id="150"/>
            <w:r w:rsidRPr="28C6830E" w:rsidR="27C0BECF">
              <w:rPr>
                <w:rFonts w:ascii="Arial" w:hAnsi="Arial" w:eastAsia="Times New Roman" w:cs="Arial"/>
                <w:lang w:eastAsia="en-GB"/>
              </w:rPr>
              <w:t>our</w:t>
            </w:r>
            <w:bookmarkEnd w:id="150"/>
            <w:r w:rsidRPr="28C6830E">
              <w:rPr>
                <w:rFonts w:ascii="Arial" w:hAnsi="Arial" w:eastAsia="Times New Roman" w:cs="Arial"/>
                <w:lang w:eastAsia="en-GB"/>
              </w:rPr>
              <w:t xml:space="preserve"> </w:t>
            </w:r>
            <w:hyperlink r:id="rId73">
              <w:r w:rsidRPr="28C6830E" w:rsidR="3B9E10CC">
                <w:rPr>
                  <w:rStyle w:val="Hyperlink"/>
                </w:rPr>
                <w:t>Flood Risk Standing Advice for Planning Authorities</w:t>
              </w:r>
            </w:hyperlink>
            <w:r w:rsidR="33347789">
              <w:t xml:space="preserve"> guidance</w:t>
            </w:r>
            <w:r w:rsidR="3B9E10CC">
              <w:t>.</w:t>
            </w:r>
          </w:p>
        </w:tc>
      </w:tr>
      <w:tr w:rsidR="0083547B" w:rsidTr="3CB81914" w14:paraId="1F537F2E" w14:textId="77777777">
        <w:trPr>
          <w:trHeight w:val="300"/>
        </w:trPr>
        <w:tc>
          <w:tcPr>
            <w:tcW w:w="2400" w:type="dxa"/>
            <w:noWrap/>
            <w:tcMar>
              <w:top w:w="0" w:type="dxa"/>
              <w:left w:w="108" w:type="dxa"/>
              <w:bottom w:w="0" w:type="dxa"/>
              <w:right w:w="108" w:type="dxa"/>
            </w:tcMar>
          </w:tcPr>
          <w:p w:rsidRPr="00240BA2" w:rsidR="0083547B" w:rsidP="00B324EE" w:rsidRDefault="1D4D30DB" w14:paraId="323E844C" w14:textId="2E23ACF0" w14:noSpellErr="1">
            <w:pPr>
              <w:pStyle w:val="Heading4"/>
              <w:keepNext w:val="0"/>
              <w:keepLines w:val="0"/>
              <w:widowControl w:val="0"/>
            </w:pPr>
            <w:bookmarkStart w:name="_Toc1507044697" w:id="151"/>
            <w:bookmarkStart w:name="_Toc1282020816" w:id="152"/>
            <w:bookmarkStart w:name="_Toc1128598490" w:id="153"/>
            <w:bookmarkStart w:name="_Toc367460792" w:id="154"/>
            <w:bookmarkStart w:name="_Toc1042049206" w:id="155"/>
            <w:bookmarkStart w:name="_Toc1464927596" w:id="2004927451"/>
            <w:r w:rsidR="1D4D30DB">
              <w:rPr/>
              <w:t>Forest removal and forest waste</w:t>
            </w:r>
            <w:bookmarkEnd w:id="151"/>
            <w:bookmarkEnd w:id="152"/>
            <w:bookmarkEnd w:id="153"/>
            <w:bookmarkEnd w:id="154"/>
            <w:bookmarkEnd w:id="155"/>
            <w:bookmarkEnd w:id="2004927451"/>
          </w:p>
        </w:tc>
        <w:tc>
          <w:tcPr>
            <w:tcW w:w="8130" w:type="dxa"/>
            <w:noWrap/>
            <w:tcMar>
              <w:top w:w="0" w:type="dxa"/>
              <w:left w:w="108" w:type="dxa"/>
              <w:bottom w:w="0" w:type="dxa"/>
              <w:right w:w="108" w:type="dxa"/>
            </w:tcMar>
          </w:tcPr>
          <w:p w:rsidRPr="027FD15A" w:rsidR="0083547B" w:rsidP="00B324EE" w:rsidRDefault="571298A1" w14:paraId="00303672" w14:textId="5A6DFB66">
            <w:pPr>
              <w:pStyle w:val="ListParagraph"/>
              <w:widowControl w:val="0"/>
              <w:numPr>
                <w:ilvl w:val="0"/>
                <w:numId w:val="27"/>
              </w:numPr>
              <w:ind w:left="360" w:hanging="270"/>
              <w:rPr>
                <w:rFonts w:ascii="Arial" w:hAnsi="Arial" w:eastAsia="Arial" w:cs="Arial"/>
                <w:color w:val="000000"/>
              </w:rPr>
            </w:pPr>
            <w:r w:rsidRPr="28C6830E">
              <w:rPr>
                <w:rFonts w:ascii="Arial" w:hAnsi="Arial" w:eastAsia="Arial" w:cs="Arial"/>
                <w:color w:val="000000"/>
              </w:rPr>
              <w:t>Development should minimise the extent of tree felling and proposals for reuse of forest material should be in line with our</w:t>
            </w:r>
            <w:r w:rsidRPr="28C6830E" w:rsidR="1D0E2478">
              <w:rPr>
                <w:rFonts w:ascii="Arial" w:hAnsi="Arial" w:eastAsia="Arial" w:cs="Arial"/>
                <w:color w:val="000000"/>
              </w:rPr>
              <w:t xml:space="preserve"> </w:t>
            </w:r>
            <w:hyperlink r:id="rId74">
              <w:r w:rsidRPr="28C6830E" w:rsidR="1D0E2478">
                <w:rPr>
                  <w:rStyle w:val="Hyperlink"/>
                </w:rPr>
                <w:t>Management of Forestry Waste</w:t>
              </w:r>
            </w:hyperlink>
            <w:r w:rsidR="6DA91ED1">
              <w:t xml:space="preserve"> </w:t>
            </w:r>
            <w:r w:rsidRPr="28C6830E" w:rsidR="6DA91ED1">
              <w:rPr>
                <w:rFonts w:ascii="Arial" w:hAnsi="Arial" w:eastAsia="Arial" w:cs="Arial"/>
                <w:color w:val="000000"/>
              </w:rPr>
              <w:t>guidance.</w:t>
            </w:r>
          </w:p>
          <w:p w:rsidRPr="027FD15A" w:rsidR="0083547B" w:rsidP="00B324EE" w:rsidRDefault="330DA9A8" w14:paraId="23661C2C" w14:textId="01BE67CB">
            <w:pPr>
              <w:pStyle w:val="ListParagraph"/>
              <w:widowControl w:val="0"/>
              <w:numPr>
                <w:ilvl w:val="0"/>
                <w:numId w:val="27"/>
              </w:numPr>
              <w:ind w:left="360" w:hanging="270"/>
            </w:pPr>
            <w:r>
              <w:t>Visit</w:t>
            </w:r>
            <w:r w:rsidR="01BD4307">
              <w:t xml:space="preserve"> </w:t>
            </w:r>
            <w:r w:rsidR="57541ACB">
              <w:t>our</w:t>
            </w:r>
            <w:r w:rsidR="01BD4307">
              <w:t xml:space="preserve"> </w:t>
            </w:r>
            <w:hyperlink r:id="rId75">
              <w:r w:rsidRPr="37CAF0E6" w:rsidR="037C783F">
                <w:rPr>
                  <w:rStyle w:val="Hyperlink"/>
                  <w:rFonts w:ascii="Arial" w:hAnsi="Arial" w:eastAsia="Arial" w:cs="Arial"/>
                </w:rPr>
                <w:t>forestry web</w:t>
              </w:r>
              <w:r w:rsidR="00B850F3">
                <w:rPr>
                  <w:rStyle w:val="Hyperlink"/>
                  <w:rFonts w:ascii="Arial" w:hAnsi="Arial" w:eastAsia="Arial" w:cs="Arial"/>
                </w:rPr>
                <w:t>page</w:t>
              </w:r>
            </w:hyperlink>
            <w:r w:rsidR="0C6CE1BF">
              <w:t xml:space="preserve"> </w:t>
            </w:r>
            <w:r w:rsidRPr="37CAF0E6" w:rsidR="0C6CE1BF">
              <w:rPr>
                <w:color w:val="000000"/>
              </w:rPr>
              <w:t>for</w:t>
            </w:r>
            <w:r w:rsidR="0C6CE1BF">
              <w:t xml:space="preserve"> further good practice advice and guidance, including details of those activities which may require authorisation by SEPA, how to apply for any necessary authorisations </w:t>
            </w:r>
            <w:r w:rsidR="0C6CE1BF">
              <w:lastRenderedPageBreak/>
              <w:t xml:space="preserve">or contact us if you require further help or advice.   </w:t>
            </w:r>
          </w:p>
        </w:tc>
      </w:tr>
      <w:tr w:rsidR="003637F8" w:rsidTr="3CB81914" w14:paraId="379B2362" w14:textId="77777777">
        <w:trPr>
          <w:trHeight w:val="300"/>
        </w:trPr>
        <w:tc>
          <w:tcPr>
            <w:tcW w:w="2400" w:type="dxa"/>
            <w:noWrap/>
            <w:tcMar>
              <w:top w:w="0" w:type="dxa"/>
              <w:left w:w="108" w:type="dxa"/>
              <w:bottom w:w="0" w:type="dxa"/>
              <w:right w:w="108" w:type="dxa"/>
            </w:tcMar>
          </w:tcPr>
          <w:p w:rsidRPr="004B141A" w:rsidR="003637F8" w:rsidP="3CB81914" w:rsidRDefault="1EA2C8AB" w14:paraId="21A600F1" w14:textId="56AA9882" w14:noSpellErr="1">
            <w:pPr>
              <w:pStyle w:val="Heading4"/>
              <w:keepNext w:val="0"/>
              <w:keepLines w:val="0"/>
              <w:widowControl w:val="0"/>
              <w:rPr>
                <w:rStyle w:val="normaltextrun"/>
                <w:rFonts w:ascii="Arial" w:hAnsi="Arial" w:eastAsia="ＭＳ Ｐゴシック" w:cs="Arial" w:asciiTheme="majorAscii" w:hAnsiTheme="majorAscii" w:eastAsiaTheme="majorEastAsia" w:cstheme="majorBidi"/>
                <w:sz w:val="24"/>
                <w:szCs w:val="24"/>
              </w:rPr>
            </w:pPr>
            <w:bookmarkStart w:name="_Toc1201364629" w:id="157"/>
            <w:bookmarkStart w:name="_Toc1261238024" w:id="158"/>
            <w:bookmarkStart w:name="_Toc386317934" w:id="159"/>
            <w:bookmarkStart w:name="_Toc2063112327" w:id="160"/>
            <w:bookmarkStart w:name="_Toc956321648" w:id="161"/>
            <w:bookmarkStart w:name="_Toc1905144049" w:id="1486873533"/>
            <w:r w:rsidRPr="3CB81914" w:rsidR="1EA2C8AB">
              <w:rPr>
                <w:rStyle w:val="normaltextrun"/>
                <w:rFonts w:ascii="Arial" w:hAnsi="Arial" w:eastAsia="ＭＳ Ｐゴシック" w:cs="Arial" w:asciiTheme="majorAscii" w:hAnsiTheme="majorAscii" w:eastAsiaTheme="majorEastAsia" w:cstheme="majorBidi"/>
                <w:sz w:val="24"/>
                <w:szCs w:val="24"/>
              </w:rPr>
              <w:t xml:space="preserve">Groundwater and Groundwater </w:t>
            </w:r>
            <w:r w:rsidRPr="3CB81914" w:rsidR="547A3453">
              <w:rPr>
                <w:rStyle w:val="normaltextrun"/>
                <w:rFonts w:ascii="Arial" w:hAnsi="Arial" w:eastAsia="ＭＳ Ｐゴシック" w:cs="Arial" w:asciiTheme="majorAscii" w:hAnsiTheme="majorAscii" w:eastAsiaTheme="majorEastAsia" w:cstheme="majorBidi"/>
                <w:sz w:val="24"/>
                <w:szCs w:val="24"/>
              </w:rPr>
              <w:t>d</w:t>
            </w:r>
            <w:r w:rsidRPr="3CB81914" w:rsidR="1EA2C8AB">
              <w:rPr>
                <w:rStyle w:val="normaltextrun"/>
                <w:rFonts w:ascii="Arial" w:hAnsi="Arial" w:eastAsia="ＭＳ Ｐゴシック" w:cs="Arial" w:asciiTheme="majorAscii" w:hAnsiTheme="majorAscii" w:eastAsiaTheme="majorEastAsia" w:cstheme="majorBidi"/>
                <w:sz w:val="24"/>
                <w:szCs w:val="24"/>
              </w:rPr>
              <w:t xml:space="preserve">ependant </w:t>
            </w:r>
            <w:r w:rsidRPr="3CB81914" w:rsidR="28996688">
              <w:rPr>
                <w:rStyle w:val="normaltextrun"/>
                <w:rFonts w:ascii="Arial" w:hAnsi="Arial" w:eastAsia="ＭＳ Ｐゴシック" w:cs="Arial" w:asciiTheme="majorAscii" w:hAnsiTheme="majorAscii" w:eastAsiaTheme="majorEastAsia" w:cstheme="majorBidi"/>
                <w:sz w:val="24"/>
                <w:szCs w:val="24"/>
              </w:rPr>
              <w:t>t</w:t>
            </w:r>
            <w:r w:rsidRPr="3CB81914" w:rsidR="1EA2C8AB">
              <w:rPr>
                <w:rStyle w:val="normaltextrun"/>
                <w:rFonts w:ascii="Arial" w:hAnsi="Arial" w:eastAsia="ＭＳ Ｐゴシック" w:cs="Arial" w:asciiTheme="majorAscii" w:hAnsiTheme="majorAscii" w:eastAsiaTheme="majorEastAsia" w:cstheme="majorBidi"/>
                <w:sz w:val="24"/>
                <w:szCs w:val="24"/>
              </w:rPr>
              <w:t xml:space="preserve">errestrial </w:t>
            </w:r>
            <w:r w:rsidRPr="3CB81914" w:rsidR="4CA61293">
              <w:rPr>
                <w:rStyle w:val="normaltextrun"/>
                <w:rFonts w:ascii="Arial" w:hAnsi="Arial" w:eastAsia="ＭＳ Ｐゴシック" w:cs="Arial" w:asciiTheme="majorAscii" w:hAnsiTheme="majorAscii" w:eastAsiaTheme="majorEastAsia" w:cstheme="majorBidi"/>
                <w:sz w:val="24"/>
                <w:szCs w:val="24"/>
              </w:rPr>
              <w:t>e</w:t>
            </w:r>
            <w:r w:rsidRPr="3CB81914" w:rsidR="1EA2C8AB">
              <w:rPr>
                <w:rStyle w:val="normaltextrun"/>
                <w:rFonts w:ascii="Arial" w:hAnsi="Arial" w:eastAsia="ＭＳ Ｐゴシック" w:cs="Arial" w:asciiTheme="majorAscii" w:hAnsiTheme="majorAscii" w:eastAsiaTheme="majorEastAsia" w:cstheme="majorBidi"/>
                <w:sz w:val="24"/>
                <w:szCs w:val="24"/>
              </w:rPr>
              <w:t>cosystems (GWDTE)</w:t>
            </w:r>
            <w:bookmarkEnd w:id="157"/>
            <w:bookmarkEnd w:id="158"/>
            <w:bookmarkEnd w:id="159"/>
            <w:bookmarkEnd w:id="160"/>
            <w:bookmarkEnd w:id="161"/>
            <w:bookmarkEnd w:id="1486873533"/>
          </w:p>
        </w:tc>
        <w:tc>
          <w:tcPr>
            <w:tcW w:w="8130" w:type="dxa"/>
            <w:noWrap/>
            <w:tcMar>
              <w:top w:w="0" w:type="dxa"/>
              <w:left w:w="108" w:type="dxa"/>
              <w:bottom w:w="0" w:type="dxa"/>
              <w:right w:w="108" w:type="dxa"/>
            </w:tcMar>
          </w:tcPr>
          <w:p w:rsidRPr="00934FD8" w:rsidR="003637F8" w:rsidP="00B324EE" w:rsidRDefault="7C9A2400" w14:paraId="15EE126D" w14:textId="56438EAA">
            <w:pPr>
              <w:widowControl w:val="0"/>
              <w:ind w:left="360" w:hanging="270"/>
              <w:contextualSpacing/>
              <w:rPr>
                <w:rFonts w:asciiTheme="majorHAnsi" w:hAnsiTheme="majorHAnsi" w:eastAsiaTheme="majorEastAsia" w:cstheme="majorBidi"/>
                <w:color w:val="000000"/>
              </w:rPr>
            </w:pPr>
            <w:r w:rsidRPr="59436B9B">
              <w:rPr>
                <w:rFonts w:asciiTheme="majorHAnsi" w:hAnsiTheme="majorHAnsi" w:eastAsiaTheme="majorEastAsia" w:cstheme="majorBidi"/>
                <w:b/>
                <w:bCs/>
                <w:color w:val="000000"/>
              </w:rPr>
              <w:t>Groundwater</w:t>
            </w:r>
          </w:p>
          <w:p w:rsidR="408C7BBB" w:rsidP="00B324EE" w:rsidRDefault="15249552" w14:paraId="446502D0" w14:textId="3D57004B">
            <w:pPr>
              <w:pStyle w:val="ListParagraph"/>
              <w:widowControl w:val="0"/>
              <w:numPr>
                <w:ilvl w:val="0"/>
                <w:numId w:val="29"/>
              </w:numPr>
              <w:ind w:left="360" w:hanging="270"/>
              <w:rPr>
                <w:rFonts w:asciiTheme="majorHAnsi" w:hAnsiTheme="majorHAnsi" w:eastAsiaTheme="majorEastAsia" w:cstheme="majorBidi"/>
                <w:color w:val="000000"/>
              </w:rPr>
            </w:pPr>
            <w:r>
              <w:t xml:space="preserve">Groundwater can be adversely affected by a range of activities, including abstractions, </w:t>
            </w:r>
            <w:r w:rsidR="6406EA86">
              <w:t xml:space="preserve">ground engineering works, </w:t>
            </w:r>
            <w:r>
              <w:t>agriculture, land contamination, waste,</w:t>
            </w:r>
            <w:r w:rsidR="694C63AC">
              <w:t xml:space="preserve"> and</w:t>
            </w:r>
            <w:r>
              <w:t xml:space="preserve"> cemeteries</w:t>
            </w:r>
            <w:r w:rsidR="51FD7FD1">
              <w:t>,</w:t>
            </w:r>
            <w:r>
              <w:t xml:space="preserve"> and there is specific legislation and guidance covering each activity. </w:t>
            </w:r>
            <w:r w:rsidR="745218A4">
              <w:t>T</w:t>
            </w:r>
            <w:r w:rsidRPr="7294A1F6" w:rsidR="745218A4">
              <w:rPr>
                <w:rFonts w:asciiTheme="majorHAnsi" w:hAnsiTheme="majorHAnsi" w:eastAsiaTheme="majorEastAsia" w:cstheme="majorBidi"/>
                <w:color w:val="000000"/>
              </w:rPr>
              <w:t>he applicant should demonstrate how the development has been designed to avoid adverse impact on both the quality and quantity of groundwater (and dependent wetlands and surface water features) w</w:t>
            </w:r>
            <w:r w:rsidRPr="7294A1F6" w:rsidR="1189D711">
              <w:rPr>
                <w:rFonts w:asciiTheme="majorHAnsi" w:hAnsiTheme="majorHAnsi" w:eastAsiaTheme="majorEastAsia" w:cstheme="majorBidi"/>
                <w:color w:val="000000"/>
              </w:rPr>
              <w:t xml:space="preserve">here development includes </w:t>
            </w:r>
            <w:r w:rsidRPr="7294A1F6" w:rsidR="7C512057">
              <w:rPr>
                <w:rFonts w:asciiTheme="majorHAnsi" w:hAnsiTheme="majorHAnsi" w:eastAsiaTheme="majorEastAsia" w:cstheme="majorBidi"/>
                <w:color w:val="000000"/>
              </w:rPr>
              <w:t xml:space="preserve">for example </w:t>
            </w:r>
            <w:r w:rsidRPr="7294A1F6" w:rsidR="1189D711">
              <w:rPr>
                <w:rFonts w:asciiTheme="majorHAnsi" w:hAnsiTheme="majorHAnsi" w:eastAsiaTheme="majorEastAsia" w:cstheme="majorBidi"/>
                <w:color w:val="000000"/>
              </w:rPr>
              <w:t>engineering activities which take place on or below the ground, such as mining, quarrying, building activities and road construction</w:t>
            </w:r>
            <w:r w:rsidRPr="7294A1F6" w:rsidR="2BF959CC">
              <w:rPr>
                <w:rFonts w:asciiTheme="majorHAnsi" w:hAnsiTheme="majorHAnsi" w:eastAsiaTheme="majorEastAsia" w:cstheme="majorBidi"/>
                <w:color w:val="000000"/>
              </w:rPr>
              <w:t>.</w:t>
            </w:r>
            <w:r w:rsidRPr="7294A1F6" w:rsidR="1189D711">
              <w:rPr>
                <w:rFonts w:asciiTheme="majorHAnsi" w:hAnsiTheme="majorHAnsi" w:eastAsiaTheme="majorEastAsia" w:cstheme="majorBidi"/>
                <w:color w:val="000000"/>
              </w:rPr>
              <w:t xml:space="preserve"> </w:t>
            </w:r>
          </w:p>
          <w:p w:rsidR="408C7BBB" w:rsidP="00B324EE" w:rsidRDefault="18C5BB19" w14:paraId="151FF638" w14:textId="3C50DEF0">
            <w:pPr>
              <w:pStyle w:val="ListParagraph"/>
              <w:widowControl w:val="0"/>
              <w:numPr>
                <w:ilvl w:val="0"/>
                <w:numId w:val="29"/>
              </w:numPr>
              <w:ind w:left="360" w:hanging="270"/>
            </w:pPr>
            <w:r>
              <w:t xml:space="preserve">Visit our </w:t>
            </w:r>
            <w:hyperlink r:id="rId76">
              <w:r w:rsidRPr="6ED7456C" w:rsidR="1A2130BE">
                <w:rPr>
                  <w:rStyle w:val="Hyperlink"/>
                </w:rPr>
                <w:t>groundwater web</w:t>
              </w:r>
              <w:r w:rsidR="00B850F3">
                <w:rPr>
                  <w:rStyle w:val="Hyperlink"/>
                </w:rPr>
                <w:t>page</w:t>
              </w:r>
            </w:hyperlink>
            <w:r w:rsidRPr="6ED7456C" w:rsidR="4D2B55B7">
              <w:rPr>
                <w:color w:val="000000"/>
              </w:rPr>
              <w:t xml:space="preserve"> to find out more about how the</w:t>
            </w:r>
            <w:r w:rsidRPr="6ED7456C" w:rsidR="072E101A">
              <w:rPr>
                <w:color w:val="000000"/>
              </w:rPr>
              <w:t xml:space="preserve"> </w:t>
            </w:r>
            <w:r w:rsidRPr="6ED7456C" w:rsidR="4D2B55B7">
              <w:rPr>
                <w:color w:val="000000"/>
              </w:rPr>
              <w:t xml:space="preserve">proposed activity may </w:t>
            </w:r>
            <w:r w:rsidR="4D2B55B7">
              <w:t>have an effect on groundwater</w:t>
            </w:r>
            <w:r w:rsidR="45A15342">
              <w:t>,</w:t>
            </w:r>
            <w:r w:rsidR="4D2B55B7">
              <w:t xml:space="preserve"> how to comply with regulations aimed at managing and protecting it</w:t>
            </w:r>
            <w:r w:rsidR="0CA96FC4">
              <w:t xml:space="preserve"> and</w:t>
            </w:r>
            <w:r w:rsidR="59EF8CA8">
              <w:t xml:space="preserve"> activities which may require authorisation by SEPA</w:t>
            </w:r>
            <w:r w:rsidR="172A2F4B">
              <w:t>.</w:t>
            </w:r>
          </w:p>
          <w:p w:rsidR="63842055" w:rsidP="00B324EE" w:rsidRDefault="63842055" w14:paraId="79163297" w14:textId="36706EB4">
            <w:pPr>
              <w:pStyle w:val="ListParagraph"/>
              <w:widowControl w:val="0"/>
              <w:ind w:left="360" w:hanging="270"/>
            </w:pPr>
          </w:p>
          <w:p w:rsidRPr="00934FD8" w:rsidR="003637F8" w:rsidP="00B324EE" w:rsidRDefault="40E2E282" w14:paraId="03FE9809" w14:textId="621C9CD8">
            <w:pPr>
              <w:widowControl w:val="0"/>
              <w:ind w:left="360" w:hanging="270"/>
              <w:contextualSpacing/>
              <w:rPr>
                <w:rFonts w:asciiTheme="majorHAnsi" w:hAnsiTheme="majorHAnsi" w:eastAsiaTheme="majorEastAsia" w:cstheme="majorBidi"/>
                <w:color w:val="000000"/>
              </w:rPr>
            </w:pPr>
            <w:r w:rsidRPr="7AC972DF">
              <w:rPr>
                <w:rFonts w:asciiTheme="majorHAnsi" w:hAnsiTheme="majorHAnsi" w:eastAsiaTheme="majorEastAsia" w:cstheme="majorBidi"/>
                <w:b/>
                <w:bCs/>
                <w:color w:val="000000"/>
              </w:rPr>
              <w:t>Groundwater Dependant Terrestrial Ecosystems</w:t>
            </w:r>
          </w:p>
          <w:p w:rsidRPr="00934FD8" w:rsidR="003637F8" w:rsidP="00B324EE" w:rsidRDefault="308BD484" w14:paraId="64B78D9C" w14:textId="02C4E75F">
            <w:pPr>
              <w:pStyle w:val="ListParagraph"/>
              <w:widowControl w:val="0"/>
              <w:numPr>
                <w:ilvl w:val="0"/>
                <w:numId w:val="29"/>
              </w:numPr>
              <w:ind w:left="360" w:hanging="270"/>
              <w:rPr>
                <w:rFonts w:asciiTheme="majorHAnsi" w:hAnsiTheme="majorHAnsi" w:eastAsiaTheme="majorEastAsia" w:cstheme="majorBidi"/>
                <w:color w:val="000000"/>
              </w:rPr>
            </w:pPr>
            <w:r w:rsidRPr="7AC972DF">
              <w:rPr>
                <w:rFonts w:asciiTheme="majorHAnsi" w:hAnsiTheme="majorHAnsi" w:eastAsiaTheme="majorEastAsia" w:cstheme="majorBidi"/>
                <w:color w:val="000000"/>
              </w:rPr>
              <w:t xml:space="preserve">Wetlands can moderate floods and droughts, improve drinking water quality, store carbon, provide habitats for wildlife and be a life-enhancing, tranquil place where the local community can find respite through connecting with nature. </w:t>
            </w:r>
            <w:r w:rsidRPr="7AC972DF" w:rsidR="40E2E282">
              <w:rPr>
                <w:rFonts w:asciiTheme="majorHAnsi" w:hAnsiTheme="majorHAnsi" w:eastAsiaTheme="majorEastAsia" w:cstheme="majorBidi"/>
                <w:color w:val="000000"/>
              </w:rPr>
              <w:t>For small scale local developments, boggy and wetland areas should be protected an</w:t>
            </w:r>
            <w:r w:rsidRPr="7AC972DF" w:rsidR="40E2E282">
              <w:rPr>
                <w:rFonts w:asciiTheme="majorHAnsi" w:hAnsiTheme="majorHAnsi" w:eastAsiaTheme="majorEastAsia" w:cstheme="majorBidi"/>
              </w:rPr>
              <w:t>d their biodiversity e</w:t>
            </w:r>
            <w:r w:rsidRPr="7AC972DF" w:rsidR="40E2E282">
              <w:rPr>
                <w:rFonts w:asciiTheme="majorHAnsi" w:hAnsiTheme="majorHAnsi" w:eastAsiaTheme="majorEastAsia" w:cstheme="majorBidi"/>
                <w:color w:val="000000"/>
              </w:rPr>
              <w:t>nhanced where possible.</w:t>
            </w:r>
          </w:p>
          <w:p w:rsidRPr="00934FD8" w:rsidR="003637F8" w:rsidP="00B324EE" w:rsidRDefault="0F40036D" w14:paraId="4D7A4979" w14:textId="48F6D6B2">
            <w:pPr>
              <w:pStyle w:val="ListParagraph"/>
              <w:widowControl w:val="0"/>
              <w:numPr>
                <w:ilvl w:val="0"/>
                <w:numId w:val="29"/>
              </w:numPr>
              <w:ind w:left="360" w:hanging="270"/>
              <w:rPr>
                <w:rFonts w:asciiTheme="majorHAnsi" w:hAnsiTheme="majorHAnsi" w:eastAsiaTheme="majorEastAsia" w:cstheme="majorBidi"/>
                <w:color w:val="000000"/>
              </w:rPr>
            </w:pPr>
            <w:r w:rsidRPr="28C6830E">
              <w:rPr>
                <w:rFonts w:asciiTheme="majorHAnsi" w:hAnsiTheme="majorHAnsi" w:eastAsiaTheme="majorEastAsia" w:cstheme="majorBidi"/>
                <w:color w:val="000000"/>
              </w:rPr>
              <w:t xml:space="preserve">For larger developments where wetlands are a possibility, a Phase 1 habitat survey should be carried out for the </w:t>
            </w:r>
            <w:r w:rsidRPr="28C6830E" w:rsidR="72BD87D0">
              <w:rPr>
                <w:rFonts w:asciiTheme="majorHAnsi" w:hAnsiTheme="majorHAnsi" w:eastAsiaTheme="majorEastAsia" w:cstheme="majorBidi"/>
                <w:color w:val="000000"/>
              </w:rPr>
              <w:t>entire</w:t>
            </w:r>
            <w:r w:rsidRPr="28C6830E">
              <w:rPr>
                <w:rFonts w:asciiTheme="majorHAnsi" w:hAnsiTheme="majorHAnsi" w:eastAsiaTheme="majorEastAsia" w:cstheme="majorBidi"/>
                <w:color w:val="000000"/>
              </w:rPr>
              <w:t xml:space="preserve"> site and the </w:t>
            </w:r>
            <w:r w:rsidRPr="28C6830E" w:rsidR="5D18989D">
              <w:rPr>
                <w:rFonts w:ascii="Arial" w:hAnsi="Arial" w:eastAsia="Arial" w:cs="Arial"/>
                <w:color w:val="000000"/>
              </w:rPr>
              <w:t>SNIFFER (2009) WFD95 – A Functional Wetland Typology for Scotland</w:t>
            </w:r>
            <w:r w:rsidRPr="28C6830E" w:rsidR="455163C5">
              <w:rPr>
                <w:rFonts w:ascii="Arial" w:hAnsi="Arial" w:eastAsia="Arial" w:cs="Arial"/>
                <w:color w:val="000000"/>
              </w:rPr>
              <w:t xml:space="preserve"> guidance </w:t>
            </w:r>
            <w:r w:rsidRPr="28C6830E">
              <w:rPr>
                <w:rFonts w:asciiTheme="majorHAnsi" w:hAnsiTheme="majorHAnsi" w:eastAsiaTheme="majorEastAsia" w:cstheme="majorBidi"/>
                <w:color w:val="000000"/>
              </w:rPr>
              <w:t xml:space="preserve">may be used to help identify all wetland areas. National Vegetation Classification </w:t>
            </w:r>
            <w:r w:rsidRPr="28C6830E" w:rsidR="22475946">
              <w:rPr>
                <w:rFonts w:asciiTheme="majorHAnsi" w:hAnsiTheme="majorHAnsi" w:eastAsiaTheme="majorEastAsia" w:cstheme="majorBidi"/>
                <w:color w:val="000000"/>
              </w:rPr>
              <w:t xml:space="preserve">(NVC) </w:t>
            </w:r>
            <w:r w:rsidRPr="28C6830E" w:rsidR="6E720784">
              <w:rPr>
                <w:rFonts w:asciiTheme="majorHAnsi" w:hAnsiTheme="majorHAnsi" w:eastAsiaTheme="majorEastAsia" w:cstheme="majorBidi"/>
                <w:color w:val="000000"/>
              </w:rPr>
              <w:t xml:space="preserve">surveys </w:t>
            </w:r>
            <w:r w:rsidRPr="28C6830E">
              <w:rPr>
                <w:rFonts w:asciiTheme="majorHAnsi" w:hAnsiTheme="majorHAnsi" w:eastAsiaTheme="majorEastAsia" w:cstheme="majorBidi"/>
                <w:color w:val="000000"/>
              </w:rPr>
              <w:t xml:space="preserve">should be completed for any wetlands identified. Results of these findings should be </w:t>
            </w:r>
            <w:r w:rsidRPr="28C6830E">
              <w:rPr>
                <w:rFonts w:asciiTheme="majorHAnsi" w:hAnsiTheme="majorHAnsi" w:eastAsiaTheme="majorEastAsia" w:cstheme="majorBidi"/>
                <w:color w:val="000000"/>
              </w:rPr>
              <w:lastRenderedPageBreak/>
              <w:t>submitted, including a map with all the</w:t>
            </w:r>
            <w:r w:rsidRPr="28C6830E" w:rsidR="5019F47D">
              <w:rPr>
                <w:rFonts w:asciiTheme="majorHAnsi" w:hAnsiTheme="majorHAnsi" w:eastAsiaTheme="majorEastAsia" w:cstheme="majorBidi"/>
                <w:color w:val="000000"/>
              </w:rPr>
              <w:t xml:space="preserve"> </w:t>
            </w:r>
            <w:r w:rsidRPr="28C6830E" w:rsidR="5019F47D">
              <w:rPr>
                <w:rFonts w:ascii="Arial" w:hAnsi="Arial" w:eastAsia="Arial" w:cs="Arial"/>
                <w:color w:val="000000"/>
              </w:rPr>
              <w:t xml:space="preserve">proposed temporary and permanent infrastructure (including all the ancillary construction work areas, for example excavations, </w:t>
            </w:r>
            <w:proofErr w:type="spellStart"/>
            <w:r w:rsidRPr="28C6830E" w:rsidR="5019F47D">
              <w:rPr>
                <w:rFonts w:ascii="Arial" w:hAnsi="Arial" w:eastAsia="Arial" w:cs="Arial"/>
                <w:color w:val="000000"/>
              </w:rPr>
              <w:t>landraising</w:t>
            </w:r>
            <w:proofErr w:type="spellEnd"/>
            <w:r w:rsidRPr="28C6830E" w:rsidR="5019F47D">
              <w:rPr>
                <w:rFonts w:ascii="Arial" w:hAnsi="Arial" w:eastAsia="Arial" w:cs="Arial"/>
                <w:color w:val="000000"/>
              </w:rPr>
              <w:t xml:space="preserve"> and other groundworks, storage, laydown and working areas) </w:t>
            </w:r>
            <w:r w:rsidRPr="28C6830E">
              <w:rPr>
                <w:rFonts w:asciiTheme="majorHAnsi" w:hAnsiTheme="majorHAnsi" w:eastAsiaTheme="majorEastAsia" w:cstheme="majorBidi"/>
                <w:color w:val="000000"/>
              </w:rPr>
              <w:t>overlain on the vegetation maps to clearly show which areas will be impacted and which avoided.</w:t>
            </w:r>
          </w:p>
          <w:p w:rsidRPr="00934FD8" w:rsidR="003637F8" w:rsidP="00B324EE" w:rsidRDefault="2C65227B" w14:paraId="71EB7D9D" w14:textId="3E00A706">
            <w:pPr>
              <w:pStyle w:val="ListParagraph"/>
              <w:widowControl w:val="0"/>
              <w:numPr>
                <w:ilvl w:val="0"/>
                <w:numId w:val="29"/>
              </w:numPr>
              <w:ind w:left="360" w:hanging="270"/>
              <w:rPr/>
            </w:pPr>
            <w:r w:rsidRPr="3CB81914" w:rsidR="2C65227B">
              <w:rPr>
                <w:rFonts w:ascii="Arial" w:hAnsi="Arial" w:eastAsia="ＭＳ Ｐゴシック" w:cs="Arial" w:asciiTheme="majorAscii" w:hAnsiTheme="majorAscii" w:eastAsiaTheme="majorEastAsia" w:cstheme="majorBidi"/>
                <w:color w:val="000000"/>
              </w:rPr>
              <w:t>T</w:t>
            </w:r>
            <w:r w:rsidRPr="3CB81914" w:rsidR="2C65227B">
              <w:rPr>
                <w:rFonts w:ascii="Arial" w:hAnsi="Arial" w:eastAsia="Arial" w:cs="Arial"/>
                <w:color w:val="000000"/>
              </w:rPr>
              <w:t xml:space="preserve">he applicant should </w:t>
            </w:r>
            <w:r w:rsidRPr="3CB81914" w:rsidR="2C65227B">
              <w:rPr>
                <w:rFonts w:ascii="Arial" w:hAnsi="Arial" w:eastAsia="Arial" w:cs="Arial"/>
                <w:color w:val="000000"/>
              </w:rPr>
              <w:t>seek</w:t>
            </w:r>
            <w:r w:rsidRPr="3CB81914" w:rsidR="2C65227B">
              <w:rPr>
                <w:rFonts w:ascii="Arial" w:hAnsi="Arial" w:eastAsia="Arial" w:cs="Arial"/>
                <w:color w:val="000000"/>
              </w:rPr>
              <w:t xml:space="preserve"> to ensure th</w:t>
            </w:r>
            <w:r w:rsidRPr="3CB81914" w:rsidR="5C30E4A2">
              <w:rPr>
                <w:rFonts w:ascii="Arial" w:hAnsi="Arial" w:eastAsia="Arial" w:cs="Arial"/>
                <w:color w:val="000000"/>
              </w:rPr>
              <w:t>at</w:t>
            </w:r>
            <w:r w:rsidRPr="3CB81914" w:rsidR="2C65227B">
              <w:rPr>
                <w:rFonts w:ascii="Arial" w:hAnsi="Arial" w:eastAsia="Arial" w:cs="Arial"/>
                <w:color w:val="000000"/>
              </w:rPr>
              <w:t xml:space="preserve"> all GWDTE are </w:t>
            </w:r>
            <w:r w:rsidRPr="3CB81914" w:rsidR="2C65227B">
              <w:rPr>
                <w:rFonts w:ascii="Arial" w:hAnsi="Arial" w:eastAsia="Arial" w:cs="Arial"/>
                <w:color w:val="000000"/>
              </w:rPr>
              <w:t>outwith</w:t>
            </w:r>
            <w:r w:rsidRPr="3CB81914" w:rsidR="2C65227B">
              <w:rPr>
                <w:rFonts w:ascii="Arial" w:hAnsi="Arial" w:eastAsia="Arial" w:cs="Arial"/>
                <w:color w:val="000000"/>
              </w:rPr>
              <w:t xml:space="preserve"> a 10m radius of all activities, 100m radius of all excavations shallower than 1m and </w:t>
            </w:r>
            <w:r w:rsidRPr="3CB81914" w:rsidR="2C65227B">
              <w:rPr>
                <w:rFonts w:ascii="Arial" w:hAnsi="Arial" w:eastAsia="Arial" w:cs="Arial"/>
                <w:color w:val="000000"/>
              </w:rPr>
              <w:t>outwith</w:t>
            </w:r>
            <w:r w:rsidRPr="3CB81914" w:rsidR="2C65227B">
              <w:rPr>
                <w:rFonts w:ascii="Arial" w:hAnsi="Arial" w:eastAsia="Arial" w:cs="Arial"/>
                <w:color w:val="000000"/>
              </w:rPr>
              <w:t xml:space="preserve"> 250m of all excavations deeper than 1m.</w:t>
            </w:r>
          </w:p>
          <w:p w:rsidRPr="00934FD8" w:rsidR="003637F8" w:rsidP="00B324EE" w:rsidRDefault="4EA0D1AD" w14:paraId="2704D53A" w14:textId="01217AED">
            <w:pPr>
              <w:pStyle w:val="ListParagraph"/>
              <w:widowControl w:val="0"/>
              <w:numPr>
                <w:ilvl w:val="0"/>
                <w:numId w:val="29"/>
              </w:numPr>
              <w:ind w:left="360" w:hanging="270"/>
              <w:rPr>
                <w:rFonts w:asciiTheme="majorHAnsi" w:hAnsiTheme="majorHAnsi" w:eastAsiaTheme="majorEastAsia" w:cstheme="majorBidi"/>
                <w:color w:val="000000"/>
              </w:rPr>
            </w:pPr>
            <w:r w:rsidRPr="7AC972DF">
              <w:rPr>
                <w:rFonts w:asciiTheme="majorHAnsi" w:hAnsiTheme="majorHAnsi" w:eastAsiaTheme="majorEastAsia" w:cstheme="majorBidi"/>
                <w:color w:val="000000"/>
              </w:rPr>
              <w:t>If there are wetland ecosystems present, the planning submission should demonstrate how the layout and design of the proposal, including temporary construction works, avoids impact on such areas.</w:t>
            </w:r>
          </w:p>
          <w:p w:rsidRPr="00934FD8" w:rsidR="003637F8" w:rsidP="00B324EE" w:rsidRDefault="58C9698A" w14:paraId="34B0C224" w14:textId="0E4F4CC8">
            <w:pPr>
              <w:pStyle w:val="ListParagraph"/>
              <w:widowControl w:val="0"/>
              <w:numPr>
                <w:ilvl w:val="0"/>
                <w:numId w:val="29"/>
              </w:numPr>
              <w:ind w:left="360" w:hanging="270"/>
              <w:rPr>
                <w:rFonts w:asciiTheme="majorHAnsi" w:hAnsiTheme="majorHAnsi" w:eastAsiaTheme="majorEastAsia" w:cstheme="majorBidi"/>
                <w:color w:val="000000"/>
              </w:rPr>
            </w:pPr>
            <w:r w:rsidRPr="7AC972DF">
              <w:rPr>
                <w:rFonts w:asciiTheme="majorHAnsi" w:hAnsiTheme="majorHAnsi" w:eastAsiaTheme="majorEastAsia" w:cstheme="majorBidi"/>
                <w:color w:val="000000"/>
              </w:rPr>
              <w:t xml:space="preserve">Where the applicant demonstrates that avoidance is impossible, </w:t>
            </w:r>
            <w:r w:rsidRPr="7AC972DF" w:rsidR="7196B888">
              <w:rPr>
                <w:rFonts w:asciiTheme="majorHAnsi" w:hAnsiTheme="majorHAnsi" w:eastAsiaTheme="majorEastAsia" w:cstheme="majorBidi"/>
                <w:color w:val="000000"/>
              </w:rPr>
              <w:t xml:space="preserve">it should be </w:t>
            </w:r>
            <w:r w:rsidRPr="7AC972DF">
              <w:rPr>
                <w:rFonts w:asciiTheme="majorHAnsi" w:hAnsiTheme="majorHAnsi" w:eastAsiaTheme="majorEastAsia" w:cstheme="majorBidi"/>
                <w:color w:val="000000"/>
              </w:rPr>
              <w:t>ensure</w:t>
            </w:r>
            <w:r w:rsidRPr="7AC972DF" w:rsidR="54BA514B">
              <w:rPr>
                <w:rFonts w:asciiTheme="majorHAnsi" w:hAnsiTheme="majorHAnsi" w:eastAsiaTheme="majorEastAsia" w:cstheme="majorBidi"/>
                <w:color w:val="000000"/>
              </w:rPr>
              <w:t>d</w:t>
            </w:r>
            <w:r w:rsidRPr="7AC972DF">
              <w:rPr>
                <w:rFonts w:asciiTheme="majorHAnsi" w:hAnsiTheme="majorHAnsi" w:eastAsiaTheme="majorEastAsia" w:cstheme="majorBidi"/>
                <w:color w:val="000000"/>
              </w:rPr>
              <w:t xml:space="preserve"> that the water supply to the surrounding wetland habitats is protected. Structures such as roads and tracks should ensure water can drain underneath them and clay plugs should be used to avoid linear features, such as cable routes, becoming preferential flow channels which could divert water supply away from existing wetlands so that the habitats do not dry out.</w:t>
            </w:r>
          </w:p>
          <w:p w:rsidRPr="00934FD8" w:rsidR="003637F8" w:rsidP="00B324EE" w:rsidRDefault="54DFA6C1" w14:paraId="787EE81A" w14:textId="141C4FB3">
            <w:pPr>
              <w:pStyle w:val="ListParagraph"/>
              <w:widowControl w:val="0"/>
              <w:numPr>
                <w:ilvl w:val="0"/>
                <w:numId w:val="29"/>
              </w:numPr>
              <w:ind w:left="360" w:hanging="270"/>
            </w:pPr>
            <w:r w:rsidRPr="7294A1F6">
              <w:rPr>
                <w:rFonts w:ascii="Arial" w:hAnsi="Arial" w:eastAsia="Arial" w:cs="Arial"/>
                <w:color w:val="000000"/>
              </w:rPr>
              <w:t>Please refer to</w:t>
            </w:r>
            <w:r w:rsidRPr="7294A1F6">
              <w:rPr>
                <w:rStyle w:val="Hyperlink"/>
                <w:rFonts w:ascii="Arial" w:hAnsi="Arial" w:eastAsia="Arial" w:cs="Arial"/>
              </w:rPr>
              <w:t xml:space="preserve"> </w:t>
            </w:r>
            <w:hyperlink r:id="rId77">
              <w:r w:rsidRPr="7294A1F6" w:rsidR="428ADC2A">
                <w:rPr>
                  <w:rStyle w:val="Hyperlink"/>
                  <w:rFonts w:ascii="Arial" w:hAnsi="Arial" w:eastAsia="Arial" w:cs="Arial"/>
                </w:rPr>
                <w:t>Guidance on Assessing the Impacts of Developments on Groundwater Dependent Terrestrial Ecosystems</w:t>
              </w:r>
            </w:hyperlink>
            <w:r w:rsidRPr="7294A1F6" w:rsidR="3FD846AB">
              <w:rPr>
                <w:rFonts w:ascii="Arial" w:hAnsi="Arial" w:eastAsia="Arial" w:cs="Arial"/>
              </w:rPr>
              <w:t xml:space="preserve"> </w:t>
            </w:r>
            <w:r w:rsidRPr="7294A1F6" w:rsidR="3FD846AB">
              <w:rPr>
                <w:rFonts w:ascii="Arial" w:hAnsi="Arial" w:eastAsia="Arial" w:cs="Arial"/>
                <w:color w:val="000000"/>
              </w:rPr>
              <w:t>for further advice.</w:t>
            </w:r>
          </w:p>
        </w:tc>
      </w:tr>
      <w:tr w:rsidR="003637F8" w:rsidTr="3CB81914" w14:paraId="2FCE80BA" w14:textId="77777777">
        <w:trPr>
          <w:trHeight w:val="300"/>
        </w:trPr>
        <w:tc>
          <w:tcPr>
            <w:tcW w:w="2400" w:type="dxa"/>
            <w:noWrap/>
            <w:tcMar>
              <w:top w:w="0" w:type="dxa"/>
              <w:left w:w="108" w:type="dxa"/>
              <w:bottom w:w="0" w:type="dxa"/>
              <w:right w:w="108" w:type="dxa"/>
            </w:tcMar>
          </w:tcPr>
          <w:p w:rsidRPr="002A4FED" w:rsidR="003637F8" w:rsidP="00B324EE" w:rsidRDefault="13D846A8" w14:paraId="096A9880" w14:textId="275B894C" w14:noSpellErr="1">
            <w:pPr>
              <w:pStyle w:val="Heading4"/>
              <w:keepNext w:val="0"/>
              <w:keepLines w:val="0"/>
              <w:widowControl w:val="0"/>
            </w:pPr>
            <w:bookmarkStart w:name="_Toc958989016" w:id="163"/>
            <w:bookmarkStart w:name="_Toc2045537094" w:id="164"/>
            <w:bookmarkStart w:name="_Toc134219245" w:id="165"/>
            <w:bookmarkStart w:name="_Toc310266357" w:id="166"/>
            <w:bookmarkStart w:name="_Toc1175126130" w:id="167"/>
            <w:bookmarkStart w:name="_Toc1686579867" w:id="101843061"/>
            <w:r w:rsidR="13D846A8">
              <w:rPr/>
              <w:t>(</w:t>
            </w:r>
            <w:r w:rsidR="1EA2C8AB">
              <w:rPr/>
              <w:t>Development in proximity of existing</w:t>
            </w:r>
            <w:r w:rsidR="12B3014D">
              <w:rPr/>
              <w:t>)</w:t>
            </w:r>
            <w:r w:rsidR="06ADDCFB">
              <w:rPr/>
              <w:t xml:space="preserve"> </w:t>
            </w:r>
            <w:r w:rsidR="742CE76C">
              <w:rPr/>
              <w:t>g</w:t>
            </w:r>
            <w:r w:rsidR="06ADDCFB">
              <w:rPr/>
              <w:t>roundwater</w:t>
            </w:r>
            <w:r w:rsidR="1EA2C8AB">
              <w:rPr/>
              <w:t xml:space="preserve"> and surface water abstractions which can include private water supplies</w:t>
            </w:r>
            <w:bookmarkEnd w:id="163"/>
            <w:bookmarkEnd w:id="164"/>
            <w:bookmarkEnd w:id="165"/>
            <w:bookmarkEnd w:id="166"/>
            <w:bookmarkEnd w:id="167"/>
            <w:bookmarkEnd w:id="101843061"/>
          </w:p>
        </w:tc>
        <w:tc>
          <w:tcPr>
            <w:tcW w:w="8130" w:type="dxa"/>
            <w:noWrap/>
            <w:tcMar>
              <w:top w:w="0" w:type="dxa"/>
              <w:left w:w="108" w:type="dxa"/>
              <w:bottom w:w="0" w:type="dxa"/>
              <w:right w:w="108" w:type="dxa"/>
            </w:tcMar>
          </w:tcPr>
          <w:p w:rsidRPr="027FD15A" w:rsidR="003637F8" w:rsidP="00B324EE" w:rsidRDefault="71F78BDC" w14:paraId="33E44EA9" w14:textId="653BC5F5">
            <w:pPr>
              <w:pStyle w:val="ListParagraph"/>
              <w:widowControl w:val="0"/>
              <w:numPr>
                <w:ilvl w:val="0"/>
                <w:numId w:val="31"/>
              </w:numPr>
              <w:ind w:left="360" w:hanging="270"/>
              <w:rPr>
                <w:rFonts w:ascii="Arial" w:hAnsi="Arial" w:eastAsia="Arial" w:cs="Arial"/>
                <w:color w:val="000000"/>
              </w:rPr>
            </w:pPr>
            <w:r w:rsidRPr="7294A1F6">
              <w:rPr>
                <w:rFonts w:ascii="Arial" w:hAnsi="Arial" w:eastAsia="Arial" w:cs="Arial"/>
                <w:color w:val="000000"/>
              </w:rPr>
              <w:t xml:space="preserve">Private water supplies (PWS) are the responsibility of owners and </w:t>
            </w:r>
            <w:r w:rsidRPr="7294A1F6" w:rsidR="310BF940">
              <w:rPr>
                <w:rFonts w:ascii="Arial" w:hAnsi="Arial" w:eastAsia="Arial" w:cs="Arial"/>
                <w:color w:val="000000"/>
              </w:rPr>
              <w:t>users and</w:t>
            </w:r>
            <w:r w:rsidRPr="7294A1F6">
              <w:rPr>
                <w:rFonts w:ascii="Arial" w:hAnsi="Arial" w:eastAsia="Arial" w:cs="Arial"/>
                <w:color w:val="000000"/>
              </w:rPr>
              <w:t xml:space="preserve"> are regulated by local authorities. All private water supplies must be registered with the local authority environmental health department. </w:t>
            </w:r>
            <w:r w:rsidRPr="7294A1F6" w:rsidR="60226767">
              <w:rPr>
                <w:rFonts w:ascii="Arial" w:hAnsi="Arial" w:eastAsia="Arial" w:cs="Arial"/>
                <w:color w:val="000000"/>
              </w:rPr>
              <w:t xml:space="preserve">As </w:t>
            </w:r>
            <w:r w:rsidRPr="7294A1F6" w:rsidR="716AD61F">
              <w:rPr>
                <w:rFonts w:ascii="Arial" w:hAnsi="Arial" w:eastAsia="Arial" w:cs="Arial"/>
                <w:color w:val="000000"/>
              </w:rPr>
              <w:t xml:space="preserve">we </w:t>
            </w:r>
            <w:r w:rsidRPr="7294A1F6" w:rsidR="60226767">
              <w:rPr>
                <w:rFonts w:ascii="Arial" w:hAnsi="Arial" w:eastAsia="Arial" w:cs="Arial"/>
                <w:color w:val="000000"/>
              </w:rPr>
              <w:t>do</w:t>
            </w:r>
            <w:r w:rsidRPr="7294A1F6">
              <w:rPr>
                <w:rFonts w:ascii="Arial" w:hAnsi="Arial" w:eastAsia="Arial" w:cs="Arial"/>
                <w:color w:val="000000"/>
              </w:rPr>
              <w:t xml:space="preserve"> not hold these records, the local authority environmental health department should ensure that any PWS are properly identified as part of an application and should make any appropriate comments based on the information which they hold in relation to that supply.</w:t>
            </w:r>
          </w:p>
          <w:p w:rsidRPr="027FD15A" w:rsidR="003637F8" w:rsidP="00B324EE" w:rsidRDefault="71F78BDC" w14:paraId="6180F30A" w14:textId="050E4418">
            <w:pPr>
              <w:pStyle w:val="ListParagraph"/>
              <w:widowControl w:val="0"/>
              <w:numPr>
                <w:ilvl w:val="0"/>
                <w:numId w:val="31"/>
              </w:numPr>
              <w:ind w:left="360" w:hanging="270"/>
            </w:pPr>
            <w:r w:rsidRPr="7AC972DF">
              <w:rPr>
                <w:rFonts w:ascii="Arial" w:hAnsi="Arial" w:eastAsia="Arial" w:cs="Arial"/>
                <w:color w:val="000000"/>
              </w:rPr>
              <w:t>Roads, excavations</w:t>
            </w:r>
            <w:r w:rsidRPr="7AC972DF" w:rsidR="16001E22">
              <w:rPr>
                <w:rFonts w:ascii="Arial" w:hAnsi="Arial" w:eastAsia="Arial" w:cs="Arial"/>
                <w:color w:val="000000"/>
              </w:rPr>
              <w:t>,</w:t>
            </w:r>
            <w:r w:rsidRPr="7AC972DF">
              <w:rPr>
                <w:rFonts w:ascii="Arial" w:hAnsi="Arial" w:eastAsia="Arial" w:cs="Arial"/>
                <w:color w:val="000000"/>
              </w:rPr>
              <w:t xml:space="preserve"> and other works associated with developments </w:t>
            </w:r>
            <w:r w:rsidRPr="7AC972DF">
              <w:rPr>
                <w:rFonts w:ascii="Arial" w:hAnsi="Arial" w:eastAsia="Arial" w:cs="Arial"/>
                <w:color w:val="000000"/>
              </w:rPr>
              <w:lastRenderedPageBreak/>
              <w:t xml:space="preserve">can disrupt groundwater flow and impact on groundwater abstractions such as private water supplies. If groundwater abstractions are identified, then the applicant should seek to ensure </w:t>
            </w:r>
            <w:r w:rsidRPr="7AC972DF" w:rsidR="4B96763E">
              <w:rPr>
                <w:rFonts w:ascii="Arial" w:hAnsi="Arial" w:eastAsia="Arial" w:cs="Arial"/>
                <w:color w:val="000000"/>
              </w:rPr>
              <w:t xml:space="preserve">these are </w:t>
            </w:r>
            <w:proofErr w:type="spellStart"/>
            <w:r w:rsidRPr="7AC972DF" w:rsidR="4B96763E">
              <w:rPr>
                <w:rFonts w:ascii="Arial" w:hAnsi="Arial" w:eastAsia="Arial" w:cs="Arial"/>
                <w:color w:val="000000"/>
              </w:rPr>
              <w:t>outwith</w:t>
            </w:r>
            <w:proofErr w:type="spellEnd"/>
            <w:r w:rsidRPr="7AC972DF" w:rsidR="4B96763E">
              <w:rPr>
                <w:rFonts w:ascii="Arial" w:hAnsi="Arial" w:eastAsia="Arial" w:cs="Arial"/>
                <w:color w:val="000000"/>
              </w:rPr>
              <w:t xml:space="preserve"> a 10m radius of all activities, 100m radius of all excavations shallower than 1m and </w:t>
            </w:r>
            <w:proofErr w:type="spellStart"/>
            <w:r w:rsidRPr="7AC972DF" w:rsidR="4B96763E">
              <w:rPr>
                <w:rFonts w:ascii="Arial" w:hAnsi="Arial" w:eastAsia="Arial" w:cs="Arial"/>
                <w:color w:val="000000"/>
              </w:rPr>
              <w:t>outwith</w:t>
            </w:r>
            <w:proofErr w:type="spellEnd"/>
            <w:r w:rsidRPr="7AC972DF" w:rsidR="4B96763E">
              <w:rPr>
                <w:rFonts w:ascii="Arial" w:hAnsi="Arial" w:eastAsia="Arial" w:cs="Arial"/>
                <w:color w:val="000000"/>
              </w:rPr>
              <w:t xml:space="preserve"> 250m of all excavations deeper than 1m.</w:t>
            </w:r>
          </w:p>
          <w:p w:rsidRPr="027FD15A" w:rsidR="003637F8" w:rsidP="00B324EE" w:rsidRDefault="7D66379B" w14:paraId="65778BDD" w14:textId="72BD1667">
            <w:pPr>
              <w:pStyle w:val="ListParagraph"/>
              <w:widowControl w:val="0"/>
              <w:numPr>
                <w:ilvl w:val="0"/>
                <w:numId w:val="30"/>
              </w:numPr>
              <w:ind w:left="360" w:hanging="270"/>
              <w:rPr>
                <w:rFonts w:ascii="Arial" w:hAnsi="Arial" w:eastAsia="Arial" w:cs="Arial"/>
                <w:color w:val="000000"/>
              </w:rPr>
            </w:pPr>
            <w:r w:rsidRPr="28C6830E">
              <w:rPr>
                <w:rFonts w:ascii="Arial" w:hAnsi="Arial" w:eastAsia="Arial" w:cs="Arial"/>
                <w:color w:val="000000"/>
              </w:rPr>
              <w:t xml:space="preserve">If these buffers are not achieved, then applicants </w:t>
            </w:r>
            <w:r w:rsidRPr="28C6830E" w:rsidR="2AFFFD19">
              <w:rPr>
                <w:rFonts w:ascii="Arial" w:hAnsi="Arial" w:eastAsia="Arial" w:cs="Arial"/>
                <w:color w:val="000000"/>
              </w:rPr>
              <w:t xml:space="preserve">should </w:t>
            </w:r>
            <w:r w:rsidRPr="28C6830E">
              <w:rPr>
                <w:rFonts w:ascii="Arial" w:hAnsi="Arial" w:eastAsia="Arial" w:cs="Arial"/>
                <w:color w:val="000000"/>
              </w:rPr>
              <w:t xml:space="preserve">demonstrate there will be no impact to the groundwater through a </w:t>
            </w:r>
            <w:r w:rsidRPr="28C6830E" w:rsidR="7FBC8C77">
              <w:rPr>
                <w:rFonts w:ascii="Arial" w:hAnsi="Arial" w:eastAsia="Arial" w:cs="Arial"/>
                <w:color w:val="000000"/>
              </w:rPr>
              <w:t>risk</w:t>
            </w:r>
            <w:r w:rsidRPr="28C6830E" w:rsidR="20C857D7">
              <w:rPr>
                <w:rFonts w:ascii="Arial" w:hAnsi="Arial" w:eastAsia="Arial" w:cs="Arial"/>
                <w:color w:val="000000"/>
              </w:rPr>
              <w:t xml:space="preserve"> assessment. Please refer to </w:t>
            </w:r>
            <w:hyperlink r:id="rId78">
              <w:r w:rsidRPr="28C6830E" w:rsidR="20C857D7">
                <w:rPr>
                  <w:rStyle w:val="Hyperlink"/>
                  <w:rFonts w:ascii="Arial" w:hAnsi="Arial" w:eastAsia="Arial" w:cs="Arial"/>
                </w:rPr>
                <w:t>Guidance on Assessing the Impacts of Developments on Groundwater Abstractions</w:t>
              </w:r>
            </w:hyperlink>
            <w:r w:rsidRPr="28C6830E" w:rsidR="20C857D7">
              <w:rPr>
                <w:rFonts w:ascii="Arial" w:hAnsi="Arial" w:eastAsia="Arial" w:cs="Arial"/>
                <w:color w:val="000000"/>
              </w:rPr>
              <w:t xml:space="preserve"> for further advice.</w:t>
            </w:r>
          </w:p>
          <w:p w:rsidRPr="027FD15A" w:rsidR="003637F8" w:rsidP="00B324EE" w:rsidRDefault="42106E0F" w14:paraId="5969181A" w14:textId="066D30C8">
            <w:pPr>
              <w:pStyle w:val="ListParagraph"/>
              <w:widowControl w:val="0"/>
              <w:numPr>
                <w:ilvl w:val="0"/>
                <w:numId w:val="30"/>
              </w:numPr>
              <w:ind w:left="360" w:hanging="270"/>
            </w:pPr>
            <w:r w:rsidRPr="7AC972DF">
              <w:rPr>
                <w:rFonts w:ascii="Arial" w:hAnsi="Arial" w:eastAsia="Arial" w:cs="Arial"/>
                <w:color w:val="000000"/>
              </w:rPr>
              <w:t xml:space="preserve">Please note that </w:t>
            </w:r>
            <w:r w:rsidRPr="7AC972DF" w:rsidR="39920826">
              <w:rPr>
                <w:rFonts w:ascii="Arial" w:hAnsi="Arial" w:eastAsia="Arial" w:cs="Arial"/>
                <w:color w:val="000000"/>
              </w:rPr>
              <w:t xml:space="preserve">we </w:t>
            </w:r>
            <w:r w:rsidRPr="7AC972DF" w:rsidR="099DE58D">
              <w:rPr>
                <w:rFonts w:ascii="Arial" w:hAnsi="Arial" w:eastAsia="Arial" w:cs="Arial"/>
                <w:color w:val="000000"/>
              </w:rPr>
              <w:t>do</w:t>
            </w:r>
            <w:r w:rsidRPr="7AC972DF">
              <w:rPr>
                <w:rFonts w:ascii="Arial" w:hAnsi="Arial" w:eastAsia="Arial" w:cs="Arial"/>
                <w:color w:val="000000"/>
              </w:rPr>
              <w:t xml:space="preserve"> not comment on the alteration or the provision of alternative supplies, the acceptance of which can only be agreed between the developer and the supply owner.</w:t>
            </w:r>
          </w:p>
        </w:tc>
      </w:tr>
      <w:tr w:rsidR="5344FE74" w:rsidTr="3CB81914" w14:paraId="1BB2363F" w14:textId="77777777">
        <w:trPr>
          <w:trHeight w:val="300"/>
        </w:trPr>
        <w:tc>
          <w:tcPr>
            <w:tcW w:w="2400" w:type="dxa"/>
            <w:noWrap/>
            <w:tcMar>
              <w:top w:w="0" w:type="dxa"/>
              <w:left w:w="108" w:type="dxa"/>
              <w:bottom w:w="0" w:type="dxa"/>
              <w:right w:w="108" w:type="dxa"/>
            </w:tcMar>
          </w:tcPr>
          <w:p w:rsidR="2DC4BB86" w:rsidP="00B324EE" w:rsidRDefault="53CE0CB4" w14:paraId="3112FDF5" w14:textId="400EFD0A" w14:noSpellErr="1">
            <w:pPr>
              <w:pStyle w:val="Heading4"/>
              <w:keepNext w:val="0"/>
              <w:keepLines w:val="0"/>
              <w:widowControl w:val="0"/>
            </w:pPr>
            <w:bookmarkStart w:name="_Toc307820603" w:id="169"/>
            <w:bookmarkStart w:name="_Toc916965544" w:id="1008660249"/>
            <w:r w:rsidR="53CE0CB4">
              <w:rPr/>
              <w:t>Hydro</w:t>
            </w:r>
            <w:r w:rsidR="77785368">
              <w:rPr/>
              <w:t>power</w:t>
            </w:r>
            <w:bookmarkEnd w:id="169"/>
            <w:bookmarkEnd w:id="1008660249"/>
          </w:p>
        </w:tc>
        <w:tc>
          <w:tcPr>
            <w:tcW w:w="8130" w:type="dxa"/>
            <w:noWrap/>
            <w:tcMar>
              <w:top w:w="0" w:type="dxa"/>
              <w:left w:w="108" w:type="dxa"/>
              <w:bottom w:w="0" w:type="dxa"/>
              <w:right w:w="108" w:type="dxa"/>
            </w:tcMar>
          </w:tcPr>
          <w:p w:rsidR="2DC4BB86" w:rsidP="00B324EE" w:rsidRDefault="64E9F211" w14:paraId="636A65EC" w14:textId="7854A131">
            <w:pPr>
              <w:pStyle w:val="ListParagraph"/>
              <w:widowControl w:val="0"/>
              <w:numPr>
                <w:ilvl w:val="0"/>
                <w:numId w:val="30"/>
              </w:numPr>
              <w:ind w:left="360" w:hanging="270"/>
              <w:rPr/>
            </w:pPr>
            <w:r w:rsidR="64E9F211">
              <w:rPr/>
              <w:t>Visit</w:t>
            </w:r>
            <w:r w:rsidR="252F65DF">
              <w:rPr/>
              <w:t xml:space="preserve"> </w:t>
            </w:r>
            <w:r w:rsidR="252F65DF">
              <w:rPr/>
              <w:t>our</w:t>
            </w:r>
            <w:r w:rsidR="02A33B8F">
              <w:rPr/>
              <w:t xml:space="preserve"> </w:t>
            </w:r>
            <w:hyperlink r:id="R46845763e7894706">
              <w:r w:rsidRPr="3CB81914" w:rsidR="30246CB3">
                <w:rPr>
                  <w:rStyle w:val="Hyperlink"/>
                </w:rPr>
                <w:t>hydropower web</w:t>
              </w:r>
              <w:r w:rsidRPr="3CB81914" w:rsidR="00B850F3">
                <w:rPr>
                  <w:rStyle w:val="Hyperlink"/>
                </w:rPr>
                <w:t>page</w:t>
              </w:r>
              <w:r w:rsidRPr="3CB81914" w:rsidR="1CB29898">
                <w:rPr>
                  <w:rStyle w:val="Hyperlink"/>
                </w:rPr>
                <w:t>s</w:t>
              </w:r>
            </w:hyperlink>
            <w:r w:rsidR="252F65DF">
              <w:rPr/>
              <w:t xml:space="preserve"> </w:t>
            </w:r>
            <w:r w:rsidRPr="3CB81914" w:rsidR="340882FD">
              <w:rPr>
                <w:rFonts w:ascii="Arial" w:hAnsi="Arial" w:eastAsia="Arial" w:cs="Arial"/>
                <w:color w:val="000000"/>
              </w:rPr>
              <w:t>for</w:t>
            </w:r>
            <w:r w:rsidR="340882FD">
              <w:rPr/>
              <w:t xml:space="preserve"> further advice and guidance, </w:t>
            </w:r>
            <w:r w:rsidR="7DF60EFE">
              <w:rPr/>
              <w:t xml:space="preserve">including </w:t>
            </w:r>
            <w:r w:rsidR="340882FD">
              <w:rPr/>
              <w:t xml:space="preserve">details of those activities which may require authorisation by SEPA, how to apply for any necessary authorisations or contact us if you </w:t>
            </w:r>
            <w:r w:rsidR="340882FD">
              <w:rPr/>
              <w:t>require</w:t>
            </w:r>
            <w:r w:rsidR="340882FD">
              <w:rPr/>
              <w:t xml:space="preserve"> further help or advice. </w:t>
            </w:r>
            <w:r w:rsidR="50D9E7DA">
              <w:rPr/>
              <w:t>Further advice for applicants can also be found in the</w:t>
            </w:r>
            <w:r w:rsidR="0D8CF438">
              <w:rPr/>
              <w:t xml:space="preserve"> </w:t>
            </w:r>
            <w:hyperlink r:id="R605c92f0750441d7">
              <w:r w:rsidRPr="3CB81914" w:rsidR="0D8CF438">
                <w:rPr>
                  <w:rStyle w:val="Hyperlink"/>
                </w:rPr>
                <w:t>Guide to hydropower construction good practice</w:t>
              </w:r>
            </w:hyperlink>
            <w:r w:rsidR="0D8CF438">
              <w:rPr/>
              <w:t xml:space="preserve"> and </w:t>
            </w:r>
            <w:hyperlink r:id="Rfc139d4f52594d2b">
              <w:r w:rsidRPr="3CB81914" w:rsidR="0D8CF438">
                <w:rPr>
                  <w:rStyle w:val="Hyperlink"/>
                </w:rPr>
                <w:t>Guidance for developers of run-of-river hydropower schemes.</w:t>
              </w:r>
            </w:hyperlink>
            <w:r w:rsidR="340882FD">
              <w:rPr/>
              <w:t xml:space="preserve">  </w:t>
            </w:r>
          </w:p>
        </w:tc>
      </w:tr>
      <w:tr w:rsidR="32CBA082" w:rsidTr="3CB81914" w14:paraId="5E39B747" w14:textId="77777777">
        <w:trPr>
          <w:trHeight w:val="300"/>
        </w:trPr>
        <w:tc>
          <w:tcPr>
            <w:tcW w:w="2400" w:type="dxa"/>
            <w:noWrap/>
            <w:tcMar>
              <w:top w:w="0" w:type="dxa"/>
              <w:left w:w="108" w:type="dxa"/>
              <w:bottom w:w="0" w:type="dxa"/>
              <w:right w:w="108" w:type="dxa"/>
            </w:tcMar>
          </w:tcPr>
          <w:p w:rsidR="730828D3" w:rsidP="00B324EE" w:rsidRDefault="77A9B6A6" w14:paraId="4FF3AF3F" w14:textId="68FDBF0C" w14:noSpellErr="1">
            <w:pPr>
              <w:widowControl w:val="0"/>
              <w:rPr>
                <w:rStyle w:val="Heading4Char"/>
              </w:rPr>
            </w:pPr>
            <w:bookmarkStart w:name="_Toc1002377123" w:id="171"/>
            <w:bookmarkStart w:name="_Toc298126135" w:id="444306544"/>
            <w:r w:rsidRPr="3CB81914" w:rsidR="77A9B6A6">
              <w:rPr>
                <w:rStyle w:val="Heading4Char"/>
              </w:rPr>
              <w:t>Intensive farming</w:t>
            </w:r>
            <w:bookmarkEnd w:id="171"/>
            <w:bookmarkEnd w:id="444306544"/>
          </w:p>
        </w:tc>
        <w:tc>
          <w:tcPr>
            <w:tcW w:w="8130" w:type="dxa"/>
            <w:noWrap/>
            <w:tcMar>
              <w:top w:w="0" w:type="dxa"/>
              <w:left w:w="108" w:type="dxa"/>
              <w:bottom w:w="0" w:type="dxa"/>
              <w:right w:w="108" w:type="dxa"/>
            </w:tcMar>
          </w:tcPr>
          <w:p w:rsidR="16EEA47D" w:rsidP="00B324EE" w:rsidRDefault="561F6600" w14:paraId="6C5AA59B" w14:textId="2BA8422B">
            <w:pPr>
              <w:pStyle w:val="ListParagraph"/>
              <w:widowControl w:val="0"/>
              <w:numPr>
                <w:ilvl w:val="0"/>
                <w:numId w:val="30"/>
              </w:numPr>
              <w:ind w:left="360" w:hanging="270"/>
            </w:pPr>
            <w:r>
              <w:t>Please note that we have no remit in relation to odour, dust or noise w</w:t>
            </w:r>
            <w:r w:rsidR="781DFD71">
              <w:t xml:space="preserve">here the proposal is below the </w:t>
            </w:r>
            <w:hyperlink r:id="rId82">
              <w:r w:rsidRPr="28C6830E" w:rsidR="7B1C94EF">
                <w:rPr>
                  <w:rStyle w:val="Hyperlink"/>
                </w:rPr>
                <w:t>Pollution Prevention and Control (Scotland) Regulations 2012 (PPC 2012)</w:t>
              </w:r>
            </w:hyperlink>
            <w:r w:rsidR="7B1C94EF">
              <w:t xml:space="preserve"> </w:t>
            </w:r>
            <w:r w:rsidR="781DFD71">
              <w:t xml:space="preserve">Schedule 1 threshold </w:t>
            </w:r>
            <w:r w:rsidR="49390F14">
              <w:t xml:space="preserve">(refer section </w:t>
            </w:r>
            <w:hyperlink w:anchor="_I._Intensive_farming">
              <w:r w:rsidRPr="28C6830E" w:rsidR="49390F14">
                <w:rPr>
                  <w:rStyle w:val="Hyperlink"/>
                </w:rPr>
                <w:t>I. Intensive farming (not supported by EIA)</w:t>
              </w:r>
            </w:hyperlink>
            <w:r w:rsidRPr="28C6830E" w:rsidR="1464D1BE">
              <w:rPr>
                <w:rStyle w:val="Heading4Char"/>
                <w:b w:val="0"/>
              </w:rPr>
              <w:t xml:space="preserve"> above </w:t>
            </w:r>
            <w:r w:rsidRPr="28C6830E" w:rsidR="49390F14">
              <w:rPr>
                <w:rStyle w:val="Heading4Char"/>
                <w:b w:val="0"/>
              </w:rPr>
              <w:t>for thresholds)</w:t>
            </w:r>
            <w:r w:rsidRPr="28C6830E" w:rsidR="319CD094">
              <w:rPr>
                <w:rStyle w:val="Heading4Char"/>
                <w:b w:val="0"/>
              </w:rPr>
              <w:t xml:space="preserve">. </w:t>
            </w:r>
            <w:r w:rsidR="781DFD71">
              <w:t>The Enforcing authority is the Local Authority Environmental Health Department.</w:t>
            </w:r>
          </w:p>
          <w:p w:rsidR="730828D3" w:rsidP="00B324EE" w:rsidRDefault="730828D3" w14:paraId="7DD221D1" w14:textId="7D8C82FC">
            <w:pPr>
              <w:pStyle w:val="ListParagraph"/>
              <w:widowControl w:val="0"/>
              <w:numPr>
                <w:ilvl w:val="0"/>
                <w:numId w:val="30"/>
              </w:numPr>
              <w:ind w:left="360" w:hanging="270"/>
            </w:pPr>
            <w:r>
              <w:t xml:space="preserve">Under the Habitats Regulations (Conservation (Natural Habitats, &amp;c.) Regulations 1994) and the Nature Conservation (Scotland) Act 2004, the </w:t>
            </w:r>
            <w:r w:rsidR="393137DC">
              <w:t>l</w:t>
            </w:r>
            <w:r>
              <w:t xml:space="preserve">ocal </w:t>
            </w:r>
            <w:r w:rsidR="26233C80">
              <w:t>p</w:t>
            </w:r>
            <w:r>
              <w:t xml:space="preserve">lanning </w:t>
            </w:r>
            <w:r w:rsidR="4265F49D">
              <w:t>a</w:t>
            </w:r>
            <w:r>
              <w:t xml:space="preserve">uthority are the competent authority who must satisfy themselves that there will be no adverse impact on any relevant designations from ammonia concentration, acid deposition and nutrient </w:t>
            </w:r>
            <w:r>
              <w:lastRenderedPageBreak/>
              <w:t>nitrogen deposition.</w:t>
            </w:r>
          </w:p>
          <w:p w:rsidR="730828D3" w:rsidP="00B324EE" w:rsidRDefault="02816880" w14:paraId="73BC07B6" w14:textId="0C233CAC">
            <w:pPr>
              <w:pStyle w:val="ListParagraph"/>
              <w:widowControl w:val="0"/>
              <w:numPr>
                <w:ilvl w:val="0"/>
                <w:numId w:val="30"/>
              </w:numPr>
              <w:ind w:left="360" w:hanging="270"/>
              <w:rPr/>
            </w:pPr>
            <w:r w:rsidR="02816880">
              <w:rPr/>
              <w:t xml:space="preserve">Surface water proposals must adhere to </w:t>
            </w:r>
            <w:hyperlink r:id="R89d4c28b98da45c3">
              <w:r w:rsidRPr="3CB81914" w:rsidR="02816880">
                <w:rPr>
                  <w:rStyle w:val="Hyperlink"/>
                </w:rPr>
                <w:t>The Water Environment (Controlled Activities) (Scotland) Regulations 2011 (as amended)</w:t>
              </w:r>
            </w:hyperlink>
            <w:r w:rsidR="1FCF819E">
              <w:rPr/>
              <w:t xml:space="preserve"> </w:t>
            </w:r>
            <w:r w:rsidR="02816880">
              <w:rPr/>
              <w:t>G</w:t>
            </w:r>
            <w:r w:rsidR="01FE197B">
              <w:rPr/>
              <w:t xml:space="preserve">eneral Binding Rules </w:t>
            </w:r>
            <w:r w:rsidR="02816880">
              <w:rPr/>
              <w:t xml:space="preserve">10, 11 </w:t>
            </w:r>
            <w:r w:rsidR="5161B6E4">
              <w:rPr/>
              <w:t>and</w:t>
            </w:r>
            <w:r w:rsidR="02816880">
              <w:rPr/>
              <w:t xml:space="preserve"> 21</w:t>
            </w:r>
            <w:r w:rsidR="55BB1BAC">
              <w:rPr/>
              <w:t>.</w:t>
            </w:r>
            <w:r w:rsidR="388D9093">
              <w:rPr/>
              <w:t xml:space="preserve"> </w:t>
            </w:r>
            <w:r w:rsidR="08913AEE">
              <w:rPr/>
              <w:t>Visit</w:t>
            </w:r>
            <w:r w:rsidR="388D9093">
              <w:rPr/>
              <w:t xml:space="preserve"> </w:t>
            </w:r>
            <w:r w:rsidR="08913AEE">
              <w:rPr/>
              <w:t xml:space="preserve">our </w:t>
            </w:r>
            <w:hyperlink r:id="Ra324a7ae1bcd466d">
              <w:r w:rsidRPr="3CB81914" w:rsidR="0BA2BC5A">
                <w:rPr>
                  <w:rStyle w:val="Hyperlink"/>
                </w:rPr>
                <w:t>water regulation</w:t>
              </w:r>
              <w:r w:rsidRPr="3CB81914" w:rsidR="5A348A12">
                <w:rPr>
                  <w:rStyle w:val="Hyperlink"/>
                </w:rPr>
                <w:t>s</w:t>
              </w:r>
              <w:r w:rsidRPr="3CB81914" w:rsidR="0BA2BC5A">
                <w:rPr>
                  <w:rStyle w:val="Hyperlink"/>
                </w:rPr>
                <w:t xml:space="preserve"> web</w:t>
              </w:r>
              <w:r w:rsidRPr="3CB81914" w:rsidR="00B850F3">
                <w:rPr>
                  <w:rStyle w:val="Hyperlink"/>
                </w:rPr>
                <w:t>page</w:t>
              </w:r>
              <w:r w:rsidRPr="3CB81914" w:rsidR="6CFFC913">
                <w:rPr>
                  <w:rStyle w:val="Hyperlink"/>
                </w:rPr>
                <w:t>s</w:t>
              </w:r>
            </w:hyperlink>
            <w:r w:rsidR="00B850F3">
              <w:rPr/>
              <w:t xml:space="preserve"> </w:t>
            </w:r>
            <w:r w:rsidRPr="3CB81914" w:rsidR="25BD8C9C">
              <w:rPr>
                <w:color w:val="000000"/>
              </w:rPr>
              <w:t>for</w:t>
            </w:r>
            <w:r w:rsidR="25BD8C9C">
              <w:rPr/>
              <w:t xml:space="preserve"> further advice and guidance to assist applicants, including details of those activities which may require authorisation by SEPA, how to apply for any necessary authorisations or contact us if you require further help or advice.    </w:t>
            </w:r>
          </w:p>
        </w:tc>
      </w:tr>
      <w:tr w:rsidR="18CBA50B" w:rsidTr="3CB81914" w14:paraId="5D3FBB37" w14:textId="77777777">
        <w:trPr>
          <w:trHeight w:val="300"/>
        </w:trPr>
        <w:tc>
          <w:tcPr>
            <w:tcW w:w="2400" w:type="dxa"/>
            <w:noWrap/>
            <w:tcMar>
              <w:top w:w="0" w:type="dxa"/>
              <w:left w:w="108" w:type="dxa"/>
              <w:bottom w:w="0" w:type="dxa"/>
              <w:right w:w="108" w:type="dxa"/>
            </w:tcMar>
          </w:tcPr>
          <w:p w:rsidR="18CBA50B" w:rsidP="00B324EE" w:rsidRDefault="27D65E54" w14:paraId="2AA6C706" w14:textId="60C5FE8C" w14:noSpellErr="1">
            <w:pPr>
              <w:pStyle w:val="Heading4"/>
              <w:keepNext w:val="0"/>
              <w:keepLines w:val="0"/>
              <w:widowControl w:val="0"/>
              <w:spacing w:after="160" w:line="257" w:lineRule="auto"/>
            </w:pPr>
            <w:bookmarkStart w:name="_Toc1048946538" w:id="2043384762"/>
            <w:r w:rsidR="27D65E54">
              <w:rPr/>
              <w:t xml:space="preserve">Minerals (other than oil, gas, coal, </w:t>
            </w:r>
            <w:r w:rsidR="27D65E54">
              <w:rPr/>
              <w:t>gold</w:t>
            </w:r>
            <w:r w:rsidR="27D65E54">
              <w:rPr/>
              <w:t xml:space="preserve"> or silver)</w:t>
            </w:r>
            <w:bookmarkEnd w:id="2043384762"/>
          </w:p>
          <w:p w:rsidR="18CBA50B" w:rsidP="00B324EE" w:rsidRDefault="18CBA50B" w14:paraId="5E1A0DD2" w14:textId="63721F0E">
            <w:pPr>
              <w:widowControl w:val="0"/>
              <w:rPr>
                <w:rStyle w:val="Heading4Char"/>
              </w:rPr>
            </w:pPr>
          </w:p>
        </w:tc>
        <w:tc>
          <w:tcPr>
            <w:tcW w:w="8130" w:type="dxa"/>
            <w:noWrap/>
            <w:tcMar>
              <w:top w:w="0" w:type="dxa"/>
              <w:left w:w="108" w:type="dxa"/>
              <w:bottom w:w="0" w:type="dxa"/>
              <w:right w:w="108" w:type="dxa"/>
            </w:tcMar>
          </w:tcPr>
          <w:p w:rsidR="18CBA50B" w:rsidP="00B324EE" w:rsidRDefault="17F9DFE3" w14:paraId="40BD9902" w14:textId="68C8BA29">
            <w:pPr>
              <w:widowControl w:val="0"/>
              <w:numPr>
                <w:ilvl w:val="0"/>
                <w:numId w:val="61"/>
              </w:numPr>
              <w:ind w:left="360" w:hanging="270"/>
            </w:pPr>
            <w:r>
              <w:t xml:space="preserve">Applicants should demonstrate that development proposals for the sustainable extraction of minerals complying with NPF4 Policy 33 d) </w:t>
            </w:r>
            <w:proofErr w:type="spellStart"/>
            <w:r>
              <w:t>i</w:t>
            </w:r>
            <w:proofErr w:type="spellEnd"/>
            <w:r>
              <w:t xml:space="preserve"> – vii, to ensure they do not result in significant adverse environmental impacts. Proposals should be supported by an Operational Site Management Plan and an Aftercare and Restoration Plan. Further advice, including the specific environmental effects that should </w:t>
            </w:r>
            <w:r w:rsidR="40C59895">
              <w:t xml:space="preserve">be </w:t>
            </w:r>
            <w:r>
              <w:t>addressed, can be found in the Scottish Government</w:t>
            </w:r>
            <w:r w:rsidR="00CB6001">
              <w:t>’</w:t>
            </w:r>
            <w:r>
              <w:t xml:space="preserve">s </w:t>
            </w:r>
            <w:hyperlink r:id="rId85">
              <w:r w:rsidRPr="7294A1F6">
                <w:rPr>
                  <w:rStyle w:val="Hyperlink"/>
                </w:rPr>
                <w:t>Planning Advice Note 50: controlling the environmental effects of surface mineral workings</w:t>
              </w:r>
            </w:hyperlink>
            <w:r>
              <w:t xml:space="preserve">, </w:t>
            </w:r>
            <w:hyperlink r:id="rId86">
              <w:r w:rsidRPr="7294A1F6">
                <w:rPr>
                  <w:rStyle w:val="Hyperlink"/>
                  <w:color w:val="467886"/>
                </w:rPr>
                <w:t>Planning Advice Note 64: reclamation of surface mineral workings</w:t>
              </w:r>
            </w:hyperlink>
            <w:r>
              <w:t xml:space="preserve"> and the </w:t>
            </w:r>
            <w:proofErr w:type="spellStart"/>
            <w:r>
              <w:t>Netregs</w:t>
            </w:r>
            <w:proofErr w:type="spellEnd"/>
            <w:r>
              <w:t xml:space="preserve"> </w:t>
            </w:r>
            <w:hyperlink r:id="rId87">
              <w:r w:rsidRPr="7294A1F6">
                <w:rPr>
                  <w:rStyle w:val="Hyperlink"/>
                </w:rPr>
                <w:t>Extractive waste from mines and quarries</w:t>
              </w:r>
            </w:hyperlink>
            <w:r>
              <w:t xml:space="preserve"> guidance. </w:t>
            </w:r>
          </w:p>
          <w:p w:rsidR="18CBA50B" w:rsidP="00B324EE" w:rsidRDefault="03F4B143" w14:paraId="1A30CE7D" w14:textId="1F746A5E">
            <w:pPr>
              <w:widowControl w:val="0"/>
              <w:numPr>
                <w:ilvl w:val="0"/>
                <w:numId w:val="61"/>
              </w:numPr>
              <w:ind w:left="360" w:hanging="270"/>
            </w:pPr>
            <w:r>
              <w:t>While we do not directly regulate extraction o</w:t>
            </w:r>
            <w:r w:rsidR="5F270E11">
              <w:t>f minerals</w:t>
            </w:r>
            <w:r>
              <w:t xml:space="preserve">, associated activities, such as groundwater abstractions, discharges, crushing and grinding, or importing waste material on site to process or use in restoration, may require SEPA authorisation. </w:t>
            </w:r>
            <w:r w:rsidR="337C2D6C">
              <w:t>Visit</w:t>
            </w:r>
            <w:r w:rsidR="29691FF3">
              <w:t xml:space="preserve"> </w:t>
            </w:r>
            <w:r w:rsidR="3081C92C">
              <w:t>our</w:t>
            </w:r>
            <w:r>
              <w:t xml:space="preserve"> </w:t>
            </w:r>
            <w:hyperlink r:id="rId88">
              <w:r w:rsidRPr="37CAF0E6" w:rsidR="5DC827E0">
                <w:rPr>
                  <w:rStyle w:val="Hyperlink"/>
                </w:rPr>
                <w:t>regulation web</w:t>
              </w:r>
              <w:r w:rsidR="00B850F3">
                <w:rPr>
                  <w:rStyle w:val="Hyperlink"/>
                </w:rPr>
                <w:t>page</w:t>
              </w:r>
            </w:hyperlink>
            <w:r>
              <w:t xml:space="preserve"> and </w:t>
            </w:r>
            <w:r w:rsidR="3B3DD59E">
              <w:t>refer to our</w:t>
            </w:r>
            <w:r>
              <w:t xml:space="preserve"> </w:t>
            </w:r>
            <w:hyperlink r:id="rId89">
              <w:r w:rsidRPr="37CAF0E6">
                <w:rPr>
                  <w:rStyle w:val="Hyperlink"/>
                </w:rPr>
                <w:t>Recovery and Disposal of Waste in Quarries</w:t>
              </w:r>
            </w:hyperlink>
            <w:r>
              <w:t xml:space="preserve"> </w:t>
            </w:r>
            <w:r w:rsidR="1139CBC7">
              <w:t xml:space="preserve">for further advice and </w:t>
            </w:r>
            <w:r>
              <w:t>guidance.</w:t>
            </w:r>
          </w:p>
          <w:p w:rsidR="18CBA50B" w:rsidP="00B324EE" w:rsidRDefault="495FB612" w14:paraId="73360F9E" w14:textId="3D8AD77F">
            <w:pPr>
              <w:widowControl w:val="0"/>
              <w:numPr>
                <w:ilvl w:val="0"/>
                <w:numId w:val="61"/>
              </w:numPr>
              <w:ind w:left="360" w:hanging="270"/>
            </w:pPr>
            <w:r w:rsidRPr="40E47DFE">
              <w:t xml:space="preserve">Note that consultation on </w:t>
            </w:r>
            <w:proofErr w:type="gramStart"/>
            <w:r w:rsidR="00EC3E03">
              <w:t>non EIA</w:t>
            </w:r>
            <w:proofErr w:type="gramEnd"/>
            <w:r w:rsidR="00EC3E03">
              <w:t xml:space="preserve"> </w:t>
            </w:r>
            <w:r w:rsidRPr="40E47DFE" w:rsidR="500B97F1">
              <w:t xml:space="preserve">mineral extractions </w:t>
            </w:r>
            <w:r w:rsidRPr="40E47DFE">
              <w:t>may be required under another issue, for example if they are a major development on peatland.</w:t>
            </w:r>
          </w:p>
        </w:tc>
      </w:tr>
      <w:tr w:rsidR="004D03FC" w:rsidTr="3CB81914" w14:paraId="04656400" w14:textId="77777777">
        <w:trPr>
          <w:trHeight w:val="300"/>
        </w:trPr>
        <w:tc>
          <w:tcPr>
            <w:tcW w:w="2400"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rsidRPr="008C7015" w:rsidR="004D03FC" w:rsidP="00B324EE" w:rsidRDefault="0ACF81C8" w14:paraId="15CEDF9A" w14:textId="77777777" w14:noSpellErr="1">
            <w:pPr>
              <w:pStyle w:val="Heading4"/>
              <w:keepNext w:val="0"/>
              <w:keepLines w:val="0"/>
              <w:widowControl w:val="0"/>
            </w:pPr>
            <w:bookmarkStart w:name="_Toc1239547455" w:id="174"/>
            <w:bookmarkStart w:name="_Toc1838072181" w:id="175"/>
            <w:bookmarkStart w:name="_Toc357088226" w:id="176"/>
            <w:bookmarkStart w:name="_Toc1294373987" w:id="177"/>
            <w:bookmarkStart w:name="_Toc466906873" w:id="178"/>
            <w:bookmarkStart w:name="_Toc1982591074" w:id="1382580923"/>
            <w:r w:rsidR="0ACF81C8">
              <w:rPr/>
              <w:t>Mining operations</w:t>
            </w:r>
            <w:bookmarkEnd w:id="174"/>
            <w:bookmarkEnd w:id="175"/>
            <w:bookmarkEnd w:id="176"/>
            <w:bookmarkEnd w:id="177"/>
            <w:bookmarkEnd w:id="178"/>
            <w:bookmarkEnd w:id="1382580923"/>
          </w:p>
        </w:tc>
        <w:tc>
          <w:tcPr>
            <w:tcW w:w="8130"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rsidRPr="008C7015" w:rsidR="00494631" w:rsidP="00B324EE" w:rsidRDefault="387FD638" w14:paraId="025147F6" w14:textId="5E0D59F5">
            <w:pPr>
              <w:widowControl w:val="0"/>
              <w:numPr>
                <w:ilvl w:val="0"/>
                <w:numId w:val="61"/>
              </w:numPr>
              <w:ind w:left="360" w:hanging="270"/>
              <w:rPr>
                <w:rFonts w:ascii="Arial" w:hAnsi="Arial" w:eastAsia="Arial" w:cs="Arial"/>
              </w:rPr>
            </w:pPr>
            <w:r w:rsidRPr="008C7015">
              <w:rPr>
                <w:rFonts w:ascii="Arial" w:hAnsi="Arial" w:eastAsia="Arial" w:cs="Arial"/>
              </w:rPr>
              <w:t xml:space="preserve">We </w:t>
            </w:r>
            <w:r w:rsidRPr="008C7015" w:rsidR="5494577D">
              <w:rPr>
                <w:rFonts w:ascii="Arial" w:hAnsi="Arial" w:eastAsia="Arial" w:cs="Arial"/>
              </w:rPr>
              <w:t xml:space="preserve">recommend that applications for mining operations are supported </w:t>
            </w:r>
            <w:r w:rsidRPr="008C7015" w:rsidR="5494577D">
              <w:rPr>
                <w:rFonts w:ascii="Arial" w:hAnsi="Arial" w:eastAsia="Arial" w:cs="Arial"/>
              </w:rPr>
              <w:lastRenderedPageBreak/>
              <w:t>by a site management plan which provides information on how the water environment will be protected.</w:t>
            </w:r>
          </w:p>
          <w:p w:rsidRPr="008C7015" w:rsidR="00494631" w:rsidP="00B324EE" w:rsidRDefault="00494631" w14:paraId="5C07A7FF" w14:textId="33B5E756">
            <w:pPr>
              <w:widowControl w:val="0"/>
              <w:ind w:left="360" w:hanging="270"/>
              <w:rPr>
                <w:rFonts w:ascii="Arial" w:hAnsi="Arial" w:eastAsia="Arial" w:cs="Arial"/>
              </w:rPr>
            </w:pPr>
          </w:p>
          <w:p w:rsidRPr="008C7015" w:rsidR="00494631" w:rsidP="00B324EE" w:rsidRDefault="5494577D" w14:paraId="2CC4B855" w14:textId="6D53ED08">
            <w:pPr>
              <w:widowControl w:val="0"/>
              <w:ind w:left="90"/>
              <w:rPr>
                <w:rFonts w:ascii="Arial" w:hAnsi="Arial" w:eastAsia="Arial" w:cs="Arial"/>
              </w:rPr>
            </w:pPr>
            <w:r w:rsidRPr="7294A1F6">
              <w:rPr>
                <w:rFonts w:ascii="Arial" w:hAnsi="Arial" w:eastAsia="Arial" w:cs="Arial"/>
                <w:b/>
                <w:bCs/>
              </w:rPr>
              <w:t>Stabilisation of mine workings with Pulverised Fuel Ash (PFA) grouts</w:t>
            </w:r>
          </w:p>
          <w:p w:rsidRPr="008C7015" w:rsidR="00494631" w:rsidP="00B324EE" w:rsidRDefault="22DFA4F7" w14:paraId="652D7241" w14:textId="1C1CBB0B">
            <w:pPr>
              <w:widowControl w:val="0"/>
              <w:numPr>
                <w:ilvl w:val="0"/>
                <w:numId w:val="62"/>
              </w:numPr>
              <w:ind w:left="360" w:hanging="270"/>
              <w:rPr>
                <w:rFonts w:ascii="Arial" w:hAnsi="Arial" w:eastAsia="Arial" w:cs="Arial"/>
              </w:rPr>
            </w:pPr>
            <w:r w:rsidRPr="008C7015">
              <w:rPr>
                <w:rFonts w:ascii="Arial" w:hAnsi="Arial" w:eastAsia="Arial" w:cs="Arial"/>
              </w:rPr>
              <w:t>An appropriate risk assessment for the proposed stabilisation of mine workings with PFA grout should be undertaken. If the preliminary and simple risk assessments identify that the site is higher risk and conceptually complex, then a complex risk assessment is required. At this stage</w:t>
            </w:r>
            <w:r w:rsidRPr="008C7015" w:rsidR="3E7D092B">
              <w:rPr>
                <w:rFonts w:ascii="Arial" w:hAnsi="Arial" w:eastAsia="Arial" w:cs="Arial"/>
              </w:rPr>
              <w:t>,</w:t>
            </w:r>
            <w:r w:rsidRPr="008C7015">
              <w:rPr>
                <w:rFonts w:ascii="Arial" w:hAnsi="Arial" w:eastAsia="Arial" w:cs="Arial"/>
              </w:rPr>
              <w:t xml:space="preserve"> the </w:t>
            </w:r>
            <w:r w:rsidRPr="008C7015" w:rsidR="4AC6FAEB">
              <w:rPr>
                <w:rFonts w:ascii="Arial" w:hAnsi="Arial" w:eastAsia="Arial" w:cs="Arial"/>
              </w:rPr>
              <w:t xml:space="preserve">applicant </w:t>
            </w:r>
            <w:r w:rsidRPr="008C7015">
              <w:rPr>
                <w:rFonts w:ascii="Arial" w:hAnsi="Arial" w:eastAsia="Arial" w:cs="Arial"/>
              </w:rPr>
              <w:t xml:space="preserve">should highlight this to </w:t>
            </w:r>
            <w:r w:rsidRPr="008C7015" w:rsidR="6DA3C9A3">
              <w:rPr>
                <w:rFonts w:ascii="Arial" w:hAnsi="Arial" w:eastAsia="Arial" w:cs="Arial"/>
              </w:rPr>
              <w:t xml:space="preserve">us via the </w:t>
            </w:r>
            <w:hyperlink r:id="rId90">
              <w:r w:rsidR="00CB6001">
                <w:rPr>
                  <w:rStyle w:val="Hyperlink"/>
                  <w:rFonts w:ascii="Arial" w:hAnsi="Arial" w:eastAsia="Arial" w:cs="Arial"/>
                </w:rPr>
                <w:t>C</w:t>
              </w:r>
              <w:r w:rsidRPr="008C7015" w:rsidR="2F24CEE6">
                <w:rPr>
                  <w:rStyle w:val="Hyperlink"/>
                  <w:rFonts w:ascii="Arial" w:hAnsi="Arial" w:eastAsia="Arial" w:cs="Arial"/>
                </w:rPr>
                <w:t>ontact</w:t>
              </w:r>
              <w:r w:rsidR="00CB6001">
                <w:rPr>
                  <w:rStyle w:val="Hyperlink"/>
                  <w:rFonts w:ascii="Arial" w:hAnsi="Arial" w:eastAsia="Arial" w:cs="Arial"/>
                </w:rPr>
                <w:t xml:space="preserve"> </w:t>
              </w:r>
              <w:r w:rsidRPr="008C7015" w:rsidR="2F24CEE6">
                <w:rPr>
                  <w:rStyle w:val="Hyperlink"/>
                  <w:rFonts w:ascii="Arial" w:hAnsi="Arial" w:eastAsia="Arial" w:cs="Arial"/>
                </w:rPr>
                <w:t>u</w:t>
              </w:r>
              <w:r w:rsidR="00CB6001">
                <w:rPr>
                  <w:rStyle w:val="Hyperlink"/>
                  <w:rFonts w:ascii="Arial" w:hAnsi="Arial" w:eastAsia="Arial" w:cs="Arial"/>
                </w:rPr>
                <w:t>s web form</w:t>
              </w:r>
            </w:hyperlink>
            <w:r w:rsidRPr="008C7015" w:rsidR="0D589B2D">
              <w:rPr>
                <w:rFonts w:ascii="Arial" w:hAnsi="Arial" w:eastAsia="Arial" w:cs="Arial"/>
              </w:rPr>
              <w:t>.</w:t>
            </w:r>
            <w:r w:rsidRPr="008C7015">
              <w:rPr>
                <w:rFonts w:ascii="Arial" w:hAnsi="Arial" w:eastAsia="Arial" w:cs="Arial"/>
              </w:rPr>
              <w:t xml:space="preserve"> Consultation with The Coal Authority is </w:t>
            </w:r>
            <w:r w:rsidRPr="008C7015" w:rsidR="22ABAF4E">
              <w:rPr>
                <w:rFonts w:ascii="Arial" w:hAnsi="Arial" w:eastAsia="Arial" w:cs="Arial"/>
              </w:rPr>
              <w:t xml:space="preserve">also </w:t>
            </w:r>
            <w:r w:rsidRPr="008C7015">
              <w:rPr>
                <w:rFonts w:ascii="Arial" w:hAnsi="Arial" w:eastAsia="Arial" w:cs="Arial"/>
              </w:rPr>
              <w:t>recommended.</w:t>
            </w:r>
          </w:p>
          <w:p w:rsidRPr="008C7015" w:rsidR="004D03FC" w:rsidP="00B324EE" w:rsidRDefault="3C6FA8F5" w14:paraId="3C64DC54" w14:textId="60523AD6">
            <w:pPr>
              <w:pStyle w:val="ListParagraph"/>
              <w:widowControl w:val="0"/>
              <w:numPr>
                <w:ilvl w:val="0"/>
                <w:numId w:val="5"/>
              </w:numPr>
              <w:ind w:left="360" w:hanging="270"/>
              <w:rPr>
                <w:rFonts w:ascii="Arial" w:hAnsi="Arial" w:eastAsia="Arial" w:cs="Arial"/>
              </w:rPr>
            </w:pPr>
            <w:r w:rsidRPr="3CB81914" w:rsidR="3C6FA8F5">
              <w:rPr>
                <w:rFonts w:ascii="Arial" w:hAnsi="Arial" w:eastAsia="Arial" w:cs="Arial"/>
              </w:rPr>
              <w:t xml:space="preserve">The pouring of grout below the water table is a controlled activity under General Binding Rule (GBR) 16 of the Water Environment (Controlled Activities) (Scotland) Regulations 2011 (CAR)). GBR 16 includes a requirement that no material </w:t>
            </w:r>
            <w:r w:rsidRPr="3CB81914" w:rsidR="3C6FA8F5">
              <w:rPr>
                <w:rFonts w:ascii="Arial" w:hAnsi="Arial" w:eastAsia="Arial" w:cs="Arial"/>
              </w:rPr>
              <w:t>coming into contact with</w:t>
            </w:r>
            <w:r w:rsidRPr="3CB81914" w:rsidR="3C6FA8F5">
              <w:rPr>
                <w:rFonts w:ascii="Arial" w:hAnsi="Arial" w:eastAsia="Arial" w:cs="Arial"/>
              </w:rPr>
              <w:t xml:space="preserve"> groundwater shall cause pollution of the water environment.</w:t>
            </w:r>
            <w:r w:rsidRPr="3CB81914" w:rsidR="27D26FAC">
              <w:rPr>
                <w:rFonts w:ascii="Arial" w:hAnsi="Arial" w:eastAsia="Arial" w:cs="Arial"/>
              </w:rPr>
              <w:t xml:space="preserve"> </w:t>
            </w:r>
            <w:r w:rsidRPr="3CB81914" w:rsidR="3C6FA8F5">
              <w:rPr>
                <w:rFonts w:ascii="Arial" w:hAnsi="Arial" w:eastAsia="Arial" w:cs="Arial"/>
              </w:rPr>
              <w:t xml:space="preserve">The assessment should be undertaken in line with the guidance document: Stabilising mine workings with PFA grouts. Environmental code of practice. 2nd Edition, BRE Report 509 to assess whether the use of PFA grout will meet the requirements of GBR 16 and should primarily serve the developer to ensure no pollution occurs </w:t>
            </w:r>
            <w:r w:rsidRPr="3CB81914" w:rsidR="3C6FA8F5">
              <w:rPr>
                <w:rFonts w:ascii="Arial" w:hAnsi="Arial" w:eastAsia="Arial" w:cs="Arial"/>
              </w:rPr>
              <w:t>as a result of</w:t>
            </w:r>
            <w:r w:rsidRPr="3CB81914" w:rsidR="3C6FA8F5">
              <w:rPr>
                <w:rFonts w:ascii="Arial" w:hAnsi="Arial" w:eastAsia="Arial" w:cs="Arial"/>
              </w:rPr>
              <w:t xml:space="preserve"> the activity.</w:t>
            </w:r>
            <w:r w:rsidRPr="3CB81914" w:rsidR="0918BFC8">
              <w:rPr>
                <w:rFonts w:ascii="Arial" w:hAnsi="Arial" w:eastAsia="Arial" w:cs="Arial"/>
              </w:rPr>
              <w:t xml:space="preserve"> </w:t>
            </w:r>
            <w:r w:rsidRPr="3CB81914" w:rsidR="132B9097">
              <w:rPr>
                <w:rFonts w:ascii="Arial" w:hAnsi="Arial" w:eastAsia="Arial" w:cs="Arial"/>
              </w:rPr>
              <w:t xml:space="preserve">Visit </w:t>
            </w:r>
            <w:r w:rsidRPr="3CB81914" w:rsidR="132B9097">
              <w:rPr>
                <w:rFonts w:ascii="Arial" w:hAnsi="Arial" w:eastAsia="Arial" w:cs="Arial"/>
              </w:rPr>
              <w:t>our</w:t>
            </w:r>
            <w:r w:rsidRPr="3CB81914" w:rsidR="132B9097">
              <w:rPr>
                <w:rFonts w:ascii="Arial" w:hAnsi="Arial" w:eastAsia="Arial" w:cs="Arial"/>
              </w:rPr>
              <w:t xml:space="preserve"> </w:t>
            </w:r>
            <w:hyperlink r:id="R27ffe02334e24634">
              <w:r w:rsidRPr="3CB81914" w:rsidR="5532BB6D">
                <w:rPr>
                  <w:rStyle w:val="Hyperlink"/>
                  <w:rFonts w:ascii="Arial" w:hAnsi="Arial" w:eastAsia="Arial" w:cs="Arial"/>
                </w:rPr>
                <w:t>water regulation</w:t>
              </w:r>
              <w:r w:rsidRPr="3CB81914" w:rsidR="2905A9FA">
                <w:rPr>
                  <w:rStyle w:val="Hyperlink"/>
                  <w:rFonts w:ascii="Arial" w:hAnsi="Arial" w:eastAsia="Arial" w:cs="Arial"/>
                </w:rPr>
                <w:t>s webpages</w:t>
              </w:r>
            </w:hyperlink>
            <w:r w:rsidRPr="3CB81914" w:rsidR="5532BB6D">
              <w:rPr>
                <w:rFonts w:ascii="Arial" w:hAnsi="Arial" w:eastAsia="Arial" w:cs="Arial"/>
              </w:rPr>
              <w:t xml:space="preserve"> for further details relating to CAR requirements</w:t>
            </w:r>
            <w:r w:rsidRPr="3CB81914" w:rsidR="0613DEC9">
              <w:rPr>
                <w:rFonts w:ascii="Arial" w:hAnsi="Arial" w:eastAsia="Arial" w:cs="Arial"/>
              </w:rPr>
              <w:t>.</w:t>
            </w:r>
          </w:p>
        </w:tc>
      </w:tr>
      <w:tr w:rsidR="0026353E" w:rsidTr="3CB81914" w14:paraId="0741F989" w14:textId="77777777">
        <w:trPr>
          <w:trHeight w:val="300"/>
        </w:trPr>
        <w:tc>
          <w:tcPr>
            <w:tcW w:w="2400" w:type="dxa"/>
            <w:noWrap/>
            <w:tcMar>
              <w:top w:w="0" w:type="dxa"/>
              <w:left w:w="108" w:type="dxa"/>
              <w:bottom w:w="0" w:type="dxa"/>
              <w:right w:w="108" w:type="dxa"/>
            </w:tcMar>
          </w:tcPr>
          <w:p w:rsidRPr="008C7015" w:rsidR="0026353E" w:rsidP="00B324EE" w:rsidRDefault="310A57C8" w14:paraId="23E3ECFD" w14:textId="4C9AEF77" w14:noSpellErr="1">
            <w:pPr>
              <w:pStyle w:val="Heading4"/>
              <w:keepNext w:val="0"/>
              <w:keepLines w:val="0"/>
              <w:widowControl w:val="0"/>
            </w:pPr>
            <w:bookmarkStart w:name="_Toc1234626914" w:id="180"/>
            <w:bookmarkStart w:name="_Toc2054944672" w:id="181"/>
            <w:bookmarkStart w:name="_Toc63120834" w:id="182"/>
            <w:bookmarkStart w:name="_Toc1403831677" w:id="183"/>
            <w:bookmarkStart w:name="_Toc110991259" w:id="184"/>
            <w:bookmarkStart w:name="_Toc626256386" w:id="1210411390"/>
            <w:r w:rsidR="310A57C8">
              <w:rPr/>
              <w:t>Oil storage (including the carrying out of building or other operations or use of land for the purposes of providing or storing mineral oils and their derivatives)</w:t>
            </w:r>
            <w:bookmarkEnd w:id="180"/>
            <w:bookmarkEnd w:id="181"/>
            <w:bookmarkEnd w:id="182"/>
            <w:bookmarkEnd w:id="183"/>
            <w:bookmarkEnd w:id="184"/>
            <w:bookmarkEnd w:id="1210411390"/>
          </w:p>
        </w:tc>
        <w:tc>
          <w:tcPr>
            <w:tcW w:w="8130" w:type="dxa"/>
            <w:noWrap/>
            <w:tcMar>
              <w:top w:w="0" w:type="dxa"/>
              <w:left w:w="108" w:type="dxa"/>
              <w:bottom w:w="0" w:type="dxa"/>
              <w:right w:w="108" w:type="dxa"/>
            </w:tcMar>
          </w:tcPr>
          <w:p w:rsidRPr="008C7015" w:rsidR="0026353E" w:rsidP="00B324EE" w:rsidRDefault="2F89886F" w14:paraId="7A075B2E" w14:textId="635B36C5">
            <w:pPr>
              <w:pStyle w:val="ListParagraph"/>
              <w:widowControl w:val="0"/>
              <w:numPr>
                <w:ilvl w:val="0"/>
                <w:numId w:val="32"/>
              </w:numPr>
              <w:ind w:left="360" w:hanging="270"/>
              <w:jc w:val="both"/>
              <w:rPr>
                <w:rFonts w:ascii="Arial" w:hAnsi="Arial" w:eastAsia="Arial" w:cs="Arial"/>
              </w:rPr>
            </w:pPr>
            <w:r>
              <w:t>Visit our</w:t>
            </w:r>
            <w:r w:rsidR="6FB42321">
              <w:t xml:space="preserve"> </w:t>
            </w:r>
            <w:hyperlink r:id="rId92">
              <w:r w:rsidRPr="6ED7456C" w:rsidR="6FB42321">
                <w:rPr>
                  <w:rStyle w:val="Hyperlink"/>
                </w:rPr>
                <w:t>oil storage web</w:t>
              </w:r>
              <w:r w:rsidR="00B850F3">
                <w:rPr>
                  <w:rStyle w:val="Hyperlink"/>
                </w:rPr>
                <w:t>page</w:t>
              </w:r>
            </w:hyperlink>
            <w:r w:rsidR="572E9948">
              <w:t xml:space="preserve"> </w:t>
            </w:r>
            <w:r w:rsidRPr="6ED7456C" w:rsidR="024D3E05">
              <w:rPr>
                <w:color w:val="000000"/>
              </w:rPr>
              <w:t>for</w:t>
            </w:r>
            <w:r w:rsidR="024D3E05">
              <w:t xml:space="preserve"> good practice advice and guidance, including details of those activities which may require authorisation by SEPA, how to apply for any necessary authorisations or contact us if you require further help or advice.    </w:t>
            </w:r>
          </w:p>
        </w:tc>
      </w:tr>
      <w:tr w:rsidR="17F4F840" w:rsidTr="3CB81914" w14:paraId="147D76F2" w14:textId="77777777">
        <w:trPr>
          <w:trHeight w:val="300"/>
        </w:trPr>
        <w:tc>
          <w:tcPr>
            <w:tcW w:w="2400" w:type="dxa"/>
            <w:noWrap/>
            <w:tcMar>
              <w:top w:w="0" w:type="dxa"/>
              <w:left w:w="108" w:type="dxa"/>
              <w:bottom w:w="0" w:type="dxa"/>
              <w:right w:w="108" w:type="dxa"/>
            </w:tcMar>
          </w:tcPr>
          <w:p w:rsidR="17F4F840" w:rsidP="00B324EE" w:rsidRDefault="0A2C98AE" w14:paraId="31063CC6" w14:textId="69AE71FE" w14:noSpellErr="1">
            <w:pPr>
              <w:pStyle w:val="Heading4"/>
              <w:keepNext w:val="0"/>
              <w:keepLines w:val="0"/>
              <w:widowControl w:val="0"/>
            </w:pPr>
            <w:bookmarkStart w:name="_Toc868333760" w:id="186"/>
            <w:bookmarkStart w:name="_Toc1402238954" w:id="187"/>
            <w:bookmarkStart w:name="_Toc1301887612" w:id="188"/>
            <w:bookmarkStart w:name="_Peat_and_other" w:id="189"/>
            <w:bookmarkStart w:name="_Toc169886962" w:id="190"/>
            <w:bookmarkStart w:name="_Toc1735949588" w:id="1982859698"/>
            <w:r w:rsidR="0A2C98AE">
              <w:rPr/>
              <w:t>Peat</w:t>
            </w:r>
            <w:bookmarkEnd w:id="186"/>
            <w:bookmarkEnd w:id="187"/>
            <w:bookmarkEnd w:id="188"/>
            <w:r w:rsidR="5D81AE5E">
              <w:rPr/>
              <w:t xml:space="preserve"> and other carbon rich soils</w:t>
            </w:r>
            <w:bookmarkEnd w:id="189"/>
            <w:bookmarkEnd w:id="190"/>
            <w:bookmarkEnd w:id="1982859698"/>
          </w:p>
        </w:tc>
        <w:tc>
          <w:tcPr>
            <w:tcW w:w="8130" w:type="dxa"/>
            <w:noWrap/>
            <w:tcMar>
              <w:top w:w="0" w:type="dxa"/>
              <w:left w:w="108" w:type="dxa"/>
              <w:bottom w:w="0" w:type="dxa"/>
              <w:right w:w="108" w:type="dxa"/>
            </w:tcMar>
          </w:tcPr>
          <w:p w:rsidR="17F4F840" w:rsidP="00B324EE" w:rsidRDefault="50A9ED41" w14:paraId="5F1CF79E" w14:textId="726B6C49">
            <w:pPr>
              <w:pStyle w:val="ListParagraph"/>
              <w:widowControl w:val="0"/>
              <w:numPr>
                <w:ilvl w:val="0"/>
                <w:numId w:val="48"/>
              </w:numPr>
              <w:ind w:left="360" w:hanging="270"/>
            </w:pPr>
            <w:r>
              <w:t>Applicants should demonstrate</w:t>
            </w:r>
            <w:r w:rsidR="34F3C165">
              <w:t xml:space="preserve"> developments </w:t>
            </w:r>
            <w:r w:rsidR="6583FBCE">
              <w:t>have been</w:t>
            </w:r>
            <w:r w:rsidR="34F3C165">
              <w:t xml:space="preserve"> designed to ensure adverse impacts to peatland and </w:t>
            </w:r>
            <w:r w:rsidR="646480E5">
              <w:t>other</w:t>
            </w:r>
            <w:r w:rsidR="4CD94B73">
              <w:t xml:space="preserve"> </w:t>
            </w:r>
            <w:r w:rsidR="34F3C165">
              <w:t>carbon rich soils are first avoided then minimised through best practice (</w:t>
            </w:r>
            <w:r w:rsidR="4CD94B73">
              <w:t>NPF</w:t>
            </w:r>
            <w:r w:rsidR="7692FAB8">
              <w:t>4</w:t>
            </w:r>
            <w:r w:rsidR="34F3C165">
              <w:t xml:space="preserve"> Policy 5d). The planning submission should demonstrate how the layout and design of the proposal, including </w:t>
            </w:r>
            <w:r w:rsidR="7E87CBED">
              <w:t>for</w:t>
            </w:r>
            <w:r w:rsidR="34F3C165">
              <w:t xml:space="preserve"> temporary construction works, avoids </w:t>
            </w:r>
            <w:r w:rsidR="0C5AE6FC">
              <w:t>near natural peatland</w:t>
            </w:r>
            <w:r w:rsidR="51EECDF1">
              <w:t xml:space="preserve"> and areas of peat deeper than </w:t>
            </w:r>
            <w:r w:rsidR="2754698B">
              <w:t xml:space="preserve">1m </w:t>
            </w:r>
            <w:r w:rsidR="3EF583EA">
              <w:t>in th</w:t>
            </w:r>
            <w:r w:rsidR="74C088CD">
              <w:t>e first instance and then other carbon rich soils</w:t>
            </w:r>
            <w:r w:rsidR="0E197BFA">
              <w:t xml:space="preserve"> to avoid</w:t>
            </w:r>
            <w:r w:rsidR="4305F267">
              <w:t xml:space="preserve"> </w:t>
            </w:r>
            <w:r w:rsidR="4CD94B73">
              <w:t>impact on such areas.</w:t>
            </w:r>
            <w:r w:rsidR="4429B26F">
              <w:t xml:space="preserve"> </w:t>
            </w:r>
            <w:r w:rsidR="71492B67">
              <w:t>Please refer</w:t>
            </w:r>
            <w:r w:rsidR="69D75F66">
              <w:t xml:space="preserve"> to</w:t>
            </w:r>
            <w:r w:rsidR="71492B67">
              <w:t xml:space="preserve"> </w:t>
            </w:r>
            <w:hyperlink r:id="rId93">
              <w:r w:rsidRPr="7294A1F6" w:rsidR="71492B67">
                <w:rPr>
                  <w:rStyle w:val="Hyperlink"/>
                </w:rPr>
                <w:t>Peat survey guidance</w:t>
              </w:r>
              <w:r w:rsidRPr="7294A1F6" w:rsidR="3D1D73CC">
                <w:rPr>
                  <w:rStyle w:val="Hyperlink"/>
                </w:rPr>
                <w:t xml:space="preserve"> 2017</w:t>
              </w:r>
            </w:hyperlink>
            <w:r w:rsidR="060FC6A1">
              <w:t xml:space="preserve"> for further advice.</w:t>
            </w:r>
          </w:p>
          <w:p w:rsidR="17F4F840" w:rsidP="00B324EE" w:rsidRDefault="4C3C8925" w14:paraId="74636A2C" w14:textId="3DB759E3">
            <w:pPr>
              <w:pStyle w:val="ListParagraph"/>
              <w:widowControl w:val="0"/>
              <w:numPr>
                <w:ilvl w:val="0"/>
                <w:numId w:val="48"/>
              </w:numPr>
              <w:ind w:left="360" w:hanging="270"/>
            </w:pPr>
            <w:r>
              <w:t>Where avoidance is impossible, ask the applicant to identify measures to minimise peat disturbance. These can include measures such as floating tracks</w:t>
            </w:r>
            <w:r w:rsidR="57C68BE5">
              <w:t xml:space="preserve"> (refer </w:t>
            </w:r>
            <w:r w:rsidR="019ACEE9">
              <w:t xml:space="preserve">to </w:t>
            </w:r>
            <w:hyperlink w:history="1" r:id="rId94">
              <w:r w:rsidRPr="00201997" w:rsidR="57C68BE5">
                <w:rPr>
                  <w:rStyle w:val="Hyperlink"/>
                </w:rPr>
                <w:t>Floating roads on peat</w:t>
              </w:r>
            </w:hyperlink>
            <w:r w:rsidR="57C68BE5">
              <w:t xml:space="preserve"> for advice)</w:t>
            </w:r>
            <w:r>
              <w:t>, floating temporary infrastructure, using bog mats, or piling foundations.</w:t>
            </w:r>
          </w:p>
          <w:p w:rsidR="17F4F840" w:rsidP="00B324EE" w:rsidRDefault="75F4D8B1" w14:paraId="503F2B89" w14:textId="340C294E">
            <w:pPr>
              <w:pStyle w:val="ListParagraph"/>
              <w:widowControl w:val="0"/>
              <w:numPr>
                <w:ilvl w:val="0"/>
                <w:numId w:val="48"/>
              </w:numPr>
              <w:ind w:left="360" w:hanging="270"/>
              <w:rPr/>
            </w:pPr>
            <w:r w:rsidR="75F4D8B1">
              <w:rPr/>
              <w:t>E</w:t>
            </w:r>
            <w:r w:rsidR="6BEC93D0">
              <w:rPr/>
              <w:t xml:space="preserve">nsure that any peat disturbed by the development is protected from drying out and, if any is extracted, ensure that it is used in a manner that enables re-vegetation, protects it from drying out and is environmentally sustainable </w:t>
            </w:r>
            <w:r w:rsidR="56E56DF3">
              <w:rPr/>
              <w:t>-</w:t>
            </w:r>
            <w:r w:rsidR="6BEC93D0">
              <w:rPr/>
              <w:t xml:space="preserve"> for instance, ensure it is not spread on undisturbed peat.</w:t>
            </w:r>
          </w:p>
          <w:p w:rsidR="17F4F840" w:rsidP="00B324EE" w:rsidRDefault="7AEB5D26" w14:paraId="05561FBF" w14:textId="484DAB6F">
            <w:pPr>
              <w:pStyle w:val="ListParagraph"/>
              <w:widowControl w:val="0"/>
              <w:numPr>
                <w:ilvl w:val="0"/>
                <w:numId w:val="48"/>
              </w:numPr>
              <w:ind w:left="360" w:hanging="270"/>
            </w:pPr>
            <w:r>
              <w:t>Seek to compensate for carbon loss from disturbed peat by measures such as peatland restoration (on or off-site).</w:t>
            </w:r>
          </w:p>
          <w:p w:rsidR="17F4F840" w:rsidP="3CB81914" w:rsidRDefault="34F3C165" w14:paraId="34873429" w14:textId="5CD1B89C">
            <w:pPr>
              <w:pStyle w:val="ListParagraph"/>
              <w:widowControl w:val="0"/>
              <w:numPr>
                <w:ilvl w:val="0"/>
                <w:numId w:val="48"/>
              </w:numPr>
              <w:ind w:left="360" w:hanging="270"/>
              <w:rPr>
                <w:rFonts w:ascii="Arial" w:hAnsi="Arial" w:eastAsia="Arial" w:cs="Arial" w:asciiTheme="minorAscii" w:hAnsiTheme="minorAscii" w:eastAsiaTheme="minorAscii" w:cstheme="minorAscii"/>
                <w:noProof w:val="0"/>
                <w:sz w:val="24"/>
                <w:szCs w:val="24"/>
                <w:lang w:val="en-GB"/>
              </w:rPr>
            </w:pPr>
            <w:r w:rsidR="34F3C165">
              <w:rPr/>
              <w:t xml:space="preserve">It may not always be possible to use all excavated peat on site for genuine uses and in such cases the material </w:t>
            </w:r>
            <w:r w:rsidR="6A82CF7C">
              <w:rPr/>
              <w:t xml:space="preserve">may </w:t>
            </w:r>
            <w:r w:rsidR="34F3C165">
              <w:rPr/>
              <w:t xml:space="preserve">be considered as waste and waste legislation requirements </w:t>
            </w:r>
            <w:r w:rsidR="47906E5E">
              <w:rPr/>
              <w:t xml:space="preserve">might </w:t>
            </w:r>
            <w:r w:rsidR="34F3C165">
              <w:rPr/>
              <w:t>apply.</w:t>
            </w:r>
            <w:r w:rsidR="2A7AC943">
              <w:rPr/>
              <w:t xml:space="preserve"> </w:t>
            </w:r>
            <w:r w:rsidR="2BC7700A">
              <w:rPr/>
              <w:t xml:space="preserve">Please </w:t>
            </w:r>
            <w:r w:rsidR="2BC7700A">
              <w:rPr/>
              <w:t xml:space="preserve">see </w:t>
            </w:r>
            <w:hyperlink r:id="R29ab5a4aa0534ed6">
              <w:r w:rsidRPr="3CB81914" w:rsidR="2BC7700A">
                <w:rPr>
                  <w:rStyle w:val="Hyperlink"/>
                </w:rPr>
                <w:t>SEPA’s waste position statement for developments on peat</w:t>
              </w:r>
            </w:hyperlink>
            <w:r w:rsidR="6E02A9DA">
              <w:rPr/>
              <w:t xml:space="preserve"> and </w:t>
            </w:r>
            <w:hyperlink r:id="Rfea3f09990fe488b">
              <w:r w:rsidRPr="3CB81914" w:rsidR="6E02A9DA">
                <w:rPr>
                  <w:rStyle w:val="Hyperlink"/>
                </w:rPr>
                <w:t>SEPA’s development on peatland guidance – waste</w:t>
              </w:r>
            </w:hyperlink>
            <w:r w:rsidR="6E02A9DA">
              <w:rPr/>
              <w:t xml:space="preserve"> for further advice</w:t>
            </w:r>
            <w:r w:rsidR="413E63C6">
              <w:rPr/>
              <w:t>.</w:t>
            </w:r>
            <w:r w:rsidR="334D102A">
              <w:rPr/>
              <w:t xml:space="preserve"> </w:t>
            </w:r>
            <w:r w:rsidRPr="3CB81914" w:rsidR="1FC55FFD">
              <w:rPr>
                <w:rFonts w:ascii="Arial" w:hAnsi="Arial" w:eastAsia="Arial" w:cs="Arial" w:asciiTheme="minorAscii" w:hAnsiTheme="minorAscii" w:eastAsiaTheme="minorAscii" w:cstheme="minorAscii"/>
                <w:noProof w:val="0"/>
                <w:sz w:val="24"/>
                <w:szCs w:val="24"/>
                <w:lang w:val="en-GB"/>
              </w:rPr>
              <w:t xml:space="preserve">We cannot guarantee that SEPA consent will be granted until the submission and determination of the relevant authorisation and therefore it is important that the applicant considers this issue early in the planning of the development. Applicants are </w:t>
            </w:r>
            <w:r w:rsidRPr="3CB81914" w:rsidR="1FC55FFD">
              <w:rPr>
                <w:rFonts w:ascii="Arial" w:hAnsi="Arial" w:eastAsia="Arial" w:cs="Arial" w:asciiTheme="minorAscii" w:hAnsiTheme="minorAscii" w:eastAsiaTheme="minorAscii" w:cstheme="minorAscii"/>
                <w:noProof w:val="0"/>
                <w:sz w:val="24"/>
                <w:szCs w:val="24"/>
                <w:lang w:val="en-GB"/>
              </w:rPr>
              <w:t>advised to contact</w:t>
            </w:r>
            <w:r w:rsidRPr="3CB81914" w:rsidR="1FC55FFD">
              <w:rPr>
                <w:rFonts w:ascii="Arial" w:hAnsi="Arial" w:eastAsia="Arial" w:cs="Arial" w:asciiTheme="minorAscii" w:hAnsiTheme="minorAscii" w:eastAsiaTheme="minorAscii" w:cstheme="minorAscii"/>
                <w:noProof w:val="0"/>
                <w:sz w:val="24"/>
                <w:szCs w:val="24"/>
                <w:lang w:val="en-GB"/>
              </w:rPr>
              <w:t xml:space="preserve"> </w:t>
            </w:r>
            <w:hyperlink r:id="R58733b3fdc64405f">
              <w:r w:rsidRPr="3CB81914" w:rsidR="1FC55FFD">
                <w:rPr>
                  <w:rStyle w:val="Hyperlink"/>
                  <w:rFonts w:ascii="Arial" w:hAnsi="Arial" w:eastAsia="Arial" w:cs="Arial" w:asciiTheme="minorAscii" w:hAnsiTheme="minorAscii" w:eastAsiaTheme="minorAscii" w:cstheme="minorAscii"/>
                  <w:strike w:val="0"/>
                  <w:dstrike w:val="0"/>
                  <w:noProof w:val="0"/>
                  <w:color w:val="467886"/>
                  <w:sz w:val="24"/>
                  <w:szCs w:val="24"/>
                  <w:u w:val="single"/>
                  <w:lang w:val="en-GB"/>
                </w:rPr>
                <w:t>wastepermitting@sepa.org.uk</w:t>
              </w:r>
            </w:hyperlink>
            <w:r w:rsidRPr="3CB81914" w:rsidR="1FC55FFD">
              <w:rPr>
                <w:rFonts w:ascii="Arial" w:hAnsi="Arial" w:eastAsia="Arial" w:cs="Arial" w:asciiTheme="minorAscii" w:hAnsiTheme="minorAscii" w:eastAsiaTheme="minorAscii" w:cstheme="minorAscii"/>
                <w:noProof w:val="0"/>
                <w:sz w:val="24"/>
                <w:szCs w:val="24"/>
                <w:lang w:val="en-GB"/>
              </w:rPr>
              <w:t xml:space="preserve"> at the earliest opportunity </w:t>
            </w:r>
            <w:r w:rsidRPr="3CB81914" w:rsidR="40660CF2">
              <w:rPr>
                <w:rFonts w:ascii="Arial" w:hAnsi="Arial" w:eastAsia="Arial" w:cs="Arial" w:asciiTheme="minorAscii" w:hAnsiTheme="minorAscii" w:eastAsiaTheme="minorAscii" w:cstheme="minorAscii"/>
                <w:noProof w:val="0"/>
                <w:sz w:val="24"/>
                <w:szCs w:val="24"/>
                <w:lang w:val="en-GB"/>
              </w:rPr>
              <w:t>for</w:t>
            </w:r>
            <w:r w:rsidRPr="3CB81914" w:rsidR="1FC55FFD">
              <w:rPr>
                <w:rFonts w:ascii="Arial" w:hAnsi="Arial" w:eastAsia="Arial" w:cs="Arial" w:asciiTheme="minorAscii" w:hAnsiTheme="minorAscii" w:eastAsiaTheme="minorAscii" w:cstheme="minorAscii"/>
                <w:noProof w:val="0"/>
                <w:sz w:val="24"/>
                <w:szCs w:val="24"/>
                <w:lang w:val="en-GB"/>
              </w:rPr>
              <w:t xml:space="preserve"> further advice on whether SEPA authorisation is </w:t>
            </w:r>
            <w:r w:rsidRPr="3CB81914" w:rsidR="1FC55FFD">
              <w:rPr>
                <w:rFonts w:ascii="Arial" w:hAnsi="Arial" w:eastAsia="Arial" w:cs="Arial" w:asciiTheme="minorAscii" w:hAnsiTheme="minorAscii" w:eastAsiaTheme="minorAscii" w:cstheme="minorAscii"/>
                <w:noProof w:val="0"/>
                <w:sz w:val="24"/>
                <w:szCs w:val="24"/>
                <w:lang w:val="en-GB"/>
              </w:rPr>
              <w:t>required</w:t>
            </w:r>
            <w:r w:rsidRPr="3CB81914" w:rsidR="1FC55FFD">
              <w:rPr>
                <w:rFonts w:ascii="Arial" w:hAnsi="Arial" w:eastAsia="Arial" w:cs="Arial" w:asciiTheme="minorAscii" w:hAnsiTheme="minorAscii" w:eastAsiaTheme="minorAscii" w:cstheme="minorAscii"/>
                <w:noProof w:val="0"/>
                <w:sz w:val="24"/>
                <w:szCs w:val="24"/>
                <w:lang w:val="en-GB"/>
              </w:rPr>
              <w:t xml:space="preserve"> </w:t>
            </w:r>
            <w:r w:rsidRPr="3CB81914" w:rsidR="21A76C67">
              <w:rPr>
                <w:rFonts w:ascii="Arial" w:hAnsi="Arial" w:eastAsia="Arial" w:cs="Arial" w:asciiTheme="minorAscii" w:hAnsiTheme="minorAscii" w:eastAsiaTheme="minorAscii" w:cstheme="minorAscii"/>
                <w:noProof w:val="0"/>
                <w:sz w:val="24"/>
                <w:szCs w:val="24"/>
                <w:lang w:val="en-GB"/>
              </w:rPr>
              <w:t xml:space="preserve">and </w:t>
            </w:r>
            <w:r w:rsidRPr="3CB81914" w:rsidR="4B96DFB2">
              <w:rPr>
                <w:rFonts w:ascii="Arial" w:hAnsi="Arial" w:eastAsia="Arial" w:cs="Arial" w:asciiTheme="minorAscii" w:hAnsiTheme="minorAscii" w:eastAsiaTheme="minorAscii" w:cstheme="minorAscii"/>
                <w:noProof w:val="0"/>
                <w:sz w:val="24"/>
                <w:szCs w:val="24"/>
                <w:lang w:val="en-GB"/>
              </w:rPr>
              <w:t xml:space="preserve">to ensure </w:t>
            </w:r>
            <w:r w:rsidRPr="3CB81914" w:rsidR="21A76C67">
              <w:rPr>
                <w:rFonts w:ascii="Arial" w:hAnsi="Arial" w:eastAsia="Arial" w:cs="Arial" w:asciiTheme="minorAscii" w:hAnsiTheme="minorAscii" w:eastAsiaTheme="minorAscii" w:cstheme="minorAscii"/>
                <w:noProof w:val="0"/>
                <w:sz w:val="24"/>
                <w:szCs w:val="24"/>
                <w:lang w:val="en-GB"/>
              </w:rPr>
              <w:t>their proposals will meet all</w:t>
            </w:r>
            <w:r w:rsidRPr="3CB81914" w:rsidR="5E306515">
              <w:rPr>
                <w:rFonts w:ascii="Arial" w:hAnsi="Arial" w:eastAsia="Arial" w:cs="Arial" w:asciiTheme="minorAscii" w:hAnsiTheme="minorAscii" w:eastAsiaTheme="minorAscii" w:cstheme="minorAscii"/>
                <w:noProof w:val="0"/>
                <w:sz w:val="24"/>
                <w:szCs w:val="24"/>
                <w:lang w:val="en-GB"/>
              </w:rPr>
              <w:t xml:space="preserve"> </w:t>
            </w:r>
            <w:r w:rsidRPr="3CB81914" w:rsidR="1FC55FFD">
              <w:rPr>
                <w:rFonts w:ascii="Arial" w:hAnsi="Arial" w:eastAsia="Arial" w:cs="Arial" w:asciiTheme="minorAscii" w:hAnsiTheme="minorAscii" w:eastAsiaTheme="minorAscii" w:cstheme="minorAscii"/>
                <w:noProof w:val="0"/>
                <w:sz w:val="24"/>
                <w:szCs w:val="24"/>
                <w:lang w:val="en-GB"/>
              </w:rPr>
              <w:t xml:space="preserve">the </w:t>
            </w:r>
            <w:r w:rsidRPr="3CB81914" w:rsidR="122031D6">
              <w:rPr>
                <w:rFonts w:ascii="Arial" w:hAnsi="Arial" w:eastAsia="Arial" w:cs="Arial" w:asciiTheme="minorAscii" w:hAnsiTheme="minorAscii" w:eastAsiaTheme="minorAscii" w:cstheme="minorAscii"/>
                <w:noProof w:val="0"/>
                <w:sz w:val="24"/>
                <w:szCs w:val="24"/>
                <w:lang w:val="en-GB"/>
              </w:rPr>
              <w:t xml:space="preserve">regulatory </w:t>
            </w:r>
            <w:r w:rsidRPr="3CB81914" w:rsidR="1FC55FFD">
              <w:rPr>
                <w:rFonts w:ascii="Arial" w:hAnsi="Arial" w:eastAsia="Arial" w:cs="Arial" w:asciiTheme="minorAscii" w:hAnsiTheme="minorAscii" w:eastAsiaTheme="minorAscii" w:cstheme="minorAscii"/>
                <w:noProof w:val="0"/>
                <w:sz w:val="24"/>
                <w:szCs w:val="24"/>
                <w:lang w:val="en-GB"/>
              </w:rPr>
              <w:t>requir</w:t>
            </w:r>
            <w:r w:rsidRPr="3CB81914" w:rsidR="1FC55FFD">
              <w:rPr>
                <w:rFonts w:ascii="Arial" w:hAnsi="Arial" w:eastAsia="Arial" w:cs="Arial" w:asciiTheme="minorAscii" w:hAnsiTheme="minorAscii" w:eastAsiaTheme="minorAscii" w:cstheme="minorAscii"/>
                <w:noProof w:val="0"/>
                <w:sz w:val="24"/>
                <w:szCs w:val="24"/>
                <w:lang w:val="en-GB"/>
              </w:rPr>
              <w:t>ements.</w:t>
            </w:r>
          </w:p>
          <w:p w:rsidR="17F4F840" w:rsidP="00B324EE" w:rsidRDefault="07A76217" w14:paraId="26550FD2" w14:textId="209C8659">
            <w:pPr>
              <w:pStyle w:val="ListParagraph"/>
              <w:widowControl w:val="0"/>
              <w:numPr>
                <w:ilvl w:val="0"/>
                <w:numId w:val="48"/>
              </w:numPr>
              <w:ind w:left="360" w:hanging="270"/>
              <w:rPr>
                <w:u w:val="single"/>
              </w:rPr>
            </w:pPr>
            <w:r>
              <w:t>Any proposal</w:t>
            </w:r>
            <w:r w:rsidR="317E8880">
              <w:t>,</w:t>
            </w:r>
            <w:r>
              <w:t xml:space="preserve"> which the determining authority is content complies with one of the criteria outlined in Policy 5(c) of NPF4</w:t>
            </w:r>
            <w:r w:rsidR="27501972">
              <w:t>,</w:t>
            </w:r>
            <w:r>
              <w:t xml:space="preserve"> is required to submit a Peat Management Plan to demonstrate that the mitigation hierarchy has been followed. Proportionate requirements are set out in the NatureScot/SEPA Standing Advice for Local Developments on Peat </w:t>
            </w:r>
            <w:r>
              <w:lastRenderedPageBreak/>
              <w:t>and other Carbon Rich Soils</w:t>
            </w:r>
            <w:r w:rsidR="2253DF8A">
              <w:t>, which will be made available on our website</w:t>
            </w:r>
            <w:r>
              <w:t>.</w:t>
            </w:r>
          </w:p>
          <w:p w:rsidR="17F4F840" w:rsidP="00B324EE" w:rsidRDefault="572FC1A5" w14:paraId="5A5D227D" w14:textId="270D507D">
            <w:pPr>
              <w:pStyle w:val="ListParagraph"/>
              <w:widowControl w:val="0"/>
              <w:numPr>
                <w:ilvl w:val="0"/>
                <w:numId w:val="48"/>
              </w:numPr>
              <w:ind w:left="360" w:hanging="270"/>
            </w:pPr>
            <w:hyperlink r:id="rId97">
              <w:r w:rsidRPr="28C6830E">
                <w:rPr>
                  <w:rStyle w:val="Hyperlink"/>
                </w:rPr>
                <w:t>Guidance on the assessment of peat volumes, reuse of excavated peat and minimisation of waste</w:t>
              </w:r>
              <w:r w:rsidRPr="28C6830E" w:rsidR="2E9B4F94">
                <w:rPr>
                  <w:rStyle w:val="Hyperlink"/>
                </w:rPr>
                <w:t>.</w:t>
              </w:r>
            </w:hyperlink>
            <w:r w:rsidR="2E9B4F94">
              <w:t xml:space="preserve"> Note that t</w:t>
            </w:r>
            <w:r>
              <w:t>h</w:t>
            </w:r>
            <w:r w:rsidR="1C66F127">
              <w:t xml:space="preserve">e guidance </w:t>
            </w:r>
            <w:r w:rsidR="57E23168">
              <w:t>dates</w:t>
            </w:r>
            <w:r>
              <w:t xml:space="preserve"> from 2012</w:t>
            </w:r>
            <w:r w:rsidR="157D178A">
              <w:t xml:space="preserve"> and</w:t>
            </w:r>
            <w:r>
              <w:t xml:space="preserve"> has not been reviewed or updated since.</w:t>
            </w:r>
            <w:r w:rsidR="302C0D53">
              <w:t xml:space="preserve"> As such, i</w:t>
            </w:r>
            <w:r>
              <w:t>t does not reflect current legislation, good practice</w:t>
            </w:r>
            <w:r w:rsidR="3A6E708A">
              <w:t>,</w:t>
            </w:r>
            <w:r>
              <w:t xml:space="preserve"> or controls</w:t>
            </w:r>
            <w:r w:rsidR="4EAFEEE7">
              <w:t xml:space="preserve">, however </w:t>
            </w:r>
            <w:r>
              <w:t xml:space="preserve">continues to be used to provide some </w:t>
            </w:r>
            <w:r w:rsidR="5219218A">
              <w:t xml:space="preserve">useful </w:t>
            </w:r>
            <w:r>
              <w:t>advice</w:t>
            </w:r>
            <w:r w:rsidR="5E004247">
              <w:t xml:space="preserve">, especially in relation to the surveying/data acquisition for the site, guiding principles, </w:t>
            </w:r>
            <w:r w:rsidR="7C6E14C9">
              <w:t xml:space="preserve">and </w:t>
            </w:r>
            <w:r w:rsidR="5E004247">
              <w:t xml:space="preserve">the annex also gives a </w:t>
            </w:r>
            <w:proofErr w:type="gramStart"/>
            <w:r w:rsidR="5E004247">
              <w:t>high level</w:t>
            </w:r>
            <w:proofErr w:type="gramEnd"/>
            <w:r w:rsidR="5E004247">
              <w:t xml:space="preserve"> outline of what should be included in a Peat Management Plan. </w:t>
            </w:r>
            <w:r w:rsidR="760CB078">
              <w:t>Other sections, for example t</w:t>
            </w:r>
            <w:r w:rsidR="5E004247">
              <w:t>he treatment and reuse section</w:t>
            </w:r>
            <w:r w:rsidR="5A976E9D">
              <w:t>,</w:t>
            </w:r>
            <w:r w:rsidR="5E004247">
              <w:t xml:space="preserve"> </w:t>
            </w:r>
            <w:r w:rsidR="2F106083">
              <w:t>are</w:t>
            </w:r>
            <w:r w:rsidR="5E004247">
              <w:t xml:space="preserve"> out of date</w:t>
            </w:r>
            <w:r w:rsidR="1EDFC812">
              <w:t xml:space="preserve"> and for reuse we would instead re</w:t>
            </w:r>
            <w:r w:rsidR="1A676D36">
              <w:t xml:space="preserve">fer to </w:t>
            </w:r>
            <w:hyperlink w:history="1" r:id="rId98">
              <w:r w:rsidRPr="00201997" w:rsidR="1A676D36">
                <w:rPr>
                  <w:rStyle w:val="Hyperlink"/>
                </w:rPr>
                <w:t>NatureScot’s technical compendium for peatland restoration techniques</w:t>
              </w:r>
            </w:hyperlink>
            <w:r w:rsidR="1A676D36">
              <w:t xml:space="preserve"> for more up to date advice (ch</w:t>
            </w:r>
            <w:r w:rsidR="6D68CF8C">
              <w:t xml:space="preserve">apter </w:t>
            </w:r>
            <w:r w:rsidR="1A676D36">
              <w:t xml:space="preserve">4 peat dams, </w:t>
            </w:r>
            <w:r w:rsidR="457A80D0">
              <w:t>ch</w:t>
            </w:r>
            <w:r w:rsidR="40E394AB">
              <w:t>apter</w:t>
            </w:r>
            <w:r w:rsidR="457A80D0">
              <w:t xml:space="preserve"> </w:t>
            </w:r>
            <w:r w:rsidR="1A676D36">
              <w:t>7.5 borrow pits).</w:t>
            </w:r>
            <w:r w:rsidR="0997A916">
              <w:t xml:space="preserve"> If you are unsure if a section is still applicable, please contact us for further advice. </w:t>
            </w:r>
          </w:p>
          <w:p w:rsidR="17F4F840" w:rsidP="00B324EE" w:rsidRDefault="1CE7588A" w14:paraId="0A3F8CF9" w14:textId="6BC8DF16">
            <w:pPr>
              <w:pStyle w:val="ListParagraph"/>
              <w:widowControl w:val="0"/>
              <w:ind w:left="360" w:hanging="270"/>
              <w:rPr>
                <w:b/>
                <w:bCs/>
              </w:rPr>
            </w:pPr>
            <w:r w:rsidRPr="59436B9B">
              <w:rPr>
                <w:b/>
                <w:bCs/>
              </w:rPr>
              <w:t>Restoration</w:t>
            </w:r>
          </w:p>
          <w:p w:rsidR="17F4F840" w:rsidP="00B324EE" w:rsidRDefault="54562916" w14:paraId="5DA7C14D" w14:textId="44CE465A">
            <w:pPr>
              <w:pStyle w:val="ListParagraph"/>
              <w:widowControl w:val="0"/>
              <w:numPr>
                <w:ilvl w:val="0"/>
                <w:numId w:val="48"/>
              </w:numPr>
              <w:ind w:left="360" w:hanging="270"/>
            </w:pPr>
            <w:r>
              <w:t xml:space="preserve">We do not comment on </w:t>
            </w:r>
            <w:r w:rsidR="2982B977">
              <w:t xml:space="preserve">peatland restoration proposals, </w:t>
            </w:r>
            <w:r w:rsidR="5C6AE4C9">
              <w:t xml:space="preserve">please </w:t>
            </w:r>
            <w:r w:rsidR="2982B977">
              <w:t xml:space="preserve">refer to </w:t>
            </w:r>
            <w:r w:rsidR="4590E4F1">
              <w:t>the</w:t>
            </w:r>
            <w:r w:rsidR="5A8A9A97">
              <w:t xml:space="preserve"> </w:t>
            </w:r>
            <w:hyperlink r:id="rId99">
              <w:r w:rsidRPr="28C6830E" w:rsidR="70BD1C75">
                <w:rPr>
                  <w:rStyle w:val="Hyperlink"/>
                </w:rPr>
                <w:t>Non-domestic permitted development rights - consolidated circular</w:t>
              </w:r>
            </w:hyperlink>
            <w:r w:rsidR="2982B977">
              <w:t>.</w:t>
            </w:r>
          </w:p>
          <w:p w:rsidR="17F4F840" w:rsidP="00B324EE" w:rsidRDefault="1A0917AC" w14:paraId="216C01A1" w14:textId="0009EFBD">
            <w:pPr>
              <w:pStyle w:val="ListParagraph"/>
              <w:widowControl w:val="0"/>
              <w:numPr>
                <w:ilvl w:val="0"/>
                <w:numId w:val="47"/>
              </w:numPr>
              <w:shd w:val="clear" w:color="auto" w:fill="FFFFFF" w:themeFill="background1"/>
              <w:spacing w:before="220" w:after="220"/>
              <w:ind w:left="360" w:hanging="270"/>
            </w:pPr>
            <w:r>
              <w:t>The</w:t>
            </w:r>
            <w:r w:rsidR="352009C7">
              <w:t xml:space="preserve"> IUCN UK Peatland Programme </w:t>
            </w:r>
            <w:hyperlink w:anchor=":~:text=The%20Peatland%20Code%20is%20an%20example%20of%20natural,peatland%20restoration%20projects%20through%20independent%20validation%20and%20verification." r:id="rId100">
              <w:r w:rsidRPr="28C6830E" w:rsidR="34F3C165">
                <w:rPr>
                  <w:rStyle w:val="Hyperlink"/>
                </w:rPr>
                <w:t>Peatland Code</w:t>
              </w:r>
            </w:hyperlink>
            <w:r w:rsidR="28C97304">
              <w:t xml:space="preserve"> can be used to understand the natural capital financing that may apply during restoration or compensation.</w:t>
            </w:r>
          </w:p>
        </w:tc>
      </w:tr>
      <w:tr w:rsidR="17F4F840" w:rsidTr="3CB81914" w14:paraId="10C8777A" w14:textId="77777777">
        <w:trPr>
          <w:trHeight w:val="300"/>
        </w:trPr>
        <w:tc>
          <w:tcPr>
            <w:tcW w:w="2400" w:type="dxa"/>
            <w:noWrap/>
            <w:tcMar>
              <w:top w:w="0" w:type="dxa"/>
              <w:left w:w="108" w:type="dxa"/>
              <w:bottom w:w="0" w:type="dxa"/>
              <w:right w:w="108" w:type="dxa"/>
            </w:tcMar>
          </w:tcPr>
          <w:p w:rsidR="17F4F840" w:rsidP="00B324EE" w:rsidRDefault="34558386" w14:paraId="47A3B4E2" w14:textId="5DD8983D" w14:noSpellErr="1">
            <w:pPr>
              <w:pStyle w:val="Heading4"/>
              <w:keepNext w:val="0"/>
              <w:keepLines w:val="0"/>
              <w:widowControl w:val="0"/>
            </w:pPr>
            <w:bookmarkStart w:name="_Toc592099308" w:id="192"/>
            <w:bookmarkStart w:name="_Toc1155970295" w:id="193"/>
            <w:bookmarkStart w:name="_Toc673555055" w:id="194"/>
            <w:bookmarkStart w:name="_Toc61673751" w:id="195"/>
            <w:bookmarkStart w:name="_Toc1008056411" w:id="364736704"/>
            <w:r w:rsidR="34558386">
              <w:rPr/>
              <w:t>Radioactive contamination issues</w:t>
            </w:r>
            <w:bookmarkEnd w:id="192"/>
            <w:bookmarkEnd w:id="193"/>
            <w:bookmarkEnd w:id="194"/>
            <w:bookmarkEnd w:id="195"/>
            <w:bookmarkEnd w:id="364736704"/>
          </w:p>
        </w:tc>
        <w:tc>
          <w:tcPr>
            <w:tcW w:w="8130" w:type="dxa"/>
            <w:noWrap/>
            <w:tcMar>
              <w:top w:w="0" w:type="dxa"/>
              <w:left w:w="108" w:type="dxa"/>
              <w:bottom w:w="0" w:type="dxa"/>
              <w:right w:w="108" w:type="dxa"/>
            </w:tcMar>
          </w:tcPr>
          <w:p w:rsidR="17F4F840" w:rsidP="00B324EE" w:rsidRDefault="13EC7B66" w14:paraId="23F50C76" w14:textId="5CF82150">
            <w:pPr>
              <w:pStyle w:val="ListParagraph"/>
              <w:widowControl w:val="0"/>
              <w:numPr>
                <w:ilvl w:val="0"/>
                <w:numId w:val="46"/>
              </w:numPr>
              <w:ind w:left="360" w:hanging="270"/>
              <w:rPr>
                <w:rFonts w:ascii="Arial" w:hAnsi="Arial" w:eastAsia="Arial" w:cs="Arial"/>
              </w:rPr>
            </w:pPr>
            <w:r w:rsidRPr="59436B9B">
              <w:rPr>
                <w:rFonts w:ascii="Arial" w:hAnsi="Arial" w:eastAsia="Arial" w:cs="Arial"/>
              </w:rPr>
              <w:t>For development proposals at locations and on land that the planning authority know to have potential radioactive contamination issues</w:t>
            </w:r>
            <w:r w:rsidRPr="59436B9B" w:rsidR="66107F27">
              <w:rPr>
                <w:rFonts w:ascii="Arial" w:hAnsi="Arial" w:eastAsia="Arial" w:cs="Arial"/>
              </w:rPr>
              <w:t>,</w:t>
            </w:r>
            <w:r w:rsidRPr="59436B9B">
              <w:rPr>
                <w:rFonts w:ascii="Arial" w:hAnsi="Arial" w:eastAsia="Arial" w:cs="Arial"/>
              </w:rPr>
              <w:t xml:space="preserve"> and they fall below the threshold criteria for consultation outlined in </w:t>
            </w:r>
            <w:hyperlink w:anchor="_D._Designated_contaminated">
              <w:r w:rsidRPr="59436B9B" w:rsidR="75C676D5">
                <w:rPr>
                  <w:rStyle w:val="Hyperlink"/>
                  <w:rFonts w:ascii="Arial" w:hAnsi="Arial" w:eastAsia="Arial" w:cs="Arial"/>
                </w:rPr>
                <w:t>Table 1 Section D</w:t>
              </w:r>
            </w:hyperlink>
            <w:r w:rsidRPr="59436B9B" w:rsidR="75C676D5">
              <w:rPr>
                <w:rFonts w:ascii="Arial" w:hAnsi="Arial" w:eastAsia="Arial" w:cs="Arial"/>
              </w:rPr>
              <w:t>,</w:t>
            </w:r>
            <w:r w:rsidRPr="59436B9B">
              <w:rPr>
                <w:rFonts w:ascii="Arial" w:hAnsi="Arial" w:eastAsia="Arial" w:cs="Arial"/>
              </w:rPr>
              <w:t xml:space="preserve"> </w:t>
            </w:r>
            <w:r w:rsidRPr="59436B9B" w:rsidR="087D2CAB">
              <w:rPr>
                <w:rFonts w:ascii="Arial" w:hAnsi="Arial" w:eastAsia="Arial" w:cs="Arial"/>
              </w:rPr>
              <w:t xml:space="preserve">seek </w:t>
            </w:r>
            <w:r w:rsidRPr="59436B9B">
              <w:rPr>
                <w:rFonts w:ascii="Arial" w:hAnsi="Arial" w:eastAsia="Arial" w:cs="Arial"/>
              </w:rPr>
              <w:t xml:space="preserve">advice </w:t>
            </w:r>
            <w:r w:rsidRPr="59436B9B" w:rsidR="44D1CD11">
              <w:rPr>
                <w:rFonts w:ascii="Arial" w:hAnsi="Arial" w:eastAsia="Arial" w:cs="Arial"/>
              </w:rPr>
              <w:t xml:space="preserve">from your </w:t>
            </w:r>
            <w:r w:rsidRPr="59436B9B">
              <w:rPr>
                <w:rFonts w:ascii="Arial" w:hAnsi="Arial" w:eastAsia="Arial" w:cs="Arial"/>
              </w:rPr>
              <w:t>contaminated land support colleagues</w:t>
            </w:r>
            <w:r w:rsidRPr="59436B9B" w:rsidR="69426179">
              <w:rPr>
                <w:rFonts w:ascii="Arial" w:hAnsi="Arial" w:eastAsia="Arial" w:cs="Arial"/>
              </w:rPr>
              <w:t xml:space="preserve">. They can </w:t>
            </w:r>
            <w:r w:rsidRPr="59436B9B">
              <w:rPr>
                <w:rFonts w:ascii="Arial" w:hAnsi="Arial" w:eastAsia="Arial" w:cs="Arial"/>
              </w:rPr>
              <w:t xml:space="preserve">contact </w:t>
            </w:r>
            <w:r w:rsidRPr="59436B9B" w:rsidR="3DAB98DC">
              <w:rPr>
                <w:rFonts w:ascii="Arial" w:hAnsi="Arial" w:eastAsia="Arial" w:cs="Arial"/>
              </w:rPr>
              <w:t>our</w:t>
            </w:r>
            <w:r w:rsidRPr="59436B9B">
              <w:rPr>
                <w:rFonts w:ascii="Arial" w:hAnsi="Arial" w:eastAsia="Arial" w:cs="Arial"/>
              </w:rPr>
              <w:t xml:space="preserve"> radioactive substances team directly at </w:t>
            </w:r>
            <w:hyperlink r:id="rId101">
              <w:r w:rsidRPr="59436B9B">
                <w:rPr>
                  <w:rStyle w:val="Hyperlink"/>
                  <w:rFonts w:ascii="Arial" w:hAnsi="Arial" w:eastAsia="Arial" w:cs="Arial"/>
                  <w:color w:val="016574" w:themeColor="accent6"/>
                </w:rPr>
                <w:t>radioactivesubstance@sepa.org.uk</w:t>
              </w:r>
            </w:hyperlink>
            <w:r w:rsidR="27BD79C7">
              <w:t>.</w:t>
            </w:r>
          </w:p>
          <w:p w:rsidR="17F4F840" w:rsidP="00B324EE" w:rsidRDefault="51D9B012" w14:paraId="57390ACC" w14:textId="0C05E464">
            <w:pPr>
              <w:pStyle w:val="ListParagraph"/>
              <w:widowControl w:val="0"/>
              <w:numPr>
                <w:ilvl w:val="0"/>
                <w:numId w:val="45"/>
              </w:numPr>
              <w:ind w:left="360" w:hanging="270"/>
              <w:rPr>
                <w:rFonts w:ascii="Arial" w:hAnsi="Arial" w:eastAsia="Arial" w:cs="Arial"/>
              </w:rPr>
            </w:pPr>
            <w:r w:rsidRPr="3CB81914" w:rsidR="51D9B012">
              <w:rPr>
                <w:rFonts w:ascii="Arial" w:hAnsi="Arial" w:eastAsia="Arial" w:cs="Arial"/>
              </w:rPr>
              <w:t xml:space="preserve">The </w:t>
            </w:r>
            <w:r w:rsidRPr="3CB81914" w:rsidR="5DA7E9E0">
              <w:rPr>
                <w:rFonts w:ascii="Arial" w:hAnsi="Arial" w:eastAsia="Arial" w:cs="Arial"/>
              </w:rPr>
              <w:t xml:space="preserve">SEPA </w:t>
            </w:r>
            <w:hyperlink r:id="Recd1475f241e4655">
              <w:r w:rsidRPr="3CB81914" w:rsidR="75175214">
                <w:rPr>
                  <w:rStyle w:val="Hyperlink"/>
                  <w:rFonts w:ascii="Arial" w:hAnsi="Arial" w:eastAsia="Arial" w:cs="Arial"/>
                </w:rPr>
                <w:t>Guidance on monitoring for heterogeneous radium-226 sources resulting from historic luminising or waste disposal sites</w:t>
              </w:r>
            </w:hyperlink>
            <w:r w:rsidRPr="3CB81914" w:rsidR="2A00D932">
              <w:rPr>
                <w:rFonts w:ascii="Arial" w:hAnsi="Arial" w:eastAsia="Arial" w:cs="Arial"/>
              </w:rPr>
              <w:t xml:space="preserve"> </w:t>
            </w:r>
            <w:r w:rsidRPr="3CB81914" w:rsidR="51D9B012">
              <w:rPr>
                <w:rFonts w:ascii="Arial" w:hAnsi="Arial" w:eastAsia="Arial" w:cs="Arial"/>
              </w:rPr>
              <w:t>contains</w:t>
            </w:r>
            <w:r w:rsidRPr="3CB81914" w:rsidR="51D9B012">
              <w:rPr>
                <w:rFonts w:ascii="Arial" w:hAnsi="Arial" w:eastAsia="Arial" w:cs="Arial"/>
              </w:rPr>
              <w:t xml:space="preserve"> advice for local authority planning departments on the wording to be used in planning conditions concerning land affected by radium-226 radioactive contamination. However, other radionuclides may require a different survey design. If the </w:t>
            </w:r>
            <w:r w:rsidRPr="3CB81914" w:rsidR="55AE517D">
              <w:rPr>
                <w:rFonts w:ascii="Arial" w:hAnsi="Arial" w:eastAsia="Arial" w:cs="Arial"/>
              </w:rPr>
              <w:t xml:space="preserve">planning authority </w:t>
            </w:r>
            <w:r w:rsidRPr="3CB81914" w:rsidR="51D9B012">
              <w:rPr>
                <w:rFonts w:ascii="Arial" w:hAnsi="Arial" w:eastAsia="Arial" w:cs="Arial"/>
              </w:rPr>
              <w:t xml:space="preserve">were minded </w:t>
            </w:r>
            <w:bookmarkStart w:name="_Int_LD7CODMu" w:id="197"/>
            <w:r w:rsidRPr="3CB81914" w:rsidR="51D9B012">
              <w:rPr>
                <w:rFonts w:ascii="Arial" w:hAnsi="Arial" w:eastAsia="Arial" w:cs="Arial"/>
              </w:rPr>
              <w:t>to apply</w:t>
            </w:r>
            <w:bookmarkEnd w:id="197"/>
            <w:r w:rsidRPr="3CB81914" w:rsidR="51D9B012">
              <w:rPr>
                <w:rFonts w:ascii="Arial" w:hAnsi="Arial" w:eastAsia="Arial" w:cs="Arial"/>
              </w:rPr>
              <w:t xml:space="preserve"> a </w:t>
            </w:r>
            <w:r w:rsidRPr="3CB81914" w:rsidR="258CCBE5">
              <w:rPr>
                <w:rFonts w:ascii="Arial" w:hAnsi="Arial" w:eastAsia="Arial" w:cs="Arial"/>
              </w:rPr>
              <w:t xml:space="preserve">planning </w:t>
            </w:r>
            <w:r w:rsidRPr="3CB81914" w:rsidR="51D9B012">
              <w:rPr>
                <w:rFonts w:ascii="Arial" w:hAnsi="Arial" w:eastAsia="Arial" w:cs="Arial"/>
              </w:rPr>
              <w:t xml:space="preserve">condition, </w:t>
            </w:r>
            <w:r w:rsidRPr="3CB81914" w:rsidR="6BDA21F3">
              <w:rPr>
                <w:rFonts w:ascii="Arial" w:hAnsi="Arial" w:eastAsia="Arial" w:cs="Arial"/>
              </w:rPr>
              <w:t>our radioactive substances team</w:t>
            </w:r>
            <w:r w:rsidRPr="3CB81914" w:rsidR="3EA1E601">
              <w:rPr>
                <w:rFonts w:ascii="Arial" w:hAnsi="Arial" w:eastAsia="Arial" w:cs="Arial"/>
              </w:rPr>
              <w:t xml:space="preserve"> </w:t>
            </w:r>
            <w:r w:rsidRPr="3CB81914" w:rsidR="4D451D31">
              <w:rPr>
                <w:rFonts w:ascii="Arial" w:hAnsi="Arial" w:eastAsia="Arial" w:cs="Arial"/>
              </w:rPr>
              <w:t>can</w:t>
            </w:r>
            <w:r w:rsidRPr="3CB81914" w:rsidR="51D9B012">
              <w:rPr>
                <w:rFonts w:ascii="Arial" w:hAnsi="Arial" w:eastAsia="Arial" w:cs="Arial"/>
              </w:rPr>
              <w:t xml:space="preserve"> provide guidance on what it would expect a reasonable investigation to include and to appraise the outcome of such an investigation. After consultation with </w:t>
            </w:r>
            <w:r w:rsidRPr="3CB81914" w:rsidR="420FFD02">
              <w:rPr>
                <w:rFonts w:ascii="Arial" w:hAnsi="Arial" w:eastAsia="Arial" w:cs="Arial"/>
              </w:rPr>
              <w:t>our radioactive substances team</w:t>
            </w:r>
            <w:r w:rsidRPr="3CB81914" w:rsidR="51D9B012">
              <w:rPr>
                <w:rFonts w:ascii="Arial" w:hAnsi="Arial" w:eastAsia="Arial" w:cs="Arial"/>
              </w:rPr>
              <w:t xml:space="preserve">, where a radiological walkover survey is </w:t>
            </w:r>
            <w:r w:rsidRPr="3CB81914" w:rsidR="51D9B012">
              <w:rPr>
                <w:rFonts w:ascii="Arial" w:hAnsi="Arial" w:eastAsia="Arial" w:cs="Arial"/>
              </w:rPr>
              <w:t>advised to be</w:t>
            </w:r>
            <w:r w:rsidRPr="3CB81914" w:rsidR="51D9B012">
              <w:rPr>
                <w:rFonts w:ascii="Arial" w:hAnsi="Arial" w:eastAsia="Arial" w:cs="Arial"/>
              </w:rPr>
              <w:t xml:space="preserve"> carried out to </w:t>
            </w:r>
            <w:r w:rsidRPr="3CB81914" w:rsidR="51D9B012">
              <w:rPr>
                <w:rFonts w:ascii="Arial" w:hAnsi="Arial" w:eastAsia="Arial" w:cs="Arial"/>
              </w:rPr>
              <w:t>demonstrate</w:t>
            </w:r>
            <w:r w:rsidRPr="3CB81914" w:rsidR="51D9B012">
              <w:rPr>
                <w:rFonts w:ascii="Arial" w:hAnsi="Arial" w:eastAsia="Arial" w:cs="Arial"/>
              </w:rPr>
              <w:t xml:space="preserve"> that the site is suitable for the proposed new development, monitoring shall involve walkover surveys prior to undertaking the works </w:t>
            </w:r>
            <w:r w:rsidRPr="3CB81914" w:rsidR="51D9B012">
              <w:rPr>
                <w:rFonts w:ascii="Arial" w:hAnsi="Arial" w:eastAsia="Arial" w:cs="Arial"/>
              </w:rPr>
              <w:t>and also</w:t>
            </w:r>
            <w:r w:rsidRPr="3CB81914" w:rsidR="51D9B012">
              <w:rPr>
                <w:rFonts w:ascii="Arial" w:hAnsi="Arial" w:eastAsia="Arial" w:cs="Arial"/>
              </w:rPr>
              <w:t xml:space="preserve"> screening during any excavation works undertaken. The results and evaluation of the monitoring sh</w:t>
            </w:r>
            <w:r w:rsidRPr="3CB81914" w:rsidR="743AAE47">
              <w:rPr>
                <w:rFonts w:ascii="Arial" w:hAnsi="Arial" w:eastAsia="Arial" w:cs="Arial"/>
              </w:rPr>
              <w:t>ould</w:t>
            </w:r>
            <w:r w:rsidRPr="3CB81914" w:rsidR="51D9B012">
              <w:rPr>
                <w:rFonts w:ascii="Arial" w:hAnsi="Arial" w:eastAsia="Arial" w:cs="Arial"/>
              </w:rPr>
              <w:t xml:space="preserve"> be </w:t>
            </w:r>
            <w:r w:rsidRPr="3CB81914" w:rsidR="51D9B012">
              <w:rPr>
                <w:rFonts w:ascii="Arial" w:hAnsi="Arial" w:eastAsia="Arial" w:cs="Arial"/>
              </w:rPr>
              <w:t>forwarded</w:t>
            </w:r>
            <w:r w:rsidRPr="3CB81914" w:rsidR="51D9B012">
              <w:rPr>
                <w:rFonts w:ascii="Arial" w:hAnsi="Arial" w:eastAsia="Arial" w:cs="Arial"/>
              </w:rPr>
              <w:t xml:space="preserve"> to </w:t>
            </w:r>
            <w:r w:rsidRPr="3CB81914" w:rsidR="5D0C9BDB">
              <w:rPr>
                <w:rFonts w:ascii="Arial" w:hAnsi="Arial" w:eastAsia="Arial" w:cs="Arial"/>
              </w:rPr>
              <w:t>our radioactive substances team</w:t>
            </w:r>
            <w:r w:rsidRPr="3CB81914" w:rsidR="479539A5">
              <w:rPr>
                <w:rFonts w:ascii="Arial" w:hAnsi="Arial" w:eastAsia="Arial" w:cs="Arial"/>
              </w:rPr>
              <w:t xml:space="preserve"> for review.</w:t>
            </w:r>
            <w:r w:rsidRPr="3CB81914" w:rsidR="51D9B012">
              <w:rPr>
                <w:rFonts w:ascii="Arial" w:hAnsi="Arial" w:eastAsia="Arial" w:cs="Arial"/>
              </w:rPr>
              <w:t xml:space="preserve"> Any radioactive material or radioactive waste arising from the works shall </w:t>
            </w:r>
            <w:r w:rsidRPr="3CB81914" w:rsidR="2D614310">
              <w:rPr>
                <w:rFonts w:ascii="Arial" w:hAnsi="Arial" w:eastAsia="Arial" w:cs="Arial"/>
              </w:rPr>
              <w:t xml:space="preserve">then </w:t>
            </w:r>
            <w:r w:rsidRPr="3CB81914" w:rsidR="51D9B012">
              <w:rPr>
                <w:rFonts w:ascii="Arial" w:hAnsi="Arial" w:eastAsia="Arial" w:cs="Arial"/>
              </w:rPr>
              <w:t xml:space="preserve">be regulated </w:t>
            </w:r>
            <w:r w:rsidRPr="3CB81914" w:rsidR="51D9B012">
              <w:rPr>
                <w:rFonts w:ascii="Arial" w:hAnsi="Arial" w:eastAsia="Arial" w:cs="Arial"/>
              </w:rPr>
              <w:t>in accordance with</w:t>
            </w:r>
            <w:r w:rsidRPr="3CB81914" w:rsidR="51D9B012">
              <w:rPr>
                <w:rFonts w:ascii="Arial" w:hAnsi="Arial" w:eastAsia="Arial" w:cs="Arial"/>
              </w:rPr>
              <w:t xml:space="preserve"> the Environmental Authorisations (Scotland) Regulations 2018</w:t>
            </w:r>
            <w:r w:rsidRPr="3CB81914" w:rsidR="2A83FDB8">
              <w:rPr>
                <w:rFonts w:ascii="Arial" w:hAnsi="Arial" w:eastAsia="Arial" w:cs="Arial"/>
              </w:rPr>
              <w:t xml:space="preserve"> (as amended)</w:t>
            </w:r>
            <w:r w:rsidRPr="3CB81914" w:rsidR="51D9B012">
              <w:rPr>
                <w:rFonts w:ascii="Arial" w:hAnsi="Arial" w:eastAsia="Arial" w:cs="Arial"/>
              </w:rPr>
              <w:t>.</w:t>
            </w:r>
            <w:r w:rsidRPr="3CB81914" w:rsidR="47DBB1E4">
              <w:rPr>
                <w:rFonts w:ascii="Arial" w:hAnsi="Arial" w:eastAsia="Arial" w:cs="Arial"/>
              </w:rPr>
              <w:t xml:space="preserve"> Our radioactive substances team can be </w:t>
            </w:r>
            <w:r w:rsidRPr="3CB81914" w:rsidR="06464193">
              <w:rPr>
                <w:rFonts w:ascii="Arial" w:hAnsi="Arial" w:eastAsia="Arial" w:cs="Arial"/>
              </w:rPr>
              <w:t>contacted</w:t>
            </w:r>
            <w:r w:rsidRPr="3CB81914" w:rsidR="47DBB1E4">
              <w:rPr>
                <w:rFonts w:ascii="Arial" w:hAnsi="Arial" w:eastAsia="Arial" w:cs="Arial"/>
              </w:rPr>
              <w:t xml:space="preserve"> directly at </w:t>
            </w:r>
            <w:hyperlink r:id="R86e6a800de894f10">
              <w:r w:rsidRPr="3CB81914" w:rsidR="47DBB1E4">
                <w:rPr>
                  <w:rStyle w:val="Hyperlink"/>
                  <w:rFonts w:ascii="Arial" w:hAnsi="Arial" w:eastAsia="Arial" w:cs="Arial"/>
                </w:rPr>
                <w:t>radioactivesubstance@sepa.org.uk</w:t>
              </w:r>
            </w:hyperlink>
            <w:r w:rsidR="47DBB1E4">
              <w:rPr/>
              <w:t>.</w:t>
            </w:r>
          </w:p>
          <w:p w:rsidR="17F4F840" w:rsidP="5BBE8D35" w:rsidRDefault="67F5EFDA" w14:paraId="6B933221" w14:textId="6528442F">
            <w:pPr>
              <w:pStyle w:val="ListParagraph"/>
              <w:widowControl w:val="0"/>
              <w:numPr>
                <w:ilvl w:val="0"/>
                <w:numId w:val="45"/>
              </w:numPr>
              <w:ind w:left="360" w:hanging="270"/>
            </w:pPr>
            <w:r w:rsidRPr="5BBE8D35">
              <w:rPr>
                <w:rFonts w:ascii="Arial" w:hAnsi="Arial" w:eastAsia="Arial" w:cs="Arial"/>
              </w:rPr>
              <w:t xml:space="preserve">Please </w:t>
            </w:r>
            <w:r w:rsidRPr="5BBE8D35" w:rsidR="40AF3514">
              <w:rPr>
                <w:rFonts w:ascii="Arial" w:hAnsi="Arial" w:eastAsia="Arial" w:cs="Arial"/>
              </w:rPr>
              <w:t xml:space="preserve">see </w:t>
            </w:r>
            <w:r w:rsidRPr="5BBE8D35">
              <w:rPr>
                <w:rFonts w:ascii="Arial" w:hAnsi="Arial" w:eastAsia="Arial" w:cs="Arial"/>
              </w:rPr>
              <w:t xml:space="preserve">our </w:t>
            </w:r>
            <w:hyperlink r:id="rId104">
              <w:r w:rsidRPr="5BBE8D35" w:rsidR="63352656">
                <w:rPr>
                  <w:rStyle w:val="Hyperlink"/>
                </w:rPr>
                <w:t>Radioactivity and wind farm developments on peatlands</w:t>
              </w:r>
            </w:hyperlink>
            <w:r w:rsidRPr="5BBE8D35" w:rsidR="63352656">
              <w:t xml:space="preserve"> guidance for </w:t>
            </w:r>
            <w:r w:rsidRPr="5BBE8D35" w:rsidR="12E714E3">
              <w:t xml:space="preserve">our </w:t>
            </w:r>
            <w:r w:rsidRPr="5BBE8D35" w:rsidR="63352656">
              <w:t>advice</w:t>
            </w:r>
            <w:r w:rsidRPr="5BBE8D35" w:rsidR="6B4F1461">
              <w:t xml:space="preserve"> </w:t>
            </w:r>
            <w:r w:rsidRPr="5BBE8D35" w:rsidR="56FE9C3D">
              <w:t xml:space="preserve">on </w:t>
            </w:r>
            <w:r w:rsidRPr="5BBE8D35" w:rsidR="6B4F1461">
              <w:t>the potential impact</w:t>
            </w:r>
            <w:r w:rsidRPr="5BBE8D35">
              <w:t xml:space="preserve"> in relation to disturbance of peatland areas by wind farm (or any other form of) construction and the potential for re-mobilisation of historic contamination from Chernobyl</w:t>
            </w:r>
            <w:r w:rsidRPr="5BBE8D35" w:rsidR="3BB65586">
              <w:t xml:space="preserve"> and other gaseous emissions. </w:t>
            </w:r>
          </w:p>
        </w:tc>
      </w:tr>
      <w:tr w:rsidR="0026353E" w:rsidTr="3CB81914" w14:paraId="584F541E" w14:textId="77777777">
        <w:trPr>
          <w:trHeight w:val="300"/>
        </w:trPr>
        <w:tc>
          <w:tcPr>
            <w:tcW w:w="2400" w:type="dxa"/>
            <w:noWrap/>
            <w:tcMar>
              <w:top w:w="0" w:type="dxa"/>
              <w:left w:w="108" w:type="dxa"/>
              <w:bottom w:w="0" w:type="dxa"/>
              <w:right w:w="108" w:type="dxa"/>
            </w:tcMar>
          </w:tcPr>
          <w:p w:rsidRPr="00C41B7C" w:rsidR="0026353E" w:rsidP="3CB81914" w:rsidRDefault="78A5C0A3" w14:paraId="1071D5FC" w14:textId="741BFA57" w14:noSpellErr="1">
            <w:pPr>
              <w:pStyle w:val="Heading4"/>
              <w:keepNext w:val="0"/>
              <w:keepLines w:val="0"/>
              <w:widowControl w:val="0"/>
              <w:rPr>
                <w:rStyle w:val="normaltextrun"/>
                <w:rFonts w:ascii="Arial" w:hAnsi="Arial" w:eastAsia="ＭＳ Ｐゴシック" w:cs="Arial" w:asciiTheme="majorAscii" w:hAnsiTheme="majorAscii" w:eastAsiaTheme="majorEastAsia" w:cstheme="majorBidi"/>
                <w:sz w:val="24"/>
                <w:szCs w:val="24"/>
              </w:rPr>
            </w:pPr>
            <w:bookmarkStart w:name="_Toc1921433711" w:id="198"/>
            <w:bookmarkStart w:name="_Toc621719037" w:id="199"/>
            <w:bookmarkStart w:name="_Toc1793750450" w:id="200"/>
            <w:bookmarkStart w:name="_Toc732352694" w:id="201"/>
            <w:bookmarkStart w:name="_SEPA_authorised_activities" w:id="202"/>
            <w:bookmarkStart w:name="_Toc1712495636" w:id="203"/>
            <w:bookmarkStart w:name="_Toc785792783" w:id="235458923"/>
            <w:r w:rsidRPr="3CB81914" w:rsidR="78A5C0A3">
              <w:rPr>
                <w:rStyle w:val="normaltextrun"/>
                <w:rFonts w:ascii="Arial" w:hAnsi="Arial" w:eastAsia="ＭＳ Ｐゴシック" w:cs="Arial" w:asciiTheme="majorAscii" w:hAnsiTheme="majorAscii" w:eastAsiaTheme="majorEastAsia" w:cstheme="majorBidi"/>
                <w:sz w:val="24"/>
                <w:szCs w:val="24"/>
              </w:rPr>
              <w:t>SEPA</w:t>
            </w:r>
            <w:r w:rsidRPr="3CB81914" w:rsidR="0E264219">
              <w:rPr>
                <w:rStyle w:val="normaltextrun"/>
                <w:rFonts w:ascii="Arial" w:hAnsi="Arial" w:eastAsia="ＭＳ Ｐゴシック" w:cs="Arial" w:asciiTheme="majorAscii" w:hAnsiTheme="majorAscii" w:eastAsiaTheme="majorEastAsia" w:cstheme="majorBidi"/>
                <w:sz w:val="24"/>
                <w:szCs w:val="24"/>
              </w:rPr>
              <w:t xml:space="preserve"> authorised activities</w:t>
            </w:r>
            <w:bookmarkEnd w:id="198"/>
            <w:bookmarkEnd w:id="199"/>
            <w:bookmarkEnd w:id="200"/>
            <w:bookmarkEnd w:id="201"/>
            <w:bookmarkEnd w:id="202"/>
            <w:bookmarkEnd w:id="203"/>
            <w:bookmarkEnd w:id="235458923"/>
          </w:p>
        </w:tc>
        <w:tc>
          <w:tcPr>
            <w:tcW w:w="8130" w:type="dxa"/>
            <w:noWrap/>
            <w:tcMar>
              <w:top w:w="0" w:type="dxa"/>
              <w:left w:w="108" w:type="dxa"/>
              <w:bottom w:w="0" w:type="dxa"/>
              <w:right w:w="108" w:type="dxa"/>
            </w:tcMar>
          </w:tcPr>
          <w:p w:rsidRPr="027FD15A" w:rsidR="0026353E" w:rsidP="00B324EE" w:rsidRDefault="606A90B7" w14:paraId="2A5AE98B" w14:textId="3217D8A2">
            <w:pPr>
              <w:pStyle w:val="ListParagraph"/>
              <w:widowControl w:val="0"/>
              <w:numPr>
                <w:ilvl w:val="0"/>
                <w:numId w:val="35"/>
              </w:numPr>
              <w:ind w:left="360" w:right="150" w:hanging="270"/>
              <w:rPr>
                <w:color w:val="000000"/>
              </w:rPr>
            </w:pPr>
            <w:r w:rsidRPr="7294A1F6">
              <w:rPr>
                <w:color w:val="000000"/>
              </w:rPr>
              <w:t>We</w:t>
            </w:r>
            <w:r w:rsidRPr="7294A1F6" w:rsidR="2D9FC02D">
              <w:rPr>
                <w:color w:val="000000"/>
              </w:rPr>
              <w:t xml:space="preserve"> </w:t>
            </w:r>
            <w:r w:rsidRPr="7294A1F6" w:rsidR="3A502571">
              <w:rPr>
                <w:color w:val="000000"/>
              </w:rPr>
              <w:t xml:space="preserve">authorise </w:t>
            </w:r>
            <w:r w:rsidRPr="7294A1F6" w:rsidR="2D9FC02D">
              <w:rPr>
                <w:color w:val="000000"/>
              </w:rPr>
              <w:t>several matters covered by this standing advice including (but not limited to) proposals</w:t>
            </w:r>
            <w:r w:rsidRPr="7294A1F6" w:rsidR="70D1808A">
              <w:rPr>
                <w:color w:val="000000"/>
              </w:rPr>
              <w:t xml:space="preserve"> which:</w:t>
            </w:r>
            <w:r w:rsidRPr="7294A1F6" w:rsidR="2D9FC02D">
              <w:rPr>
                <w:color w:val="000000"/>
              </w:rPr>
              <w:t xml:space="preserve"> impact on the water environment</w:t>
            </w:r>
            <w:r w:rsidRPr="7294A1F6" w:rsidR="2275D9D2">
              <w:rPr>
                <w:color w:val="000000"/>
              </w:rPr>
              <w:t>,</w:t>
            </w:r>
            <w:r w:rsidRPr="7294A1F6" w:rsidR="2D9FC02D">
              <w:rPr>
                <w:color w:val="000000"/>
              </w:rPr>
              <w:t xml:space="preserve"> such as industrial processes or intensive agriculture</w:t>
            </w:r>
            <w:r w:rsidRPr="7294A1F6" w:rsidR="57FB126E">
              <w:rPr>
                <w:color w:val="000000"/>
              </w:rPr>
              <w:t>,</w:t>
            </w:r>
            <w:r w:rsidRPr="7294A1F6" w:rsidR="2D9FC02D">
              <w:rPr>
                <w:color w:val="000000"/>
              </w:rPr>
              <w:t xml:space="preserve"> involve the treatment, storage o</w:t>
            </w:r>
            <w:r w:rsidRPr="7294A1F6" w:rsidR="47016B5E">
              <w:rPr>
                <w:color w:val="000000"/>
              </w:rPr>
              <w:t>r</w:t>
            </w:r>
            <w:r w:rsidRPr="7294A1F6" w:rsidR="2D9FC02D">
              <w:rPr>
                <w:color w:val="000000"/>
              </w:rPr>
              <w:t xml:space="preserve"> disposal of waste</w:t>
            </w:r>
            <w:r w:rsidRPr="7294A1F6" w:rsidR="3443421E">
              <w:rPr>
                <w:color w:val="000000"/>
              </w:rPr>
              <w:t>,</w:t>
            </w:r>
            <w:r w:rsidRPr="7294A1F6" w:rsidR="2D9FC02D">
              <w:rPr>
                <w:color w:val="000000"/>
              </w:rPr>
              <w:t xml:space="preserve"> and agricultural developments involving structures used for the production and </w:t>
            </w:r>
            <w:r w:rsidRPr="7294A1F6" w:rsidR="2D9FC02D">
              <w:rPr>
                <w:color w:val="000000"/>
              </w:rPr>
              <w:lastRenderedPageBreak/>
              <w:t>storage of slurry and silage.</w:t>
            </w:r>
          </w:p>
          <w:p w:rsidR="7033844C" w:rsidP="0F7FDB2E" w:rsidRDefault="7033844C" w14:paraId="7EAF35D1" w14:textId="460ACD1A">
            <w:pPr>
              <w:pStyle w:val="ListParagraph"/>
              <w:widowControl w:val="0"/>
              <w:numPr>
                <w:ilvl w:val="0"/>
                <w:numId w:val="35"/>
              </w:numPr>
              <w:ind w:left="360" w:right="150" w:hanging="270"/>
              <w:rPr/>
            </w:pPr>
            <w:r w:rsidR="7033844C">
              <w:rPr/>
              <w:t xml:space="preserve">In 2018, the Scottish Government brought in the </w:t>
            </w:r>
            <w:hyperlink r:id="R214a0e327acd4deb">
              <w:r w:rsidRPr="3CB81914" w:rsidR="7033844C">
                <w:rPr>
                  <w:rStyle w:val="Hyperlink"/>
                </w:rPr>
                <w:t>Environmental Authorisations (Scotland) Regulations 2018</w:t>
              </w:r>
            </w:hyperlink>
            <w:r w:rsidR="7033844C">
              <w:rPr/>
              <w:t xml:space="preserve"> (EASR 2018)</w:t>
            </w:r>
            <w:r w:rsidR="701C215C">
              <w:rPr/>
              <w:t xml:space="preserve">. The aim of the </w:t>
            </w:r>
            <w:r w:rsidR="25AC2100">
              <w:rPr/>
              <w:t>r</w:t>
            </w:r>
            <w:r w:rsidR="701C215C">
              <w:rPr/>
              <w:t xml:space="preserve">egulations is to provide a standardised, simplified, common framework for environmental authorisations in Scotland, known as the Integrated Authorisation Framework.  </w:t>
            </w:r>
            <w:r w:rsidR="701C215C">
              <w:rPr/>
              <w:t>At the moment</w:t>
            </w:r>
            <w:r w:rsidR="701C215C">
              <w:rPr/>
              <w:t xml:space="preserve">, the regulations only apply to </w:t>
            </w:r>
            <w:hyperlink r:id="R008e258ae22b4dd8">
              <w:r w:rsidRPr="3CB81914" w:rsidR="701C215C">
                <w:rPr>
                  <w:rStyle w:val="Hyperlink"/>
                </w:rPr>
                <w:t>radioactive substances activities,</w:t>
              </w:r>
            </w:hyperlink>
            <w:r w:rsidR="701C215C">
              <w:rPr/>
              <w:t xml:space="preserve"> which moved under EASR in 2018. On 30 April 2025, </w:t>
            </w:r>
            <w:hyperlink r:id="Rdba54266b74e49de">
              <w:r w:rsidRPr="3CB81914" w:rsidR="701C215C">
                <w:rPr>
                  <w:rStyle w:val="Hyperlink"/>
                </w:rPr>
                <w:t>The Environmental Authorisations (Scotland) Amendment Regulations 2025</w:t>
              </w:r>
            </w:hyperlink>
            <w:r w:rsidR="701C215C">
              <w:rPr/>
              <w:t xml:space="preserve"> were </w:t>
            </w:r>
            <w:r w:rsidR="48483140">
              <w:rPr/>
              <w:t>passed</w:t>
            </w:r>
            <w:r w:rsidR="701C215C">
              <w:rPr/>
              <w:t xml:space="preserve"> and extend the integrated authorisation framework to the regulation of waste management, </w:t>
            </w:r>
            <w:r w:rsidR="701C215C">
              <w:rPr/>
              <w:t>water</w:t>
            </w:r>
            <w:r w:rsidR="701C215C">
              <w:rPr/>
              <w:t xml:space="preserve"> and industrial activities. The authorisation and regulation of these activities will transition under EASR from 1 November 2025. </w:t>
            </w:r>
          </w:p>
          <w:p w:rsidRPr="027FD15A" w:rsidR="0026353E" w:rsidP="00B324EE" w:rsidRDefault="1505DC8E" w14:paraId="1D1610F8" w14:textId="1D7B7F8E">
            <w:pPr>
              <w:pStyle w:val="ListParagraph"/>
              <w:widowControl w:val="0"/>
              <w:numPr>
                <w:ilvl w:val="0"/>
                <w:numId w:val="35"/>
              </w:numPr>
              <w:ind w:left="360" w:right="150" w:hanging="270"/>
              <w:rPr>
                <w:color w:val="000000"/>
              </w:rPr>
            </w:pPr>
            <w:r w:rsidRPr="6A0DE6C6">
              <w:rPr>
                <w:color w:val="000000"/>
              </w:rPr>
              <w:t>We will address all matters relating to regulation when the appropriate regulatory application is made.</w:t>
            </w:r>
          </w:p>
          <w:p w:rsidR="113DEF0B" w:rsidP="00B324EE" w:rsidRDefault="6DF38462" w14:paraId="1D353082" w14:textId="7A9F7260">
            <w:pPr>
              <w:pStyle w:val="ListParagraph"/>
              <w:widowControl w:val="0"/>
              <w:numPr>
                <w:ilvl w:val="0"/>
                <w:numId w:val="35"/>
              </w:numPr>
              <w:ind w:left="360" w:right="150" w:hanging="270"/>
              <w:rPr/>
            </w:pPr>
            <w:r w:rsidRPr="3CB81914" w:rsidR="6DF38462">
              <w:rPr>
                <w:color w:val="000000"/>
              </w:rPr>
              <w:t xml:space="preserve">It is an applicant’s responsibility to ensure their proposals will meet all relevant regulatory requirements and they are working within regulatory guidelines. We prefer all the technical information </w:t>
            </w:r>
            <w:r w:rsidRPr="3CB81914" w:rsidR="6DF38462">
              <w:rPr>
                <w:color w:val="000000"/>
              </w:rPr>
              <w:t>required</w:t>
            </w:r>
            <w:r w:rsidRPr="3CB81914" w:rsidR="2DB56B2D">
              <w:rPr>
                <w:color w:val="000000"/>
              </w:rPr>
              <w:t xml:space="preserve"> </w:t>
            </w:r>
            <w:r w:rsidRPr="3CB81914" w:rsidR="6DF38462">
              <w:rPr>
                <w:color w:val="000000"/>
              </w:rPr>
              <w:t xml:space="preserve">for any SEPA consents to be </w:t>
            </w:r>
            <w:r w:rsidRPr="3CB81914" w:rsidR="6DF38462">
              <w:rPr>
                <w:color w:val="000000"/>
              </w:rPr>
              <w:t>submitted</w:t>
            </w:r>
            <w:r w:rsidRPr="3CB81914" w:rsidR="6DF38462">
              <w:rPr>
                <w:color w:val="000000"/>
              </w:rPr>
              <w:t xml:space="preserve"> at the same time as the planning or similar application. We consider it to be at the applicant’s commercial risk if planning permission is granted for a development/process which cannot gain authorisation from us, or if any significant changes </w:t>
            </w:r>
            <w:r w:rsidRPr="3CB81914" w:rsidR="6DF38462">
              <w:rPr>
                <w:color w:val="000000"/>
              </w:rPr>
              <w:t>required</w:t>
            </w:r>
            <w:r w:rsidRPr="3CB81914" w:rsidR="6DF38462">
              <w:rPr>
                <w:color w:val="000000"/>
              </w:rPr>
              <w:t xml:space="preserve"> during the regulatory stage </w:t>
            </w:r>
            <w:r w:rsidRPr="3CB81914" w:rsidR="6DF38462">
              <w:rPr>
                <w:color w:val="000000"/>
              </w:rPr>
              <w:t>necessitate</w:t>
            </w:r>
            <w:r w:rsidRPr="3CB81914" w:rsidR="6DF38462">
              <w:rPr>
                <w:color w:val="000000"/>
              </w:rPr>
              <w:t xml:space="preserve"> a further planning application or similar application and/or </w:t>
            </w:r>
            <w:r w:rsidRPr="3CB81914" w:rsidR="6DF38462">
              <w:rPr>
                <w:color w:val="000000"/>
              </w:rPr>
              <w:t>neighbour notification or advertising.</w:t>
            </w:r>
          </w:p>
          <w:p w:rsidRPr="027FD15A" w:rsidR="0026353E" w:rsidP="3CB81914" w:rsidRDefault="06C881D5" w14:paraId="7A2AD58C" w14:textId="2B5148E1">
            <w:pPr>
              <w:pStyle w:val="ListParagraph"/>
              <w:widowControl w:val="0"/>
              <w:numPr>
                <w:ilvl w:val="0"/>
                <w:numId w:val="35"/>
              </w:numPr>
              <w:ind w:left="360" w:right="150" w:hanging="270"/>
              <w:rPr>
                <w:rFonts w:ascii="Arial" w:hAnsi="Arial" w:eastAsia="Arial" w:cs="Arial" w:asciiTheme="minorAscii" w:hAnsiTheme="minorAscii" w:eastAsiaTheme="minorAscii" w:cstheme="minorAscii"/>
                <w:color w:val="auto"/>
                <w:sz w:val="24"/>
                <w:szCs w:val="24"/>
              </w:rPr>
            </w:pPr>
            <w:r w:rsidRPr="3CB81914" w:rsidR="6249C94E">
              <w:rPr>
                <w:rFonts w:ascii="Arial" w:hAnsi="Arial" w:eastAsia="Arial" w:cs="Arial" w:asciiTheme="minorAscii" w:hAnsiTheme="minorAscii" w:eastAsiaTheme="minorAscii" w:cstheme="minorAscii"/>
                <w:b w:val="0"/>
                <w:bCs w:val="0"/>
                <w:i w:val="0"/>
                <w:iCs w:val="0"/>
                <w:caps w:val="0"/>
                <w:smallCaps w:val="0"/>
                <w:noProof w:val="0"/>
                <w:color w:val="auto"/>
                <w:sz w:val="24"/>
                <w:szCs w:val="24"/>
                <w:lang w:val="en-GB"/>
              </w:rPr>
              <w:t xml:space="preserve">If you need to apply for a new authorisation or vary, </w:t>
            </w:r>
            <w:r w:rsidRPr="3CB81914" w:rsidR="6249C94E">
              <w:rPr>
                <w:rFonts w:ascii="Arial" w:hAnsi="Arial" w:eastAsia="Arial" w:cs="Arial" w:asciiTheme="minorAscii" w:hAnsiTheme="minorAscii" w:eastAsiaTheme="minorAscii" w:cstheme="minorAscii"/>
                <w:b w:val="0"/>
                <w:bCs w:val="0"/>
                <w:i w:val="0"/>
                <w:iCs w:val="0"/>
                <w:caps w:val="0"/>
                <w:smallCaps w:val="0"/>
                <w:noProof w:val="0"/>
                <w:color w:val="auto"/>
                <w:sz w:val="24"/>
                <w:szCs w:val="24"/>
                <w:lang w:val="en-GB"/>
              </w:rPr>
              <w:t>transfer</w:t>
            </w:r>
            <w:r w:rsidRPr="3CB81914" w:rsidR="6249C94E">
              <w:rPr>
                <w:rFonts w:ascii="Arial" w:hAnsi="Arial" w:eastAsia="Arial" w:cs="Arial" w:asciiTheme="minorAscii" w:hAnsiTheme="minorAscii" w:eastAsiaTheme="minorAscii" w:cstheme="minorAscii"/>
                <w:b w:val="0"/>
                <w:bCs w:val="0"/>
                <w:i w:val="0"/>
                <w:iCs w:val="0"/>
                <w:caps w:val="0"/>
                <w:smallCaps w:val="0"/>
                <w:noProof w:val="0"/>
                <w:color w:val="auto"/>
                <w:sz w:val="24"/>
                <w:szCs w:val="24"/>
                <w:lang w:val="en-GB"/>
              </w:rPr>
              <w:t xml:space="preserve"> or surrender an existing authorisation before 1 November 2025, visit </w:t>
            </w:r>
            <w:r w:rsidRPr="3CB81914" w:rsidR="6249C94E">
              <w:rPr>
                <w:rFonts w:ascii="Arial" w:hAnsi="Arial" w:eastAsia="Arial" w:cs="Arial" w:asciiTheme="minorAscii" w:hAnsiTheme="minorAscii" w:eastAsiaTheme="minorAscii" w:cstheme="minorAscii"/>
                <w:b w:val="0"/>
                <w:bCs w:val="0"/>
                <w:i w:val="0"/>
                <w:iCs w:val="0"/>
                <w:caps w:val="0"/>
                <w:smallCaps w:val="0"/>
                <w:noProof w:val="0"/>
                <w:color w:val="auto"/>
                <w:sz w:val="24"/>
                <w:szCs w:val="24"/>
                <w:lang w:val="en-GB"/>
              </w:rPr>
              <w:t>our</w:t>
            </w:r>
            <w:r w:rsidRPr="3CB81914" w:rsidR="6249C94E">
              <w:rPr>
                <w:rFonts w:ascii="Arial" w:hAnsi="Arial" w:eastAsia="Arial" w:cs="Arial" w:asciiTheme="minorAscii" w:hAnsiTheme="minorAscii" w:eastAsiaTheme="minorAscii" w:cstheme="minorAscii"/>
                <w:b w:val="0"/>
                <w:bCs w:val="0"/>
                <w:i w:val="0"/>
                <w:iCs w:val="0"/>
                <w:caps w:val="0"/>
                <w:smallCaps w:val="0"/>
                <w:noProof w:val="0"/>
                <w:color w:val="auto"/>
                <w:sz w:val="24"/>
                <w:szCs w:val="24"/>
                <w:lang w:val="en-GB"/>
              </w:rPr>
              <w:t xml:space="preserve"> </w:t>
            </w:r>
            <w:hyperlink r:id="R1ae338a4f9a14ba5">
              <w:r w:rsidRPr="3CB81914" w:rsidR="6249C94E">
                <w:rPr>
                  <w:rStyle w:val="Hyperlink"/>
                  <w:rFonts w:ascii="Arial" w:hAnsi="Arial" w:eastAsia="Arial" w:cs="Arial" w:asciiTheme="minorAscii" w:hAnsiTheme="minorAscii" w:eastAsiaTheme="minorAscii" w:cstheme="minorAscii"/>
                  <w:b w:val="0"/>
                  <w:bCs w:val="0"/>
                  <w:i w:val="0"/>
                  <w:iCs w:val="0"/>
                  <w:caps w:val="0"/>
                  <w:smallCaps w:val="0"/>
                  <w:noProof w:val="0"/>
                  <w:sz w:val="24"/>
                  <w:szCs w:val="24"/>
                  <w:lang w:val="en-GB"/>
                </w:rPr>
                <w:t>Authorisations and Permits webpage</w:t>
              </w:r>
            </w:hyperlink>
            <w:r w:rsidRPr="3CB81914" w:rsidR="6249C94E">
              <w:rPr>
                <w:rFonts w:ascii="Arial" w:hAnsi="Arial" w:eastAsia="Arial" w:cs="Arial" w:asciiTheme="minorAscii" w:hAnsiTheme="minorAscii" w:eastAsiaTheme="minorAscii" w:cstheme="minorAscii"/>
                <w:b w:val="0"/>
                <w:bCs w:val="0"/>
                <w:i w:val="0"/>
                <w:iCs w:val="0"/>
                <w:caps w:val="0"/>
                <w:smallCaps w:val="0"/>
                <w:noProof w:val="0"/>
                <w:color w:val="auto"/>
                <w:sz w:val="24"/>
                <w:szCs w:val="24"/>
                <w:lang w:val="en-GB"/>
              </w:rPr>
              <w:t xml:space="preserve">. </w:t>
            </w:r>
            <w:r w:rsidRPr="3CB81914" w:rsidR="6249C94E">
              <w:rPr>
                <w:rFonts w:ascii="Arial" w:hAnsi="Arial" w:eastAsia="Arial" w:cs="Arial" w:asciiTheme="minorAscii" w:hAnsiTheme="minorAscii" w:eastAsiaTheme="minorAscii" w:cstheme="minorAscii"/>
                <w:color w:val="auto"/>
              </w:rPr>
              <w:t xml:space="preserve">Visit </w:t>
            </w:r>
            <w:r w:rsidRPr="3CB81914" w:rsidR="6249C94E">
              <w:rPr>
                <w:rFonts w:ascii="Arial" w:hAnsi="Arial" w:eastAsia="Arial" w:cs="Arial" w:asciiTheme="minorAscii" w:hAnsiTheme="minorAscii" w:eastAsiaTheme="minorAscii" w:cstheme="minorAscii"/>
                <w:color w:val="auto"/>
              </w:rPr>
              <w:t>our</w:t>
            </w:r>
            <w:r w:rsidRPr="3CB81914" w:rsidR="6249C94E">
              <w:rPr>
                <w:rFonts w:ascii="Arial" w:hAnsi="Arial" w:eastAsia="Arial" w:cs="Arial" w:asciiTheme="minorAscii" w:hAnsiTheme="minorAscii" w:eastAsiaTheme="minorAscii" w:cstheme="minorAscii"/>
                <w:color w:val="auto"/>
              </w:rPr>
              <w:t xml:space="preserve"> </w:t>
            </w:r>
            <w:hyperlink r:id="R18cc5f17382649d1">
              <w:r w:rsidRPr="3CB81914" w:rsidR="6249C94E">
                <w:rPr>
                  <w:rStyle w:val="Hyperlink"/>
                  <w:rFonts w:ascii="Arial" w:hAnsi="Arial" w:eastAsia="Arial" w:cs="Arial" w:asciiTheme="minorAscii" w:hAnsiTheme="minorAscii" w:eastAsiaTheme="minorAscii" w:cstheme="minorAscii"/>
                </w:rPr>
                <w:t>EASR authorisations webpage</w:t>
              </w:r>
            </w:hyperlink>
            <w:r w:rsidRPr="3CB81914" w:rsidR="6249C94E">
              <w:rPr>
                <w:rFonts w:ascii="Arial" w:hAnsi="Arial" w:eastAsia="Arial" w:cs="Arial" w:asciiTheme="minorAscii" w:hAnsiTheme="minorAscii" w:eastAsiaTheme="minorAscii" w:cstheme="minorAscii"/>
                <w:color w:val="auto"/>
              </w:rPr>
              <w:t xml:space="preserve"> for advice and guidance on applying for authorisations for activities regulated under EASR from 1 November 2025.</w:t>
            </w:r>
          </w:p>
        </w:tc>
      </w:tr>
      <w:tr w:rsidR="0099584A" w:rsidTr="3CB81914" w14:paraId="5CED8799" w14:textId="77777777">
        <w:trPr>
          <w:trHeight w:val="300"/>
        </w:trPr>
        <w:tc>
          <w:tcPr>
            <w:tcW w:w="2400" w:type="dxa"/>
            <w:noWrap/>
            <w:tcMar>
              <w:top w:w="0" w:type="dxa"/>
              <w:left w:w="108" w:type="dxa"/>
              <w:bottom w:w="0" w:type="dxa"/>
              <w:right w:w="108" w:type="dxa"/>
            </w:tcMar>
          </w:tcPr>
          <w:p w:rsidRPr="00C41B7C" w:rsidR="0099584A" w:rsidP="3CB81914" w:rsidRDefault="56364965" w14:paraId="2AC59B3F" w14:textId="4E09E8F1" w14:noSpellErr="1">
            <w:pPr>
              <w:pStyle w:val="Heading4"/>
              <w:keepNext w:val="0"/>
              <w:keepLines w:val="0"/>
              <w:widowControl w:val="0"/>
              <w:rPr>
                <w:rStyle w:val="normaltextrun"/>
                <w:rFonts w:ascii="Arial" w:hAnsi="Arial" w:eastAsia="ＭＳ Ｐゴシック" w:cs="Arial" w:asciiTheme="majorAscii" w:hAnsiTheme="majorAscii" w:eastAsiaTheme="majorEastAsia" w:cstheme="majorBidi"/>
                <w:sz w:val="24"/>
                <w:szCs w:val="24"/>
              </w:rPr>
            </w:pPr>
            <w:bookmarkStart w:name="_Toc1809346287" w:id="205"/>
            <w:bookmarkStart w:name="_Toc956725284" w:id="206"/>
            <w:bookmarkStart w:name="_Toc564183632" w:id="207"/>
            <w:bookmarkStart w:name="_Toc1601721421" w:id="208"/>
            <w:bookmarkStart w:name="_Toc2136547674" w:id="209"/>
            <w:bookmarkStart w:name="_Toc90162763" w:id="1518048162"/>
            <w:r w:rsidR="56364965">
              <w:rPr/>
              <w:t>(</w:t>
            </w:r>
            <w:r w:rsidR="14BF7E0E">
              <w:rPr/>
              <w:t>P</w:t>
            </w:r>
            <w:r w:rsidR="7B17ADA9">
              <w:rPr/>
              <w:t>roximity</w:t>
            </w:r>
            <w:r w:rsidR="2D67ACBC">
              <w:rPr/>
              <w:t xml:space="preserve"> to</w:t>
            </w:r>
            <w:r w:rsidR="0B27557B">
              <w:rPr/>
              <w:t>)</w:t>
            </w:r>
            <w:r w:rsidR="2D67ACBC">
              <w:rPr/>
              <w:t xml:space="preserve"> SEPA </w:t>
            </w:r>
            <w:r w:rsidR="05F9FEF8">
              <w:rPr/>
              <w:t>authorised</w:t>
            </w:r>
            <w:r w:rsidR="2D67ACBC">
              <w:rPr/>
              <w:t xml:space="preserve"> </w:t>
            </w:r>
            <w:r w:rsidR="1370657C">
              <w:rPr/>
              <w:t>activities</w:t>
            </w:r>
            <w:r w:rsidR="2D67ACBC">
              <w:rPr/>
              <w:t xml:space="preserve"> (noise, odour, air quality)</w:t>
            </w:r>
            <w:bookmarkEnd w:id="205"/>
            <w:bookmarkEnd w:id="206"/>
            <w:bookmarkEnd w:id="207"/>
            <w:bookmarkEnd w:id="208"/>
            <w:bookmarkEnd w:id="209"/>
            <w:bookmarkEnd w:id="1518048162"/>
          </w:p>
        </w:tc>
        <w:tc>
          <w:tcPr>
            <w:tcW w:w="8130" w:type="dxa"/>
            <w:noWrap/>
            <w:tcMar>
              <w:top w:w="0" w:type="dxa"/>
              <w:left w:w="108" w:type="dxa"/>
              <w:bottom w:w="0" w:type="dxa"/>
              <w:right w:w="108" w:type="dxa"/>
            </w:tcMar>
          </w:tcPr>
          <w:p w:rsidRPr="027FD15A" w:rsidR="0099584A" w:rsidP="00B324EE" w:rsidRDefault="744B9F15" w14:paraId="5C598A8D" w14:textId="6E8B99DC">
            <w:pPr>
              <w:pStyle w:val="ListParagraph"/>
              <w:widowControl w:val="0"/>
              <w:numPr>
                <w:ilvl w:val="0"/>
                <w:numId w:val="52"/>
              </w:numPr>
              <w:ind w:left="360" w:hanging="270"/>
            </w:pPr>
            <w:r>
              <w:t xml:space="preserve">The Planning Authority should consider: </w:t>
            </w:r>
          </w:p>
          <w:p w:rsidRPr="027FD15A" w:rsidR="0099584A" w:rsidP="00B324EE" w:rsidRDefault="553DAC9C" w14:paraId="6514D0B0" w14:textId="558389D3">
            <w:pPr>
              <w:pStyle w:val="ListParagraph"/>
              <w:widowControl w:val="0"/>
              <w:ind w:left="540" w:hanging="180"/>
            </w:pPr>
            <w:r>
              <w:t>- T</w:t>
            </w:r>
            <w:r w:rsidR="0A2182CB">
              <w:t>he potential for negative impacts resulting from the interaction of the proposal and the authorised activities</w:t>
            </w:r>
            <w:r w:rsidR="470E2E3E">
              <w:t>.</w:t>
            </w:r>
          </w:p>
          <w:p w:rsidRPr="027FD15A" w:rsidR="0099584A" w:rsidP="00B324EE" w:rsidRDefault="470E2E3E" w14:paraId="22EBCC33" w14:textId="487994E7">
            <w:pPr>
              <w:pStyle w:val="ListParagraph"/>
              <w:widowControl w:val="0"/>
              <w:ind w:left="540" w:hanging="180"/>
            </w:pPr>
            <w:r>
              <w:t xml:space="preserve">- </w:t>
            </w:r>
            <w:r w:rsidR="48825BBD">
              <w:t xml:space="preserve"> </w:t>
            </w:r>
            <w:r w:rsidR="0A2182CB">
              <w:t>Whether any amendments to the proposal to minimise or avoid any potential negative impacts are necessary</w:t>
            </w:r>
            <w:r w:rsidR="404856D8">
              <w:t>.</w:t>
            </w:r>
          </w:p>
          <w:p w:rsidRPr="027FD15A" w:rsidR="0099584A" w:rsidP="00B324EE" w:rsidRDefault="404856D8" w14:paraId="0F0E1CF0" w14:textId="35D68C33">
            <w:pPr>
              <w:pStyle w:val="ListParagraph"/>
              <w:widowControl w:val="0"/>
              <w:ind w:left="540" w:hanging="180"/>
            </w:pPr>
            <w:r>
              <w:t xml:space="preserve">- </w:t>
            </w:r>
            <w:r w:rsidR="67830EC5">
              <w:t xml:space="preserve"> </w:t>
            </w:r>
            <w:r w:rsidR="0A2182CB">
              <w:t>If the location of a development proposal is incompatible with the existing authorised activities due to inadequate buffer distances between the two.</w:t>
            </w:r>
          </w:p>
          <w:p w:rsidRPr="027FD15A" w:rsidR="0099584A" w:rsidP="00B324EE" w:rsidRDefault="4D4B88DE" w14:paraId="79E18D10" w14:textId="238993EF">
            <w:pPr>
              <w:pStyle w:val="ListParagraph"/>
              <w:widowControl w:val="0"/>
              <w:numPr>
                <w:ilvl w:val="0"/>
                <w:numId w:val="33"/>
              </w:numPr>
              <w:ind w:left="360" w:hanging="270"/>
            </w:pPr>
            <w:r>
              <w:t>Further advice and guidance on this can be found in our</w:t>
            </w:r>
            <w:r w:rsidR="78CF0A07">
              <w:t xml:space="preserve"> </w:t>
            </w:r>
            <w:hyperlink r:id="rId111">
              <w:r w:rsidRPr="315601A3" w:rsidR="78CF0A07">
                <w:rPr>
                  <w:rStyle w:val="Hyperlink"/>
                </w:rPr>
                <w:t>Co-location Standing Advice for Planning Authorities</w:t>
              </w:r>
            </w:hyperlink>
            <w:r w:rsidR="78DEE47B">
              <w:t>,</w:t>
            </w:r>
            <w:r w:rsidR="5850D0F7">
              <w:t xml:space="preserve"> which was published in February 2025</w:t>
            </w:r>
            <w:r w:rsidR="686480BC">
              <w:t>.</w:t>
            </w:r>
          </w:p>
        </w:tc>
      </w:tr>
      <w:tr w:rsidR="00B52CAE" w:rsidTr="3CB81914" w14:paraId="3FED6BA5" w14:textId="77777777">
        <w:trPr>
          <w:trHeight w:val="300"/>
        </w:trPr>
        <w:tc>
          <w:tcPr>
            <w:tcW w:w="2400" w:type="dxa"/>
            <w:noWrap/>
            <w:tcMar>
              <w:top w:w="0" w:type="dxa"/>
              <w:left w:w="108" w:type="dxa"/>
              <w:bottom w:w="0" w:type="dxa"/>
              <w:right w:w="108" w:type="dxa"/>
            </w:tcMar>
          </w:tcPr>
          <w:p w:rsidRPr="00EB1211" w:rsidR="00B52CAE" w:rsidP="3CB81914" w:rsidRDefault="52361D2E" w14:paraId="132F161F" w14:textId="591EB75A" w14:noSpellErr="1">
            <w:pPr>
              <w:pStyle w:val="Heading4"/>
              <w:keepNext w:val="0"/>
              <w:keepLines w:val="0"/>
              <w:widowControl w:val="0"/>
              <w:rPr>
                <w:rStyle w:val="normaltextrun"/>
                <w:rFonts w:ascii="Arial" w:hAnsi="Arial" w:eastAsia="ＭＳ Ｐゴシック" w:cs="Arial" w:asciiTheme="majorAscii" w:hAnsiTheme="majorAscii" w:eastAsiaTheme="majorEastAsia" w:cstheme="majorBidi"/>
                <w:sz w:val="24"/>
                <w:szCs w:val="24"/>
              </w:rPr>
            </w:pPr>
            <w:bookmarkStart w:name="_Toc1989533367" w:id="211"/>
            <w:bookmarkStart w:name="_Toc757551645" w:id="212"/>
            <w:bookmarkStart w:name="_Toc1983916800" w:id="213"/>
            <w:bookmarkStart w:name="_Toc994996043" w:id="214"/>
            <w:bookmarkStart w:name="_Toc1010961325" w:id="215"/>
            <w:bookmarkStart w:name="_Toc1504315917" w:id="323730466"/>
            <w:r w:rsidRPr="3CB81914" w:rsidR="52361D2E">
              <w:rPr>
                <w:rStyle w:val="normaltextrun"/>
                <w:rFonts w:ascii="Arial" w:hAnsi="Arial" w:eastAsia="ＭＳ Ｐゴシック" w:cs="Arial" w:asciiTheme="majorAscii" w:hAnsiTheme="majorAscii" w:eastAsiaTheme="majorEastAsia" w:cstheme="majorBidi"/>
                <w:sz w:val="24"/>
                <w:szCs w:val="24"/>
              </w:rPr>
              <w:t>Surface water drainage and Sustainable Drainage Systems (SUDS)</w:t>
            </w:r>
            <w:bookmarkEnd w:id="211"/>
            <w:bookmarkEnd w:id="212"/>
            <w:bookmarkEnd w:id="213"/>
            <w:bookmarkEnd w:id="214"/>
            <w:bookmarkEnd w:id="215"/>
            <w:bookmarkEnd w:id="323730466"/>
          </w:p>
        </w:tc>
        <w:tc>
          <w:tcPr>
            <w:tcW w:w="8130" w:type="dxa"/>
            <w:noWrap/>
            <w:tcMar>
              <w:top w:w="0" w:type="dxa"/>
              <w:left w:w="108" w:type="dxa"/>
              <w:bottom w:w="0" w:type="dxa"/>
              <w:right w:w="108" w:type="dxa"/>
            </w:tcMar>
          </w:tcPr>
          <w:p w:rsidR="0201A251" w:rsidP="00B324EE" w:rsidRDefault="12D5BCC3" w14:paraId="5CF68478" w14:textId="3929B289">
            <w:pPr>
              <w:pStyle w:val="ListParagraph"/>
              <w:widowControl w:val="0"/>
              <w:numPr>
                <w:ilvl w:val="0"/>
                <w:numId w:val="34"/>
              </w:numPr>
              <w:ind w:left="360" w:hanging="270"/>
            </w:pPr>
            <w:r w:rsidRPr="59436B9B">
              <w:rPr>
                <w:color w:val="000000"/>
              </w:rPr>
              <w:t>A</w:t>
            </w:r>
            <w:r w:rsidRPr="59436B9B" w:rsidR="546714C9">
              <w:rPr>
                <w:color w:val="000000"/>
              </w:rPr>
              <w:t>pplicant</w:t>
            </w:r>
            <w:r w:rsidRPr="59436B9B" w:rsidR="65BCF8E9">
              <w:rPr>
                <w:color w:val="000000"/>
              </w:rPr>
              <w:t>s</w:t>
            </w:r>
            <w:r w:rsidRPr="59436B9B" w:rsidR="7A26DC85">
              <w:rPr>
                <w:color w:val="000000"/>
              </w:rPr>
              <w:t xml:space="preserve"> should demonstrate that they</w:t>
            </w:r>
            <w:r w:rsidRPr="59436B9B" w:rsidR="7A26DC85">
              <w:rPr>
                <w:rFonts w:ascii="Arial" w:hAnsi="Arial" w:eastAsia="Arial" w:cs="Arial"/>
                <w:color w:val="000000"/>
              </w:rPr>
              <w:t xml:space="preserve"> have adequate space to accommodate SUDS within the site layout</w:t>
            </w:r>
            <w:r w:rsidRPr="59436B9B" w:rsidR="572D44AE">
              <w:rPr>
                <w:rFonts w:ascii="Arial" w:hAnsi="Arial" w:eastAsia="Arial" w:cs="Arial"/>
                <w:color w:val="000000"/>
              </w:rPr>
              <w:t xml:space="preserve">, </w:t>
            </w:r>
            <w:r w:rsidRPr="59436B9B" w:rsidR="7A26DC85">
              <w:rPr>
                <w:rFonts w:ascii="Arial" w:hAnsi="Arial" w:eastAsia="Arial" w:cs="Arial"/>
                <w:color w:val="000000"/>
              </w:rPr>
              <w:t>especially when considering applications for planning permission in principle</w:t>
            </w:r>
            <w:r w:rsidRPr="59436B9B" w:rsidR="43F6FDA5">
              <w:rPr>
                <w:rFonts w:ascii="Arial" w:hAnsi="Arial" w:eastAsia="Arial" w:cs="Arial"/>
                <w:color w:val="000000"/>
              </w:rPr>
              <w:t xml:space="preserve">, </w:t>
            </w:r>
            <w:r w:rsidRPr="59436B9B" w:rsidR="4D6A5711">
              <w:rPr>
                <w:rFonts w:ascii="Arial" w:hAnsi="Arial" w:eastAsia="Arial" w:cs="Arial"/>
                <w:color w:val="000000"/>
              </w:rPr>
              <w:t>ensuring</w:t>
            </w:r>
            <w:r w:rsidRPr="59436B9B" w:rsidR="43F6FDA5">
              <w:rPr>
                <w:rFonts w:ascii="Arial" w:hAnsi="Arial" w:eastAsia="Arial" w:cs="Arial"/>
                <w:color w:val="000000"/>
              </w:rPr>
              <w:t xml:space="preserve"> </w:t>
            </w:r>
            <w:r w:rsidRPr="59436B9B" w:rsidR="0FBB0561">
              <w:rPr>
                <w:color w:val="000000"/>
              </w:rPr>
              <w:t xml:space="preserve">the </w:t>
            </w:r>
            <w:r w:rsidRPr="59436B9B" w:rsidR="290F9E36">
              <w:rPr>
                <w:color w:val="000000"/>
              </w:rPr>
              <w:t xml:space="preserve">SUDS accord with the </w:t>
            </w:r>
            <w:hyperlink r:id="rId112">
              <w:r w:rsidRPr="59436B9B" w:rsidR="290F9E36">
                <w:rPr>
                  <w:rStyle w:val="Hyperlink"/>
                </w:rPr>
                <w:t>SUDS Manual (C753)</w:t>
              </w:r>
            </w:hyperlink>
            <w:r w:rsidRPr="59436B9B" w:rsidR="119CCD79">
              <w:rPr>
                <w:color w:val="000000"/>
              </w:rPr>
              <w:t xml:space="preserve"> </w:t>
            </w:r>
            <w:r w:rsidRPr="59436B9B" w:rsidR="290F9E36">
              <w:rPr>
                <w:color w:val="000000"/>
              </w:rPr>
              <w:t>and that all the key points behind any design are considered: water quality, water quantity, amenity</w:t>
            </w:r>
            <w:r w:rsidRPr="59436B9B" w:rsidR="30ECD7AE">
              <w:rPr>
                <w:color w:val="000000"/>
              </w:rPr>
              <w:t>,</w:t>
            </w:r>
            <w:r w:rsidRPr="59436B9B" w:rsidR="290F9E36">
              <w:rPr>
                <w:color w:val="000000"/>
              </w:rPr>
              <w:t xml:space="preserve"> and biodiversity.</w:t>
            </w:r>
          </w:p>
          <w:p w:rsidRPr="027FD15A" w:rsidR="00B52CAE" w:rsidP="00B324EE" w:rsidRDefault="0A99F84A" w14:paraId="4CEDBA57" w14:textId="6CF158A7">
            <w:pPr>
              <w:pStyle w:val="ListParagraph"/>
              <w:widowControl w:val="0"/>
              <w:numPr>
                <w:ilvl w:val="0"/>
                <w:numId w:val="34"/>
              </w:numPr>
              <w:shd w:val="clear" w:color="auto" w:fill="FFFFFF" w:themeFill="background1"/>
              <w:spacing w:before="220" w:after="220"/>
              <w:ind w:left="360" w:hanging="270"/>
              <w:rPr>
                <w:rFonts w:ascii="Arial" w:hAnsi="Arial" w:eastAsia="Arial" w:cs="Arial"/>
              </w:rPr>
            </w:pPr>
            <w:r w:rsidRPr="7AC972DF">
              <w:rPr>
                <w:rFonts w:ascii="Arial" w:hAnsi="Arial" w:eastAsia="Arial" w:cs="Arial"/>
                <w:color w:val="000000"/>
              </w:rPr>
              <w:t>Consult Scottish Water and/or the local authority’s roads department where the SUDS proposals would be adopted by them and, where appropriate, consult the local authority roads department/flood risk management team on the SUDS strategy in terms of water quantity and flooding issues</w:t>
            </w:r>
            <w:r w:rsidRPr="7AC972DF" w:rsidR="251DE914">
              <w:rPr>
                <w:rFonts w:ascii="Arial" w:hAnsi="Arial" w:eastAsia="Arial" w:cs="Arial"/>
                <w:color w:val="000000"/>
              </w:rPr>
              <w:t>.</w:t>
            </w:r>
          </w:p>
          <w:p w:rsidRPr="027FD15A" w:rsidR="00B52CAE" w:rsidP="00B324EE" w:rsidRDefault="0BB0A762" w14:paraId="10705159" w14:textId="3ED0CD82">
            <w:pPr>
              <w:pStyle w:val="ListParagraph"/>
              <w:widowControl w:val="0"/>
              <w:numPr>
                <w:ilvl w:val="0"/>
                <w:numId w:val="34"/>
              </w:numPr>
              <w:shd w:val="clear" w:color="auto" w:fill="FFFFFF" w:themeFill="background1"/>
              <w:ind w:left="360" w:hanging="270"/>
            </w:pPr>
            <w:r>
              <w:t xml:space="preserve">Visit our </w:t>
            </w:r>
            <w:hyperlink r:id="rId113">
              <w:r w:rsidRPr="6ED7456C" w:rsidR="301132DA">
                <w:rPr>
                  <w:rStyle w:val="Hyperlink"/>
                  <w:rFonts w:ascii="Arial" w:hAnsi="Arial" w:eastAsia="Arial" w:cs="Arial"/>
                </w:rPr>
                <w:t>diffuse pollution web</w:t>
              </w:r>
              <w:r w:rsidR="00646801">
                <w:rPr>
                  <w:rStyle w:val="Hyperlink"/>
                  <w:rFonts w:ascii="Arial" w:hAnsi="Arial" w:eastAsia="Arial" w:cs="Arial"/>
                </w:rPr>
                <w:t>page</w:t>
              </w:r>
            </w:hyperlink>
            <w:r w:rsidR="5FC140DA">
              <w:t xml:space="preserve"> </w:t>
            </w:r>
            <w:r w:rsidRPr="6ED7456C" w:rsidR="47A059C5">
              <w:rPr>
                <w:color w:val="000000"/>
              </w:rPr>
              <w:t>for</w:t>
            </w:r>
            <w:r w:rsidR="47A059C5">
              <w:t xml:space="preserve"> good practice advice and guidance, including details of those activities which may require </w:t>
            </w:r>
            <w:r w:rsidR="47A059C5">
              <w:lastRenderedPageBreak/>
              <w:t xml:space="preserve">authorisation by SEPA, how to apply for any necessary authorisations or contact us if you require further help or advice.   </w:t>
            </w:r>
          </w:p>
        </w:tc>
      </w:tr>
      <w:tr w:rsidR="00FE3722" w:rsidTr="3CB81914" w14:paraId="71E99CC6" w14:textId="77777777">
        <w:trPr>
          <w:trHeight w:val="300"/>
        </w:trPr>
        <w:tc>
          <w:tcPr>
            <w:tcW w:w="2400" w:type="dxa"/>
            <w:noWrap/>
            <w:tcMar>
              <w:top w:w="0" w:type="dxa"/>
              <w:left w:w="108" w:type="dxa"/>
              <w:bottom w:w="0" w:type="dxa"/>
              <w:right w:w="108" w:type="dxa"/>
            </w:tcMar>
          </w:tcPr>
          <w:p w:rsidRPr="00FE3722" w:rsidR="00FE3722" w:rsidP="3CB81914" w:rsidRDefault="1F229E2F" w14:paraId="53CC044C" w14:textId="2231CF09" w14:noSpellErr="1">
            <w:pPr>
              <w:pStyle w:val="Heading4"/>
              <w:keepNext w:val="0"/>
              <w:keepLines w:val="0"/>
              <w:widowControl w:val="0"/>
              <w:rPr>
                <w:rStyle w:val="normaltextrun"/>
                <w:rFonts w:ascii="Arial" w:hAnsi="Arial" w:eastAsia="ＭＳ Ｐゴシック" w:cs="Arial" w:asciiTheme="majorAscii" w:hAnsiTheme="majorAscii" w:eastAsiaTheme="majorEastAsia" w:cstheme="majorBidi"/>
                <w:sz w:val="24"/>
                <w:szCs w:val="24"/>
              </w:rPr>
            </w:pPr>
            <w:bookmarkStart w:name="_Toc32296100" w:id="217"/>
            <w:bookmarkStart w:name="_Toc2094759779" w:id="218"/>
            <w:bookmarkStart w:name="_Toc2137896605" w:id="219"/>
            <w:bookmarkStart w:name="_Toc1217780571" w:id="220"/>
            <w:bookmarkStart w:name="_Toc1529318793" w:id="221"/>
            <w:bookmarkStart w:name="_Toc714073793" w:id="141191524"/>
            <w:r w:rsidRPr="3CB81914" w:rsidR="1F229E2F">
              <w:rPr>
                <w:rStyle w:val="normaltextrun"/>
                <w:rFonts w:ascii="Arial" w:hAnsi="Arial" w:eastAsia="ＭＳ Ｐゴシック" w:cs="Arial" w:asciiTheme="majorAscii" w:hAnsiTheme="majorAscii" w:eastAsiaTheme="majorEastAsia" w:cstheme="majorBidi"/>
                <w:sz w:val="24"/>
                <w:szCs w:val="24"/>
              </w:rPr>
              <w:t>The use of land for the deposit of any kind of refuse or waste, including slurry or sludge (including structures for silage and slurry)</w:t>
            </w:r>
            <w:r w:rsidRPr="3CB81914" w:rsidR="5F87116F">
              <w:rPr>
                <w:rStyle w:val="normaltextrun"/>
                <w:rFonts w:ascii="Arial" w:hAnsi="Arial" w:eastAsia="ＭＳ Ｐゴシック" w:cs="Arial" w:asciiTheme="majorAscii" w:hAnsiTheme="majorAscii" w:eastAsiaTheme="majorEastAsia" w:cstheme="majorBidi"/>
                <w:sz w:val="24"/>
                <w:szCs w:val="24"/>
              </w:rPr>
              <w:t xml:space="preserve"> </w:t>
            </w:r>
            <w:bookmarkEnd w:id="217"/>
            <w:bookmarkEnd w:id="218"/>
            <w:bookmarkEnd w:id="219"/>
            <w:bookmarkEnd w:id="220"/>
            <w:r w:rsidRPr="3CB81914" w:rsidR="5F3FF685">
              <w:rPr>
                <w:rFonts w:ascii="Arial" w:hAnsi="Arial" w:eastAsia="Arial" w:cs="Arial"/>
              </w:rPr>
              <w:t>and digestate arising from anaerobic digester</w:t>
            </w:r>
            <w:bookmarkEnd w:id="221"/>
            <w:bookmarkEnd w:id="141191524"/>
          </w:p>
        </w:tc>
        <w:tc>
          <w:tcPr>
            <w:tcW w:w="8130" w:type="dxa"/>
            <w:noWrap/>
            <w:tcMar>
              <w:top w:w="0" w:type="dxa"/>
              <w:left w:w="108" w:type="dxa"/>
              <w:bottom w:w="0" w:type="dxa"/>
              <w:right w:w="108" w:type="dxa"/>
            </w:tcMar>
          </w:tcPr>
          <w:p w:rsidRPr="00A26160" w:rsidR="00A26160" w:rsidP="00B324EE" w:rsidRDefault="17CC1F7D" w14:paraId="5942ACF9" w14:textId="37EB4BEE">
            <w:pPr>
              <w:widowControl w:val="0"/>
              <w:numPr>
                <w:ilvl w:val="0"/>
                <w:numId w:val="67"/>
              </w:numPr>
              <w:ind w:left="360" w:hanging="270"/>
              <w:rPr>
                <w:rFonts w:ascii="Arial" w:hAnsi="Arial" w:eastAsia="Arial" w:cs="Arial"/>
              </w:rPr>
            </w:pPr>
            <w:r w:rsidRPr="7AC972DF">
              <w:rPr>
                <w:rFonts w:ascii="Arial" w:hAnsi="Arial" w:eastAsia="Arial" w:cs="Arial"/>
              </w:rPr>
              <w:t>Proposals which involve the treatment, storage or disposal of waste may require a waste management licence under The Waste Management Licensing (Scotland) Regulations 2011 or The Pollution Prevention and Control (Scotland) Regulations 2012.</w:t>
            </w:r>
          </w:p>
          <w:p w:rsidRPr="00A26160" w:rsidR="00FE3722" w:rsidP="00B324EE" w:rsidRDefault="2E70B73C" w14:paraId="5F76CBC3" w14:textId="199D3B33">
            <w:pPr>
              <w:widowControl w:val="0"/>
              <w:numPr>
                <w:ilvl w:val="0"/>
                <w:numId w:val="68"/>
              </w:numPr>
              <w:ind w:left="360" w:hanging="270"/>
            </w:pPr>
            <w:r w:rsidRPr="37CAF0E6">
              <w:rPr>
                <w:rFonts w:ascii="Arial" w:hAnsi="Arial" w:eastAsia="Arial" w:cs="Arial"/>
              </w:rPr>
              <w:t xml:space="preserve">Since January 2022, the Control of Pollution (Silage, Slurry and Agricultural Fuel Oil) (Scotland) Regulations 2003 (as amended) has been consolidated into </w:t>
            </w:r>
            <w:r w:rsidRPr="37CAF0E6" w:rsidR="4BE0DB5B">
              <w:rPr>
                <w:rFonts w:ascii="Arial" w:hAnsi="Arial" w:eastAsia="Arial" w:cs="Arial"/>
              </w:rPr>
              <w:t>The Water Environment (Controlled Activities) (Scotland) Regulations 2011 (CAR)</w:t>
            </w:r>
            <w:r w:rsidRPr="37CAF0E6">
              <w:rPr>
                <w:rFonts w:ascii="Arial" w:hAnsi="Arial" w:eastAsia="Arial" w:cs="Arial"/>
              </w:rPr>
              <w:t xml:space="preserve"> General Binding Rules.</w:t>
            </w:r>
            <w:r w:rsidRPr="37CAF0E6" w:rsidR="59EEE2FA">
              <w:rPr>
                <w:rFonts w:ascii="Arial" w:hAnsi="Arial" w:eastAsia="Arial" w:cs="Arial"/>
              </w:rPr>
              <w:t xml:space="preserve"> </w:t>
            </w:r>
            <w:r w:rsidRPr="37CAF0E6" w:rsidR="064A8876">
              <w:rPr>
                <w:rFonts w:ascii="Arial" w:hAnsi="Arial" w:eastAsia="Arial" w:cs="Arial"/>
              </w:rPr>
              <w:t xml:space="preserve">Visit the </w:t>
            </w:r>
            <w:hyperlink r:id="rId114">
              <w:r w:rsidRPr="37CAF0E6" w:rsidR="4E04C499">
                <w:rPr>
                  <w:rStyle w:val="Hyperlink"/>
                  <w:rFonts w:ascii="Arial" w:hAnsi="Arial" w:eastAsia="Arial" w:cs="Arial"/>
                </w:rPr>
                <w:t>Farming and Water Scotland website</w:t>
              </w:r>
            </w:hyperlink>
            <w:r w:rsidRPr="37CAF0E6" w:rsidR="063346DC">
              <w:rPr>
                <w:rFonts w:ascii="Arial" w:hAnsi="Arial" w:eastAsia="Arial" w:cs="Arial"/>
              </w:rPr>
              <w:t xml:space="preserve"> for further details.</w:t>
            </w:r>
          </w:p>
          <w:p w:rsidRPr="00A26160" w:rsidR="00FE3722" w:rsidP="00B324EE" w:rsidRDefault="2C110C16" w14:paraId="54CDB019" w14:textId="613698EE">
            <w:pPr>
              <w:widowControl w:val="0"/>
              <w:numPr>
                <w:ilvl w:val="0"/>
                <w:numId w:val="68"/>
              </w:numPr>
              <w:ind w:left="360" w:hanging="270"/>
              <w:rPr>
                <w:rFonts w:ascii="Arial" w:hAnsi="Arial" w:eastAsia="Arial" w:cs="Arial"/>
              </w:rPr>
            </w:pPr>
            <w:r w:rsidRPr="7AC972DF">
              <w:rPr>
                <w:rFonts w:ascii="Arial" w:hAnsi="Arial" w:eastAsia="Arial" w:cs="Arial"/>
              </w:rPr>
              <w:t>D</w:t>
            </w:r>
            <w:r w:rsidRPr="7AC972DF" w:rsidR="6AF1E6AD">
              <w:rPr>
                <w:rFonts w:ascii="Arial" w:hAnsi="Arial" w:eastAsia="Arial" w:cs="Arial"/>
              </w:rPr>
              <w:t>evelopments involving the storage and handling of slurry, silage and anaerobic digestate must be designed and operated in accordance with</w:t>
            </w:r>
            <w:r w:rsidRPr="7AC972DF" w:rsidR="5C6E4435">
              <w:rPr>
                <w:rFonts w:ascii="Arial" w:hAnsi="Arial" w:eastAsia="Arial" w:cs="Arial"/>
              </w:rPr>
              <w:t xml:space="preserve"> CAR</w:t>
            </w:r>
            <w:r w:rsidRPr="7AC972DF" w:rsidR="6AF1E6AD">
              <w:rPr>
                <w:rFonts w:ascii="Arial" w:hAnsi="Arial" w:eastAsia="Arial" w:cs="Arial"/>
              </w:rPr>
              <w:t>.</w:t>
            </w:r>
            <w:r w:rsidRPr="7AC972DF" w:rsidR="2BDAD15F">
              <w:rPr>
                <w:rFonts w:ascii="Arial" w:hAnsi="Arial" w:eastAsia="Arial" w:cs="Arial"/>
              </w:rPr>
              <w:t xml:space="preserve"> </w:t>
            </w:r>
            <w:r w:rsidRPr="7AC972DF" w:rsidR="6AF1E6AD">
              <w:rPr>
                <w:rFonts w:ascii="Arial" w:hAnsi="Arial" w:eastAsia="Arial" w:cs="Arial"/>
              </w:rPr>
              <w:t xml:space="preserve">Refer to the </w:t>
            </w:r>
            <w:hyperlink w:anchor="_SEPA_authorised_activities">
              <w:r w:rsidRPr="7AC972DF" w:rsidR="6AF1E6AD">
                <w:rPr>
                  <w:rStyle w:val="Hyperlink"/>
                  <w:rFonts w:ascii="Arial" w:hAnsi="Arial" w:eastAsia="Arial" w:cs="Arial"/>
                </w:rPr>
                <w:t>regulatory section</w:t>
              </w:r>
            </w:hyperlink>
            <w:r w:rsidRPr="7AC972DF" w:rsidR="6AF1E6AD">
              <w:rPr>
                <w:rFonts w:ascii="Arial" w:hAnsi="Arial" w:eastAsia="Arial" w:cs="Arial"/>
              </w:rPr>
              <w:t xml:space="preserve"> above. </w:t>
            </w:r>
          </w:p>
        </w:tc>
      </w:tr>
      <w:tr w:rsidR="039A28F2" w:rsidTr="3CB81914" w14:paraId="781ECB22" w14:textId="77777777">
        <w:trPr>
          <w:trHeight w:val="300"/>
        </w:trPr>
        <w:tc>
          <w:tcPr>
            <w:tcW w:w="2400" w:type="dxa"/>
            <w:noWrap/>
            <w:tcMar>
              <w:top w:w="0" w:type="dxa"/>
              <w:left w:w="108" w:type="dxa"/>
              <w:bottom w:w="0" w:type="dxa"/>
              <w:right w:w="108" w:type="dxa"/>
            </w:tcMar>
          </w:tcPr>
          <w:p w:rsidR="5FDD87F7" w:rsidP="00B324EE" w:rsidRDefault="5CEC36EB" w14:paraId="36E96F56" w14:textId="3E5F6DD4" w14:noSpellErr="1">
            <w:pPr>
              <w:pStyle w:val="Heading4"/>
              <w:keepNext w:val="0"/>
              <w:keepLines w:val="0"/>
              <w:widowControl w:val="0"/>
            </w:pPr>
            <w:bookmarkStart w:name="_Toc1321188825" w:id="493419704"/>
            <w:r w:rsidR="5CEC36EB">
              <w:rPr/>
              <w:t>Waste water drainage (including the carrying out of building or other operations or use of land for the retention, treatment or disposal of sewage, trade-waste, or effluent)</w:t>
            </w:r>
            <w:bookmarkEnd w:id="493419704"/>
          </w:p>
          <w:p w:rsidR="039A28F2" w:rsidP="00B324EE" w:rsidRDefault="039A28F2" w14:paraId="7AF78517" w14:textId="2A3CEFAA">
            <w:pPr>
              <w:widowControl w:val="0"/>
            </w:pPr>
          </w:p>
        </w:tc>
        <w:tc>
          <w:tcPr>
            <w:tcW w:w="8130" w:type="dxa"/>
            <w:noWrap/>
            <w:tcMar>
              <w:top w:w="0" w:type="dxa"/>
              <w:left w:w="108" w:type="dxa"/>
              <w:bottom w:w="0" w:type="dxa"/>
              <w:right w:w="108" w:type="dxa"/>
            </w:tcMar>
          </w:tcPr>
          <w:p w:rsidR="5FDD87F7" w:rsidP="00B324EE" w:rsidRDefault="5FDD87F7" w14:paraId="0B3EF4F8" w14:textId="16479BC6">
            <w:pPr>
              <w:pStyle w:val="ListParagraph"/>
              <w:widowControl w:val="0"/>
              <w:numPr>
                <w:ilvl w:val="0"/>
                <w:numId w:val="50"/>
              </w:numPr>
              <w:ind w:left="360" w:hanging="270"/>
              <w:rPr/>
            </w:pPr>
            <w:r w:rsidR="5FDD87F7">
              <w:rPr/>
              <w:t xml:space="preserve">Applicants should </w:t>
            </w:r>
            <w:r w:rsidR="5FDD87F7">
              <w:rPr/>
              <w:t>demonstrate</w:t>
            </w:r>
            <w:r w:rsidR="5FDD87F7">
              <w:rPr/>
              <w:t xml:space="preserve"> appropriate </w:t>
            </w:r>
            <w:r w:rsidR="5FDD87F7">
              <w:rPr/>
              <w:t>waste water</w:t>
            </w:r>
            <w:r w:rsidR="5FDD87F7">
              <w:rPr/>
              <w:t xml:space="preserve"> drainage proposals for the carrying out of building/other operations/use of land for the retention, treatment or disposal of sewage, trade waste or effluent, in line with best practice and SEPA’s regulatory </w:t>
            </w:r>
            <w:r w:rsidR="2D00A4E6">
              <w:rPr/>
              <w:t>requirements and guidance</w:t>
            </w:r>
            <w:r w:rsidR="5FDD87F7">
              <w:rPr/>
              <w:t>.</w:t>
            </w:r>
          </w:p>
          <w:p w:rsidR="5FDD87F7" w:rsidP="00B324EE" w:rsidRDefault="5FDD87F7" w14:paraId="33A2CD05" w14:textId="410DCF62">
            <w:pPr>
              <w:pStyle w:val="ListParagraph"/>
              <w:widowControl w:val="0"/>
              <w:numPr>
                <w:ilvl w:val="0"/>
                <w:numId w:val="50"/>
              </w:numPr>
              <w:ind w:left="360" w:hanging="270"/>
              <w:rPr>
                <w:rFonts w:ascii="Arial" w:hAnsi="Arial" w:eastAsia="Arial" w:cs="Arial"/>
              </w:rPr>
            </w:pPr>
            <w:r>
              <w:t>Sites of all scales, and particularly trade sites, should connect to the public sewer, unless evidence is provided to the satisfaction of the Planning Authority that this would not be viable. At the discretion of the Planning Authority, the applicant may also be required to actively engage with Scottish Water to seek growth provision/adoption of the scheme.</w:t>
            </w:r>
          </w:p>
          <w:p w:rsidR="5FDD87F7" w:rsidP="00B324EE" w:rsidRDefault="02521837" w14:paraId="3B0D8B97" w14:textId="10A257C4">
            <w:pPr>
              <w:pStyle w:val="ListParagraph"/>
              <w:widowControl w:val="0"/>
              <w:numPr>
                <w:ilvl w:val="0"/>
                <w:numId w:val="50"/>
              </w:numPr>
              <w:ind w:left="360" w:hanging="270"/>
              <w:rPr/>
            </w:pPr>
            <w:r w:rsidR="02521837">
              <w:rPr/>
              <w:t xml:space="preserve">Authorisation under The Water Environment (Controlled Activities) (Scotland) Regulations 2011 (as amended) (CAR) will be </w:t>
            </w:r>
            <w:r w:rsidR="02521837">
              <w:rPr/>
              <w:t>required</w:t>
            </w:r>
            <w:r w:rsidR="02521837">
              <w:rPr/>
              <w:t xml:space="preserve"> for discharges from private foul drainage systems. </w:t>
            </w:r>
            <w:r w:rsidR="3D885137">
              <w:rPr/>
              <w:t>Vis</w:t>
            </w:r>
            <w:r w:rsidR="34D61613">
              <w:rPr/>
              <w:t>i</w:t>
            </w:r>
            <w:r w:rsidR="3D885137">
              <w:rPr/>
              <w:t xml:space="preserve">t </w:t>
            </w:r>
            <w:r w:rsidR="3D885137">
              <w:rPr/>
              <w:t>our</w:t>
            </w:r>
            <w:r w:rsidR="02521837">
              <w:rPr/>
              <w:t xml:space="preserve"> </w:t>
            </w:r>
            <w:hyperlink r:id="Rc5b1a648ddaa40a0">
              <w:r w:rsidRPr="3CB81914" w:rsidR="56631DED">
                <w:rPr>
                  <w:rStyle w:val="Hyperlink"/>
                </w:rPr>
                <w:t>water regulations web</w:t>
              </w:r>
              <w:r w:rsidRPr="3CB81914" w:rsidR="00646801">
                <w:rPr>
                  <w:rStyle w:val="Hyperlink"/>
                </w:rPr>
                <w:t>page</w:t>
              </w:r>
              <w:r w:rsidRPr="3CB81914" w:rsidR="003A6364">
                <w:rPr>
                  <w:rStyle w:val="Hyperlink"/>
                </w:rPr>
                <w:t>s</w:t>
              </w:r>
            </w:hyperlink>
            <w:r w:rsidR="56631DED">
              <w:rPr/>
              <w:t xml:space="preserve"> for further advice</w:t>
            </w:r>
            <w:r w:rsidR="02521837">
              <w:rPr/>
              <w:t xml:space="preserve">. Applicants are </w:t>
            </w:r>
            <w:r w:rsidR="02521837">
              <w:rPr/>
              <w:t>advised to contact</w:t>
            </w:r>
            <w:r w:rsidR="02521837">
              <w:rPr/>
              <w:t xml:space="preserve"> </w:t>
            </w:r>
            <w:hyperlink r:id="R929672a4d2d2409b">
              <w:r w:rsidRPr="3CB81914" w:rsidR="02521837">
                <w:rPr>
                  <w:rStyle w:val="Hyperlink"/>
                </w:rPr>
                <w:t>water.permitting@sepa.org.uk</w:t>
              </w:r>
            </w:hyperlink>
            <w:r w:rsidR="02521837">
              <w:rPr/>
              <w:t xml:space="preserve"> at the earliest opportunity, </w:t>
            </w:r>
            <w:r w:rsidR="02521837">
              <w:rPr/>
              <w:t xml:space="preserve">particularly for larger scale discharges or where discharge is into, or near to, sensitive locations such as designated bathing waters or shellfish waters, where enhanced treatment would be </w:t>
            </w:r>
            <w:r w:rsidR="02521837">
              <w:rPr/>
              <w:t>required</w:t>
            </w:r>
            <w:r w:rsidR="02521837">
              <w:rPr/>
              <w:t xml:space="preserve">. We cannot guarantee that consent for private foul drainage systems will be granted until the submission and determination of the relevant authorisation and therefore it is important that the applicant considers this issue early in the planning of the development. In most cases it must be </w:t>
            </w:r>
            <w:r w:rsidR="02521837">
              <w:rPr/>
              <w:t>demonstrated</w:t>
            </w:r>
            <w:r w:rsidR="02521837">
              <w:rPr/>
              <w:t xml:space="preserve"> that connection to the public sewer is not achievable.</w:t>
            </w:r>
          </w:p>
          <w:p w:rsidR="5FDD87F7" w:rsidP="00B324EE" w:rsidRDefault="02521837" w14:paraId="6ADB7760" w14:textId="14E11DD7">
            <w:pPr>
              <w:pStyle w:val="ListParagraph"/>
              <w:widowControl w:val="0"/>
              <w:numPr>
                <w:ilvl w:val="0"/>
                <w:numId w:val="50"/>
              </w:numPr>
              <w:ind w:left="360" w:hanging="270"/>
              <w:rPr/>
            </w:pPr>
            <w:r w:rsidR="02521837">
              <w:rPr/>
              <w:t>We recommend that applica</w:t>
            </w:r>
            <w:r w:rsidR="02521837">
              <w:rPr/>
              <w:t xml:space="preserve">nts consider the information on </w:t>
            </w:r>
            <w:r w:rsidR="02521837">
              <w:rPr/>
              <w:t>our</w:t>
            </w:r>
            <w:r w:rsidR="70370D9C">
              <w:rPr/>
              <w:t xml:space="preserve"> </w:t>
            </w:r>
            <w:hyperlink r:id="Rd3c1f897a20844d9">
              <w:r w:rsidRPr="3CB81914" w:rsidR="02465FC1">
                <w:rPr>
                  <w:rStyle w:val="Hyperlink"/>
                </w:rPr>
                <w:t>Septic tanks and private sewage treatment systems web</w:t>
              </w:r>
              <w:r w:rsidRPr="3CB81914" w:rsidR="00646801">
                <w:rPr>
                  <w:rStyle w:val="Hyperlink"/>
                </w:rPr>
                <w:t>page</w:t>
              </w:r>
              <w:r w:rsidRPr="3CB81914" w:rsidR="3DE28DF7">
                <w:rPr>
                  <w:rStyle w:val="Hyperlink"/>
                </w:rPr>
                <w:t>s</w:t>
              </w:r>
            </w:hyperlink>
            <w:r w:rsidR="02521837">
              <w:rPr/>
              <w:t xml:space="preserve">. This includes information on private sewage treatment systems, discharging grey water or liquid from composting toilets and campervan/motorhome wastewater disposal. Applicants should also be aware that discharges from swimming/exercise pools/hot tubs to soakaway or surface waters will require CAR authorisation (unless this is a single domestic hot tub discharging to land or soakaway). </w:t>
            </w:r>
            <w:r w:rsidR="2563DB67">
              <w:rPr/>
              <w:t>A</w:t>
            </w:r>
            <w:r w:rsidR="02521837">
              <w:rPr/>
              <w:t>dditional</w:t>
            </w:r>
            <w:r w:rsidR="02521837">
              <w:rPr/>
              <w:t xml:space="preserve"> guidance in relation to private wastewater disposal</w:t>
            </w:r>
            <w:r w:rsidR="3770426B">
              <w:rPr/>
              <w:t xml:space="preserve"> can also be found on </w:t>
            </w:r>
            <w:r w:rsidR="3770426B">
              <w:rPr/>
              <w:t>our</w:t>
            </w:r>
            <w:r w:rsidR="3770426B">
              <w:rPr/>
              <w:t xml:space="preserve"> </w:t>
            </w:r>
            <w:hyperlink r:id="Rf9b3a7b48a3e45f0">
              <w:r w:rsidRPr="3CB81914" w:rsidR="4D0A3335">
                <w:rPr>
                  <w:rStyle w:val="Hyperlink"/>
                </w:rPr>
                <w:t>pollution control web</w:t>
              </w:r>
              <w:r w:rsidRPr="3CB81914" w:rsidR="00646801">
                <w:rPr>
                  <w:rStyle w:val="Hyperlink"/>
                </w:rPr>
                <w:t>page</w:t>
              </w:r>
            </w:hyperlink>
            <w:r w:rsidR="02521837">
              <w:rPr/>
              <w:t>.</w:t>
            </w:r>
          </w:p>
          <w:p w:rsidR="5FDD87F7" w:rsidP="00B324EE" w:rsidRDefault="5FDD87F7" w14:paraId="57AB84AA" w14:textId="5E89DF4D">
            <w:pPr>
              <w:pStyle w:val="ListParagraph"/>
              <w:widowControl w:val="0"/>
              <w:numPr>
                <w:ilvl w:val="0"/>
                <w:numId w:val="50"/>
              </w:numPr>
              <w:ind w:left="360" w:hanging="270"/>
            </w:pPr>
            <w:r>
              <w:t xml:space="preserve">Please note, for Scottish Water </w:t>
            </w:r>
            <w:proofErr w:type="gramStart"/>
            <w:r>
              <w:t>waste water</w:t>
            </w:r>
            <w:proofErr w:type="gramEnd"/>
            <w:r>
              <w:t xml:space="preserve"> treatment works – Scottish Water should have liaised with us as part of the application making process and therefore, we have no site-specific planning comments to make. Regulatory matters will be addressed when the appropriate regulatory application is made.</w:t>
            </w:r>
          </w:p>
        </w:tc>
      </w:tr>
    </w:tbl>
    <w:p w:rsidR="2384C1B0" w:rsidP="00B324EE" w:rsidRDefault="2384C1B0" w14:paraId="51DF4AE0" w14:textId="558C657D">
      <w:pPr>
        <w:widowControl w:val="0"/>
      </w:pPr>
      <w:bookmarkStart w:name="_Appendix_1:_Land" w:id="224"/>
      <w:bookmarkStart w:name="_Toc1052844576" w:id="225"/>
      <w:bookmarkStart w:name="_Toc784268780" w:id="226"/>
      <w:r>
        <w:lastRenderedPageBreak/>
        <w:br w:type="page"/>
      </w:r>
    </w:p>
    <w:p w:rsidRPr="00F03568" w:rsidR="00F61362" w:rsidP="00B324EE" w:rsidRDefault="2BF54571" w14:paraId="3758BFDB" w14:textId="3A114B4E" w14:noSpellErr="1">
      <w:pPr>
        <w:pStyle w:val="Heading4"/>
        <w:keepNext w:val="0"/>
        <w:keepLines w:val="0"/>
        <w:widowControl w:val="0"/>
        <w:rPr>
          <w:rFonts w:eastAsia="Times New Roman"/>
        </w:rPr>
      </w:pPr>
      <w:bookmarkStart w:name="_Appendix_1:_Land_1" w:id="1962468186"/>
      <w:bookmarkStart w:name="_Toc36085668" w:id="1923182555"/>
      <w:r w:rsidR="2BF54571">
        <w:rPr/>
        <w:t>Appendix 1</w:t>
      </w:r>
      <w:r w:rsidR="4E6F9229">
        <w:rPr/>
        <w:t xml:space="preserve">: Land with </w:t>
      </w:r>
      <w:r w:rsidR="19B6A1CF">
        <w:rPr/>
        <w:t>p</w:t>
      </w:r>
      <w:r w:rsidR="4E6F9229">
        <w:rPr/>
        <w:t xml:space="preserve">otential for </w:t>
      </w:r>
      <w:r w:rsidR="7868983C">
        <w:rPr/>
        <w:t>r</w:t>
      </w:r>
      <w:r w:rsidR="4E6F9229">
        <w:rPr/>
        <w:t xml:space="preserve">adioactive </w:t>
      </w:r>
      <w:r w:rsidR="65ECBAC4">
        <w:rPr/>
        <w:t>c</w:t>
      </w:r>
      <w:r w:rsidR="4E6F9229">
        <w:rPr/>
        <w:t>ontamination</w:t>
      </w:r>
      <w:bookmarkEnd w:id="224"/>
      <w:bookmarkEnd w:id="225"/>
      <w:bookmarkEnd w:id="226"/>
      <w:bookmarkEnd w:id="1962468186"/>
      <w:bookmarkEnd w:id="1923182555"/>
    </w:p>
    <w:p w:rsidR="00F61362" w:rsidP="00B324EE" w:rsidRDefault="6FE36E64" w14:paraId="7E63BA34" w14:textId="5A8187A0">
      <w:pPr>
        <w:pStyle w:val="BodyText1"/>
        <w:widowControl w:val="0"/>
        <w:rPr>
          <w:rFonts w:eastAsia="Times New Roman"/>
        </w:rPr>
      </w:pPr>
      <w:r w:rsidRPr="419A4A43">
        <w:rPr>
          <w:rFonts w:eastAsia="Times New Roman"/>
        </w:rPr>
        <w:t>Below is a description of the common types of sites that have the potential for radioactive contamination and why.</w:t>
      </w:r>
    </w:p>
    <w:p w:rsidR="00F61362" w:rsidP="00B324EE" w:rsidRDefault="6FE36E64" w14:paraId="64007393" w14:textId="390C4629">
      <w:pPr>
        <w:pStyle w:val="BodyText1"/>
        <w:widowControl w:val="0"/>
        <w:rPr>
          <w:rFonts w:eastAsia="Times New Roman"/>
          <w:b/>
          <w:bCs/>
        </w:rPr>
      </w:pPr>
      <w:r w:rsidRPr="5E74EC51">
        <w:rPr>
          <w:rFonts w:eastAsia="Times New Roman"/>
          <w:b/>
          <w:bCs/>
        </w:rPr>
        <w:t xml:space="preserve">Former </w:t>
      </w:r>
      <w:r w:rsidRPr="5E74EC51" w:rsidR="6E1615E0">
        <w:rPr>
          <w:rFonts w:eastAsia="Times New Roman"/>
          <w:b/>
          <w:bCs/>
        </w:rPr>
        <w:t>m</w:t>
      </w:r>
      <w:r w:rsidRPr="5E74EC51">
        <w:rPr>
          <w:rFonts w:eastAsia="Times New Roman"/>
          <w:b/>
          <w:bCs/>
        </w:rPr>
        <w:t xml:space="preserve">ilitary </w:t>
      </w:r>
      <w:r w:rsidRPr="5E74EC51" w:rsidR="65A18CDC">
        <w:rPr>
          <w:rFonts w:eastAsia="Times New Roman"/>
          <w:b/>
          <w:bCs/>
        </w:rPr>
        <w:t>a</w:t>
      </w:r>
      <w:r w:rsidRPr="5E74EC51">
        <w:rPr>
          <w:rFonts w:eastAsia="Times New Roman"/>
          <w:b/>
          <w:bCs/>
        </w:rPr>
        <w:t>irfields</w:t>
      </w:r>
    </w:p>
    <w:p w:rsidR="00F61362" w:rsidP="00B324EE" w:rsidRDefault="6FE36E64" w14:paraId="72F49A49" w14:textId="7AFF1C5A">
      <w:pPr>
        <w:pStyle w:val="BodyText1"/>
        <w:widowControl w:val="0"/>
        <w:rPr>
          <w:rFonts w:eastAsia="Times New Roman"/>
        </w:rPr>
      </w:pPr>
      <w:r w:rsidRPr="5E74EC51">
        <w:rPr>
          <w:rFonts w:eastAsia="Times New Roman"/>
          <w:b/>
          <w:bCs/>
        </w:rPr>
        <w:t xml:space="preserve">WWII </w:t>
      </w:r>
      <w:r w:rsidRPr="5E74EC51" w:rsidR="6891FDE3">
        <w:rPr>
          <w:rFonts w:eastAsia="Times New Roman"/>
          <w:b/>
          <w:bCs/>
        </w:rPr>
        <w:t>a</w:t>
      </w:r>
      <w:r w:rsidRPr="5E74EC51">
        <w:rPr>
          <w:rFonts w:eastAsia="Times New Roman"/>
          <w:b/>
          <w:bCs/>
        </w:rPr>
        <w:t>irfields</w:t>
      </w:r>
    </w:p>
    <w:p w:rsidR="00F61362" w:rsidP="00B324EE" w:rsidRDefault="6FE36E64" w14:paraId="327B18B0" w14:textId="14701CBB">
      <w:pPr>
        <w:pStyle w:val="BodyText1"/>
        <w:widowControl w:val="0"/>
        <w:rPr>
          <w:rFonts w:eastAsia="Times New Roman"/>
          <w:highlight w:val="cyan"/>
        </w:rPr>
      </w:pPr>
      <w:r w:rsidRPr="77870845">
        <w:rPr>
          <w:rFonts w:eastAsia="Times New Roman"/>
        </w:rPr>
        <w:t xml:space="preserve">There are numerous former WWII military airfields across Scotland. </w:t>
      </w:r>
    </w:p>
    <w:p w:rsidR="00F61362" w:rsidP="00B324EE" w:rsidRDefault="6FE36E64" w14:paraId="0198E6DD" w14:textId="44B9E21D">
      <w:pPr>
        <w:pStyle w:val="BodyText1"/>
        <w:widowControl w:val="0"/>
        <w:rPr>
          <w:rFonts w:eastAsia="Times New Roman"/>
        </w:rPr>
      </w:pPr>
      <w:r w:rsidRPr="419A4A43">
        <w:rPr>
          <w:rFonts w:eastAsia="Times New Roman"/>
        </w:rPr>
        <w:t xml:space="preserve">Radioactive radium luminous paint was used during the war to </w:t>
      </w:r>
      <w:proofErr w:type="spellStart"/>
      <w:r w:rsidRPr="419A4A43">
        <w:rPr>
          <w:rFonts w:eastAsia="Times New Roman"/>
        </w:rPr>
        <w:t>luminise</w:t>
      </w:r>
      <w:proofErr w:type="spellEnd"/>
      <w:r w:rsidRPr="419A4A43">
        <w:rPr>
          <w:rFonts w:eastAsia="Times New Roman"/>
        </w:rPr>
        <w:t xml:space="preserve"> dials on aircraft control panels. During WWII some airfields had salvage units and maintenance units where aircraft were dismantled and put back together. Towards the end of WWII and in the decade following many airfields were used to store and then scrap aircraft no longer in use. Waste practices were not as they are today and consequently waste was dumped on site. Former military airfields, therefore, have the potential to have radioactive contamination in the form of radium-226.</w:t>
      </w:r>
    </w:p>
    <w:p w:rsidR="00F61362" w:rsidP="00B324EE" w:rsidRDefault="6FE36E64" w14:paraId="19114361" w14:textId="764BBFBB">
      <w:pPr>
        <w:pStyle w:val="BodyText1"/>
        <w:widowControl w:val="0"/>
        <w:rPr>
          <w:rFonts w:eastAsia="Times New Roman"/>
          <w:b/>
          <w:bCs/>
        </w:rPr>
      </w:pPr>
      <w:r w:rsidRPr="5E74EC51">
        <w:rPr>
          <w:rFonts w:eastAsia="Times New Roman"/>
          <w:b/>
          <w:bCs/>
        </w:rPr>
        <w:t>WW</w:t>
      </w:r>
      <w:r w:rsidRPr="5E74EC51" w:rsidR="0018323F">
        <w:rPr>
          <w:rFonts w:eastAsia="Times New Roman"/>
          <w:b/>
          <w:bCs/>
        </w:rPr>
        <w:t>I</w:t>
      </w:r>
      <w:r w:rsidRPr="5E74EC51">
        <w:rPr>
          <w:rFonts w:eastAsia="Times New Roman"/>
          <w:b/>
          <w:bCs/>
        </w:rPr>
        <w:t xml:space="preserve"> </w:t>
      </w:r>
      <w:r w:rsidRPr="5E74EC51" w:rsidR="2A1FF5F0">
        <w:rPr>
          <w:rFonts w:eastAsia="Times New Roman"/>
          <w:b/>
          <w:bCs/>
        </w:rPr>
        <w:t>a</w:t>
      </w:r>
      <w:r w:rsidRPr="5E74EC51">
        <w:rPr>
          <w:rFonts w:eastAsia="Times New Roman"/>
          <w:b/>
          <w:bCs/>
        </w:rPr>
        <w:t>irfields</w:t>
      </w:r>
    </w:p>
    <w:p w:rsidR="000D7ABF" w:rsidP="00B324EE" w:rsidRDefault="000D7ABF" w14:paraId="265D82A3" w14:textId="4DEAC7E9">
      <w:pPr>
        <w:pStyle w:val="BodyText1"/>
        <w:widowControl w:val="0"/>
        <w:rPr>
          <w:rFonts w:eastAsia="Times New Roman"/>
        </w:rPr>
      </w:pPr>
      <w:r w:rsidRPr="77870845">
        <w:rPr>
          <w:rFonts w:eastAsia="Times New Roman"/>
        </w:rPr>
        <w:t>WWI airfields are not of concern as these are unlikely to have used radium paint. Whilst radium was discovered at the end of the 19th century</w:t>
      </w:r>
      <w:r w:rsidRPr="77870845" w:rsidR="3CDA10C0">
        <w:rPr>
          <w:rFonts w:eastAsia="Times New Roman"/>
        </w:rPr>
        <w:t>,</w:t>
      </w:r>
      <w:r w:rsidRPr="77870845">
        <w:rPr>
          <w:rFonts w:eastAsia="Times New Roman"/>
        </w:rPr>
        <w:t xml:space="preserve"> radium 226 </w:t>
      </w:r>
      <w:r w:rsidRPr="6ADB14B8" w:rsidR="27D5D898">
        <w:rPr>
          <w:rFonts w:eastAsia="Times New Roman"/>
        </w:rPr>
        <w:t>was not</w:t>
      </w:r>
      <w:r w:rsidRPr="77870845">
        <w:rPr>
          <w:rFonts w:eastAsia="Times New Roman"/>
        </w:rPr>
        <w:t xml:space="preserve"> widely used </w:t>
      </w:r>
      <w:r w:rsidRPr="77870845" w:rsidR="001B0B1C">
        <w:rPr>
          <w:rFonts w:eastAsia="Times New Roman"/>
        </w:rPr>
        <w:t xml:space="preserve">in luminescent paint </w:t>
      </w:r>
      <w:r w:rsidRPr="77870845">
        <w:rPr>
          <w:rFonts w:eastAsia="Times New Roman"/>
        </w:rPr>
        <w:t xml:space="preserve">until the 1920s-1930s. As such it is unlikely that radium 226 will be present at these sites. </w:t>
      </w:r>
      <w:r w:rsidRPr="77870845" w:rsidR="35BBC92C">
        <w:rPr>
          <w:rFonts w:eastAsia="Times New Roman"/>
        </w:rPr>
        <w:t>We will review our position i</w:t>
      </w:r>
      <w:r w:rsidRPr="77870845">
        <w:rPr>
          <w:rFonts w:eastAsia="Times New Roman"/>
        </w:rPr>
        <w:t xml:space="preserve">f </w:t>
      </w:r>
      <w:bookmarkStart w:name="_Int_qCj2s7Dm" w:id="228"/>
      <w:r w:rsidRPr="77870845">
        <w:rPr>
          <w:rFonts w:eastAsia="Times New Roman"/>
        </w:rPr>
        <w:t>new information</w:t>
      </w:r>
      <w:bookmarkEnd w:id="228"/>
      <w:r w:rsidRPr="77870845">
        <w:rPr>
          <w:rFonts w:eastAsia="Times New Roman"/>
        </w:rPr>
        <w:t xml:space="preserve"> </w:t>
      </w:r>
      <w:r w:rsidRPr="77870845" w:rsidR="302E865A">
        <w:rPr>
          <w:rFonts w:eastAsia="Times New Roman"/>
        </w:rPr>
        <w:t>regarding</w:t>
      </w:r>
      <w:r w:rsidRPr="77870845">
        <w:rPr>
          <w:rFonts w:eastAsia="Times New Roman"/>
        </w:rPr>
        <w:t xml:space="preserve"> the use of radium 226 during WWI </w:t>
      </w:r>
      <w:bookmarkStart w:name="_Int_nQCtWfw6" w:id="229"/>
      <w:r w:rsidRPr="77870845">
        <w:rPr>
          <w:rFonts w:eastAsia="Times New Roman"/>
        </w:rPr>
        <w:t>comes to light</w:t>
      </w:r>
      <w:bookmarkEnd w:id="229"/>
      <w:r w:rsidRPr="77870845">
        <w:rPr>
          <w:rFonts w:eastAsia="Times New Roman"/>
        </w:rPr>
        <w:t>.</w:t>
      </w:r>
    </w:p>
    <w:p w:rsidR="00F61362" w:rsidP="00B324EE" w:rsidRDefault="6FE36E64" w14:paraId="6643664F" w14:textId="008384B7">
      <w:pPr>
        <w:pStyle w:val="BodyText1"/>
        <w:widowControl w:val="0"/>
        <w:rPr>
          <w:rFonts w:eastAsia="Times New Roman"/>
          <w:b/>
          <w:bCs/>
        </w:rPr>
      </w:pPr>
      <w:r w:rsidRPr="5E74EC51">
        <w:rPr>
          <w:rFonts w:eastAsia="Times New Roman"/>
          <w:b/>
          <w:bCs/>
        </w:rPr>
        <w:t xml:space="preserve">Former </w:t>
      </w:r>
      <w:r w:rsidRPr="5E74EC51" w:rsidR="261A7D4D">
        <w:rPr>
          <w:rFonts w:eastAsia="Times New Roman"/>
          <w:b/>
          <w:bCs/>
        </w:rPr>
        <w:t>r</w:t>
      </w:r>
      <w:r w:rsidRPr="5E74EC51">
        <w:rPr>
          <w:rFonts w:eastAsia="Times New Roman"/>
          <w:b/>
          <w:bCs/>
        </w:rPr>
        <w:t xml:space="preserve">adar </w:t>
      </w:r>
      <w:r w:rsidRPr="5E74EC51" w:rsidR="29AFD517">
        <w:rPr>
          <w:rFonts w:eastAsia="Times New Roman"/>
          <w:b/>
          <w:bCs/>
        </w:rPr>
        <w:t>s</w:t>
      </w:r>
      <w:r w:rsidRPr="5E74EC51">
        <w:rPr>
          <w:rFonts w:eastAsia="Times New Roman"/>
          <w:b/>
          <w:bCs/>
        </w:rPr>
        <w:t xml:space="preserve">tations </w:t>
      </w:r>
    </w:p>
    <w:p w:rsidR="00F61362" w:rsidP="00B324EE" w:rsidRDefault="6FE36E64" w14:paraId="40E7456B" w14:textId="362FB645">
      <w:pPr>
        <w:pStyle w:val="BodyText1"/>
        <w:widowControl w:val="0"/>
        <w:rPr>
          <w:rFonts w:eastAsia="Times New Roman"/>
        </w:rPr>
      </w:pPr>
      <w:r w:rsidRPr="419A4A43">
        <w:rPr>
          <w:rFonts w:eastAsia="Times New Roman"/>
        </w:rPr>
        <w:t xml:space="preserve">WWII and later radar stations used radium-226 within the transmit-receive tubes. Other radionuclides were also used. </w:t>
      </w:r>
      <w:proofErr w:type="gramStart"/>
      <w:r w:rsidRPr="419A4A43">
        <w:rPr>
          <w:rFonts w:eastAsia="Times New Roman"/>
        </w:rPr>
        <w:t>A number of</w:t>
      </w:r>
      <w:proofErr w:type="gramEnd"/>
      <w:r w:rsidRPr="419A4A43">
        <w:rPr>
          <w:rFonts w:eastAsia="Times New Roman"/>
        </w:rPr>
        <w:t xml:space="preserve"> radar stations were re-furbished with more modern equipment or decommissioned appropriately and as such the potential for radioactive contamination is low. However, unless a detailed desk study to accompany the planning application has specified the details of the refurbishment or decommissioning SEPA would have to assume that this has not occurred and would recommend that further information gathering on the nature of the equipment used at the site is undertaken to inform whether a radiological walkover survey is required.</w:t>
      </w:r>
    </w:p>
    <w:p w:rsidR="00F61362" w:rsidP="00B324EE" w:rsidRDefault="6FE36E64" w14:paraId="2652B0EE" w14:textId="49B816A4">
      <w:pPr>
        <w:pStyle w:val="BodyText1"/>
        <w:widowControl w:val="0"/>
        <w:rPr>
          <w:rFonts w:eastAsia="Times New Roman"/>
        </w:rPr>
      </w:pPr>
      <w:r w:rsidRPr="419A4A43">
        <w:rPr>
          <w:rFonts w:eastAsia="Times New Roman"/>
        </w:rPr>
        <w:lastRenderedPageBreak/>
        <w:t>If further information regarding the nature of the equipment used at the site cannot be sought</w:t>
      </w:r>
      <w:r w:rsidRPr="6ADB14B8" w:rsidR="66E80AF5">
        <w:rPr>
          <w:rFonts w:eastAsia="Times New Roman"/>
        </w:rPr>
        <w:t>,</w:t>
      </w:r>
      <w:r w:rsidRPr="419A4A43">
        <w:rPr>
          <w:rFonts w:eastAsia="Times New Roman"/>
        </w:rPr>
        <w:t xml:space="preserve"> it would be prudent to carry out a radiological walkover survey prior to any demolition and construction works. This will inform whether further works regarding possible radioactive contamination is required.</w:t>
      </w:r>
    </w:p>
    <w:p w:rsidR="00F61362" w:rsidP="00B324EE" w:rsidRDefault="6FE36E64" w14:paraId="4A5765AB" w14:textId="20C177B2">
      <w:pPr>
        <w:pStyle w:val="BodyText1"/>
        <w:widowControl w:val="0"/>
        <w:rPr>
          <w:rFonts w:eastAsia="Times New Roman"/>
          <w:b/>
          <w:bCs/>
        </w:rPr>
      </w:pPr>
      <w:r w:rsidRPr="5E74EC51">
        <w:rPr>
          <w:rFonts w:eastAsia="Times New Roman"/>
          <w:b/>
          <w:bCs/>
        </w:rPr>
        <w:t xml:space="preserve">Former Royal Observer Corps </w:t>
      </w:r>
      <w:r w:rsidRPr="5E74EC51" w:rsidR="7E1F63D9">
        <w:rPr>
          <w:rFonts w:eastAsia="Times New Roman"/>
          <w:b/>
          <w:bCs/>
        </w:rPr>
        <w:t>b</w:t>
      </w:r>
      <w:r w:rsidRPr="5E74EC51">
        <w:rPr>
          <w:rFonts w:eastAsia="Times New Roman"/>
          <w:b/>
          <w:bCs/>
        </w:rPr>
        <w:t>unkers</w:t>
      </w:r>
    </w:p>
    <w:p w:rsidR="00F61362" w:rsidP="00B324EE" w:rsidRDefault="6FE36E64" w14:paraId="19BD1166" w14:textId="700C4C93">
      <w:pPr>
        <w:pStyle w:val="BodyText1"/>
        <w:widowControl w:val="0"/>
        <w:rPr>
          <w:rFonts w:eastAsia="Times New Roman"/>
        </w:rPr>
      </w:pPr>
      <w:r w:rsidRPr="419A4A43">
        <w:rPr>
          <w:rFonts w:eastAsia="Times New Roman"/>
        </w:rPr>
        <w:t xml:space="preserve">Royal Observer Corps Bunkers were used during WWII and during the cold war. If the bunker was used post 1955 these bunkers were used to detect and report nuclear explosions and associated fall out. SEPA have no direct concerns </w:t>
      </w:r>
      <w:proofErr w:type="gramStart"/>
      <w:r w:rsidRPr="419A4A43">
        <w:rPr>
          <w:rFonts w:eastAsia="Times New Roman"/>
        </w:rPr>
        <w:t>with regard to</w:t>
      </w:r>
      <w:proofErr w:type="gramEnd"/>
      <w:r w:rsidRPr="419A4A43">
        <w:rPr>
          <w:rFonts w:eastAsia="Times New Roman"/>
        </w:rPr>
        <w:t xml:space="preserve"> radioactivity </w:t>
      </w:r>
      <w:proofErr w:type="gramStart"/>
      <w:r w:rsidRPr="419A4A43">
        <w:rPr>
          <w:rFonts w:eastAsia="Times New Roman"/>
        </w:rPr>
        <w:t>with the exception of</w:t>
      </w:r>
      <w:proofErr w:type="gramEnd"/>
      <w:r w:rsidRPr="419A4A43">
        <w:rPr>
          <w:rFonts w:eastAsia="Times New Roman"/>
        </w:rPr>
        <w:t xml:space="preserve"> calibration of the equipment used. Post 1955 bunkers held an isotope store where sealed radioactive sources were stored for the calibration of the equipment. These sources are likely to have been removed with any equipment when the bunker was decommissioned, however, SEPA do not know the exact date of decommissioning and as such cannot guarantee that equipment was disposed of correctly and not within the vicinity of the site. Further research into the use and decommissioning of the site will provide the applicant with more certainty that radioactivity is not an issue.</w:t>
      </w:r>
    </w:p>
    <w:p w:rsidR="00F61362" w:rsidP="00B324EE" w:rsidRDefault="6FE36E64" w14:paraId="53B89B8C" w14:textId="486C35D5">
      <w:pPr>
        <w:pStyle w:val="BodyText1"/>
        <w:widowControl w:val="0"/>
        <w:rPr>
          <w:rFonts w:eastAsia="Times New Roman"/>
        </w:rPr>
      </w:pPr>
      <w:r w:rsidRPr="5E74EC51">
        <w:rPr>
          <w:rFonts w:eastAsia="Times New Roman"/>
          <w:b/>
          <w:bCs/>
        </w:rPr>
        <w:t xml:space="preserve">Clock/Watch </w:t>
      </w:r>
      <w:proofErr w:type="spellStart"/>
      <w:r w:rsidRPr="5E74EC51" w:rsidR="31B18797">
        <w:rPr>
          <w:rFonts w:eastAsia="Times New Roman"/>
          <w:b/>
          <w:bCs/>
        </w:rPr>
        <w:t>l</w:t>
      </w:r>
      <w:r w:rsidRPr="5E74EC51">
        <w:rPr>
          <w:rFonts w:eastAsia="Times New Roman"/>
          <w:b/>
          <w:bCs/>
        </w:rPr>
        <w:t>uminising</w:t>
      </w:r>
      <w:proofErr w:type="spellEnd"/>
      <w:r w:rsidRPr="5E74EC51">
        <w:rPr>
          <w:rFonts w:eastAsia="Times New Roman"/>
          <w:b/>
          <w:bCs/>
        </w:rPr>
        <w:t xml:space="preserve"> </w:t>
      </w:r>
      <w:r w:rsidRPr="5E74EC51" w:rsidR="1AC49912">
        <w:rPr>
          <w:rFonts w:eastAsia="Times New Roman"/>
          <w:b/>
          <w:bCs/>
        </w:rPr>
        <w:t>s</w:t>
      </w:r>
      <w:r w:rsidRPr="5E74EC51">
        <w:rPr>
          <w:rFonts w:eastAsia="Times New Roman"/>
          <w:b/>
          <w:bCs/>
        </w:rPr>
        <w:t>ites</w:t>
      </w:r>
    </w:p>
    <w:p w:rsidR="00F61362" w:rsidP="00B324EE" w:rsidRDefault="6FE36E64" w14:paraId="4020172E" w14:textId="127409A9">
      <w:pPr>
        <w:pStyle w:val="BodyText1"/>
        <w:widowControl w:val="0"/>
        <w:rPr>
          <w:rFonts w:eastAsia="Times New Roman"/>
        </w:rPr>
      </w:pPr>
      <w:r w:rsidRPr="419A4A43">
        <w:rPr>
          <w:rFonts w:eastAsia="Times New Roman"/>
        </w:rPr>
        <w:t xml:space="preserve">There were </w:t>
      </w:r>
      <w:proofErr w:type="gramStart"/>
      <w:r w:rsidRPr="419A4A43">
        <w:rPr>
          <w:rFonts w:eastAsia="Times New Roman"/>
        </w:rPr>
        <w:t>a number of</w:t>
      </w:r>
      <w:proofErr w:type="gramEnd"/>
      <w:r w:rsidRPr="419A4A43">
        <w:rPr>
          <w:rFonts w:eastAsia="Times New Roman"/>
        </w:rPr>
        <w:t xml:space="preserve"> clock and </w:t>
      </w:r>
      <w:proofErr w:type="spellStart"/>
      <w:r w:rsidRPr="419A4A43">
        <w:rPr>
          <w:rFonts w:eastAsia="Times New Roman"/>
        </w:rPr>
        <w:t>luminising</w:t>
      </w:r>
      <w:proofErr w:type="spellEnd"/>
      <w:r w:rsidRPr="419A4A43">
        <w:rPr>
          <w:rFonts w:eastAsia="Times New Roman"/>
        </w:rPr>
        <w:t xml:space="preserve"> works throughout Scotland. Radioactive radium luminous paint was used during the war to </w:t>
      </w:r>
      <w:proofErr w:type="spellStart"/>
      <w:r w:rsidRPr="419A4A43">
        <w:rPr>
          <w:rFonts w:eastAsia="Times New Roman"/>
        </w:rPr>
        <w:t>luminise</w:t>
      </w:r>
      <w:proofErr w:type="spellEnd"/>
      <w:r w:rsidRPr="419A4A43">
        <w:rPr>
          <w:rFonts w:eastAsia="Times New Roman"/>
        </w:rPr>
        <w:t xml:space="preserve"> dials on watches and clocks. Waste practices were not as they are today and consequently waste was dumped on site. Former clock and watch </w:t>
      </w:r>
      <w:proofErr w:type="spellStart"/>
      <w:r w:rsidRPr="419A4A43">
        <w:rPr>
          <w:rFonts w:eastAsia="Times New Roman"/>
        </w:rPr>
        <w:t>luminising</w:t>
      </w:r>
      <w:proofErr w:type="spellEnd"/>
      <w:r w:rsidRPr="419A4A43">
        <w:rPr>
          <w:rFonts w:eastAsia="Times New Roman"/>
        </w:rPr>
        <w:t xml:space="preserve"> works, therefore, have the potential to have radioactive contamination in the form of radium-226.</w:t>
      </w:r>
    </w:p>
    <w:p w:rsidR="00F61362" w:rsidP="00B324EE" w:rsidRDefault="6FE36E64" w14:paraId="228FF14B" w14:textId="08A352EB">
      <w:pPr>
        <w:pStyle w:val="BodyText1"/>
        <w:widowControl w:val="0"/>
        <w:rPr>
          <w:rFonts w:eastAsia="Times New Roman"/>
          <w:b/>
          <w:bCs/>
        </w:rPr>
      </w:pPr>
      <w:r w:rsidRPr="419A4A43">
        <w:rPr>
          <w:rFonts w:eastAsia="Times New Roman"/>
          <w:b/>
          <w:bCs/>
        </w:rPr>
        <w:t>Landfills</w:t>
      </w:r>
    </w:p>
    <w:p w:rsidR="00F61362" w:rsidP="00B324EE" w:rsidRDefault="6FE36E64" w14:paraId="4418B7EC" w14:textId="4CD6A376">
      <w:pPr>
        <w:pStyle w:val="BodyText1"/>
        <w:widowControl w:val="0"/>
        <w:rPr>
          <w:rFonts w:eastAsia="Times New Roman"/>
        </w:rPr>
      </w:pPr>
      <w:proofErr w:type="gramStart"/>
      <w:r w:rsidRPr="419A4A43">
        <w:rPr>
          <w:rFonts w:eastAsia="Times New Roman"/>
        </w:rPr>
        <w:t>A number of</w:t>
      </w:r>
      <w:proofErr w:type="gramEnd"/>
      <w:r w:rsidRPr="419A4A43">
        <w:rPr>
          <w:rFonts w:eastAsia="Times New Roman"/>
        </w:rPr>
        <w:t xml:space="preserve"> historic and closed landfills were approved as special precautions burial sites that were authorised to receive solid wastes containing </w:t>
      </w:r>
      <w:bookmarkStart w:name="_Int_CxKV8EoY" w:id="230"/>
      <w:r w:rsidRPr="419A4A43">
        <w:rPr>
          <w:rFonts w:eastAsia="Times New Roman"/>
        </w:rPr>
        <w:t>very low</w:t>
      </w:r>
      <w:bookmarkEnd w:id="230"/>
      <w:r w:rsidRPr="419A4A43">
        <w:rPr>
          <w:rFonts w:eastAsia="Times New Roman"/>
        </w:rPr>
        <w:t xml:space="preserve"> levels of radioactivity. There may be various radionuclides disposed of in such landfills. One of the more common radionuclides is tritium. There are several potential sources of tritium in waste that could have been disposed of in such sites such as: </w:t>
      </w:r>
    </w:p>
    <w:p w:rsidR="00F61362" w:rsidP="00B324EE" w:rsidRDefault="6FE36E64" w14:paraId="0F37EE5B" w14:textId="2DF02E11">
      <w:pPr>
        <w:pStyle w:val="BodyText1"/>
        <w:widowControl w:val="0"/>
        <w:rPr>
          <w:rFonts w:eastAsia="Times New Roman"/>
        </w:rPr>
      </w:pPr>
      <w:r w:rsidRPr="419A4A43">
        <w:rPr>
          <w:rFonts w:eastAsia="Times New Roman"/>
        </w:rPr>
        <w:t>•</w:t>
      </w:r>
      <w:r w:rsidRPr="5AA09AF8" w:rsidR="5C746329">
        <w:rPr>
          <w:rFonts w:eastAsia="Times New Roman"/>
        </w:rPr>
        <w:t xml:space="preserve"> </w:t>
      </w:r>
      <w:r w:rsidRPr="419A4A43">
        <w:rPr>
          <w:rFonts w:eastAsia="Times New Roman"/>
        </w:rPr>
        <w:t>Gaseous tritium light devices (GTLDs) such as fire escape lights</w:t>
      </w:r>
    </w:p>
    <w:p w:rsidR="00F61362" w:rsidP="00B324EE" w:rsidRDefault="30C394C6" w14:paraId="7D162B72" w14:textId="6B204662">
      <w:pPr>
        <w:pStyle w:val="BodyText1"/>
        <w:widowControl w:val="0"/>
        <w:spacing w:after="0"/>
        <w:rPr>
          <w:rFonts w:eastAsia="Times New Roman"/>
        </w:rPr>
      </w:pPr>
      <w:r w:rsidRPr="5475000D">
        <w:rPr>
          <w:rFonts w:eastAsia="Times New Roman"/>
        </w:rPr>
        <w:lastRenderedPageBreak/>
        <w:t>•</w:t>
      </w:r>
      <w:r w:rsidRPr="1BDB7A1D" w:rsidR="3E2F44A6">
        <w:rPr>
          <w:rFonts w:eastAsia="Times New Roman"/>
        </w:rPr>
        <w:t xml:space="preserve"> </w:t>
      </w:r>
      <w:r w:rsidRPr="5475000D">
        <w:rPr>
          <w:rFonts w:eastAsia="Times New Roman"/>
        </w:rPr>
        <w:t>Watches and clocks containing GTLDs</w:t>
      </w:r>
    </w:p>
    <w:p w:rsidR="00F61362" w:rsidP="00B324EE" w:rsidRDefault="30C394C6" w14:paraId="51D4768B" w14:textId="3285A1CB">
      <w:pPr>
        <w:pStyle w:val="BodyText1"/>
        <w:widowControl w:val="0"/>
        <w:spacing w:after="0"/>
        <w:rPr>
          <w:rFonts w:eastAsia="Times New Roman"/>
        </w:rPr>
      </w:pPr>
      <w:r w:rsidRPr="5475000D">
        <w:rPr>
          <w:rFonts w:eastAsia="Times New Roman"/>
        </w:rPr>
        <w:t>•</w:t>
      </w:r>
      <w:r w:rsidRPr="1BDB7A1D" w:rsidR="1F82A0B1">
        <w:rPr>
          <w:rFonts w:eastAsia="Times New Roman"/>
        </w:rPr>
        <w:t xml:space="preserve"> </w:t>
      </w:r>
      <w:r w:rsidRPr="5475000D">
        <w:rPr>
          <w:rFonts w:eastAsia="Times New Roman"/>
        </w:rPr>
        <w:t>Watches and clocks including luminous paints</w:t>
      </w:r>
    </w:p>
    <w:p w:rsidR="00F61362" w:rsidP="00B324EE" w:rsidRDefault="30C394C6" w14:paraId="5E939BA7" w14:textId="4D960555">
      <w:pPr>
        <w:pStyle w:val="BodyText1"/>
        <w:widowControl w:val="0"/>
        <w:spacing w:after="0"/>
        <w:rPr>
          <w:rFonts w:eastAsia="Times New Roman"/>
        </w:rPr>
      </w:pPr>
      <w:r w:rsidRPr="5475000D">
        <w:rPr>
          <w:rFonts w:eastAsia="Times New Roman"/>
        </w:rPr>
        <w:t>•</w:t>
      </w:r>
      <w:r w:rsidRPr="14F09EB6" w:rsidR="4BC74FA8">
        <w:rPr>
          <w:rFonts w:eastAsia="Times New Roman"/>
        </w:rPr>
        <w:t xml:space="preserve"> </w:t>
      </w:r>
      <w:r w:rsidRPr="5475000D">
        <w:rPr>
          <w:rFonts w:eastAsia="Times New Roman"/>
        </w:rPr>
        <w:t>Compasses</w:t>
      </w:r>
    </w:p>
    <w:p w:rsidR="00F61362" w:rsidP="00B324EE" w:rsidRDefault="30C394C6" w14:paraId="41F6692C" w14:textId="26C5BAD7">
      <w:pPr>
        <w:pStyle w:val="BodyText1"/>
        <w:widowControl w:val="0"/>
        <w:spacing w:after="0"/>
        <w:rPr>
          <w:rFonts w:eastAsia="Times New Roman"/>
        </w:rPr>
      </w:pPr>
      <w:r w:rsidRPr="5475000D">
        <w:rPr>
          <w:rFonts w:eastAsia="Times New Roman"/>
        </w:rPr>
        <w:t>•</w:t>
      </w:r>
      <w:r w:rsidRPr="14F09EB6" w:rsidR="07A8369B">
        <w:rPr>
          <w:rFonts w:eastAsia="Times New Roman"/>
        </w:rPr>
        <w:t xml:space="preserve"> </w:t>
      </w:r>
      <w:r w:rsidRPr="5475000D">
        <w:rPr>
          <w:rFonts w:eastAsia="Times New Roman"/>
        </w:rPr>
        <w:t>Electron tubes</w:t>
      </w:r>
    </w:p>
    <w:p w:rsidR="00F61362" w:rsidP="00B324EE" w:rsidRDefault="6FE36E64" w14:paraId="7843BB4E" w14:textId="4B714DE8">
      <w:pPr>
        <w:pStyle w:val="BodyText1"/>
        <w:widowControl w:val="0"/>
        <w:rPr>
          <w:rFonts w:eastAsia="Times New Roman"/>
        </w:rPr>
      </w:pPr>
      <w:r w:rsidRPr="419A4A43">
        <w:rPr>
          <w:rFonts w:eastAsia="Times New Roman"/>
        </w:rPr>
        <w:t>As part of SEPA’s duties we monitor leachate from these landfills and as such have monitoring data that can be used to assess the risk for any LDP sites in relation to these sites.</w:t>
      </w:r>
    </w:p>
    <w:p w:rsidR="00F61362" w:rsidP="00B324EE" w:rsidRDefault="6FE36E64" w14:paraId="3BBE276D" w14:textId="70884985">
      <w:pPr>
        <w:pStyle w:val="BodyText1"/>
        <w:widowControl w:val="0"/>
        <w:rPr>
          <w:rFonts w:eastAsia="Times New Roman"/>
          <w:b/>
          <w:bCs/>
        </w:rPr>
      </w:pPr>
      <w:r w:rsidRPr="5E74EC51">
        <w:rPr>
          <w:rFonts w:eastAsia="Times New Roman"/>
          <w:b/>
          <w:bCs/>
        </w:rPr>
        <w:t xml:space="preserve">Research </w:t>
      </w:r>
      <w:r w:rsidRPr="5E74EC51" w:rsidR="56AFF8FE">
        <w:rPr>
          <w:rFonts w:eastAsia="Times New Roman"/>
          <w:b/>
          <w:bCs/>
        </w:rPr>
        <w:t>i</w:t>
      </w:r>
      <w:r w:rsidRPr="5E74EC51">
        <w:rPr>
          <w:rFonts w:eastAsia="Times New Roman"/>
          <w:b/>
          <w:bCs/>
        </w:rPr>
        <w:t>nstitutes</w:t>
      </w:r>
    </w:p>
    <w:p w:rsidR="002D45BD" w:rsidP="00B324EE" w:rsidRDefault="6FE36E64" w14:paraId="1B26B4AA" w14:textId="64FFEEAC">
      <w:pPr>
        <w:pStyle w:val="BodyText1"/>
        <w:widowControl w:val="0"/>
        <w:rPr>
          <w:rFonts w:eastAsia="Times New Roman"/>
        </w:rPr>
      </w:pPr>
      <w:r w:rsidRPr="5E74EC51">
        <w:rPr>
          <w:rFonts w:eastAsia="Times New Roman"/>
        </w:rPr>
        <w:t>Medical and animal research institutes have also used radioactive sources in the past. Waste practices were not as they are today and consequently waste was dumped on site. Further research into the use and decommissioning of the site will provide the applicant with more certainty that radioactivity is not an issue. Former research institutes, therefore, have the potential to have radioactive contamination.</w:t>
      </w:r>
    </w:p>
    <w:p w:rsidR="4DF7C014" w:rsidP="00B324EE" w:rsidRDefault="4B06ACBD" w14:paraId="47AC6358" w14:textId="024E2DFE">
      <w:pPr>
        <w:pStyle w:val="BodyText1"/>
        <w:widowControl w:val="0"/>
      </w:pPr>
      <w:r w:rsidRPr="5E74EC51">
        <w:rPr>
          <w:rFonts w:eastAsia="Times New Roman"/>
          <w:b/>
          <w:bCs/>
        </w:rPr>
        <w:t>Known offshore contaminated areas</w:t>
      </w:r>
    </w:p>
    <w:p w:rsidR="4DF7C014" w:rsidP="00B324EE" w:rsidRDefault="4DF7C014" w14:paraId="1A05A324" w14:textId="0B109363">
      <w:pPr>
        <w:pStyle w:val="BodyText1"/>
        <w:widowControl w:val="0"/>
      </w:pPr>
      <w:r>
        <w:t xml:space="preserve">There are </w:t>
      </w:r>
      <w:proofErr w:type="gramStart"/>
      <w:r>
        <w:t>a number of</w:t>
      </w:r>
      <w:proofErr w:type="gramEnd"/>
      <w:r>
        <w:t xml:space="preserve"> offshore areas around Scotland that are known to have historic radioactive contamination. This is due to historic disposal practices or leaks in the past. These sites have the potential to contain </w:t>
      </w:r>
      <w:proofErr w:type="gramStart"/>
      <w:r>
        <w:t>a number of</w:t>
      </w:r>
      <w:proofErr w:type="gramEnd"/>
      <w:r>
        <w:t xml:space="preserve"> different radionuclides. Any development in these areas will require an EIA </w:t>
      </w:r>
      <w:proofErr w:type="gramStart"/>
      <w:r>
        <w:t>in order to</w:t>
      </w:r>
      <w:proofErr w:type="gramEnd"/>
      <w:r>
        <w:t xml:space="preserve"> provide adequate mitigation to protect the public and the environment.</w:t>
      </w:r>
    </w:p>
    <w:p w:rsidRPr="00874415" w:rsidR="007A4EA3" w:rsidP="00B324EE" w:rsidRDefault="007A4EA3" w14:paraId="744AF8B2" w14:textId="5D18BA8C">
      <w:pPr>
        <w:pStyle w:val="BodyText1"/>
        <w:widowControl w:val="0"/>
        <w:rPr>
          <w:rFonts w:eastAsia="Times New Roman"/>
          <w:sz w:val="32"/>
          <w:szCs w:val="32"/>
        </w:rPr>
      </w:pPr>
      <w:r w:rsidRPr="5E74EC51">
        <w:rPr>
          <w:rFonts w:eastAsia="Times New Roman"/>
          <w:sz w:val="32"/>
          <w:szCs w:val="32"/>
        </w:rPr>
        <w:t>If you would like this document in an accessible format, such as large print, audio recording or braille, please contact SEPA by emailing</w:t>
      </w:r>
      <w:r w:rsidRPr="5E74EC51" w:rsidR="0033110E">
        <w:rPr>
          <w:rFonts w:eastAsia="Times New Roman"/>
          <w:sz w:val="32"/>
          <w:szCs w:val="32"/>
        </w:rPr>
        <w:t xml:space="preserve"> </w:t>
      </w:r>
      <w:hyperlink r:id="rId119">
        <w:r w:rsidRPr="5E74EC51" w:rsidR="0033110E">
          <w:rPr>
            <w:rStyle w:val="Hyperlink"/>
            <w:rFonts w:eastAsia="Times New Roman"/>
            <w:sz w:val="32"/>
            <w:szCs w:val="32"/>
          </w:rPr>
          <w:t>equalities@sepa.org.uk</w:t>
        </w:r>
      </w:hyperlink>
    </w:p>
    <w:sectPr w:rsidRPr="00874415" w:rsidR="007A4EA3" w:rsidSect="002375C7">
      <w:pgSz w:w="11900" w:h="16840" w:orient="portrait"/>
      <w:pgMar w:top="839" w:right="839" w:bottom="839" w:left="839" w:header="794"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344F5" w:rsidP="00660C79" w:rsidRDefault="002344F5" w14:paraId="3F428358" w14:textId="77777777">
      <w:pPr>
        <w:spacing w:line="240" w:lineRule="auto"/>
      </w:pPr>
      <w:r>
        <w:separator/>
      </w:r>
    </w:p>
  </w:endnote>
  <w:endnote w:type="continuationSeparator" w:id="0">
    <w:p w:rsidR="002344F5" w:rsidP="00660C79" w:rsidRDefault="002344F5" w14:paraId="55C42167" w14:textId="77777777">
      <w:pPr>
        <w:spacing w:line="240" w:lineRule="auto"/>
      </w:pPr>
      <w:r>
        <w:continuationSeparator/>
      </w:r>
    </w:p>
  </w:endnote>
  <w:endnote w:type="continuationNotice" w:id="1">
    <w:p w:rsidR="002344F5" w:rsidRDefault="002344F5" w14:paraId="6A74194D" w14:textId="7777777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aclsh="http://schemas.microsoft.com/office/drawing/2020/classificationShape" mc:Ignorable="w14 w15 w16se w16cid w16 w16cex w16sdtdh w16sdtfl w16du wp14">
  <w:p w:rsidR="00EC6A73" w:rsidP="00445296" w:rsidRDefault="006551A9" w14:paraId="7EBB0D91" w14:textId="77777777">
    <w:pPr>
      <w:pStyle w:val="Footer"/>
      <w:framePr w:wrap="none" w:hAnchor="margin" w:vAnchor="text" w:xAlign="right" w:y="1"/>
      <w:rPr>
        <w:rStyle w:val="PageNumber"/>
      </w:rPr>
    </w:pPr>
    <w:r>
      <w:rPr>
        <w:noProof/>
        <w:color w:val="2B579A"/>
      </w:rPr>
      <mc:AlternateContent>
        <mc:Choice Requires="wps">
          <w:drawing>
            <wp:anchor distT="0" distB="0" distL="0" distR="0" simplePos="0" relativeHeight="251658245" behindDoc="0" locked="0" layoutInCell="1" allowOverlap="1" wp14:anchorId="014DDD97" wp14:editId="233AA7C0">
              <wp:simplePos x="635" y="635"/>
              <wp:positionH relativeFrom="page">
                <wp:align>center</wp:align>
              </wp:positionH>
              <wp:positionV relativeFrom="page">
                <wp:align>bottom</wp:align>
              </wp:positionV>
              <wp:extent cx="443865" cy="443865"/>
              <wp:effectExtent l="0" t="0" r="16510" b="0"/>
              <wp:wrapNone/>
              <wp:docPr id="338558321" name="Text Box 338558321">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6551A9" w:rsidR="006551A9" w:rsidP="006551A9" w:rsidRDefault="006551A9" w14:paraId="303F3EC3" w14:textId="77777777">
                          <w:pPr>
                            <w:rPr>
                              <w:rFonts w:ascii="Calibri" w:hAnsi="Calibri" w:eastAsia="Calibri" w:cs="Calibri"/>
                              <w:noProof/>
                              <w:color w:val="0000FF"/>
                              <w:sz w:val="20"/>
                              <w:szCs w:val="20"/>
                            </w:rPr>
                          </w:pPr>
                          <w:r w:rsidRPr="006551A9">
                            <w:rPr>
                              <w:rFonts w:ascii="Calibri" w:hAnsi="Calibri" w:eastAsia="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http://schemas.openxmlformats.org/drawingml/2006/main" xmlns:adec="http://schemas.microsoft.com/office/drawing/2017/decorative" xmlns:aclsh="http://schemas.microsoft.com/office/drawing/2020/classificationShape" xmlns:arto="http://schemas.microsoft.com/office/word/2006/arto">
          <w:pict>
            <v:shapetype id="_x0000_t202" coordsize="21600,21600" o:spt="202" path="m,l,21600r21600,l21600,xe" w14:anchorId="014DDD97">
              <v:stroke joinstyle="miter"/>
              <v:path gradientshapeok="t" o:connecttype="rect"/>
            </v:shapetype>
            <v:shape id="Text Box 338558321" style="position:absolute;margin-left:0;margin-top:0;width:34.95pt;height:34.95pt;z-index:251658245;visibility:visible;mso-wrap-style:none;mso-wrap-distance-left:0;mso-wrap-distance-top:0;mso-wrap-distance-right:0;mso-wrap-distance-bottom:0;mso-position-horizontal:center;mso-position-horizontal-relative:page;mso-position-vertical:bottom;mso-position-vertical-relative:page;v-text-anchor:bottom" alt="&quot;&quot;"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v:textbox style="mso-fit-shape-to-text:t" inset="0,0,0,15pt">
                <w:txbxContent>
                  <w:p w:rsidRPr="006551A9" w:rsidR="006551A9" w:rsidP="006551A9" w:rsidRDefault="006551A9" w14:paraId="303F3EC3" w14:textId="77777777">
                    <w:pPr>
                      <w:rPr>
                        <w:rFonts w:ascii="Calibri" w:hAnsi="Calibri" w:eastAsia="Calibri" w:cs="Calibri"/>
                        <w:noProof/>
                        <w:color w:val="0000FF"/>
                        <w:sz w:val="20"/>
                        <w:szCs w:val="20"/>
                      </w:rPr>
                    </w:pPr>
                    <w:r w:rsidRPr="006551A9">
                      <w:rPr>
                        <w:rFonts w:ascii="Calibri" w:hAnsi="Calibri" w:eastAsia="Calibri" w:cs="Calibri"/>
                        <w:noProof/>
                        <w:color w:val="0000FF"/>
                        <w:sz w:val="20"/>
                        <w:szCs w:val="20"/>
                      </w:rPr>
                      <w:t>OFFICIAL</w:t>
                    </w:r>
                  </w:p>
                </w:txbxContent>
              </v:textbox>
              <w10:wrap anchorx="page" anchory="page"/>
            </v:shape>
          </w:pict>
        </mc:Fallback>
      </mc:AlternateContent>
    </w:r>
  </w:p>
  <w:sdt>
    <w:sdtPr>
      <w:rPr>
        <w:rStyle w:val="PageNumber"/>
      </w:rPr>
      <w:id w:val="-492262208"/>
      <w:docPartObj>
        <w:docPartGallery w:val="Page Numbers (Bottom of Page)"/>
        <w:docPartUnique/>
      </w:docPartObj>
    </w:sdtPr>
    <w:sdtContent>
      <w:p w:rsidR="00EC6A73" w:rsidP="00445296" w:rsidRDefault="00EC6A73" w14:paraId="69046B7C" w14:textId="77777777">
        <w:pPr>
          <w:pStyle w:val="Footer"/>
          <w:framePr w:wrap="none" w:hAnchor="margin" w:vAnchor="text"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EndPr>
      <w:rPr>
        <w:rStyle w:val="PageNumber"/>
      </w:rPr>
    </w:sdtEndPr>
  </w:sdt>
  <w:sdt>
    <w:sdtPr>
      <w:rPr>
        <w:rStyle w:val="PageNumber"/>
      </w:rPr>
      <w:id w:val="-1787040631"/>
      <w:docPartObj>
        <w:docPartGallery w:val="Page Numbers (Bottom of Page)"/>
        <w:docPartUnique/>
      </w:docPartObj>
    </w:sdtPr>
    <w:sdtContent>
      <w:p w:rsidR="00917BB1" w:rsidP="00EC6A73" w:rsidRDefault="00917BB1" w14:paraId="699C5EF8" w14:textId="77777777">
        <w:pPr>
          <w:pStyle w:val="Footer"/>
          <w:framePr w:wrap="none" w:hAnchor="margin" w:vAnchor="text"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EndPr>
      <w:rPr>
        <w:rStyle w:val="PageNumber"/>
      </w:rPr>
    </w:sdtEndPr>
  </w:sdt>
  <w:p w:rsidR="00917BB1" w:rsidP="00917BB1" w:rsidRDefault="00917BB1" w14:paraId="2EF431A7"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aclsh="http://schemas.microsoft.com/office/drawing/2020/classificationShape" xmlns:pic="http://schemas.openxmlformats.org/drawingml/2006/picture" xmlns:a14="http://schemas.microsoft.com/office/drawing/2010/main" mc:Ignorable="w14 w15 w16se w16cid w16 w16cex w16sdtdh w16sdtfl w16du wp14">
  <w:p w:rsidR="00EC6A73" w:rsidP="00917BB1" w:rsidRDefault="006551A9" w14:paraId="49248744" w14:textId="77777777">
    <w:pPr>
      <w:pStyle w:val="Footer"/>
      <w:ind w:right="360"/>
    </w:pPr>
    <w:r>
      <w:rPr>
        <w:noProof/>
        <w:color w:val="2B579A"/>
      </w:rPr>
      <mc:AlternateContent>
        <mc:Choice Requires="wps">
          <w:drawing>
            <wp:anchor distT="0" distB="0" distL="0" distR="0" simplePos="0" relativeHeight="251658246" behindDoc="0" locked="0" layoutInCell="1" allowOverlap="1" wp14:anchorId="1C422594" wp14:editId="30A85FEB">
              <wp:simplePos x="533400" y="9716770"/>
              <wp:positionH relativeFrom="page">
                <wp:align>center</wp:align>
              </wp:positionH>
              <wp:positionV relativeFrom="page">
                <wp:align>bottom</wp:align>
              </wp:positionV>
              <wp:extent cx="443865" cy="443865"/>
              <wp:effectExtent l="0" t="0" r="16510" b="0"/>
              <wp:wrapNone/>
              <wp:docPr id="1741349093" name="Text Box 1741349093">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6551A9" w:rsidR="006551A9" w:rsidP="006551A9" w:rsidRDefault="006551A9" w14:paraId="0B1EED2E" w14:textId="77777777">
                          <w:pPr>
                            <w:rPr>
                              <w:rFonts w:ascii="Calibri" w:hAnsi="Calibri" w:eastAsia="Calibri" w:cs="Calibri"/>
                              <w:noProof/>
                              <w:color w:val="0000FF"/>
                              <w:sz w:val="20"/>
                              <w:szCs w:val="20"/>
                            </w:rPr>
                          </w:pPr>
                          <w:r w:rsidRPr="006551A9">
                            <w:rPr>
                              <w:rFonts w:ascii="Calibri" w:hAnsi="Calibri" w:eastAsia="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http://schemas.openxmlformats.org/drawingml/2006/main" xmlns:adec="http://schemas.microsoft.com/office/drawing/2017/decorative" xmlns:aclsh="http://schemas.microsoft.com/office/drawing/2020/classificationShape" xmlns:pic="http://schemas.openxmlformats.org/drawingml/2006/picture" xmlns:a14="http://schemas.microsoft.com/office/drawing/2010/main" xmlns:arto="http://schemas.microsoft.com/office/word/2006/arto">
          <w:pict>
            <v:shapetype id="_x0000_t202" coordsize="21600,21600" o:spt="202" path="m,l,21600r21600,l21600,xe" w14:anchorId="1C422594">
              <v:stroke joinstyle="miter"/>
              <v:path gradientshapeok="t" o:connecttype="rect"/>
            </v:shapetype>
            <v:shape id="Text Box 1741349093" style="position:absolute;margin-left:0;margin-top:0;width:34.95pt;height:34.95pt;z-index:251658246;visibility:visible;mso-wrap-style:none;mso-wrap-distance-left:0;mso-wrap-distance-top:0;mso-wrap-distance-right:0;mso-wrap-distance-bottom:0;mso-position-horizontal:center;mso-position-horizontal-relative:page;mso-position-vertical:bottom;mso-position-vertical-relative:page;v-text-anchor:bottom" alt="&quot;&quot;"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v:textbox style="mso-fit-shape-to-text:t" inset="0,0,0,15pt">
                <w:txbxContent>
                  <w:p w:rsidRPr="006551A9" w:rsidR="006551A9" w:rsidP="006551A9" w:rsidRDefault="006551A9" w14:paraId="0B1EED2E" w14:textId="77777777">
                    <w:pPr>
                      <w:rPr>
                        <w:rFonts w:ascii="Calibri" w:hAnsi="Calibri" w:eastAsia="Calibri" w:cs="Calibri"/>
                        <w:noProof/>
                        <w:color w:val="0000FF"/>
                        <w:sz w:val="20"/>
                        <w:szCs w:val="20"/>
                      </w:rPr>
                    </w:pPr>
                    <w:r w:rsidRPr="006551A9">
                      <w:rPr>
                        <w:rFonts w:ascii="Calibri" w:hAnsi="Calibri" w:eastAsia="Calibri" w:cs="Calibri"/>
                        <w:noProof/>
                        <w:color w:val="0000FF"/>
                        <w:sz w:val="20"/>
                        <w:szCs w:val="20"/>
                      </w:rPr>
                      <w:t>OFFICIAL</w:t>
                    </w:r>
                  </w:p>
                </w:txbxContent>
              </v:textbox>
              <w10:wrap anchorx="page" anchory="page"/>
            </v:shape>
          </w:pict>
        </mc:Fallback>
      </mc:AlternateContent>
    </w:r>
  </w:p>
  <w:p w:rsidR="00917BB1" w:rsidP="00917BB1" w:rsidRDefault="000E0D15" w14:paraId="19660A28" w14:textId="77777777">
    <w:pPr>
      <w:pStyle w:val="Footer"/>
      <w:ind w:right="360"/>
    </w:pPr>
    <w:r>
      <w:rPr>
        <w:noProof/>
        <w:color w:val="2B579A"/>
      </w:rPr>
      <mc:AlternateContent>
        <mc:Choice Requires="wps">
          <w:drawing>
            <wp:anchor distT="0" distB="0" distL="114300" distR="114300" simplePos="0" relativeHeight="251658241" behindDoc="0" locked="0" layoutInCell="1" allowOverlap="1" wp14:anchorId="46747E98" wp14:editId="7E296299">
              <wp:simplePos x="0" y="0"/>
              <wp:positionH relativeFrom="column">
                <wp:posOffset>23826</wp:posOffset>
              </wp:positionH>
              <wp:positionV relativeFrom="paragraph">
                <wp:posOffset>74240</wp:posOffset>
              </wp:positionV>
              <wp:extent cx="6466840" cy="0"/>
              <wp:effectExtent l="0" t="0" r="10160" b="12700"/>
              <wp:wrapNone/>
              <wp:docPr id="1706727297" name="Straight Connector 170672729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14="http://schemas.microsoft.com/office/drawing/2010/main" xmlns:pic="http://schemas.openxmlformats.org/drawingml/2006/picture" xmlns:aclsh="http://schemas.microsoft.com/office/drawing/2020/classificationShape" xmlns:adec="http://schemas.microsoft.com/office/drawing/2017/decorative" xmlns:a="http://schemas.openxmlformats.org/drawingml/2006/main" xmlns:arto="http://schemas.microsoft.com/office/word/2006/arto">
          <w:pict>
            <v:line id="Straight Connector 1921889366" style="position:absolute;z-index:251658241;visibility:visible;mso-wrap-style:square;mso-wrap-distance-left:9pt;mso-wrap-distance-top:0;mso-wrap-distance-right:9pt;mso-wrap-distance-bottom:0;mso-position-horizontal:absolute;mso-position-horizontal-relative:text;mso-position-vertical:absolute;mso-position-vertical-relative:text" alt="&quot;&quot;" o:spid="_x0000_s1026" strokecolor="#016574 [3205]" strokeweight=".5pt" from="1.9pt,5.85pt" to="511.1pt,5.85pt" w14:anchorId="5079B9F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">
              <v:stroke joinstyle="miter"/>
            </v:line>
          </w:pict>
        </mc:Fallback>
      </mc:AlternateContent>
    </w:r>
  </w:p>
  <w:sdt>
    <w:sdtPr>
      <w:rPr>
        <w:rStyle w:val="PageNumber"/>
      </w:rPr>
      <w:id w:val="-1574492879"/>
      <w:docPartObj>
        <w:docPartGallery w:val="Page Numbers (Bottom of Page)"/>
        <w:docPartUnique/>
      </w:docPartObj>
    </w:sdtPr>
    <w:sdtContent>
      <w:p w:rsidR="00EC6A73" w:rsidP="00EC6A73" w:rsidRDefault="00EC6A73" w14:paraId="7AA05AD2" w14:textId="77777777">
        <w:pPr>
          <w:pStyle w:val="Footer"/>
          <w:framePr w:wrap="none" w:hAnchor="page" w:vAnchor="text" w:x="10958" w:y="9"/>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EndPr>
      <w:rPr>
        <w:rStyle w:val="PageNumber"/>
      </w:rPr>
    </w:sdtEndPr>
  </w:sdt>
  <w:p w:rsidR="00917BB1" w:rsidP="00917BB1" w:rsidRDefault="00917BB1" w14:paraId="74C936A0" w14:textId="77777777">
    <w:pPr>
      <w:pStyle w:val="Footer"/>
      <w:ind w:right="360"/>
    </w:pPr>
    <w:r>
      <w:rPr>
        <w:noProof/>
        <w:color w:val="2B579A"/>
      </w:rPr>
      <w:drawing>
        <wp:inline distT="0" distB="0" distL="0" distR="0" wp14:anchorId="14B873C8" wp14:editId="033E7E3A">
          <wp:extent cx="1007167" cy="265044"/>
          <wp:effectExtent l="0" t="0" r="0" b="1905"/>
          <wp:docPr id="691692305" name="Picture 69169230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aclsh="http://schemas.microsoft.com/office/drawing/2020/classificationShape" mc:Ignorable="w14 w15 w16se w16cid w16 w16cex w16sdtdh w16sdtfl w16du wp14">
  <w:p w:rsidR="006551A9" w:rsidRDefault="006551A9" w14:paraId="6AC3B56F" w14:textId="77777777">
    <w:pPr>
      <w:pStyle w:val="Footer"/>
    </w:pPr>
    <w:r>
      <w:rPr>
        <w:noProof/>
        <w:color w:val="2B579A"/>
      </w:rPr>
      <mc:AlternateContent>
        <mc:Choice Requires="wps">
          <w:drawing>
            <wp:anchor distT="0" distB="0" distL="0" distR="0" simplePos="0" relativeHeight="251658244" behindDoc="0" locked="0" layoutInCell="1" allowOverlap="1" wp14:anchorId="157C8048" wp14:editId="6451F65D">
              <wp:simplePos x="533400" y="10160000"/>
              <wp:positionH relativeFrom="page">
                <wp:align>center</wp:align>
              </wp:positionH>
              <wp:positionV relativeFrom="page">
                <wp:align>bottom</wp:align>
              </wp:positionV>
              <wp:extent cx="443865" cy="443865"/>
              <wp:effectExtent l="0" t="0" r="16510" b="0"/>
              <wp:wrapNone/>
              <wp:docPr id="1250023375" name="Text Box 1250023375">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6551A9" w:rsidR="006551A9" w:rsidP="006551A9" w:rsidRDefault="006551A9" w14:paraId="758327E0" w14:textId="77777777">
                          <w:pPr>
                            <w:rPr>
                              <w:rFonts w:ascii="Calibri" w:hAnsi="Calibri" w:eastAsia="Calibri" w:cs="Calibri"/>
                              <w:noProof/>
                              <w:color w:val="0000FF"/>
                              <w:sz w:val="20"/>
                              <w:szCs w:val="20"/>
                            </w:rPr>
                          </w:pPr>
                          <w:r w:rsidRPr="006551A9">
                            <w:rPr>
                              <w:rFonts w:ascii="Calibri" w:hAnsi="Calibri" w:eastAsia="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http://schemas.openxmlformats.org/drawingml/2006/main" xmlns:adec="http://schemas.microsoft.com/office/drawing/2017/decorative" xmlns:aclsh="http://schemas.microsoft.com/office/drawing/2020/classificationShape" xmlns:arto="http://schemas.microsoft.com/office/word/2006/arto">
          <w:pict>
            <v:shapetype id="_x0000_t202" coordsize="21600,21600" o:spt="202" path="m,l,21600r21600,l21600,xe" w14:anchorId="157C8048">
              <v:stroke joinstyle="miter"/>
              <v:path gradientshapeok="t" o:connecttype="rect"/>
            </v:shapetype>
            <v:shape id="Text Box 1250023375" style="position:absolute;margin-left:0;margin-top:0;width:34.95pt;height:34.95pt;z-index:251658244;visibility:visible;mso-wrap-style:none;mso-wrap-distance-left:0;mso-wrap-distance-top:0;mso-wrap-distance-right:0;mso-wrap-distance-bottom:0;mso-position-horizontal:center;mso-position-horizontal-relative:page;mso-position-vertical:bottom;mso-position-vertical-relative:page;v-text-anchor:bottom" alt="&quot;&quot;" o:spid="_x0000_s1032"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v:textbox style="mso-fit-shape-to-text:t" inset="0,0,0,15pt">
                <w:txbxContent>
                  <w:p w:rsidRPr="006551A9" w:rsidR="006551A9" w:rsidP="006551A9" w:rsidRDefault="006551A9" w14:paraId="758327E0" w14:textId="77777777">
                    <w:pPr>
                      <w:rPr>
                        <w:rFonts w:ascii="Calibri" w:hAnsi="Calibri" w:eastAsia="Calibri" w:cs="Calibri"/>
                        <w:noProof/>
                        <w:color w:val="0000FF"/>
                        <w:sz w:val="20"/>
                        <w:szCs w:val="20"/>
                      </w:rPr>
                    </w:pPr>
                    <w:r w:rsidRPr="006551A9">
                      <w:rPr>
                        <w:rFonts w:ascii="Calibri" w:hAnsi="Calibri" w:eastAsia="Calibri" w:cs="Calibri"/>
                        <w:noProof/>
                        <w:color w:val="0000FF"/>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344F5" w:rsidP="00660C79" w:rsidRDefault="002344F5" w14:paraId="1F57EC3A" w14:textId="77777777">
      <w:pPr>
        <w:spacing w:line="240" w:lineRule="auto"/>
      </w:pPr>
      <w:r>
        <w:separator/>
      </w:r>
    </w:p>
  </w:footnote>
  <w:footnote w:type="continuationSeparator" w:id="0">
    <w:p w:rsidR="002344F5" w:rsidP="00660C79" w:rsidRDefault="002344F5" w14:paraId="38FD8148" w14:textId="77777777">
      <w:pPr>
        <w:spacing w:line="240" w:lineRule="auto"/>
      </w:pPr>
      <w:r>
        <w:continuationSeparator/>
      </w:r>
    </w:p>
  </w:footnote>
  <w:footnote w:type="continuationNotice" w:id="1">
    <w:p w:rsidR="002344F5" w:rsidRDefault="002344F5" w14:paraId="19347FFA" w14:textId="7777777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aclsh="http://schemas.microsoft.com/office/drawing/2020/classificationShape" mc:Ignorable="w14 w15 w16se w16cid w16 w16cex w16sdtdh w16sdtfl w16du wp14">
  <w:p w:rsidR="006551A9" w:rsidRDefault="006551A9" w14:paraId="1707C659" w14:textId="77777777">
    <w:pPr>
      <w:pStyle w:val="Header"/>
    </w:pPr>
    <w:r>
      <w:rPr>
        <w:noProof/>
        <w:color w:val="2B579A"/>
      </w:rPr>
      <mc:AlternateContent>
        <mc:Choice Requires="wps">
          <w:drawing>
            <wp:anchor distT="0" distB="0" distL="0" distR="0" simplePos="0" relativeHeight="251658243" behindDoc="0" locked="0" layoutInCell="1" allowOverlap="1" wp14:anchorId="32F3FC6C" wp14:editId="552785DD">
              <wp:simplePos x="635" y="635"/>
              <wp:positionH relativeFrom="page">
                <wp:align>center</wp:align>
              </wp:positionH>
              <wp:positionV relativeFrom="page">
                <wp:align>top</wp:align>
              </wp:positionV>
              <wp:extent cx="443865" cy="443865"/>
              <wp:effectExtent l="0" t="0" r="16510" b="15240"/>
              <wp:wrapNone/>
              <wp:docPr id="102986974" name="Text Box 102986974">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6551A9" w:rsidR="006551A9" w:rsidP="006551A9" w:rsidRDefault="006551A9" w14:paraId="43BAE4EB" w14:textId="77777777">
                          <w:pPr>
                            <w:rPr>
                              <w:rFonts w:ascii="Calibri" w:hAnsi="Calibri" w:eastAsia="Calibri" w:cs="Calibri"/>
                              <w:noProof/>
                              <w:color w:val="0000FF"/>
                              <w:sz w:val="20"/>
                              <w:szCs w:val="20"/>
                            </w:rPr>
                          </w:pPr>
                          <w:r w:rsidRPr="006551A9">
                            <w:rPr>
                              <w:rFonts w:ascii="Calibri" w:hAnsi="Calibri" w:eastAsia="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http://schemas.openxmlformats.org/drawingml/2006/main" xmlns:adec="http://schemas.microsoft.com/office/drawing/2017/decorative" xmlns:aclsh="http://schemas.microsoft.com/office/drawing/2020/classificationShape" xmlns:arto="http://schemas.microsoft.com/office/word/2006/arto">
          <w:pict>
            <v:shapetype id="_x0000_t202" coordsize="21600,21600" o:spt="202" path="m,l,21600r21600,l21600,xe" w14:anchorId="32F3FC6C">
              <v:stroke joinstyle="miter"/>
              <v:path gradientshapeok="t" o:connecttype="rect"/>
            </v:shapetype>
            <v:shape id="Text Box 102986974" style="position:absolute;margin-left:0;margin-top:0;width:34.95pt;height:34.95pt;z-index:251658243;visibility:visible;mso-wrap-style:none;mso-wrap-distance-left:0;mso-wrap-distance-top:0;mso-wrap-distance-right:0;mso-wrap-distance-bottom:0;mso-position-horizontal:center;mso-position-horizontal-relative:page;mso-position-vertical:top;mso-position-vertical-relative:page;v-text-anchor:top" alt="&quot;&quot;"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v:textbox style="mso-fit-shape-to-text:t" inset="0,15pt,0,0">
                <w:txbxContent>
                  <w:p w:rsidRPr="006551A9" w:rsidR="006551A9" w:rsidP="006551A9" w:rsidRDefault="006551A9" w14:paraId="43BAE4EB" w14:textId="77777777">
                    <w:pPr>
                      <w:rPr>
                        <w:rFonts w:ascii="Calibri" w:hAnsi="Calibri" w:eastAsia="Calibri" w:cs="Calibri"/>
                        <w:noProof/>
                        <w:color w:val="0000FF"/>
                        <w:sz w:val="20"/>
                        <w:szCs w:val="20"/>
                      </w:rPr>
                    </w:pPr>
                    <w:r w:rsidRPr="006551A9">
                      <w:rPr>
                        <w:rFonts w:ascii="Calibri" w:hAnsi="Calibri" w:eastAsia="Calibri" w:cs="Calibri"/>
                        <w:noProof/>
                        <w:color w:val="0000FF"/>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aclsh="http://schemas.microsoft.com/office/drawing/2020/classificationShape" mc:Ignorable="w14 w15 w16se w16cid w16 w16cex w16sdtdh w16sdtfl w16du wp14">
  <w:p w:rsidRPr="00917BB1" w:rsidR="008D113C" w:rsidP="008D113C" w:rsidRDefault="006551A9" w14:paraId="60FCC6CE" w14:textId="53799657">
    <w:pPr>
      <w:pStyle w:val="BodyText1"/>
      <w:spacing w:line="240" w:lineRule="auto"/>
      <w:jc w:val="right"/>
      <w:rPr>
        <w:color w:val="6E7571" w:themeColor="text2"/>
      </w:rPr>
    </w:pPr>
    <w:r>
      <w:rPr>
        <w:noProof/>
        <w:color w:val="6E7571" w:themeColor="text2"/>
      </w:rPr>
      <mc:AlternateContent>
        <mc:Choice Requires="wps">
          <w:drawing>
            <wp:anchor distT="0" distB="0" distL="0" distR="0" simplePos="0" relativeHeight="251658247" behindDoc="0" locked="0" layoutInCell="1" allowOverlap="1" wp14:anchorId="684745D3" wp14:editId="114EA7FE">
              <wp:simplePos x="533400" y="504825"/>
              <wp:positionH relativeFrom="page">
                <wp:align>center</wp:align>
              </wp:positionH>
              <wp:positionV relativeFrom="page">
                <wp:align>top</wp:align>
              </wp:positionV>
              <wp:extent cx="443865" cy="443865"/>
              <wp:effectExtent l="0" t="0" r="16510" b="15240"/>
              <wp:wrapNone/>
              <wp:docPr id="1777589867" name="Text Box 1777589867">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6551A9" w:rsidR="006551A9" w:rsidP="006551A9" w:rsidRDefault="006551A9" w14:paraId="61C05EAF" w14:textId="77777777">
                          <w:pPr>
                            <w:rPr>
                              <w:rFonts w:ascii="Calibri" w:hAnsi="Calibri" w:eastAsia="Calibri" w:cs="Calibri"/>
                              <w:noProof/>
                              <w:color w:val="0000FF"/>
                              <w:sz w:val="20"/>
                              <w:szCs w:val="20"/>
                            </w:rPr>
                          </w:pPr>
                          <w:r w:rsidRPr="006551A9">
                            <w:rPr>
                              <w:rFonts w:ascii="Calibri" w:hAnsi="Calibri" w:eastAsia="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http://schemas.openxmlformats.org/drawingml/2006/main" xmlns:adec="http://schemas.microsoft.com/office/drawing/2017/decorative" xmlns:aclsh="http://schemas.microsoft.com/office/drawing/2020/classificationShape" xmlns:arto="http://schemas.microsoft.com/office/word/2006/arto">
          <w:pict>
            <v:shapetype id="_x0000_t202" coordsize="21600,21600" o:spt="202" path="m,l,21600r21600,l21600,xe" w14:anchorId="684745D3">
              <v:stroke joinstyle="miter"/>
              <v:path gradientshapeok="t" o:connecttype="rect"/>
            </v:shapetype>
            <v:shape id="Text Box 1777589867" style="position:absolute;left:0;text-align:left;margin-left:0;margin-top:0;width:34.95pt;height:34.95pt;z-index:251658247;visibility:visible;mso-wrap-style:none;mso-wrap-distance-left:0;mso-wrap-distance-top:0;mso-wrap-distance-right:0;mso-wrap-distance-bottom:0;mso-position-horizontal:center;mso-position-horizontal-relative:page;mso-position-vertical:top;mso-position-vertical-relative:page;v-text-anchor:top" alt="&quot;&quot;"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v:textbox style="mso-fit-shape-to-text:t" inset="0,15pt,0,0">
                <w:txbxContent>
                  <w:p w:rsidRPr="006551A9" w:rsidR="006551A9" w:rsidP="006551A9" w:rsidRDefault="006551A9" w14:paraId="61C05EAF" w14:textId="77777777">
                    <w:pPr>
                      <w:rPr>
                        <w:rFonts w:ascii="Calibri" w:hAnsi="Calibri" w:eastAsia="Calibri" w:cs="Calibri"/>
                        <w:noProof/>
                        <w:color w:val="0000FF"/>
                        <w:sz w:val="20"/>
                        <w:szCs w:val="20"/>
                      </w:rPr>
                    </w:pPr>
                    <w:r w:rsidRPr="006551A9">
                      <w:rPr>
                        <w:rFonts w:ascii="Calibri" w:hAnsi="Calibri" w:eastAsia="Calibri" w:cs="Calibri"/>
                        <w:noProof/>
                        <w:color w:val="0000FF"/>
                        <w:sz w:val="20"/>
                        <w:szCs w:val="20"/>
                      </w:rPr>
                      <w:t>OFFICIAL</w:t>
                    </w:r>
                  </w:p>
                </w:txbxContent>
              </v:textbox>
              <w10:wrap anchorx="page" anchory="page"/>
            </v:shape>
          </w:pict>
        </mc:Fallback>
      </mc:AlternateContent>
    </w:r>
    <w:r w:rsidR="007F5A86">
      <w:rPr>
        <w:color w:val="6E7571" w:themeColor="text2"/>
      </w:rPr>
      <w:t xml:space="preserve">Development Management Consultation </w:t>
    </w:r>
    <w:r w:rsidR="00C05E49">
      <w:rPr>
        <w:color w:val="6E7571" w:themeColor="text2"/>
      </w:rPr>
      <w:t>Thresholds and Standing Advice</w:t>
    </w:r>
  </w:p>
  <w:p w:rsidR="008D113C" w:rsidP="008D113C" w:rsidRDefault="007D441B" w14:paraId="5C63AEFE" w14:textId="77777777">
    <w:pPr>
      <w:pStyle w:val="BodyText1"/>
      <w:jc w:val="right"/>
    </w:pPr>
    <w:r>
      <w:rPr>
        <w:noProof/>
        <w:color w:val="2B579A"/>
      </w:rPr>
      <mc:AlternateContent>
        <mc:Choice Requires="wps">
          <w:drawing>
            <wp:anchor distT="0" distB="0" distL="114300" distR="114300" simplePos="0" relativeHeight="251658240" behindDoc="0" locked="0" layoutInCell="1" allowOverlap="1" wp14:anchorId="118F63D0" wp14:editId="44F4E04E">
              <wp:simplePos x="0" y="0"/>
              <wp:positionH relativeFrom="column">
                <wp:posOffset>23826</wp:posOffset>
              </wp:positionH>
              <wp:positionV relativeFrom="paragraph">
                <wp:posOffset>89176</wp:posOffset>
              </wp:positionV>
              <wp:extent cx="6467061" cy="0"/>
              <wp:effectExtent l="0" t="0" r="10160" b="12700"/>
              <wp:wrapNone/>
              <wp:docPr id="445184064" name="Straight Connector 44518406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6467061"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clsh="http://schemas.microsoft.com/office/drawing/2020/classificationShape" xmlns:adec="http://schemas.microsoft.com/office/drawing/2017/decorative" xmlns:a="http://schemas.openxmlformats.org/drawingml/2006/main" xmlns:arto="http://schemas.microsoft.com/office/word/2006/arto">
          <w:pict>
            <v:line id="Straight Connector 705833961" style="position:absolute;flip:x;z-index:251657216;visibility:visible;mso-wrap-style:square;mso-wrap-distance-left:9pt;mso-wrap-distance-top:0;mso-wrap-distance-right:9pt;mso-wrap-distance-bottom:0;mso-position-horizontal:absolute;mso-position-horizontal-relative:text;mso-position-vertical:absolute;mso-position-vertical-relative:text" alt="&quot;&quot;" o:spid="_x0000_s1026" strokecolor="#016574 [3205]" strokeweight=".5pt" from="1.9pt,7pt" to="511.1pt,7pt" w14:anchorId="6360E58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">
              <v:stroke joinstyle="miter"/>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aclsh="http://schemas.microsoft.com/office/drawing/2020/classificationShape" mc:Ignorable="w14 w15 w16se w16cid w16 w16cex w16sdtdh w16sdtfl w16du wp14">
  <w:p w:rsidR="006551A9" w:rsidRDefault="006551A9" w14:paraId="7EB9D208" w14:textId="77777777">
    <w:pPr>
      <w:pStyle w:val="Header"/>
    </w:pPr>
    <w:r>
      <w:rPr>
        <w:noProof/>
        <w:color w:val="2B579A"/>
      </w:rPr>
      <mc:AlternateContent>
        <mc:Choice Requires="wps">
          <w:drawing>
            <wp:anchor distT="0" distB="0" distL="0" distR="0" simplePos="0" relativeHeight="251658242" behindDoc="0" locked="0" layoutInCell="1" allowOverlap="1" wp14:anchorId="0F7D1DE3" wp14:editId="4DF04464">
              <wp:simplePos x="533400" y="508000"/>
              <wp:positionH relativeFrom="page">
                <wp:align>center</wp:align>
              </wp:positionH>
              <wp:positionV relativeFrom="page">
                <wp:align>top</wp:align>
              </wp:positionV>
              <wp:extent cx="443865" cy="443865"/>
              <wp:effectExtent l="0" t="0" r="16510" b="15240"/>
              <wp:wrapNone/>
              <wp:docPr id="928599395" name="Text Box 928599395">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6551A9" w:rsidR="006551A9" w:rsidP="006551A9" w:rsidRDefault="006551A9" w14:paraId="4005AD73" w14:textId="77777777">
                          <w:pPr>
                            <w:rPr>
                              <w:rFonts w:ascii="Calibri" w:hAnsi="Calibri" w:eastAsia="Calibri" w:cs="Calibri"/>
                              <w:noProof/>
                              <w:color w:val="0000FF"/>
                              <w:sz w:val="20"/>
                              <w:szCs w:val="20"/>
                            </w:rPr>
                          </w:pPr>
                          <w:r w:rsidRPr="006551A9">
                            <w:rPr>
                              <w:rFonts w:ascii="Calibri" w:hAnsi="Calibri" w:eastAsia="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http://schemas.openxmlformats.org/drawingml/2006/main" xmlns:adec="http://schemas.microsoft.com/office/drawing/2017/decorative" xmlns:aclsh="http://schemas.microsoft.com/office/drawing/2020/classificationShape" xmlns:arto="http://schemas.microsoft.com/office/word/2006/arto">
          <w:pict>
            <v:shapetype id="_x0000_t202" coordsize="21600,21600" o:spt="202" path="m,l,21600r21600,l21600,xe" w14:anchorId="0F7D1DE3">
              <v:stroke joinstyle="miter"/>
              <v:path gradientshapeok="t" o:connecttype="rect"/>
            </v:shapetype>
            <v:shape id="Text Box 928599395" style="position:absolute;margin-left:0;margin-top:0;width:34.95pt;height:34.95pt;z-index:251658242;visibility:visible;mso-wrap-style:none;mso-wrap-distance-left:0;mso-wrap-distance-top:0;mso-wrap-distance-right:0;mso-wrap-distance-bottom:0;mso-position-horizontal:center;mso-position-horizontal-relative:page;mso-position-vertical:top;mso-position-vertical-relative:page;v-text-anchor:top" alt="&quot;&quot;"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v:textbox style="mso-fit-shape-to-text:t" inset="0,15pt,0,0">
                <w:txbxContent>
                  <w:p w:rsidRPr="006551A9" w:rsidR="006551A9" w:rsidP="006551A9" w:rsidRDefault="006551A9" w14:paraId="4005AD73" w14:textId="77777777">
                    <w:pPr>
                      <w:rPr>
                        <w:rFonts w:ascii="Calibri" w:hAnsi="Calibri" w:eastAsia="Calibri" w:cs="Calibri"/>
                        <w:noProof/>
                        <w:color w:val="0000FF"/>
                        <w:sz w:val="20"/>
                        <w:szCs w:val="20"/>
                      </w:rPr>
                    </w:pPr>
                    <w:r w:rsidRPr="006551A9">
                      <w:rPr>
                        <w:rFonts w:ascii="Calibri" w:hAnsi="Calibri" w:eastAsia="Calibri" w:cs="Calibri"/>
                        <w:noProof/>
                        <w:color w:val="0000FF"/>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99500"/>
    <w:multiLevelType w:val="hybridMultilevel"/>
    <w:tmpl w:val="C2780846"/>
    <w:lvl w:ilvl="0" w:tplc="E284A5B4">
      <w:start w:val="1"/>
      <w:numFmt w:val="bullet"/>
      <w:lvlText w:val=""/>
      <w:lvlJc w:val="left"/>
      <w:pPr>
        <w:ind w:left="785" w:hanging="360"/>
      </w:pPr>
      <w:rPr>
        <w:rFonts w:hint="default" w:ascii="Symbol" w:hAnsi="Symbol"/>
      </w:rPr>
    </w:lvl>
    <w:lvl w:ilvl="1" w:tplc="6FBAD6BE">
      <w:start w:val="1"/>
      <w:numFmt w:val="bullet"/>
      <w:lvlText w:val="o"/>
      <w:lvlJc w:val="left"/>
      <w:pPr>
        <w:ind w:left="1440" w:hanging="360"/>
      </w:pPr>
      <w:rPr>
        <w:rFonts w:hint="default" w:ascii="Courier New" w:hAnsi="Courier New"/>
      </w:rPr>
    </w:lvl>
    <w:lvl w:ilvl="2" w:tplc="E744C070">
      <w:start w:val="1"/>
      <w:numFmt w:val="bullet"/>
      <w:lvlText w:val=""/>
      <w:lvlJc w:val="left"/>
      <w:pPr>
        <w:ind w:left="2160" w:hanging="360"/>
      </w:pPr>
      <w:rPr>
        <w:rFonts w:hint="default" w:ascii="Wingdings" w:hAnsi="Wingdings"/>
      </w:rPr>
    </w:lvl>
    <w:lvl w:ilvl="3" w:tplc="180E3042">
      <w:start w:val="1"/>
      <w:numFmt w:val="bullet"/>
      <w:lvlText w:val=""/>
      <w:lvlJc w:val="left"/>
      <w:pPr>
        <w:ind w:left="2880" w:hanging="360"/>
      </w:pPr>
      <w:rPr>
        <w:rFonts w:hint="default" w:ascii="Symbol" w:hAnsi="Symbol"/>
      </w:rPr>
    </w:lvl>
    <w:lvl w:ilvl="4" w:tplc="C10807FC">
      <w:start w:val="1"/>
      <w:numFmt w:val="bullet"/>
      <w:lvlText w:val="o"/>
      <w:lvlJc w:val="left"/>
      <w:pPr>
        <w:ind w:left="3600" w:hanging="360"/>
      </w:pPr>
      <w:rPr>
        <w:rFonts w:hint="default" w:ascii="Courier New" w:hAnsi="Courier New"/>
      </w:rPr>
    </w:lvl>
    <w:lvl w:ilvl="5" w:tplc="878EC52A">
      <w:start w:val="1"/>
      <w:numFmt w:val="bullet"/>
      <w:lvlText w:val=""/>
      <w:lvlJc w:val="left"/>
      <w:pPr>
        <w:ind w:left="4320" w:hanging="360"/>
      </w:pPr>
      <w:rPr>
        <w:rFonts w:hint="default" w:ascii="Wingdings" w:hAnsi="Wingdings"/>
      </w:rPr>
    </w:lvl>
    <w:lvl w:ilvl="6" w:tplc="59DEF23A">
      <w:start w:val="1"/>
      <w:numFmt w:val="bullet"/>
      <w:lvlText w:val=""/>
      <w:lvlJc w:val="left"/>
      <w:pPr>
        <w:ind w:left="5040" w:hanging="360"/>
      </w:pPr>
      <w:rPr>
        <w:rFonts w:hint="default" w:ascii="Symbol" w:hAnsi="Symbol"/>
      </w:rPr>
    </w:lvl>
    <w:lvl w:ilvl="7" w:tplc="35101094">
      <w:start w:val="1"/>
      <w:numFmt w:val="bullet"/>
      <w:lvlText w:val="o"/>
      <w:lvlJc w:val="left"/>
      <w:pPr>
        <w:ind w:left="5760" w:hanging="360"/>
      </w:pPr>
      <w:rPr>
        <w:rFonts w:hint="default" w:ascii="Courier New" w:hAnsi="Courier New"/>
      </w:rPr>
    </w:lvl>
    <w:lvl w:ilvl="8" w:tplc="3D707F48">
      <w:start w:val="1"/>
      <w:numFmt w:val="bullet"/>
      <w:lvlText w:val=""/>
      <w:lvlJc w:val="left"/>
      <w:pPr>
        <w:ind w:left="6480" w:hanging="360"/>
      </w:pPr>
      <w:rPr>
        <w:rFonts w:hint="default" w:ascii="Wingdings" w:hAnsi="Wingdings"/>
      </w:rPr>
    </w:lvl>
  </w:abstractNum>
  <w:abstractNum w:abstractNumId="1" w15:restartNumberingAfterBreak="0">
    <w:nsid w:val="05F9792C"/>
    <w:multiLevelType w:val="hybridMultilevel"/>
    <w:tmpl w:val="481E2D4A"/>
    <w:lvl w:ilvl="0" w:tplc="E4BEC7F2">
      <w:start w:val="1"/>
      <w:numFmt w:val="bullet"/>
      <w:lvlText w:val=""/>
      <w:lvlJc w:val="left"/>
      <w:pPr>
        <w:ind w:left="720" w:hanging="360"/>
      </w:pPr>
      <w:rPr>
        <w:rFonts w:hint="default" w:ascii="Symbol" w:hAnsi="Symbol"/>
      </w:rPr>
    </w:lvl>
    <w:lvl w:ilvl="1" w:tplc="3990DB5C">
      <w:start w:val="1"/>
      <w:numFmt w:val="bullet"/>
      <w:lvlText w:val="o"/>
      <w:lvlJc w:val="left"/>
      <w:pPr>
        <w:ind w:left="1440" w:hanging="360"/>
      </w:pPr>
      <w:rPr>
        <w:rFonts w:hint="default" w:ascii="Courier New" w:hAnsi="Courier New"/>
      </w:rPr>
    </w:lvl>
    <w:lvl w:ilvl="2" w:tplc="E676C146">
      <w:start w:val="1"/>
      <w:numFmt w:val="bullet"/>
      <w:lvlText w:val=""/>
      <w:lvlJc w:val="left"/>
      <w:pPr>
        <w:ind w:left="2160" w:hanging="360"/>
      </w:pPr>
      <w:rPr>
        <w:rFonts w:hint="default" w:ascii="Wingdings" w:hAnsi="Wingdings"/>
      </w:rPr>
    </w:lvl>
    <w:lvl w:ilvl="3" w:tplc="0DC6DB08">
      <w:start w:val="1"/>
      <w:numFmt w:val="bullet"/>
      <w:lvlText w:val=""/>
      <w:lvlJc w:val="left"/>
      <w:pPr>
        <w:ind w:left="2880" w:hanging="360"/>
      </w:pPr>
      <w:rPr>
        <w:rFonts w:hint="default" w:ascii="Symbol" w:hAnsi="Symbol"/>
      </w:rPr>
    </w:lvl>
    <w:lvl w:ilvl="4" w:tplc="859A0A34">
      <w:start w:val="1"/>
      <w:numFmt w:val="bullet"/>
      <w:lvlText w:val="o"/>
      <w:lvlJc w:val="left"/>
      <w:pPr>
        <w:ind w:left="3600" w:hanging="360"/>
      </w:pPr>
      <w:rPr>
        <w:rFonts w:hint="default" w:ascii="Courier New" w:hAnsi="Courier New"/>
      </w:rPr>
    </w:lvl>
    <w:lvl w:ilvl="5" w:tplc="D6A86D06">
      <w:start w:val="1"/>
      <w:numFmt w:val="bullet"/>
      <w:lvlText w:val=""/>
      <w:lvlJc w:val="left"/>
      <w:pPr>
        <w:ind w:left="4320" w:hanging="360"/>
      </w:pPr>
      <w:rPr>
        <w:rFonts w:hint="default" w:ascii="Wingdings" w:hAnsi="Wingdings"/>
      </w:rPr>
    </w:lvl>
    <w:lvl w:ilvl="6" w:tplc="DD72EC0C">
      <w:start w:val="1"/>
      <w:numFmt w:val="bullet"/>
      <w:lvlText w:val=""/>
      <w:lvlJc w:val="left"/>
      <w:pPr>
        <w:ind w:left="5040" w:hanging="360"/>
      </w:pPr>
      <w:rPr>
        <w:rFonts w:hint="default" w:ascii="Symbol" w:hAnsi="Symbol"/>
      </w:rPr>
    </w:lvl>
    <w:lvl w:ilvl="7" w:tplc="35822C80">
      <w:start w:val="1"/>
      <w:numFmt w:val="bullet"/>
      <w:lvlText w:val="o"/>
      <w:lvlJc w:val="left"/>
      <w:pPr>
        <w:ind w:left="5760" w:hanging="360"/>
      </w:pPr>
      <w:rPr>
        <w:rFonts w:hint="default" w:ascii="Courier New" w:hAnsi="Courier New"/>
      </w:rPr>
    </w:lvl>
    <w:lvl w:ilvl="8" w:tplc="8DB2825A">
      <w:start w:val="1"/>
      <w:numFmt w:val="bullet"/>
      <w:lvlText w:val=""/>
      <w:lvlJc w:val="left"/>
      <w:pPr>
        <w:ind w:left="6480" w:hanging="360"/>
      </w:pPr>
      <w:rPr>
        <w:rFonts w:hint="default" w:ascii="Wingdings" w:hAnsi="Wingdings"/>
      </w:rPr>
    </w:lvl>
  </w:abstractNum>
  <w:abstractNum w:abstractNumId="2" w15:restartNumberingAfterBreak="0">
    <w:nsid w:val="05FB25C3"/>
    <w:multiLevelType w:val="multilevel"/>
    <w:tmpl w:val="E66426E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06588E04"/>
    <w:multiLevelType w:val="hybridMultilevel"/>
    <w:tmpl w:val="FFFFFFFF"/>
    <w:lvl w:ilvl="0" w:tplc="66381198">
      <w:start w:val="1"/>
      <w:numFmt w:val="bullet"/>
      <w:lvlText w:val=""/>
      <w:lvlJc w:val="left"/>
      <w:pPr>
        <w:ind w:left="720" w:hanging="360"/>
      </w:pPr>
      <w:rPr>
        <w:rFonts w:hint="default" w:ascii="Symbol" w:hAnsi="Symbol"/>
      </w:rPr>
    </w:lvl>
    <w:lvl w:ilvl="1" w:tplc="4E880A74">
      <w:start w:val="1"/>
      <w:numFmt w:val="bullet"/>
      <w:lvlText w:val="o"/>
      <w:lvlJc w:val="left"/>
      <w:pPr>
        <w:ind w:left="1440" w:hanging="360"/>
      </w:pPr>
      <w:rPr>
        <w:rFonts w:hint="default" w:ascii="Courier New" w:hAnsi="Courier New"/>
      </w:rPr>
    </w:lvl>
    <w:lvl w:ilvl="2" w:tplc="54F819D0">
      <w:start w:val="1"/>
      <w:numFmt w:val="bullet"/>
      <w:lvlText w:val=""/>
      <w:lvlJc w:val="left"/>
      <w:pPr>
        <w:ind w:left="2160" w:hanging="360"/>
      </w:pPr>
      <w:rPr>
        <w:rFonts w:hint="default" w:ascii="Wingdings" w:hAnsi="Wingdings"/>
      </w:rPr>
    </w:lvl>
    <w:lvl w:ilvl="3" w:tplc="BBD67448">
      <w:start w:val="1"/>
      <w:numFmt w:val="bullet"/>
      <w:lvlText w:val=""/>
      <w:lvlJc w:val="left"/>
      <w:pPr>
        <w:ind w:left="2880" w:hanging="360"/>
      </w:pPr>
      <w:rPr>
        <w:rFonts w:hint="default" w:ascii="Symbol" w:hAnsi="Symbol"/>
      </w:rPr>
    </w:lvl>
    <w:lvl w:ilvl="4" w:tplc="7BF4E220">
      <w:start w:val="1"/>
      <w:numFmt w:val="bullet"/>
      <w:lvlText w:val="o"/>
      <w:lvlJc w:val="left"/>
      <w:pPr>
        <w:ind w:left="3600" w:hanging="360"/>
      </w:pPr>
      <w:rPr>
        <w:rFonts w:hint="default" w:ascii="Courier New" w:hAnsi="Courier New"/>
      </w:rPr>
    </w:lvl>
    <w:lvl w:ilvl="5" w:tplc="8EF845C6">
      <w:start w:val="1"/>
      <w:numFmt w:val="bullet"/>
      <w:lvlText w:val=""/>
      <w:lvlJc w:val="left"/>
      <w:pPr>
        <w:ind w:left="4320" w:hanging="360"/>
      </w:pPr>
      <w:rPr>
        <w:rFonts w:hint="default" w:ascii="Wingdings" w:hAnsi="Wingdings"/>
      </w:rPr>
    </w:lvl>
    <w:lvl w:ilvl="6" w:tplc="42E0DAAA">
      <w:start w:val="1"/>
      <w:numFmt w:val="bullet"/>
      <w:lvlText w:val=""/>
      <w:lvlJc w:val="left"/>
      <w:pPr>
        <w:ind w:left="5040" w:hanging="360"/>
      </w:pPr>
      <w:rPr>
        <w:rFonts w:hint="default" w:ascii="Symbol" w:hAnsi="Symbol"/>
      </w:rPr>
    </w:lvl>
    <w:lvl w:ilvl="7" w:tplc="54DCE52E">
      <w:start w:val="1"/>
      <w:numFmt w:val="bullet"/>
      <w:lvlText w:val="o"/>
      <w:lvlJc w:val="left"/>
      <w:pPr>
        <w:ind w:left="5760" w:hanging="360"/>
      </w:pPr>
      <w:rPr>
        <w:rFonts w:hint="default" w:ascii="Courier New" w:hAnsi="Courier New"/>
      </w:rPr>
    </w:lvl>
    <w:lvl w:ilvl="8" w:tplc="CD26A4E0">
      <w:start w:val="1"/>
      <w:numFmt w:val="bullet"/>
      <w:lvlText w:val=""/>
      <w:lvlJc w:val="left"/>
      <w:pPr>
        <w:ind w:left="6480" w:hanging="360"/>
      </w:pPr>
      <w:rPr>
        <w:rFonts w:hint="default" w:ascii="Wingdings" w:hAnsi="Wingdings"/>
      </w:rPr>
    </w:lvl>
  </w:abstractNum>
  <w:abstractNum w:abstractNumId="4" w15:restartNumberingAfterBreak="0">
    <w:nsid w:val="09E125F0"/>
    <w:multiLevelType w:val="multilevel"/>
    <w:tmpl w:val="3AC277D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0A87A260"/>
    <w:multiLevelType w:val="hybridMultilevel"/>
    <w:tmpl w:val="8564E442"/>
    <w:lvl w:ilvl="0" w:tplc="39B43EAE">
      <w:start w:val="1"/>
      <w:numFmt w:val="bullet"/>
      <w:lvlText w:val=""/>
      <w:lvlJc w:val="left"/>
      <w:pPr>
        <w:ind w:left="720" w:hanging="360"/>
      </w:pPr>
      <w:rPr>
        <w:rFonts w:hint="default" w:ascii="Symbol" w:hAnsi="Symbol"/>
      </w:rPr>
    </w:lvl>
    <w:lvl w:ilvl="1" w:tplc="0E8EAAB8">
      <w:start w:val="1"/>
      <w:numFmt w:val="bullet"/>
      <w:lvlText w:val="o"/>
      <w:lvlJc w:val="left"/>
      <w:pPr>
        <w:ind w:left="1440" w:hanging="360"/>
      </w:pPr>
      <w:rPr>
        <w:rFonts w:hint="default" w:ascii="Courier New" w:hAnsi="Courier New"/>
      </w:rPr>
    </w:lvl>
    <w:lvl w:ilvl="2" w:tplc="C75CD244">
      <w:start w:val="1"/>
      <w:numFmt w:val="bullet"/>
      <w:lvlText w:val=""/>
      <w:lvlJc w:val="left"/>
      <w:pPr>
        <w:ind w:left="2160" w:hanging="360"/>
      </w:pPr>
      <w:rPr>
        <w:rFonts w:hint="default" w:ascii="Wingdings" w:hAnsi="Wingdings"/>
      </w:rPr>
    </w:lvl>
    <w:lvl w:ilvl="3" w:tplc="3BD84234">
      <w:start w:val="1"/>
      <w:numFmt w:val="bullet"/>
      <w:lvlText w:val=""/>
      <w:lvlJc w:val="left"/>
      <w:pPr>
        <w:ind w:left="2880" w:hanging="360"/>
      </w:pPr>
      <w:rPr>
        <w:rFonts w:hint="default" w:ascii="Symbol" w:hAnsi="Symbol"/>
      </w:rPr>
    </w:lvl>
    <w:lvl w:ilvl="4" w:tplc="379CED6C">
      <w:start w:val="1"/>
      <w:numFmt w:val="bullet"/>
      <w:lvlText w:val="o"/>
      <w:lvlJc w:val="left"/>
      <w:pPr>
        <w:ind w:left="3600" w:hanging="360"/>
      </w:pPr>
      <w:rPr>
        <w:rFonts w:hint="default" w:ascii="Courier New" w:hAnsi="Courier New"/>
      </w:rPr>
    </w:lvl>
    <w:lvl w:ilvl="5" w:tplc="EBEA18EE">
      <w:start w:val="1"/>
      <w:numFmt w:val="bullet"/>
      <w:lvlText w:val=""/>
      <w:lvlJc w:val="left"/>
      <w:pPr>
        <w:ind w:left="4320" w:hanging="360"/>
      </w:pPr>
      <w:rPr>
        <w:rFonts w:hint="default" w:ascii="Wingdings" w:hAnsi="Wingdings"/>
      </w:rPr>
    </w:lvl>
    <w:lvl w:ilvl="6" w:tplc="D96489F6">
      <w:start w:val="1"/>
      <w:numFmt w:val="bullet"/>
      <w:lvlText w:val=""/>
      <w:lvlJc w:val="left"/>
      <w:pPr>
        <w:ind w:left="5040" w:hanging="360"/>
      </w:pPr>
      <w:rPr>
        <w:rFonts w:hint="default" w:ascii="Symbol" w:hAnsi="Symbol"/>
      </w:rPr>
    </w:lvl>
    <w:lvl w:ilvl="7" w:tplc="415CE554">
      <w:start w:val="1"/>
      <w:numFmt w:val="bullet"/>
      <w:lvlText w:val="o"/>
      <w:lvlJc w:val="left"/>
      <w:pPr>
        <w:ind w:left="5760" w:hanging="360"/>
      </w:pPr>
      <w:rPr>
        <w:rFonts w:hint="default" w:ascii="Courier New" w:hAnsi="Courier New"/>
      </w:rPr>
    </w:lvl>
    <w:lvl w:ilvl="8" w:tplc="5E6CD8CC">
      <w:start w:val="1"/>
      <w:numFmt w:val="bullet"/>
      <w:lvlText w:val=""/>
      <w:lvlJc w:val="left"/>
      <w:pPr>
        <w:ind w:left="6480" w:hanging="360"/>
      </w:pPr>
      <w:rPr>
        <w:rFonts w:hint="default" w:ascii="Wingdings" w:hAnsi="Wingdings"/>
      </w:rPr>
    </w:lvl>
  </w:abstractNum>
  <w:abstractNum w:abstractNumId="6" w15:restartNumberingAfterBreak="0">
    <w:nsid w:val="0C640B5B"/>
    <w:multiLevelType w:val="hybridMultilevel"/>
    <w:tmpl w:val="FA02AECC"/>
    <w:lvl w:ilvl="0" w:tplc="5D224A86">
      <w:start w:val="1"/>
      <w:numFmt w:val="bullet"/>
      <w:lvlText w:val=""/>
      <w:lvlJc w:val="left"/>
      <w:pPr>
        <w:ind w:left="720" w:hanging="360"/>
      </w:pPr>
      <w:rPr>
        <w:rFonts w:hint="default" w:ascii="Symbol" w:hAnsi="Symbol"/>
      </w:rPr>
    </w:lvl>
    <w:lvl w:ilvl="1" w:tplc="6F965C18">
      <w:start w:val="1"/>
      <w:numFmt w:val="bullet"/>
      <w:lvlText w:val="o"/>
      <w:lvlJc w:val="left"/>
      <w:pPr>
        <w:ind w:left="1440" w:hanging="360"/>
      </w:pPr>
      <w:rPr>
        <w:rFonts w:hint="default" w:ascii="Courier New" w:hAnsi="Courier New"/>
      </w:rPr>
    </w:lvl>
    <w:lvl w:ilvl="2" w:tplc="6B9CC77E">
      <w:start w:val="1"/>
      <w:numFmt w:val="bullet"/>
      <w:lvlText w:val=""/>
      <w:lvlJc w:val="left"/>
      <w:pPr>
        <w:ind w:left="2160" w:hanging="360"/>
      </w:pPr>
      <w:rPr>
        <w:rFonts w:hint="default" w:ascii="Wingdings" w:hAnsi="Wingdings"/>
      </w:rPr>
    </w:lvl>
    <w:lvl w:ilvl="3" w:tplc="E40AE394">
      <w:start w:val="1"/>
      <w:numFmt w:val="bullet"/>
      <w:lvlText w:val=""/>
      <w:lvlJc w:val="left"/>
      <w:pPr>
        <w:ind w:left="2880" w:hanging="360"/>
      </w:pPr>
      <w:rPr>
        <w:rFonts w:hint="default" w:ascii="Symbol" w:hAnsi="Symbol"/>
      </w:rPr>
    </w:lvl>
    <w:lvl w:ilvl="4" w:tplc="37C85F9E">
      <w:start w:val="1"/>
      <w:numFmt w:val="bullet"/>
      <w:lvlText w:val="o"/>
      <w:lvlJc w:val="left"/>
      <w:pPr>
        <w:ind w:left="3600" w:hanging="360"/>
      </w:pPr>
      <w:rPr>
        <w:rFonts w:hint="default" w:ascii="Courier New" w:hAnsi="Courier New"/>
      </w:rPr>
    </w:lvl>
    <w:lvl w:ilvl="5" w:tplc="BDE46104">
      <w:start w:val="1"/>
      <w:numFmt w:val="bullet"/>
      <w:lvlText w:val=""/>
      <w:lvlJc w:val="left"/>
      <w:pPr>
        <w:ind w:left="4320" w:hanging="360"/>
      </w:pPr>
      <w:rPr>
        <w:rFonts w:hint="default" w:ascii="Wingdings" w:hAnsi="Wingdings"/>
      </w:rPr>
    </w:lvl>
    <w:lvl w:ilvl="6" w:tplc="498E41A8">
      <w:start w:val="1"/>
      <w:numFmt w:val="bullet"/>
      <w:lvlText w:val=""/>
      <w:lvlJc w:val="left"/>
      <w:pPr>
        <w:ind w:left="5040" w:hanging="360"/>
      </w:pPr>
      <w:rPr>
        <w:rFonts w:hint="default" w:ascii="Symbol" w:hAnsi="Symbol"/>
      </w:rPr>
    </w:lvl>
    <w:lvl w:ilvl="7" w:tplc="267CAAA0">
      <w:start w:val="1"/>
      <w:numFmt w:val="bullet"/>
      <w:lvlText w:val="o"/>
      <w:lvlJc w:val="left"/>
      <w:pPr>
        <w:ind w:left="5760" w:hanging="360"/>
      </w:pPr>
      <w:rPr>
        <w:rFonts w:hint="default" w:ascii="Courier New" w:hAnsi="Courier New"/>
      </w:rPr>
    </w:lvl>
    <w:lvl w:ilvl="8" w:tplc="39DACC00">
      <w:start w:val="1"/>
      <w:numFmt w:val="bullet"/>
      <w:lvlText w:val=""/>
      <w:lvlJc w:val="left"/>
      <w:pPr>
        <w:ind w:left="6480" w:hanging="360"/>
      </w:pPr>
      <w:rPr>
        <w:rFonts w:hint="default" w:ascii="Wingdings" w:hAnsi="Wingdings"/>
      </w:rPr>
    </w:lvl>
  </w:abstractNum>
  <w:abstractNum w:abstractNumId="7" w15:restartNumberingAfterBreak="0">
    <w:nsid w:val="0F8B70CF"/>
    <w:multiLevelType w:val="hybridMultilevel"/>
    <w:tmpl w:val="F51CD716"/>
    <w:lvl w:ilvl="0" w:tplc="F5D0E16C">
      <w:start w:val="1"/>
      <w:numFmt w:val="bullet"/>
      <w:lvlText w:val=""/>
      <w:lvlJc w:val="left"/>
      <w:pPr>
        <w:ind w:left="720" w:hanging="360"/>
      </w:pPr>
      <w:rPr>
        <w:rFonts w:hint="default" w:ascii="Symbol" w:hAnsi="Symbol"/>
      </w:rPr>
    </w:lvl>
    <w:lvl w:ilvl="1" w:tplc="B0EE275C">
      <w:start w:val="1"/>
      <w:numFmt w:val="bullet"/>
      <w:lvlText w:val="o"/>
      <w:lvlJc w:val="left"/>
      <w:pPr>
        <w:ind w:left="1440" w:hanging="360"/>
      </w:pPr>
      <w:rPr>
        <w:rFonts w:hint="default" w:ascii="Courier New" w:hAnsi="Courier New"/>
      </w:rPr>
    </w:lvl>
    <w:lvl w:ilvl="2" w:tplc="411635E6">
      <w:start w:val="1"/>
      <w:numFmt w:val="bullet"/>
      <w:lvlText w:val=""/>
      <w:lvlJc w:val="left"/>
      <w:pPr>
        <w:ind w:left="2160" w:hanging="360"/>
      </w:pPr>
      <w:rPr>
        <w:rFonts w:hint="default" w:ascii="Wingdings" w:hAnsi="Wingdings"/>
      </w:rPr>
    </w:lvl>
    <w:lvl w:ilvl="3" w:tplc="3F3C3346">
      <w:start w:val="1"/>
      <w:numFmt w:val="bullet"/>
      <w:lvlText w:val=""/>
      <w:lvlJc w:val="left"/>
      <w:pPr>
        <w:ind w:left="2880" w:hanging="360"/>
      </w:pPr>
      <w:rPr>
        <w:rFonts w:hint="default" w:ascii="Symbol" w:hAnsi="Symbol"/>
      </w:rPr>
    </w:lvl>
    <w:lvl w:ilvl="4" w:tplc="5BD09ACA">
      <w:start w:val="1"/>
      <w:numFmt w:val="bullet"/>
      <w:lvlText w:val="o"/>
      <w:lvlJc w:val="left"/>
      <w:pPr>
        <w:ind w:left="3600" w:hanging="360"/>
      </w:pPr>
      <w:rPr>
        <w:rFonts w:hint="default" w:ascii="Courier New" w:hAnsi="Courier New"/>
      </w:rPr>
    </w:lvl>
    <w:lvl w:ilvl="5" w:tplc="BE0A2D94">
      <w:start w:val="1"/>
      <w:numFmt w:val="bullet"/>
      <w:lvlText w:val=""/>
      <w:lvlJc w:val="left"/>
      <w:pPr>
        <w:ind w:left="4320" w:hanging="360"/>
      </w:pPr>
      <w:rPr>
        <w:rFonts w:hint="default" w:ascii="Wingdings" w:hAnsi="Wingdings"/>
      </w:rPr>
    </w:lvl>
    <w:lvl w:ilvl="6" w:tplc="CB60AB08">
      <w:start w:val="1"/>
      <w:numFmt w:val="bullet"/>
      <w:lvlText w:val=""/>
      <w:lvlJc w:val="left"/>
      <w:pPr>
        <w:ind w:left="5040" w:hanging="360"/>
      </w:pPr>
      <w:rPr>
        <w:rFonts w:hint="default" w:ascii="Symbol" w:hAnsi="Symbol"/>
      </w:rPr>
    </w:lvl>
    <w:lvl w:ilvl="7" w:tplc="E3C46B9E">
      <w:start w:val="1"/>
      <w:numFmt w:val="bullet"/>
      <w:lvlText w:val="o"/>
      <w:lvlJc w:val="left"/>
      <w:pPr>
        <w:ind w:left="5760" w:hanging="360"/>
      </w:pPr>
      <w:rPr>
        <w:rFonts w:hint="default" w:ascii="Courier New" w:hAnsi="Courier New"/>
      </w:rPr>
    </w:lvl>
    <w:lvl w:ilvl="8" w:tplc="116CA148">
      <w:start w:val="1"/>
      <w:numFmt w:val="bullet"/>
      <w:lvlText w:val=""/>
      <w:lvlJc w:val="left"/>
      <w:pPr>
        <w:ind w:left="6480" w:hanging="360"/>
      </w:pPr>
      <w:rPr>
        <w:rFonts w:hint="default" w:ascii="Wingdings" w:hAnsi="Wingdings"/>
      </w:rPr>
    </w:lvl>
  </w:abstractNum>
  <w:abstractNum w:abstractNumId="8" w15:restartNumberingAfterBreak="0">
    <w:nsid w:val="1344DB14"/>
    <w:multiLevelType w:val="hybridMultilevel"/>
    <w:tmpl w:val="10CEEA48"/>
    <w:lvl w:ilvl="0" w:tplc="8F9844E8">
      <w:start w:val="1"/>
      <w:numFmt w:val="bullet"/>
      <w:lvlText w:val=""/>
      <w:lvlJc w:val="left"/>
      <w:pPr>
        <w:ind w:left="720" w:hanging="360"/>
      </w:pPr>
      <w:rPr>
        <w:rFonts w:hint="default" w:ascii="Symbol" w:hAnsi="Symbol"/>
      </w:rPr>
    </w:lvl>
    <w:lvl w:ilvl="1" w:tplc="DCB22C56">
      <w:start w:val="1"/>
      <w:numFmt w:val="bullet"/>
      <w:lvlText w:val="o"/>
      <w:lvlJc w:val="left"/>
      <w:pPr>
        <w:ind w:left="1440" w:hanging="360"/>
      </w:pPr>
      <w:rPr>
        <w:rFonts w:hint="default" w:ascii="Courier New" w:hAnsi="Courier New"/>
      </w:rPr>
    </w:lvl>
    <w:lvl w:ilvl="2" w:tplc="368A9EA6">
      <w:start w:val="1"/>
      <w:numFmt w:val="bullet"/>
      <w:lvlText w:val=""/>
      <w:lvlJc w:val="left"/>
      <w:pPr>
        <w:ind w:left="2160" w:hanging="360"/>
      </w:pPr>
      <w:rPr>
        <w:rFonts w:hint="default" w:ascii="Wingdings" w:hAnsi="Wingdings"/>
      </w:rPr>
    </w:lvl>
    <w:lvl w:ilvl="3" w:tplc="ED22DB0E">
      <w:start w:val="1"/>
      <w:numFmt w:val="bullet"/>
      <w:lvlText w:val=""/>
      <w:lvlJc w:val="left"/>
      <w:pPr>
        <w:ind w:left="2880" w:hanging="360"/>
      </w:pPr>
      <w:rPr>
        <w:rFonts w:hint="default" w:ascii="Symbol" w:hAnsi="Symbol"/>
      </w:rPr>
    </w:lvl>
    <w:lvl w:ilvl="4" w:tplc="5AEA3C9C">
      <w:start w:val="1"/>
      <w:numFmt w:val="bullet"/>
      <w:lvlText w:val="o"/>
      <w:lvlJc w:val="left"/>
      <w:pPr>
        <w:ind w:left="3600" w:hanging="360"/>
      </w:pPr>
      <w:rPr>
        <w:rFonts w:hint="default" w:ascii="Courier New" w:hAnsi="Courier New"/>
      </w:rPr>
    </w:lvl>
    <w:lvl w:ilvl="5" w:tplc="B5947D20">
      <w:start w:val="1"/>
      <w:numFmt w:val="bullet"/>
      <w:lvlText w:val=""/>
      <w:lvlJc w:val="left"/>
      <w:pPr>
        <w:ind w:left="4320" w:hanging="360"/>
      </w:pPr>
      <w:rPr>
        <w:rFonts w:hint="default" w:ascii="Wingdings" w:hAnsi="Wingdings"/>
      </w:rPr>
    </w:lvl>
    <w:lvl w:ilvl="6" w:tplc="D8469184">
      <w:start w:val="1"/>
      <w:numFmt w:val="bullet"/>
      <w:lvlText w:val=""/>
      <w:lvlJc w:val="left"/>
      <w:pPr>
        <w:ind w:left="5040" w:hanging="360"/>
      </w:pPr>
      <w:rPr>
        <w:rFonts w:hint="default" w:ascii="Symbol" w:hAnsi="Symbol"/>
      </w:rPr>
    </w:lvl>
    <w:lvl w:ilvl="7" w:tplc="E772B228">
      <w:start w:val="1"/>
      <w:numFmt w:val="bullet"/>
      <w:lvlText w:val="o"/>
      <w:lvlJc w:val="left"/>
      <w:pPr>
        <w:ind w:left="5760" w:hanging="360"/>
      </w:pPr>
      <w:rPr>
        <w:rFonts w:hint="default" w:ascii="Courier New" w:hAnsi="Courier New"/>
      </w:rPr>
    </w:lvl>
    <w:lvl w:ilvl="8" w:tplc="22BAC46A">
      <w:start w:val="1"/>
      <w:numFmt w:val="bullet"/>
      <w:lvlText w:val=""/>
      <w:lvlJc w:val="left"/>
      <w:pPr>
        <w:ind w:left="6480" w:hanging="360"/>
      </w:pPr>
      <w:rPr>
        <w:rFonts w:hint="default" w:ascii="Wingdings" w:hAnsi="Wingdings"/>
      </w:rPr>
    </w:lvl>
  </w:abstractNum>
  <w:abstractNum w:abstractNumId="9" w15:restartNumberingAfterBreak="0">
    <w:nsid w:val="138DC2B0"/>
    <w:multiLevelType w:val="multilevel"/>
    <w:tmpl w:val="BFC467C6"/>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10" w15:restartNumberingAfterBreak="0">
    <w:nsid w:val="13A8BD1A"/>
    <w:multiLevelType w:val="hybridMultilevel"/>
    <w:tmpl w:val="FFFFFFFF"/>
    <w:lvl w:ilvl="0" w:tplc="003E83AA">
      <w:start w:val="1"/>
      <w:numFmt w:val="bullet"/>
      <w:lvlText w:val=""/>
      <w:lvlJc w:val="left"/>
      <w:pPr>
        <w:ind w:left="720" w:hanging="360"/>
      </w:pPr>
      <w:rPr>
        <w:rFonts w:hint="default" w:ascii="Symbol" w:hAnsi="Symbol"/>
      </w:rPr>
    </w:lvl>
    <w:lvl w:ilvl="1" w:tplc="7250C174">
      <w:start w:val="1"/>
      <w:numFmt w:val="bullet"/>
      <w:lvlText w:val="o"/>
      <w:lvlJc w:val="left"/>
      <w:pPr>
        <w:ind w:left="1440" w:hanging="360"/>
      </w:pPr>
      <w:rPr>
        <w:rFonts w:hint="default" w:ascii="Courier New" w:hAnsi="Courier New"/>
      </w:rPr>
    </w:lvl>
    <w:lvl w:ilvl="2" w:tplc="3ADC5B8C">
      <w:start w:val="1"/>
      <w:numFmt w:val="bullet"/>
      <w:lvlText w:val=""/>
      <w:lvlJc w:val="left"/>
      <w:pPr>
        <w:ind w:left="2160" w:hanging="360"/>
      </w:pPr>
      <w:rPr>
        <w:rFonts w:hint="default" w:ascii="Wingdings" w:hAnsi="Wingdings"/>
      </w:rPr>
    </w:lvl>
    <w:lvl w:ilvl="3" w:tplc="8698FF1E">
      <w:start w:val="1"/>
      <w:numFmt w:val="bullet"/>
      <w:lvlText w:val=""/>
      <w:lvlJc w:val="left"/>
      <w:pPr>
        <w:ind w:left="2880" w:hanging="360"/>
      </w:pPr>
      <w:rPr>
        <w:rFonts w:hint="default" w:ascii="Symbol" w:hAnsi="Symbol"/>
      </w:rPr>
    </w:lvl>
    <w:lvl w:ilvl="4" w:tplc="C1CA1B74">
      <w:start w:val="1"/>
      <w:numFmt w:val="bullet"/>
      <w:lvlText w:val="o"/>
      <w:lvlJc w:val="left"/>
      <w:pPr>
        <w:ind w:left="3600" w:hanging="360"/>
      </w:pPr>
      <w:rPr>
        <w:rFonts w:hint="default" w:ascii="Courier New" w:hAnsi="Courier New"/>
      </w:rPr>
    </w:lvl>
    <w:lvl w:ilvl="5" w:tplc="BAD4E51A">
      <w:start w:val="1"/>
      <w:numFmt w:val="bullet"/>
      <w:lvlText w:val=""/>
      <w:lvlJc w:val="left"/>
      <w:pPr>
        <w:ind w:left="4320" w:hanging="360"/>
      </w:pPr>
      <w:rPr>
        <w:rFonts w:hint="default" w:ascii="Wingdings" w:hAnsi="Wingdings"/>
      </w:rPr>
    </w:lvl>
    <w:lvl w:ilvl="6" w:tplc="D94A7192">
      <w:start w:val="1"/>
      <w:numFmt w:val="bullet"/>
      <w:lvlText w:val=""/>
      <w:lvlJc w:val="left"/>
      <w:pPr>
        <w:ind w:left="5040" w:hanging="360"/>
      </w:pPr>
      <w:rPr>
        <w:rFonts w:hint="default" w:ascii="Symbol" w:hAnsi="Symbol"/>
      </w:rPr>
    </w:lvl>
    <w:lvl w:ilvl="7" w:tplc="8EEA2996">
      <w:start w:val="1"/>
      <w:numFmt w:val="bullet"/>
      <w:lvlText w:val="o"/>
      <w:lvlJc w:val="left"/>
      <w:pPr>
        <w:ind w:left="5760" w:hanging="360"/>
      </w:pPr>
      <w:rPr>
        <w:rFonts w:hint="default" w:ascii="Courier New" w:hAnsi="Courier New"/>
      </w:rPr>
    </w:lvl>
    <w:lvl w:ilvl="8" w:tplc="CC66FA08">
      <w:start w:val="1"/>
      <w:numFmt w:val="bullet"/>
      <w:lvlText w:val=""/>
      <w:lvlJc w:val="left"/>
      <w:pPr>
        <w:ind w:left="6480" w:hanging="360"/>
      </w:pPr>
      <w:rPr>
        <w:rFonts w:hint="default" w:ascii="Wingdings" w:hAnsi="Wingdings"/>
      </w:rPr>
    </w:lvl>
  </w:abstractNum>
  <w:abstractNum w:abstractNumId="11" w15:restartNumberingAfterBreak="0">
    <w:nsid w:val="154B0BB2"/>
    <w:multiLevelType w:val="hybridMultilevel"/>
    <w:tmpl w:val="00F87378"/>
    <w:lvl w:ilvl="0" w:tplc="08090003">
      <w:start w:val="1"/>
      <w:numFmt w:val="bullet"/>
      <w:lvlText w:val="o"/>
      <w:lvlJc w:val="left"/>
      <w:pPr>
        <w:ind w:left="1800" w:hanging="360"/>
      </w:pPr>
      <w:rPr>
        <w:rFonts w:hint="default" w:ascii="Courier New" w:hAnsi="Courier New" w:cs="Courier New"/>
      </w:rPr>
    </w:lvl>
    <w:lvl w:ilvl="1" w:tplc="FFFFFFFF" w:tentative="1">
      <w:start w:val="1"/>
      <w:numFmt w:val="bullet"/>
      <w:lvlText w:val="o"/>
      <w:lvlJc w:val="left"/>
      <w:pPr>
        <w:ind w:left="2520" w:hanging="360"/>
      </w:pPr>
      <w:rPr>
        <w:rFonts w:hint="default" w:ascii="Courier New" w:hAnsi="Courier New" w:cs="Courier New"/>
      </w:rPr>
    </w:lvl>
    <w:lvl w:ilvl="2" w:tplc="FFFFFFFF">
      <w:start w:val="1"/>
      <w:numFmt w:val="bullet"/>
      <w:lvlText w:val=""/>
      <w:lvlJc w:val="left"/>
      <w:pPr>
        <w:ind w:left="3240" w:hanging="360"/>
      </w:pPr>
      <w:rPr>
        <w:rFonts w:hint="default" w:ascii="Wingdings" w:hAnsi="Wingdings"/>
      </w:rPr>
    </w:lvl>
    <w:lvl w:ilvl="3" w:tplc="FFFFFFFF" w:tentative="1">
      <w:start w:val="1"/>
      <w:numFmt w:val="bullet"/>
      <w:lvlText w:val=""/>
      <w:lvlJc w:val="left"/>
      <w:pPr>
        <w:ind w:left="3960" w:hanging="360"/>
      </w:pPr>
      <w:rPr>
        <w:rFonts w:hint="default" w:ascii="Symbol" w:hAnsi="Symbol"/>
      </w:rPr>
    </w:lvl>
    <w:lvl w:ilvl="4" w:tplc="FFFFFFFF" w:tentative="1">
      <w:start w:val="1"/>
      <w:numFmt w:val="bullet"/>
      <w:lvlText w:val="o"/>
      <w:lvlJc w:val="left"/>
      <w:pPr>
        <w:ind w:left="4680" w:hanging="360"/>
      </w:pPr>
      <w:rPr>
        <w:rFonts w:hint="default" w:ascii="Courier New" w:hAnsi="Courier New" w:cs="Courier New"/>
      </w:rPr>
    </w:lvl>
    <w:lvl w:ilvl="5" w:tplc="FFFFFFFF" w:tentative="1">
      <w:start w:val="1"/>
      <w:numFmt w:val="bullet"/>
      <w:lvlText w:val=""/>
      <w:lvlJc w:val="left"/>
      <w:pPr>
        <w:ind w:left="5400" w:hanging="360"/>
      </w:pPr>
      <w:rPr>
        <w:rFonts w:hint="default" w:ascii="Wingdings" w:hAnsi="Wingdings"/>
      </w:rPr>
    </w:lvl>
    <w:lvl w:ilvl="6" w:tplc="FFFFFFFF" w:tentative="1">
      <w:start w:val="1"/>
      <w:numFmt w:val="bullet"/>
      <w:lvlText w:val=""/>
      <w:lvlJc w:val="left"/>
      <w:pPr>
        <w:ind w:left="6120" w:hanging="360"/>
      </w:pPr>
      <w:rPr>
        <w:rFonts w:hint="default" w:ascii="Symbol" w:hAnsi="Symbol"/>
      </w:rPr>
    </w:lvl>
    <w:lvl w:ilvl="7" w:tplc="FFFFFFFF" w:tentative="1">
      <w:start w:val="1"/>
      <w:numFmt w:val="bullet"/>
      <w:lvlText w:val="o"/>
      <w:lvlJc w:val="left"/>
      <w:pPr>
        <w:ind w:left="6840" w:hanging="360"/>
      </w:pPr>
      <w:rPr>
        <w:rFonts w:hint="default" w:ascii="Courier New" w:hAnsi="Courier New" w:cs="Courier New"/>
      </w:rPr>
    </w:lvl>
    <w:lvl w:ilvl="8" w:tplc="FFFFFFFF" w:tentative="1">
      <w:start w:val="1"/>
      <w:numFmt w:val="bullet"/>
      <w:lvlText w:val=""/>
      <w:lvlJc w:val="left"/>
      <w:pPr>
        <w:ind w:left="7560" w:hanging="360"/>
      </w:pPr>
      <w:rPr>
        <w:rFonts w:hint="default" w:ascii="Wingdings" w:hAnsi="Wingdings"/>
      </w:rPr>
    </w:lvl>
  </w:abstractNum>
  <w:abstractNum w:abstractNumId="12" w15:restartNumberingAfterBreak="0">
    <w:nsid w:val="16CC6DB0"/>
    <w:multiLevelType w:val="hybridMultilevel"/>
    <w:tmpl w:val="8BE44322"/>
    <w:lvl w:ilvl="0" w:tplc="D29E732E">
      <w:start w:val="1"/>
      <w:numFmt w:val="bullet"/>
      <w:lvlText w:val=""/>
      <w:lvlJc w:val="left"/>
      <w:pPr>
        <w:ind w:left="720" w:hanging="360"/>
      </w:pPr>
      <w:rPr>
        <w:rFonts w:hint="default" w:ascii="Symbol" w:hAnsi="Symbol"/>
      </w:rPr>
    </w:lvl>
    <w:lvl w:ilvl="1" w:tplc="16DA2D5A">
      <w:start w:val="1"/>
      <w:numFmt w:val="bullet"/>
      <w:lvlText w:val="o"/>
      <w:lvlJc w:val="left"/>
      <w:pPr>
        <w:ind w:left="1440" w:hanging="360"/>
      </w:pPr>
      <w:rPr>
        <w:rFonts w:hint="default" w:ascii="Courier New" w:hAnsi="Courier New"/>
      </w:rPr>
    </w:lvl>
    <w:lvl w:ilvl="2" w:tplc="2E4C9618">
      <w:start w:val="1"/>
      <w:numFmt w:val="bullet"/>
      <w:lvlText w:val=""/>
      <w:lvlJc w:val="left"/>
      <w:pPr>
        <w:ind w:left="2160" w:hanging="360"/>
      </w:pPr>
      <w:rPr>
        <w:rFonts w:hint="default" w:ascii="Wingdings" w:hAnsi="Wingdings"/>
      </w:rPr>
    </w:lvl>
    <w:lvl w:ilvl="3" w:tplc="A5BE0946">
      <w:start w:val="1"/>
      <w:numFmt w:val="bullet"/>
      <w:lvlText w:val=""/>
      <w:lvlJc w:val="left"/>
      <w:pPr>
        <w:ind w:left="2880" w:hanging="360"/>
      </w:pPr>
      <w:rPr>
        <w:rFonts w:hint="default" w:ascii="Symbol" w:hAnsi="Symbol"/>
      </w:rPr>
    </w:lvl>
    <w:lvl w:ilvl="4" w:tplc="39421AB4">
      <w:start w:val="1"/>
      <w:numFmt w:val="bullet"/>
      <w:lvlText w:val="o"/>
      <w:lvlJc w:val="left"/>
      <w:pPr>
        <w:ind w:left="3600" w:hanging="360"/>
      </w:pPr>
      <w:rPr>
        <w:rFonts w:hint="default" w:ascii="Courier New" w:hAnsi="Courier New"/>
      </w:rPr>
    </w:lvl>
    <w:lvl w:ilvl="5" w:tplc="D48814B8">
      <w:start w:val="1"/>
      <w:numFmt w:val="bullet"/>
      <w:lvlText w:val=""/>
      <w:lvlJc w:val="left"/>
      <w:pPr>
        <w:ind w:left="4320" w:hanging="360"/>
      </w:pPr>
      <w:rPr>
        <w:rFonts w:hint="default" w:ascii="Wingdings" w:hAnsi="Wingdings"/>
      </w:rPr>
    </w:lvl>
    <w:lvl w:ilvl="6" w:tplc="268C362A">
      <w:start w:val="1"/>
      <w:numFmt w:val="bullet"/>
      <w:lvlText w:val=""/>
      <w:lvlJc w:val="left"/>
      <w:pPr>
        <w:ind w:left="5040" w:hanging="360"/>
      </w:pPr>
      <w:rPr>
        <w:rFonts w:hint="default" w:ascii="Symbol" w:hAnsi="Symbol"/>
      </w:rPr>
    </w:lvl>
    <w:lvl w:ilvl="7" w:tplc="3EC43048">
      <w:start w:val="1"/>
      <w:numFmt w:val="bullet"/>
      <w:lvlText w:val="o"/>
      <w:lvlJc w:val="left"/>
      <w:pPr>
        <w:ind w:left="5760" w:hanging="360"/>
      </w:pPr>
      <w:rPr>
        <w:rFonts w:hint="default" w:ascii="Courier New" w:hAnsi="Courier New"/>
      </w:rPr>
    </w:lvl>
    <w:lvl w:ilvl="8" w:tplc="97BEF79A">
      <w:start w:val="1"/>
      <w:numFmt w:val="bullet"/>
      <w:lvlText w:val=""/>
      <w:lvlJc w:val="left"/>
      <w:pPr>
        <w:ind w:left="6480" w:hanging="360"/>
      </w:pPr>
      <w:rPr>
        <w:rFonts w:hint="default" w:ascii="Wingdings" w:hAnsi="Wingdings"/>
      </w:rPr>
    </w:lvl>
  </w:abstractNum>
  <w:abstractNum w:abstractNumId="13" w15:restartNumberingAfterBreak="0">
    <w:nsid w:val="1AF8449F"/>
    <w:multiLevelType w:val="hybridMultilevel"/>
    <w:tmpl w:val="FD100CD2"/>
    <w:lvl w:ilvl="0" w:tplc="557A9280">
      <w:start w:val="1"/>
      <w:numFmt w:val="bullet"/>
      <w:lvlText w:val="o"/>
      <w:lvlJc w:val="left"/>
      <w:pPr>
        <w:ind w:left="540" w:hanging="360"/>
      </w:pPr>
      <w:rPr>
        <w:rFonts w:hint="default" w:ascii="Courier New" w:hAnsi="Courier New"/>
      </w:rPr>
    </w:lvl>
    <w:lvl w:ilvl="1" w:tplc="A236891A">
      <w:start w:val="1"/>
      <w:numFmt w:val="bullet"/>
      <w:lvlText w:val="o"/>
      <w:lvlJc w:val="left"/>
      <w:pPr>
        <w:ind w:left="1260" w:hanging="360"/>
      </w:pPr>
      <w:rPr>
        <w:rFonts w:hint="default" w:ascii="Courier New" w:hAnsi="Courier New"/>
      </w:rPr>
    </w:lvl>
    <w:lvl w:ilvl="2" w:tplc="2D0A33FA">
      <w:start w:val="1"/>
      <w:numFmt w:val="bullet"/>
      <w:lvlText w:val=""/>
      <w:lvlJc w:val="left"/>
      <w:pPr>
        <w:ind w:left="1980" w:hanging="360"/>
      </w:pPr>
      <w:rPr>
        <w:rFonts w:hint="default" w:ascii="Wingdings" w:hAnsi="Wingdings"/>
      </w:rPr>
    </w:lvl>
    <w:lvl w:ilvl="3" w:tplc="71AA1EFE">
      <w:start w:val="1"/>
      <w:numFmt w:val="bullet"/>
      <w:lvlText w:val=""/>
      <w:lvlJc w:val="left"/>
      <w:pPr>
        <w:ind w:left="2700" w:hanging="360"/>
      </w:pPr>
      <w:rPr>
        <w:rFonts w:hint="default" w:ascii="Symbol" w:hAnsi="Symbol"/>
      </w:rPr>
    </w:lvl>
    <w:lvl w:ilvl="4" w:tplc="6EAE6722">
      <w:start w:val="1"/>
      <w:numFmt w:val="bullet"/>
      <w:lvlText w:val="o"/>
      <w:lvlJc w:val="left"/>
      <w:pPr>
        <w:ind w:left="3420" w:hanging="360"/>
      </w:pPr>
      <w:rPr>
        <w:rFonts w:hint="default" w:ascii="Courier New" w:hAnsi="Courier New"/>
      </w:rPr>
    </w:lvl>
    <w:lvl w:ilvl="5" w:tplc="01EE8726">
      <w:start w:val="1"/>
      <w:numFmt w:val="bullet"/>
      <w:lvlText w:val=""/>
      <w:lvlJc w:val="left"/>
      <w:pPr>
        <w:ind w:left="4140" w:hanging="360"/>
      </w:pPr>
      <w:rPr>
        <w:rFonts w:hint="default" w:ascii="Wingdings" w:hAnsi="Wingdings"/>
      </w:rPr>
    </w:lvl>
    <w:lvl w:ilvl="6" w:tplc="5E381A80">
      <w:start w:val="1"/>
      <w:numFmt w:val="bullet"/>
      <w:lvlText w:val=""/>
      <w:lvlJc w:val="left"/>
      <w:pPr>
        <w:ind w:left="4860" w:hanging="360"/>
      </w:pPr>
      <w:rPr>
        <w:rFonts w:hint="default" w:ascii="Symbol" w:hAnsi="Symbol"/>
      </w:rPr>
    </w:lvl>
    <w:lvl w:ilvl="7" w:tplc="0568D754">
      <w:start w:val="1"/>
      <w:numFmt w:val="bullet"/>
      <w:lvlText w:val="o"/>
      <w:lvlJc w:val="left"/>
      <w:pPr>
        <w:ind w:left="5580" w:hanging="360"/>
      </w:pPr>
      <w:rPr>
        <w:rFonts w:hint="default" w:ascii="Courier New" w:hAnsi="Courier New"/>
      </w:rPr>
    </w:lvl>
    <w:lvl w:ilvl="8" w:tplc="465EF86A">
      <w:start w:val="1"/>
      <w:numFmt w:val="bullet"/>
      <w:lvlText w:val=""/>
      <w:lvlJc w:val="left"/>
      <w:pPr>
        <w:ind w:left="6300" w:hanging="360"/>
      </w:pPr>
      <w:rPr>
        <w:rFonts w:hint="default" w:ascii="Wingdings" w:hAnsi="Wingdings"/>
      </w:rPr>
    </w:lvl>
  </w:abstractNum>
  <w:abstractNum w:abstractNumId="14" w15:restartNumberingAfterBreak="0">
    <w:nsid w:val="1CB40695"/>
    <w:multiLevelType w:val="hybridMultilevel"/>
    <w:tmpl w:val="86EEC4EC"/>
    <w:lvl w:ilvl="0" w:tplc="3AE8666E">
      <w:start w:val="1"/>
      <w:numFmt w:val="bullet"/>
      <w:lvlText w:val=""/>
      <w:lvlJc w:val="left"/>
      <w:pPr>
        <w:ind w:left="720" w:hanging="360"/>
      </w:pPr>
      <w:rPr>
        <w:rFonts w:hint="default" w:ascii="Symbol" w:hAnsi="Symbol"/>
      </w:rPr>
    </w:lvl>
    <w:lvl w:ilvl="1" w:tplc="18745DDA">
      <w:start w:val="1"/>
      <w:numFmt w:val="bullet"/>
      <w:lvlText w:val="o"/>
      <w:lvlJc w:val="left"/>
      <w:pPr>
        <w:ind w:left="1440" w:hanging="360"/>
      </w:pPr>
      <w:rPr>
        <w:rFonts w:hint="default" w:ascii="Courier New" w:hAnsi="Courier New"/>
      </w:rPr>
    </w:lvl>
    <w:lvl w:ilvl="2" w:tplc="EF007CD2">
      <w:start w:val="1"/>
      <w:numFmt w:val="bullet"/>
      <w:lvlText w:val=""/>
      <w:lvlJc w:val="left"/>
      <w:pPr>
        <w:ind w:left="2160" w:hanging="360"/>
      </w:pPr>
      <w:rPr>
        <w:rFonts w:hint="default" w:ascii="Wingdings" w:hAnsi="Wingdings"/>
      </w:rPr>
    </w:lvl>
    <w:lvl w:ilvl="3" w:tplc="FC1EB92E">
      <w:start w:val="1"/>
      <w:numFmt w:val="bullet"/>
      <w:lvlText w:val=""/>
      <w:lvlJc w:val="left"/>
      <w:pPr>
        <w:ind w:left="2880" w:hanging="360"/>
      </w:pPr>
      <w:rPr>
        <w:rFonts w:hint="default" w:ascii="Symbol" w:hAnsi="Symbol"/>
      </w:rPr>
    </w:lvl>
    <w:lvl w:ilvl="4" w:tplc="A5042706">
      <w:start w:val="1"/>
      <w:numFmt w:val="bullet"/>
      <w:lvlText w:val="o"/>
      <w:lvlJc w:val="left"/>
      <w:pPr>
        <w:ind w:left="3600" w:hanging="360"/>
      </w:pPr>
      <w:rPr>
        <w:rFonts w:hint="default" w:ascii="Courier New" w:hAnsi="Courier New"/>
      </w:rPr>
    </w:lvl>
    <w:lvl w:ilvl="5" w:tplc="9BE29760">
      <w:start w:val="1"/>
      <w:numFmt w:val="bullet"/>
      <w:lvlText w:val=""/>
      <w:lvlJc w:val="left"/>
      <w:pPr>
        <w:ind w:left="4320" w:hanging="360"/>
      </w:pPr>
      <w:rPr>
        <w:rFonts w:hint="default" w:ascii="Wingdings" w:hAnsi="Wingdings"/>
      </w:rPr>
    </w:lvl>
    <w:lvl w:ilvl="6" w:tplc="B7F0E2C2">
      <w:start w:val="1"/>
      <w:numFmt w:val="bullet"/>
      <w:lvlText w:val=""/>
      <w:lvlJc w:val="left"/>
      <w:pPr>
        <w:ind w:left="5040" w:hanging="360"/>
      </w:pPr>
      <w:rPr>
        <w:rFonts w:hint="default" w:ascii="Symbol" w:hAnsi="Symbol"/>
      </w:rPr>
    </w:lvl>
    <w:lvl w:ilvl="7" w:tplc="F196BDD8">
      <w:start w:val="1"/>
      <w:numFmt w:val="bullet"/>
      <w:lvlText w:val="o"/>
      <w:lvlJc w:val="left"/>
      <w:pPr>
        <w:ind w:left="5760" w:hanging="360"/>
      </w:pPr>
      <w:rPr>
        <w:rFonts w:hint="default" w:ascii="Courier New" w:hAnsi="Courier New"/>
      </w:rPr>
    </w:lvl>
    <w:lvl w:ilvl="8" w:tplc="948C3F2C">
      <w:start w:val="1"/>
      <w:numFmt w:val="bullet"/>
      <w:lvlText w:val=""/>
      <w:lvlJc w:val="left"/>
      <w:pPr>
        <w:ind w:left="6480" w:hanging="360"/>
      </w:pPr>
      <w:rPr>
        <w:rFonts w:hint="default" w:ascii="Wingdings" w:hAnsi="Wingdings"/>
      </w:rPr>
    </w:lvl>
  </w:abstractNum>
  <w:abstractNum w:abstractNumId="15" w15:restartNumberingAfterBreak="0">
    <w:nsid w:val="1D6D68CF"/>
    <w:multiLevelType w:val="hybridMultilevel"/>
    <w:tmpl w:val="3E00CEF4"/>
    <w:lvl w:ilvl="0" w:tplc="DB025F58">
      <w:start w:val="1"/>
      <w:numFmt w:val="bullet"/>
      <w:lvlText w:val=""/>
      <w:lvlJc w:val="left"/>
      <w:pPr>
        <w:ind w:left="720" w:hanging="360"/>
      </w:pPr>
      <w:rPr>
        <w:rFonts w:hint="default" w:ascii="Symbol" w:hAnsi="Symbol"/>
      </w:rPr>
    </w:lvl>
    <w:lvl w:ilvl="1" w:tplc="0A8C18B6">
      <w:start w:val="1"/>
      <w:numFmt w:val="bullet"/>
      <w:lvlText w:val="o"/>
      <w:lvlJc w:val="left"/>
      <w:pPr>
        <w:ind w:left="1440" w:hanging="360"/>
      </w:pPr>
      <w:rPr>
        <w:rFonts w:hint="default" w:ascii="Symbol" w:hAnsi="Symbol"/>
      </w:rPr>
    </w:lvl>
    <w:lvl w:ilvl="2" w:tplc="6660EDCE">
      <w:start w:val="1"/>
      <w:numFmt w:val="bullet"/>
      <w:lvlText w:val=""/>
      <w:lvlJc w:val="left"/>
      <w:pPr>
        <w:ind w:left="2160" w:hanging="360"/>
      </w:pPr>
      <w:rPr>
        <w:rFonts w:hint="default" w:ascii="Wingdings" w:hAnsi="Wingdings"/>
      </w:rPr>
    </w:lvl>
    <w:lvl w:ilvl="3" w:tplc="97C4CEF0">
      <w:start w:val="1"/>
      <w:numFmt w:val="bullet"/>
      <w:lvlText w:val=""/>
      <w:lvlJc w:val="left"/>
      <w:pPr>
        <w:ind w:left="2880" w:hanging="360"/>
      </w:pPr>
      <w:rPr>
        <w:rFonts w:hint="default" w:ascii="Symbol" w:hAnsi="Symbol"/>
      </w:rPr>
    </w:lvl>
    <w:lvl w:ilvl="4" w:tplc="5BA43072">
      <w:start w:val="1"/>
      <w:numFmt w:val="bullet"/>
      <w:lvlText w:val="o"/>
      <w:lvlJc w:val="left"/>
      <w:pPr>
        <w:ind w:left="3600" w:hanging="360"/>
      </w:pPr>
      <w:rPr>
        <w:rFonts w:hint="default" w:ascii="Courier New" w:hAnsi="Courier New"/>
      </w:rPr>
    </w:lvl>
    <w:lvl w:ilvl="5" w:tplc="E08606C2">
      <w:start w:val="1"/>
      <w:numFmt w:val="bullet"/>
      <w:lvlText w:val=""/>
      <w:lvlJc w:val="left"/>
      <w:pPr>
        <w:ind w:left="4320" w:hanging="360"/>
      </w:pPr>
      <w:rPr>
        <w:rFonts w:hint="default" w:ascii="Wingdings" w:hAnsi="Wingdings"/>
      </w:rPr>
    </w:lvl>
    <w:lvl w:ilvl="6" w:tplc="93A6BC06">
      <w:start w:val="1"/>
      <w:numFmt w:val="bullet"/>
      <w:lvlText w:val=""/>
      <w:lvlJc w:val="left"/>
      <w:pPr>
        <w:ind w:left="5040" w:hanging="360"/>
      </w:pPr>
      <w:rPr>
        <w:rFonts w:hint="default" w:ascii="Symbol" w:hAnsi="Symbol"/>
      </w:rPr>
    </w:lvl>
    <w:lvl w:ilvl="7" w:tplc="CA2231A6">
      <w:start w:val="1"/>
      <w:numFmt w:val="bullet"/>
      <w:lvlText w:val="o"/>
      <w:lvlJc w:val="left"/>
      <w:pPr>
        <w:ind w:left="5760" w:hanging="360"/>
      </w:pPr>
      <w:rPr>
        <w:rFonts w:hint="default" w:ascii="Courier New" w:hAnsi="Courier New"/>
      </w:rPr>
    </w:lvl>
    <w:lvl w:ilvl="8" w:tplc="25C8AFE0">
      <w:start w:val="1"/>
      <w:numFmt w:val="bullet"/>
      <w:lvlText w:val=""/>
      <w:lvlJc w:val="left"/>
      <w:pPr>
        <w:ind w:left="6480" w:hanging="360"/>
      </w:pPr>
      <w:rPr>
        <w:rFonts w:hint="default" w:ascii="Wingdings" w:hAnsi="Wingdings"/>
      </w:rPr>
    </w:lvl>
  </w:abstractNum>
  <w:abstractNum w:abstractNumId="16" w15:restartNumberingAfterBreak="0">
    <w:nsid w:val="1DB8CE07"/>
    <w:multiLevelType w:val="hybridMultilevel"/>
    <w:tmpl w:val="8E5A9230"/>
    <w:lvl w:ilvl="0" w:tplc="B850763C">
      <w:start w:val="1"/>
      <w:numFmt w:val="bullet"/>
      <w:lvlText w:val=""/>
      <w:lvlJc w:val="left"/>
      <w:pPr>
        <w:ind w:left="720" w:hanging="360"/>
      </w:pPr>
      <w:rPr>
        <w:rFonts w:hint="default" w:ascii="Symbol" w:hAnsi="Symbol"/>
      </w:rPr>
    </w:lvl>
    <w:lvl w:ilvl="1" w:tplc="57EA0090">
      <w:start w:val="1"/>
      <w:numFmt w:val="bullet"/>
      <w:lvlText w:val="o"/>
      <w:lvlJc w:val="left"/>
      <w:pPr>
        <w:ind w:left="1440" w:hanging="360"/>
      </w:pPr>
      <w:rPr>
        <w:rFonts w:hint="default" w:ascii="Courier New" w:hAnsi="Courier New"/>
      </w:rPr>
    </w:lvl>
    <w:lvl w:ilvl="2" w:tplc="0862DA48">
      <w:start w:val="1"/>
      <w:numFmt w:val="bullet"/>
      <w:lvlText w:val=""/>
      <w:lvlJc w:val="left"/>
      <w:pPr>
        <w:ind w:left="2160" w:hanging="360"/>
      </w:pPr>
      <w:rPr>
        <w:rFonts w:hint="default" w:ascii="Wingdings" w:hAnsi="Wingdings"/>
      </w:rPr>
    </w:lvl>
    <w:lvl w:ilvl="3" w:tplc="B75A9CD6">
      <w:start w:val="1"/>
      <w:numFmt w:val="bullet"/>
      <w:lvlText w:val=""/>
      <w:lvlJc w:val="left"/>
      <w:pPr>
        <w:ind w:left="2880" w:hanging="360"/>
      </w:pPr>
      <w:rPr>
        <w:rFonts w:hint="default" w:ascii="Symbol" w:hAnsi="Symbol"/>
      </w:rPr>
    </w:lvl>
    <w:lvl w:ilvl="4" w:tplc="554215EE">
      <w:start w:val="1"/>
      <w:numFmt w:val="bullet"/>
      <w:lvlText w:val="o"/>
      <w:lvlJc w:val="left"/>
      <w:pPr>
        <w:ind w:left="3600" w:hanging="360"/>
      </w:pPr>
      <w:rPr>
        <w:rFonts w:hint="default" w:ascii="Courier New" w:hAnsi="Courier New"/>
      </w:rPr>
    </w:lvl>
    <w:lvl w:ilvl="5" w:tplc="B71E9C54">
      <w:start w:val="1"/>
      <w:numFmt w:val="bullet"/>
      <w:lvlText w:val=""/>
      <w:lvlJc w:val="left"/>
      <w:pPr>
        <w:ind w:left="4320" w:hanging="360"/>
      </w:pPr>
      <w:rPr>
        <w:rFonts w:hint="default" w:ascii="Wingdings" w:hAnsi="Wingdings"/>
      </w:rPr>
    </w:lvl>
    <w:lvl w:ilvl="6" w:tplc="E068A8B0">
      <w:start w:val="1"/>
      <w:numFmt w:val="bullet"/>
      <w:lvlText w:val=""/>
      <w:lvlJc w:val="left"/>
      <w:pPr>
        <w:ind w:left="5040" w:hanging="360"/>
      </w:pPr>
      <w:rPr>
        <w:rFonts w:hint="default" w:ascii="Symbol" w:hAnsi="Symbol"/>
      </w:rPr>
    </w:lvl>
    <w:lvl w:ilvl="7" w:tplc="17709B88">
      <w:start w:val="1"/>
      <w:numFmt w:val="bullet"/>
      <w:lvlText w:val="o"/>
      <w:lvlJc w:val="left"/>
      <w:pPr>
        <w:ind w:left="5760" w:hanging="360"/>
      </w:pPr>
      <w:rPr>
        <w:rFonts w:hint="default" w:ascii="Courier New" w:hAnsi="Courier New"/>
      </w:rPr>
    </w:lvl>
    <w:lvl w:ilvl="8" w:tplc="3E2C686E">
      <w:start w:val="1"/>
      <w:numFmt w:val="bullet"/>
      <w:lvlText w:val=""/>
      <w:lvlJc w:val="left"/>
      <w:pPr>
        <w:ind w:left="6480" w:hanging="360"/>
      </w:pPr>
      <w:rPr>
        <w:rFonts w:hint="default" w:ascii="Wingdings" w:hAnsi="Wingdings"/>
      </w:rPr>
    </w:lvl>
  </w:abstractNum>
  <w:abstractNum w:abstractNumId="17" w15:restartNumberingAfterBreak="0">
    <w:nsid w:val="222172AB"/>
    <w:multiLevelType w:val="multilevel"/>
    <w:tmpl w:val="CE36825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8" w15:restartNumberingAfterBreak="0">
    <w:nsid w:val="284DB46F"/>
    <w:multiLevelType w:val="hybridMultilevel"/>
    <w:tmpl w:val="0CCE928E"/>
    <w:lvl w:ilvl="0" w:tplc="FFFFFFFF">
      <w:start w:val="1"/>
      <w:numFmt w:val="bullet"/>
      <w:lvlText w:val="·"/>
      <w:lvlJc w:val="left"/>
      <w:pPr>
        <w:ind w:left="720" w:hanging="360"/>
      </w:pPr>
      <w:rPr>
        <w:rFonts w:hint="default" w:ascii="Symbol" w:hAnsi="Symbol"/>
      </w:rPr>
    </w:lvl>
    <w:lvl w:ilvl="1" w:tplc="CFB019AC">
      <w:start w:val="1"/>
      <w:numFmt w:val="bullet"/>
      <w:lvlText w:val="o"/>
      <w:lvlJc w:val="left"/>
      <w:pPr>
        <w:ind w:left="1440" w:hanging="360"/>
      </w:pPr>
      <w:rPr>
        <w:rFonts w:hint="default" w:ascii="Courier New" w:hAnsi="Courier New"/>
      </w:rPr>
    </w:lvl>
    <w:lvl w:ilvl="2" w:tplc="53741FC8">
      <w:start w:val="1"/>
      <w:numFmt w:val="bullet"/>
      <w:lvlText w:val=""/>
      <w:lvlJc w:val="left"/>
      <w:pPr>
        <w:ind w:left="2160" w:hanging="360"/>
      </w:pPr>
      <w:rPr>
        <w:rFonts w:hint="default" w:ascii="Wingdings" w:hAnsi="Wingdings"/>
      </w:rPr>
    </w:lvl>
    <w:lvl w:ilvl="3" w:tplc="B10464B8">
      <w:start w:val="1"/>
      <w:numFmt w:val="bullet"/>
      <w:lvlText w:val=""/>
      <w:lvlJc w:val="left"/>
      <w:pPr>
        <w:ind w:left="2880" w:hanging="360"/>
      </w:pPr>
      <w:rPr>
        <w:rFonts w:hint="default" w:ascii="Symbol" w:hAnsi="Symbol"/>
      </w:rPr>
    </w:lvl>
    <w:lvl w:ilvl="4" w:tplc="4B627ECC">
      <w:start w:val="1"/>
      <w:numFmt w:val="bullet"/>
      <w:lvlText w:val="o"/>
      <w:lvlJc w:val="left"/>
      <w:pPr>
        <w:ind w:left="3600" w:hanging="360"/>
      </w:pPr>
      <w:rPr>
        <w:rFonts w:hint="default" w:ascii="Courier New" w:hAnsi="Courier New"/>
      </w:rPr>
    </w:lvl>
    <w:lvl w:ilvl="5" w:tplc="DC74D4C4">
      <w:start w:val="1"/>
      <w:numFmt w:val="bullet"/>
      <w:lvlText w:val=""/>
      <w:lvlJc w:val="left"/>
      <w:pPr>
        <w:ind w:left="4320" w:hanging="360"/>
      </w:pPr>
      <w:rPr>
        <w:rFonts w:hint="default" w:ascii="Wingdings" w:hAnsi="Wingdings"/>
      </w:rPr>
    </w:lvl>
    <w:lvl w:ilvl="6" w:tplc="092E7D94">
      <w:start w:val="1"/>
      <w:numFmt w:val="bullet"/>
      <w:lvlText w:val=""/>
      <w:lvlJc w:val="left"/>
      <w:pPr>
        <w:ind w:left="5040" w:hanging="360"/>
      </w:pPr>
      <w:rPr>
        <w:rFonts w:hint="default" w:ascii="Symbol" w:hAnsi="Symbol"/>
      </w:rPr>
    </w:lvl>
    <w:lvl w:ilvl="7" w:tplc="01D25872">
      <w:start w:val="1"/>
      <w:numFmt w:val="bullet"/>
      <w:lvlText w:val="o"/>
      <w:lvlJc w:val="left"/>
      <w:pPr>
        <w:ind w:left="5760" w:hanging="360"/>
      </w:pPr>
      <w:rPr>
        <w:rFonts w:hint="default" w:ascii="Courier New" w:hAnsi="Courier New"/>
      </w:rPr>
    </w:lvl>
    <w:lvl w:ilvl="8" w:tplc="836E9A3E">
      <w:start w:val="1"/>
      <w:numFmt w:val="bullet"/>
      <w:lvlText w:val=""/>
      <w:lvlJc w:val="left"/>
      <w:pPr>
        <w:ind w:left="6480" w:hanging="360"/>
      </w:pPr>
      <w:rPr>
        <w:rFonts w:hint="default" w:ascii="Wingdings" w:hAnsi="Wingdings"/>
      </w:rPr>
    </w:lvl>
  </w:abstractNum>
  <w:abstractNum w:abstractNumId="19" w15:restartNumberingAfterBreak="0">
    <w:nsid w:val="2A35122F"/>
    <w:multiLevelType w:val="hybridMultilevel"/>
    <w:tmpl w:val="0674EDF4"/>
    <w:lvl w:ilvl="0" w:tplc="6344B78E">
      <w:start w:val="1"/>
      <w:numFmt w:val="bullet"/>
      <w:lvlText w:val=""/>
      <w:lvlJc w:val="left"/>
      <w:pPr>
        <w:ind w:left="720" w:hanging="360"/>
      </w:pPr>
      <w:rPr>
        <w:rFonts w:hint="default" w:ascii="Symbol" w:hAnsi="Symbol"/>
      </w:rPr>
    </w:lvl>
    <w:lvl w:ilvl="1" w:tplc="3FDE9962">
      <w:start w:val="1"/>
      <w:numFmt w:val="bullet"/>
      <w:lvlText w:val="o"/>
      <w:lvlJc w:val="left"/>
      <w:pPr>
        <w:ind w:left="1440" w:hanging="360"/>
      </w:pPr>
      <w:rPr>
        <w:rFonts w:hint="default" w:ascii="Courier New" w:hAnsi="Courier New"/>
      </w:rPr>
    </w:lvl>
    <w:lvl w:ilvl="2" w:tplc="E27EA562">
      <w:start w:val="1"/>
      <w:numFmt w:val="bullet"/>
      <w:lvlText w:val=""/>
      <w:lvlJc w:val="left"/>
      <w:pPr>
        <w:ind w:left="2160" w:hanging="360"/>
      </w:pPr>
      <w:rPr>
        <w:rFonts w:hint="default" w:ascii="Wingdings" w:hAnsi="Wingdings"/>
      </w:rPr>
    </w:lvl>
    <w:lvl w:ilvl="3" w:tplc="4CF82B24">
      <w:start w:val="1"/>
      <w:numFmt w:val="bullet"/>
      <w:lvlText w:val=""/>
      <w:lvlJc w:val="left"/>
      <w:pPr>
        <w:ind w:left="2880" w:hanging="360"/>
      </w:pPr>
      <w:rPr>
        <w:rFonts w:hint="default" w:ascii="Symbol" w:hAnsi="Symbol"/>
      </w:rPr>
    </w:lvl>
    <w:lvl w:ilvl="4" w:tplc="5BE8540C">
      <w:start w:val="1"/>
      <w:numFmt w:val="bullet"/>
      <w:lvlText w:val="o"/>
      <w:lvlJc w:val="left"/>
      <w:pPr>
        <w:ind w:left="3600" w:hanging="360"/>
      </w:pPr>
      <w:rPr>
        <w:rFonts w:hint="default" w:ascii="Courier New" w:hAnsi="Courier New"/>
      </w:rPr>
    </w:lvl>
    <w:lvl w:ilvl="5" w:tplc="B18618CE">
      <w:start w:val="1"/>
      <w:numFmt w:val="bullet"/>
      <w:lvlText w:val=""/>
      <w:lvlJc w:val="left"/>
      <w:pPr>
        <w:ind w:left="4320" w:hanging="360"/>
      </w:pPr>
      <w:rPr>
        <w:rFonts w:hint="default" w:ascii="Wingdings" w:hAnsi="Wingdings"/>
      </w:rPr>
    </w:lvl>
    <w:lvl w:ilvl="6" w:tplc="F5263734">
      <w:start w:val="1"/>
      <w:numFmt w:val="bullet"/>
      <w:lvlText w:val=""/>
      <w:lvlJc w:val="left"/>
      <w:pPr>
        <w:ind w:left="5040" w:hanging="360"/>
      </w:pPr>
      <w:rPr>
        <w:rFonts w:hint="default" w:ascii="Symbol" w:hAnsi="Symbol"/>
      </w:rPr>
    </w:lvl>
    <w:lvl w:ilvl="7" w:tplc="1AF47B32">
      <w:start w:val="1"/>
      <w:numFmt w:val="bullet"/>
      <w:lvlText w:val="o"/>
      <w:lvlJc w:val="left"/>
      <w:pPr>
        <w:ind w:left="5760" w:hanging="360"/>
      </w:pPr>
      <w:rPr>
        <w:rFonts w:hint="default" w:ascii="Courier New" w:hAnsi="Courier New"/>
      </w:rPr>
    </w:lvl>
    <w:lvl w:ilvl="8" w:tplc="AFDC1CFA">
      <w:start w:val="1"/>
      <w:numFmt w:val="bullet"/>
      <w:lvlText w:val=""/>
      <w:lvlJc w:val="left"/>
      <w:pPr>
        <w:ind w:left="6480" w:hanging="360"/>
      </w:pPr>
      <w:rPr>
        <w:rFonts w:hint="default" w:ascii="Wingdings" w:hAnsi="Wingdings"/>
      </w:rPr>
    </w:lvl>
  </w:abstractNum>
  <w:abstractNum w:abstractNumId="20" w15:restartNumberingAfterBreak="0">
    <w:nsid w:val="2A4605C1"/>
    <w:multiLevelType w:val="hybridMultilevel"/>
    <w:tmpl w:val="97ECAC82"/>
    <w:lvl w:ilvl="0" w:tplc="6BF86176">
      <w:start w:val="1"/>
      <w:numFmt w:val="bullet"/>
      <w:lvlText w:val=""/>
      <w:lvlJc w:val="left"/>
      <w:pPr>
        <w:ind w:left="720" w:hanging="360"/>
      </w:pPr>
      <w:rPr>
        <w:rFonts w:hint="default" w:ascii="Symbol" w:hAnsi="Symbol"/>
      </w:rPr>
    </w:lvl>
    <w:lvl w:ilvl="1" w:tplc="56A217FC">
      <w:start w:val="1"/>
      <w:numFmt w:val="bullet"/>
      <w:lvlText w:val="o"/>
      <w:lvlJc w:val="left"/>
      <w:pPr>
        <w:ind w:left="1440" w:hanging="360"/>
      </w:pPr>
      <w:rPr>
        <w:rFonts w:hint="default" w:ascii="Courier New" w:hAnsi="Courier New"/>
      </w:rPr>
    </w:lvl>
    <w:lvl w:ilvl="2" w:tplc="64CEA9EC">
      <w:start w:val="1"/>
      <w:numFmt w:val="bullet"/>
      <w:lvlText w:val=""/>
      <w:lvlJc w:val="left"/>
      <w:pPr>
        <w:ind w:left="2160" w:hanging="360"/>
      </w:pPr>
      <w:rPr>
        <w:rFonts w:hint="default" w:ascii="Wingdings" w:hAnsi="Wingdings"/>
      </w:rPr>
    </w:lvl>
    <w:lvl w:ilvl="3" w:tplc="5268F738">
      <w:start w:val="1"/>
      <w:numFmt w:val="bullet"/>
      <w:lvlText w:val=""/>
      <w:lvlJc w:val="left"/>
      <w:pPr>
        <w:ind w:left="2880" w:hanging="360"/>
      </w:pPr>
      <w:rPr>
        <w:rFonts w:hint="default" w:ascii="Symbol" w:hAnsi="Symbol"/>
      </w:rPr>
    </w:lvl>
    <w:lvl w:ilvl="4" w:tplc="A31267D2">
      <w:start w:val="1"/>
      <w:numFmt w:val="bullet"/>
      <w:lvlText w:val="o"/>
      <w:lvlJc w:val="left"/>
      <w:pPr>
        <w:ind w:left="3600" w:hanging="360"/>
      </w:pPr>
      <w:rPr>
        <w:rFonts w:hint="default" w:ascii="Courier New" w:hAnsi="Courier New"/>
      </w:rPr>
    </w:lvl>
    <w:lvl w:ilvl="5" w:tplc="82D809A2">
      <w:start w:val="1"/>
      <w:numFmt w:val="bullet"/>
      <w:lvlText w:val=""/>
      <w:lvlJc w:val="left"/>
      <w:pPr>
        <w:ind w:left="4320" w:hanging="360"/>
      </w:pPr>
      <w:rPr>
        <w:rFonts w:hint="default" w:ascii="Wingdings" w:hAnsi="Wingdings"/>
      </w:rPr>
    </w:lvl>
    <w:lvl w:ilvl="6" w:tplc="E282202A">
      <w:start w:val="1"/>
      <w:numFmt w:val="bullet"/>
      <w:lvlText w:val=""/>
      <w:lvlJc w:val="left"/>
      <w:pPr>
        <w:ind w:left="5040" w:hanging="360"/>
      </w:pPr>
      <w:rPr>
        <w:rFonts w:hint="default" w:ascii="Symbol" w:hAnsi="Symbol"/>
      </w:rPr>
    </w:lvl>
    <w:lvl w:ilvl="7" w:tplc="63181678">
      <w:start w:val="1"/>
      <w:numFmt w:val="bullet"/>
      <w:lvlText w:val="o"/>
      <w:lvlJc w:val="left"/>
      <w:pPr>
        <w:ind w:left="5760" w:hanging="360"/>
      </w:pPr>
      <w:rPr>
        <w:rFonts w:hint="default" w:ascii="Courier New" w:hAnsi="Courier New"/>
      </w:rPr>
    </w:lvl>
    <w:lvl w:ilvl="8" w:tplc="44B89520">
      <w:start w:val="1"/>
      <w:numFmt w:val="bullet"/>
      <w:lvlText w:val=""/>
      <w:lvlJc w:val="left"/>
      <w:pPr>
        <w:ind w:left="6480" w:hanging="360"/>
      </w:pPr>
      <w:rPr>
        <w:rFonts w:hint="default" w:ascii="Wingdings" w:hAnsi="Wingdings"/>
      </w:rPr>
    </w:lvl>
  </w:abstractNum>
  <w:abstractNum w:abstractNumId="21" w15:restartNumberingAfterBreak="0">
    <w:nsid w:val="2B482AE8"/>
    <w:multiLevelType w:val="multilevel"/>
    <w:tmpl w:val="8C74A58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2" w15:restartNumberingAfterBreak="0">
    <w:nsid w:val="2CD1FC1D"/>
    <w:multiLevelType w:val="hybridMultilevel"/>
    <w:tmpl w:val="685AD6FC"/>
    <w:lvl w:ilvl="0" w:tplc="1C4E671C">
      <w:start w:val="1"/>
      <w:numFmt w:val="bullet"/>
      <w:lvlText w:val=""/>
      <w:lvlJc w:val="left"/>
      <w:pPr>
        <w:ind w:left="720" w:hanging="360"/>
      </w:pPr>
      <w:rPr>
        <w:rFonts w:hint="default" w:ascii="Symbol" w:hAnsi="Symbol"/>
      </w:rPr>
    </w:lvl>
    <w:lvl w:ilvl="1" w:tplc="286E55AC">
      <w:start w:val="1"/>
      <w:numFmt w:val="bullet"/>
      <w:lvlText w:val="o"/>
      <w:lvlJc w:val="left"/>
      <w:pPr>
        <w:ind w:left="1440" w:hanging="360"/>
      </w:pPr>
      <w:rPr>
        <w:rFonts w:hint="default" w:ascii="Courier New" w:hAnsi="Courier New"/>
      </w:rPr>
    </w:lvl>
    <w:lvl w:ilvl="2" w:tplc="3ED84180">
      <w:start w:val="1"/>
      <w:numFmt w:val="bullet"/>
      <w:lvlText w:val=""/>
      <w:lvlJc w:val="left"/>
      <w:pPr>
        <w:ind w:left="2160" w:hanging="360"/>
      </w:pPr>
      <w:rPr>
        <w:rFonts w:hint="default" w:ascii="Wingdings" w:hAnsi="Wingdings"/>
      </w:rPr>
    </w:lvl>
    <w:lvl w:ilvl="3" w:tplc="5D62CE6C">
      <w:start w:val="1"/>
      <w:numFmt w:val="bullet"/>
      <w:lvlText w:val=""/>
      <w:lvlJc w:val="left"/>
      <w:pPr>
        <w:ind w:left="2880" w:hanging="360"/>
      </w:pPr>
      <w:rPr>
        <w:rFonts w:hint="default" w:ascii="Symbol" w:hAnsi="Symbol"/>
      </w:rPr>
    </w:lvl>
    <w:lvl w:ilvl="4" w:tplc="8A74E3D2">
      <w:start w:val="1"/>
      <w:numFmt w:val="bullet"/>
      <w:lvlText w:val="o"/>
      <w:lvlJc w:val="left"/>
      <w:pPr>
        <w:ind w:left="3600" w:hanging="360"/>
      </w:pPr>
      <w:rPr>
        <w:rFonts w:hint="default" w:ascii="Courier New" w:hAnsi="Courier New"/>
      </w:rPr>
    </w:lvl>
    <w:lvl w:ilvl="5" w:tplc="90A0EFB8">
      <w:start w:val="1"/>
      <w:numFmt w:val="bullet"/>
      <w:lvlText w:val=""/>
      <w:lvlJc w:val="left"/>
      <w:pPr>
        <w:ind w:left="4320" w:hanging="360"/>
      </w:pPr>
      <w:rPr>
        <w:rFonts w:hint="default" w:ascii="Wingdings" w:hAnsi="Wingdings"/>
      </w:rPr>
    </w:lvl>
    <w:lvl w:ilvl="6" w:tplc="1FCAE25E">
      <w:start w:val="1"/>
      <w:numFmt w:val="bullet"/>
      <w:lvlText w:val=""/>
      <w:lvlJc w:val="left"/>
      <w:pPr>
        <w:ind w:left="5040" w:hanging="360"/>
      </w:pPr>
      <w:rPr>
        <w:rFonts w:hint="default" w:ascii="Symbol" w:hAnsi="Symbol"/>
      </w:rPr>
    </w:lvl>
    <w:lvl w:ilvl="7" w:tplc="B596D7BE">
      <w:start w:val="1"/>
      <w:numFmt w:val="bullet"/>
      <w:lvlText w:val="o"/>
      <w:lvlJc w:val="left"/>
      <w:pPr>
        <w:ind w:left="5760" w:hanging="360"/>
      </w:pPr>
      <w:rPr>
        <w:rFonts w:hint="default" w:ascii="Courier New" w:hAnsi="Courier New"/>
      </w:rPr>
    </w:lvl>
    <w:lvl w:ilvl="8" w:tplc="39FABE94">
      <w:start w:val="1"/>
      <w:numFmt w:val="bullet"/>
      <w:lvlText w:val=""/>
      <w:lvlJc w:val="left"/>
      <w:pPr>
        <w:ind w:left="6480" w:hanging="360"/>
      </w:pPr>
      <w:rPr>
        <w:rFonts w:hint="default" w:ascii="Wingdings" w:hAnsi="Wingdings"/>
      </w:rPr>
    </w:lvl>
  </w:abstractNum>
  <w:abstractNum w:abstractNumId="23" w15:restartNumberingAfterBreak="0">
    <w:nsid w:val="35CF6FBF"/>
    <w:multiLevelType w:val="hybridMultilevel"/>
    <w:tmpl w:val="E1C61D5E"/>
    <w:lvl w:ilvl="0" w:tplc="2808253A">
      <w:start w:val="1"/>
      <w:numFmt w:val="bullet"/>
      <w:lvlText w:val=""/>
      <w:lvlJc w:val="left"/>
      <w:pPr>
        <w:ind w:left="720" w:hanging="360"/>
      </w:pPr>
      <w:rPr>
        <w:rFonts w:hint="default" w:ascii="Symbol" w:hAnsi="Symbol"/>
      </w:rPr>
    </w:lvl>
    <w:lvl w:ilvl="1" w:tplc="6E8EA7FA">
      <w:start w:val="1"/>
      <w:numFmt w:val="bullet"/>
      <w:lvlText w:val="o"/>
      <w:lvlJc w:val="left"/>
      <w:pPr>
        <w:ind w:left="1440" w:hanging="360"/>
      </w:pPr>
      <w:rPr>
        <w:rFonts w:hint="default" w:ascii="Courier New" w:hAnsi="Courier New"/>
      </w:rPr>
    </w:lvl>
    <w:lvl w:ilvl="2" w:tplc="8E62D5EA">
      <w:start w:val="1"/>
      <w:numFmt w:val="bullet"/>
      <w:lvlText w:val=""/>
      <w:lvlJc w:val="left"/>
      <w:pPr>
        <w:ind w:left="2160" w:hanging="360"/>
      </w:pPr>
      <w:rPr>
        <w:rFonts w:hint="default" w:ascii="Wingdings" w:hAnsi="Wingdings"/>
      </w:rPr>
    </w:lvl>
    <w:lvl w:ilvl="3" w:tplc="283CD1F6">
      <w:start w:val="1"/>
      <w:numFmt w:val="bullet"/>
      <w:lvlText w:val=""/>
      <w:lvlJc w:val="left"/>
      <w:pPr>
        <w:ind w:left="2880" w:hanging="360"/>
      </w:pPr>
      <w:rPr>
        <w:rFonts w:hint="default" w:ascii="Symbol" w:hAnsi="Symbol"/>
      </w:rPr>
    </w:lvl>
    <w:lvl w:ilvl="4" w:tplc="76E23E04">
      <w:start w:val="1"/>
      <w:numFmt w:val="bullet"/>
      <w:lvlText w:val="o"/>
      <w:lvlJc w:val="left"/>
      <w:pPr>
        <w:ind w:left="3600" w:hanging="360"/>
      </w:pPr>
      <w:rPr>
        <w:rFonts w:hint="default" w:ascii="Courier New" w:hAnsi="Courier New"/>
      </w:rPr>
    </w:lvl>
    <w:lvl w:ilvl="5" w:tplc="986607C0">
      <w:start w:val="1"/>
      <w:numFmt w:val="bullet"/>
      <w:lvlText w:val=""/>
      <w:lvlJc w:val="left"/>
      <w:pPr>
        <w:ind w:left="4320" w:hanging="360"/>
      </w:pPr>
      <w:rPr>
        <w:rFonts w:hint="default" w:ascii="Wingdings" w:hAnsi="Wingdings"/>
      </w:rPr>
    </w:lvl>
    <w:lvl w:ilvl="6" w:tplc="C4E65C5A">
      <w:start w:val="1"/>
      <w:numFmt w:val="bullet"/>
      <w:lvlText w:val=""/>
      <w:lvlJc w:val="left"/>
      <w:pPr>
        <w:ind w:left="5040" w:hanging="360"/>
      </w:pPr>
      <w:rPr>
        <w:rFonts w:hint="default" w:ascii="Symbol" w:hAnsi="Symbol"/>
      </w:rPr>
    </w:lvl>
    <w:lvl w:ilvl="7" w:tplc="3B687190">
      <w:start w:val="1"/>
      <w:numFmt w:val="bullet"/>
      <w:lvlText w:val="o"/>
      <w:lvlJc w:val="left"/>
      <w:pPr>
        <w:ind w:left="5760" w:hanging="360"/>
      </w:pPr>
      <w:rPr>
        <w:rFonts w:hint="default" w:ascii="Courier New" w:hAnsi="Courier New"/>
      </w:rPr>
    </w:lvl>
    <w:lvl w:ilvl="8" w:tplc="1D7224C6">
      <w:start w:val="1"/>
      <w:numFmt w:val="bullet"/>
      <w:lvlText w:val=""/>
      <w:lvlJc w:val="left"/>
      <w:pPr>
        <w:ind w:left="6480" w:hanging="360"/>
      </w:pPr>
      <w:rPr>
        <w:rFonts w:hint="default" w:ascii="Wingdings" w:hAnsi="Wingdings"/>
      </w:rPr>
    </w:lvl>
  </w:abstractNum>
  <w:abstractNum w:abstractNumId="24" w15:restartNumberingAfterBreak="0">
    <w:nsid w:val="360A9BA5"/>
    <w:multiLevelType w:val="hybridMultilevel"/>
    <w:tmpl w:val="9F88B5A0"/>
    <w:lvl w:ilvl="0" w:tplc="3F180E18">
      <w:start w:val="1"/>
      <w:numFmt w:val="bullet"/>
      <w:lvlText w:val=""/>
      <w:lvlJc w:val="left"/>
      <w:pPr>
        <w:ind w:left="720" w:hanging="360"/>
      </w:pPr>
      <w:rPr>
        <w:rFonts w:hint="default" w:ascii="Symbol" w:hAnsi="Symbol"/>
      </w:rPr>
    </w:lvl>
    <w:lvl w:ilvl="1" w:tplc="FB3269CE">
      <w:start w:val="1"/>
      <w:numFmt w:val="bullet"/>
      <w:lvlText w:val="o"/>
      <w:lvlJc w:val="left"/>
      <w:pPr>
        <w:ind w:left="1440" w:hanging="360"/>
      </w:pPr>
      <w:rPr>
        <w:rFonts w:hint="default" w:ascii="Courier New" w:hAnsi="Courier New"/>
      </w:rPr>
    </w:lvl>
    <w:lvl w:ilvl="2" w:tplc="7A0C9BDE">
      <w:start w:val="1"/>
      <w:numFmt w:val="bullet"/>
      <w:lvlText w:val=""/>
      <w:lvlJc w:val="left"/>
      <w:pPr>
        <w:ind w:left="2160" w:hanging="360"/>
      </w:pPr>
      <w:rPr>
        <w:rFonts w:hint="default" w:ascii="Wingdings" w:hAnsi="Wingdings"/>
      </w:rPr>
    </w:lvl>
    <w:lvl w:ilvl="3" w:tplc="3BF82160">
      <w:start w:val="1"/>
      <w:numFmt w:val="bullet"/>
      <w:lvlText w:val=""/>
      <w:lvlJc w:val="left"/>
      <w:pPr>
        <w:ind w:left="2880" w:hanging="360"/>
      </w:pPr>
      <w:rPr>
        <w:rFonts w:hint="default" w:ascii="Symbol" w:hAnsi="Symbol"/>
      </w:rPr>
    </w:lvl>
    <w:lvl w:ilvl="4" w:tplc="B97688CE">
      <w:start w:val="1"/>
      <w:numFmt w:val="bullet"/>
      <w:lvlText w:val="o"/>
      <w:lvlJc w:val="left"/>
      <w:pPr>
        <w:ind w:left="3600" w:hanging="360"/>
      </w:pPr>
      <w:rPr>
        <w:rFonts w:hint="default" w:ascii="Courier New" w:hAnsi="Courier New"/>
      </w:rPr>
    </w:lvl>
    <w:lvl w:ilvl="5" w:tplc="D5104E38">
      <w:start w:val="1"/>
      <w:numFmt w:val="bullet"/>
      <w:lvlText w:val=""/>
      <w:lvlJc w:val="left"/>
      <w:pPr>
        <w:ind w:left="4320" w:hanging="360"/>
      </w:pPr>
      <w:rPr>
        <w:rFonts w:hint="default" w:ascii="Wingdings" w:hAnsi="Wingdings"/>
      </w:rPr>
    </w:lvl>
    <w:lvl w:ilvl="6" w:tplc="2E54B570">
      <w:start w:val="1"/>
      <w:numFmt w:val="bullet"/>
      <w:lvlText w:val=""/>
      <w:lvlJc w:val="left"/>
      <w:pPr>
        <w:ind w:left="5040" w:hanging="360"/>
      </w:pPr>
      <w:rPr>
        <w:rFonts w:hint="default" w:ascii="Symbol" w:hAnsi="Symbol"/>
      </w:rPr>
    </w:lvl>
    <w:lvl w:ilvl="7" w:tplc="01D2171E">
      <w:start w:val="1"/>
      <w:numFmt w:val="bullet"/>
      <w:lvlText w:val="o"/>
      <w:lvlJc w:val="left"/>
      <w:pPr>
        <w:ind w:left="5760" w:hanging="360"/>
      </w:pPr>
      <w:rPr>
        <w:rFonts w:hint="default" w:ascii="Courier New" w:hAnsi="Courier New"/>
      </w:rPr>
    </w:lvl>
    <w:lvl w:ilvl="8" w:tplc="5BB0D078">
      <w:start w:val="1"/>
      <w:numFmt w:val="bullet"/>
      <w:lvlText w:val=""/>
      <w:lvlJc w:val="left"/>
      <w:pPr>
        <w:ind w:left="6480" w:hanging="360"/>
      </w:pPr>
      <w:rPr>
        <w:rFonts w:hint="default" w:ascii="Wingdings" w:hAnsi="Wingdings"/>
      </w:rPr>
    </w:lvl>
  </w:abstractNum>
  <w:abstractNum w:abstractNumId="25" w15:restartNumberingAfterBreak="0">
    <w:nsid w:val="371678CC"/>
    <w:multiLevelType w:val="multilevel"/>
    <w:tmpl w:val="0D8632D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6" w15:restartNumberingAfterBreak="0">
    <w:nsid w:val="3A5E6294"/>
    <w:multiLevelType w:val="multilevel"/>
    <w:tmpl w:val="38D0DE3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7" w15:restartNumberingAfterBreak="0">
    <w:nsid w:val="3CFA4A06"/>
    <w:multiLevelType w:val="hybridMultilevel"/>
    <w:tmpl w:val="FFFFFFFF"/>
    <w:lvl w:ilvl="0" w:tplc="16E46DC8">
      <w:start w:val="1"/>
      <w:numFmt w:val="bullet"/>
      <w:lvlText w:val=""/>
      <w:lvlJc w:val="left"/>
      <w:pPr>
        <w:ind w:left="720" w:hanging="360"/>
      </w:pPr>
      <w:rPr>
        <w:rFonts w:hint="default" w:ascii="Symbol" w:hAnsi="Symbol"/>
      </w:rPr>
    </w:lvl>
    <w:lvl w:ilvl="1" w:tplc="FE0E13B6">
      <w:start w:val="1"/>
      <w:numFmt w:val="bullet"/>
      <w:lvlText w:val="o"/>
      <w:lvlJc w:val="left"/>
      <w:pPr>
        <w:ind w:left="1440" w:hanging="360"/>
      </w:pPr>
      <w:rPr>
        <w:rFonts w:hint="default" w:ascii="Courier New" w:hAnsi="Courier New"/>
      </w:rPr>
    </w:lvl>
    <w:lvl w:ilvl="2" w:tplc="912E24AA">
      <w:start w:val="1"/>
      <w:numFmt w:val="bullet"/>
      <w:lvlText w:val=""/>
      <w:lvlJc w:val="left"/>
      <w:pPr>
        <w:ind w:left="2160" w:hanging="360"/>
      </w:pPr>
      <w:rPr>
        <w:rFonts w:hint="default" w:ascii="Wingdings" w:hAnsi="Wingdings"/>
      </w:rPr>
    </w:lvl>
    <w:lvl w:ilvl="3" w:tplc="E9BA0224">
      <w:start w:val="1"/>
      <w:numFmt w:val="bullet"/>
      <w:lvlText w:val=""/>
      <w:lvlJc w:val="left"/>
      <w:pPr>
        <w:ind w:left="2880" w:hanging="360"/>
      </w:pPr>
      <w:rPr>
        <w:rFonts w:hint="default" w:ascii="Symbol" w:hAnsi="Symbol"/>
      </w:rPr>
    </w:lvl>
    <w:lvl w:ilvl="4" w:tplc="96D4CDF2">
      <w:start w:val="1"/>
      <w:numFmt w:val="bullet"/>
      <w:lvlText w:val="o"/>
      <w:lvlJc w:val="left"/>
      <w:pPr>
        <w:ind w:left="3600" w:hanging="360"/>
      </w:pPr>
      <w:rPr>
        <w:rFonts w:hint="default" w:ascii="Courier New" w:hAnsi="Courier New"/>
      </w:rPr>
    </w:lvl>
    <w:lvl w:ilvl="5" w:tplc="72D01C42">
      <w:start w:val="1"/>
      <w:numFmt w:val="bullet"/>
      <w:lvlText w:val=""/>
      <w:lvlJc w:val="left"/>
      <w:pPr>
        <w:ind w:left="4320" w:hanging="360"/>
      </w:pPr>
      <w:rPr>
        <w:rFonts w:hint="default" w:ascii="Wingdings" w:hAnsi="Wingdings"/>
      </w:rPr>
    </w:lvl>
    <w:lvl w:ilvl="6" w:tplc="99F6D71E">
      <w:start w:val="1"/>
      <w:numFmt w:val="bullet"/>
      <w:lvlText w:val=""/>
      <w:lvlJc w:val="left"/>
      <w:pPr>
        <w:ind w:left="5040" w:hanging="360"/>
      </w:pPr>
      <w:rPr>
        <w:rFonts w:hint="default" w:ascii="Symbol" w:hAnsi="Symbol"/>
      </w:rPr>
    </w:lvl>
    <w:lvl w:ilvl="7" w:tplc="3D72D314">
      <w:start w:val="1"/>
      <w:numFmt w:val="bullet"/>
      <w:lvlText w:val="o"/>
      <w:lvlJc w:val="left"/>
      <w:pPr>
        <w:ind w:left="5760" w:hanging="360"/>
      </w:pPr>
      <w:rPr>
        <w:rFonts w:hint="default" w:ascii="Courier New" w:hAnsi="Courier New"/>
      </w:rPr>
    </w:lvl>
    <w:lvl w:ilvl="8" w:tplc="5A642426">
      <w:start w:val="1"/>
      <w:numFmt w:val="bullet"/>
      <w:lvlText w:val=""/>
      <w:lvlJc w:val="left"/>
      <w:pPr>
        <w:ind w:left="6480" w:hanging="360"/>
      </w:pPr>
      <w:rPr>
        <w:rFonts w:hint="default" w:ascii="Wingdings" w:hAnsi="Wingdings"/>
      </w:rPr>
    </w:lvl>
  </w:abstractNum>
  <w:abstractNum w:abstractNumId="28" w15:restartNumberingAfterBreak="0">
    <w:nsid w:val="416F79D0"/>
    <w:multiLevelType w:val="multilevel"/>
    <w:tmpl w:val="C908B7D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9" w15:restartNumberingAfterBreak="0">
    <w:nsid w:val="43FF5A79"/>
    <w:multiLevelType w:val="hybridMultilevel"/>
    <w:tmpl w:val="DA2ED87E"/>
    <w:lvl w:ilvl="0" w:tplc="E3189606">
      <w:start w:val="1"/>
      <w:numFmt w:val="bullet"/>
      <w:lvlText w:val=""/>
      <w:lvlJc w:val="left"/>
      <w:pPr>
        <w:ind w:left="720" w:hanging="360"/>
      </w:pPr>
      <w:rPr>
        <w:rFonts w:hint="default" w:ascii="Symbol" w:hAnsi="Symbol"/>
      </w:rPr>
    </w:lvl>
    <w:lvl w:ilvl="1" w:tplc="E7822706">
      <w:start w:val="1"/>
      <w:numFmt w:val="bullet"/>
      <w:lvlText w:val="o"/>
      <w:lvlJc w:val="left"/>
      <w:pPr>
        <w:ind w:left="1440" w:hanging="360"/>
      </w:pPr>
      <w:rPr>
        <w:rFonts w:hint="default" w:ascii="Courier New" w:hAnsi="Courier New"/>
      </w:rPr>
    </w:lvl>
    <w:lvl w:ilvl="2" w:tplc="6FDE2C26">
      <w:start w:val="1"/>
      <w:numFmt w:val="bullet"/>
      <w:lvlText w:val=""/>
      <w:lvlJc w:val="left"/>
      <w:pPr>
        <w:ind w:left="2160" w:hanging="360"/>
      </w:pPr>
      <w:rPr>
        <w:rFonts w:hint="default" w:ascii="Wingdings" w:hAnsi="Wingdings"/>
      </w:rPr>
    </w:lvl>
    <w:lvl w:ilvl="3" w:tplc="2C4CB500">
      <w:start w:val="1"/>
      <w:numFmt w:val="bullet"/>
      <w:lvlText w:val=""/>
      <w:lvlJc w:val="left"/>
      <w:pPr>
        <w:ind w:left="2880" w:hanging="360"/>
      </w:pPr>
      <w:rPr>
        <w:rFonts w:hint="default" w:ascii="Symbol" w:hAnsi="Symbol"/>
      </w:rPr>
    </w:lvl>
    <w:lvl w:ilvl="4" w:tplc="70CCA93A">
      <w:start w:val="1"/>
      <w:numFmt w:val="bullet"/>
      <w:lvlText w:val="o"/>
      <w:lvlJc w:val="left"/>
      <w:pPr>
        <w:ind w:left="3600" w:hanging="360"/>
      </w:pPr>
      <w:rPr>
        <w:rFonts w:hint="default" w:ascii="Courier New" w:hAnsi="Courier New"/>
      </w:rPr>
    </w:lvl>
    <w:lvl w:ilvl="5" w:tplc="A6C8BA80">
      <w:start w:val="1"/>
      <w:numFmt w:val="bullet"/>
      <w:lvlText w:val=""/>
      <w:lvlJc w:val="left"/>
      <w:pPr>
        <w:ind w:left="4320" w:hanging="360"/>
      </w:pPr>
      <w:rPr>
        <w:rFonts w:hint="default" w:ascii="Wingdings" w:hAnsi="Wingdings"/>
      </w:rPr>
    </w:lvl>
    <w:lvl w:ilvl="6" w:tplc="607CD67C">
      <w:start w:val="1"/>
      <w:numFmt w:val="bullet"/>
      <w:lvlText w:val=""/>
      <w:lvlJc w:val="left"/>
      <w:pPr>
        <w:ind w:left="5040" w:hanging="360"/>
      </w:pPr>
      <w:rPr>
        <w:rFonts w:hint="default" w:ascii="Symbol" w:hAnsi="Symbol"/>
      </w:rPr>
    </w:lvl>
    <w:lvl w:ilvl="7" w:tplc="E7007028">
      <w:start w:val="1"/>
      <w:numFmt w:val="bullet"/>
      <w:lvlText w:val="o"/>
      <w:lvlJc w:val="left"/>
      <w:pPr>
        <w:ind w:left="5760" w:hanging="360"/>
      </w:pPr>
      <w:rPr>
        <w:rFonts w:hint="default" w:ascii="Courier New" w:hAnsi="Courier New"/>
      </w:rPr>
    </w:lvl>
    <w:lvl w:ilvl="8" w:tplc="40ECF59E">
      <w:start w:val="1"/>
      <w:numFmt w:val="bullet"/>
      <w:lvlText w:val=""/>
      <w:lvlJc w:val="left"/>
      <w:pPr>
        <w:ind w:left="6480" w:hanging="360"/>
      </w:pPr>
      <w:rPr>
        <w:rFonts w:hint="default" w:ascii="Wingdings" w:hAnsi="Wingdings"/>
      </w:rPr>
    </w:lvl>
  </w:abstractNum>
  <w:abstractNum w:abstractNumId="30" w15:restartNumberingAfterBreak="0">
    <w:nsid w:val="469156D9"/>
    <w:multiLevelType w:val="hybridMultilevel"/>
    <w:tmpl w:val="FFFFFFFF"/>
    <w:lvl w:ilvl="0" w:tplc="544EB9F6">
      <w:start w:val="1"/>
      <w:numFmt w:val="bullet"/>
      <w:lvlText w:val="-"/>
      <w:lvlJc w:val="left"/>
      <w:pPr>
        <w:ind w:left="1080" w:hanging="360"/>
      </w:pPr>
      <w:rPr>
        <w:rFonts w:hint="default" w:ascii="Aptos" w:hAnsi="Aptos"/>
      </w:rPr>
    </w:lvl>
    <w:lvl w:ilvl="1" w:tplc="8BD4AF24">
      <w:start w:val="1"/>
      <w:numFmt w:val="bullet"/>
      <w:lvlText w:val="o"/>
      <w:lvlJc w:val="left"/>
      <w:pPr>
        <w:ind w:left="1800" w:hanging="360"/>
      </w:pPr>
      <w:rPr>
        <w:rFonts w:hint="default" w:ascii="Courier New" w:hAnsi="Courier New"/>
      </w:rPr>
    </w:lvl>
    <w:lvl w:ilvl="2" w:tplc="7BEC7EF6">
      <w:start w:val="1"/>
      <w:numFmt w:val="bullet"/>
      <w:lvlText w:val=""/>
      <w:lvlJc w:val="left"/>
      <w:pPr>
        <w:ind w:left="2520" w:hanging="360"/>
      </w:pPr>
      <w:rPr>
        <w:rFonts w:hint="default" w:ascii="Wingdings" w:hAnsi="Wingdings"/>
      </w:rPr>
    </w:lvl>
    <w:lvl w:ilvl="3" w:tplc="1374CFAC">
      <w:start w:val="1"/>
      <w:numFmt w:val="bullet"/>
      <w:lvlText w:val=""/>
      <w:lvlJc w:val="left"/>
      <w:pPr>
        <w:ind w:left="3240" w:hanging="360"/>
      </w:pPr>
      <w:rPr>
        <w:rFonts w:hint="default" w:ascii="Symbol" w:hAnsi="Symbol"/>
      </w:rPr>
    </w:lvl>
    <w:lvl w:ilvl="4" w:tplc="834C98E2">
      <w:start w:val="1"/>
      <w:numFmt w:val="bullet"/>
      <w:lvlText w:val="o"/>
      <w:lvlJc w:val="left"/>
      <w:pPr>
        <w:ind w:left="3960" w:hanging="360"/>
      </w:pPr>
      <w:rPr>
        <w:rFonts w:hint="default" w:ascii="Courier New" w:hAnsi="Courier New"/>
      </w:rPr>
    </w:lvl>
    <w:lvl w:ilvl="5" w:tplc="7A96344C">
      <w:start w:val="1"/>
      <w:numFmt w:val="bullet"/>
      <w:lvlText w:val=""/>
      <w:lvlJc w:val="left"/>
      <w:pPr>
        <w:ind w:left="4680" w:hanging="360"/>
      </w:pPr>
      <w:rPr>
        <w:rFonts w:hint="default" w:ascii="Wingdings" w:hAnsi="Wingdings"/>
      </w:rPr>
    </w:lvl>
    <w:lvl w:ilvl="6" w:tplc="9B48BBD6">
      <w:start w:val="1"/>
      <w:numFmt w:val="bullet"/>
      <w:lvlText w:val=""/>
      <w:lvlJc w:val="left"/>
      <w:pPr>
        <w:ind w:left="5400" w:hanging="360"/>
      </w:pPr>
      <w:rPr>
        <w:rFonts w:hint="default" w:ascii="Symbol" w:hAnsi="Symbol"/>
      </w:rPr>
    </w:lvl>
    <w:lvl w:ilvl="7" w:tplc="8F4CC57C">
      <w:start w:val="1"/>
      <w:numFmt w:val="bullet"/>
      <w:lvlText w:val="o"/>
      <w:lvlJc w:val="left"/>
      <w:pPr>
        <w:ind w:left="6120" w:hanging="360"/>
      </w:pPr>
      <w:rPr>
        <w:rFonts w:hint="default" w:ascii="Courier New" w:hAnsi="Courier New"/>
      </w:rPr>
    </w:lvl>
    <w:lvl w:ilvl="8" w:tplc="BB66DA7C">
      <w:start w:val="1"/>
      <w:numFmt w:val="bullet"/>
      <w:lvlText w:val=""/>
      <w:lvlJc w:val="left"/>
      <w:pPr>
        <w:ind w:left="6840" w:hanging="360"/>
      </w:pPr>
      <w:rPr>
        <w:rFonts w:hint="default" w:ascii="Wingdings" w:hAnsi="Wingdings"/>
      </w:rPr>
    </w:lvl>
  </w:abstractNum>
  <w:abstractNum w:abstractNumId="31" w15:restartNumberingAfterBreak="0">
    <w:nsid w:val="470BD92C"/>
    <w:multiLevelType w:val="hybridMultilevel"/>
    <w:tmpl w:val="C9A8F060"/>
    <w:lvl w:ilvl="0" w:tplc="52FE7054">
      <w:start w:val="1"/>
      <w:numFmt w:val="bullet"/>
      <w:lvlText w:val=""/>
      <w:lvlJc w:val="left"/>
      <w:pPr>
        <w:ind w:left="720" w:hanging="360"/>
      </w:pPr>
      <w:rPr>
        <w:rFonts w:hint="default" w:ascii="Symbol" w:hAnsi="Symbol"/>
      </w:rPr>
    </w:lvl>
    <w:lvl w:ilvl="1" w:tplc="A49C7A74">
      <w:start w:val="1"/>
      <w:numFmt w:val="bullet"/>
      <w:lvlText w:val="o"/>
      <w:lvlJc w:val="left"/>
      <w:pPr>
        <w:ind w:left="1440" w:hanging="360"/>
      </w:pPr>
      <w:rPr>
        <w:rFonts w:hint="default" w:ascii="Courier New" w:hAnsi="Courier New"/>
      </w:rPr>
    </w:lvl>
    <w:lvl w:ilvl="2" w:tplc="3CBC8150">
      <w:start w:val="1"/>
      <w:numFmt w:val="bullet"/>
      <w:lvlText w:val=""/>
      <w:lvlJc w:val="left"/>
      <w:pPr>
        <w:ind w:left="2160" w:hanging="360"/>
      </w:pPr>
      <w:rPr>
        <w:rFonts w:hint="default" w:ascii="Wingdings" w:hAnsi="Wingdings"/>
      </w:rPr>
    </w:lvl>
    <w:lvl w:ilvl="3" w:tplc="76D07E36">
      <w:start w:val="1"/>
      <w:numFmt w:val="bullet"/>
      <w:lvlText w:val=""/>
      <w:lvlJc w:val="left"/>
      <w:pPr>
        <w:ind w:left="2880" w:hanging="360"/>
      </w:pPr>
      <w:rPr>
        <w:rFonts w:hint="default" w:ascii="Symbol" w:hAnsi="Symbol"/>
      </w:rPr>
    </w:lvl>
    <w:lvl w:ilvl="4" w:tplc="85209EEA">
      <w:start w:val="1"/>
      <w:numFmt w:val="bullet"/>
      <w:lvlText w:val="o"/>
      <w:lvlJc w:val="left"/>
      <w:pPr>
        <w:ind w:left="3600" w:hanging="360"/>
      </w:pPr>
      <w:rPr>
        <w:rFonts w:hint="default" w:ascii="Courier New" w:hAnsi="Courier New"/>
      </w:rPr>
    </w:lvl>
    <w:lvl w:ilvl="5" w:tplc="0B2860F6">
      <w:start w:val="1"/>
      <w:numFmt w:val="bullet"/>
      <w:lvlText w:val=""/>
      <w:lvlJc w:val="left"/>
      <w:pPr>
        <w:ind w:left="4320" w:hanging="360"/>
      </w:pPr>
      <w:rPr>
        <w:rFonts w:hint="default" w:ascii="Wingdings" w:hAnsi="Wingdings"/>
      </w:rPr>
    </w:lvl>
    <w:lvl w:ilvl="6" w:tplc="28221F96">
      <w:start w:val="1"/>
      <w:numFmt w:val="bullet"/>
      <w:lvlText w:val=""/>
      <w:lvlJc w:val="left"/>
      <w:pPr>
        <w:ind w:left="5040" w:hanging="360"/>
      </w:pPr>
      <w:rPr>
        <w:rFonts w:hint="default" w:ascii="Symbol" w:hAnsi="Symbol"/>
      </w:rPr>
    </w:lvl>
    <w:lvl w:ilvl="7" w:tplc="12EAED30">
      <w:start w:val="1"/>
      <w:numFmt w:val="bullet"/>
      <w:lvlText w:val="o"/>
      <w:lvlJc w:val="left"/>
      <w:pPr>
        <w:ind w:left="5760" w:hanging="360"/>
      </w:pPr>
      <w:rPr>
        <w:rFonts w:hint="default" w:ascii="Courier New" w:hAnsi="Courier New"/>
      </w:rPr>
    </w:lvl>
    <w:lvl w:ilvl="8" w:tplc="FA94C6E0">
      <w:start w:val="1"/>
      <w:numFmt w:val="bullet"/>
      <w:lvlText w:val=""/>
      <w:lvlJc w:val="left"/>
      <w:pPr>
        <w:ind w:left="6480" w:hanging="360"/>
      </w:pPr>
      <w:rPr>
        <w:rFonts w:hint="default" w:ascii="Wingdings" w:hAnsi="Wingdings"/>
      </w:rPr>
    </w:lvl>
  </w:abstractNum>
  <w:abstractNum w:abstractNumId="32" w15:restartNumberingAfterBreak="0">
    <w:nsid w:val="4775C05E"/>
    <w:multiLevelType w:val="hybridMultilevel"/>
    <w:tmpl w:val="11F89A16"/>
    <w:lvl w:ilvl="0" w:tplc="E5105754">
      <w:start w:val="1"/>
      <w:numFmt w:val="bullet"/>
      <w:lvlText w:val=""/>
      <w:lvlJc w:val="left"/>
      <w:pPr>
        <w:ind w:left="720" w:hanging="360"/>
      </w:pPr>
      <w:rPr>
        <w:rFonts w:hint="default" w:ascii="Symbol" w:hAnsi="Symbol"/>
      </w:rPr>
    </w:lvl>
    <w:lvl w:ilvl="1" w:tplc="82FEC668">
      <w:start w:val="1"/>
      <w:numFmt w:val="bullet"/>
      <w:lvlText w:val="o"/>
      <w:lvlJc w:val="left"/>
      <w:pPr>
        <w:ind w:left="1440" w:hanging="360"/>
      </w:pPr>
      <w:rPr>
        <w:rFonts w:hint="default" w:ascii="Courier New" w:hAnsi="Courier New"/>
      </w:rPr>
    </w:lvl>
    <w:lvl w:ilvl="2" w:tplc="3872F57E">
      <w:start w:val="1"/>
      <w:numFmt w:val="bullet"/>
      <w:lvlText w:val=""/>
      <w:lvlJc w:val="left"/>
      <w:pPr>
        <w:ind w:left="2160" w:hanging="360"/>
      </w:pPr>
      <w:rPr>
        <w:rFonts w:hint="default" w:ascii="Wingdings" w:hAnsi="Wingdings"/>
      </w:rPr>
    </w:lvl>
    <w:lvl w:ilvl="3" w:tplc="AA367740">
      <w:start w:val="1"/>
      <w:numFmt w:val="bullet"/>
      <w:lvlText w:val=""/>
      <w:lvlJc w:val="left"/>
      <w:pPr>
        <w:ind w:left="2880" w:hanging="360"/>
      </w:pPr>
      <w:rPr>
        <w:rFonts w:hint="default" w:ascii="Symbol" w:hAnsi="Symbol"/>
      </w:rPr>
    </w:lvl>
    <w:lvl w:ilvl="4" w:tplc="35DCCB02">
      <w:start w:val="1"/>
      <w:numFmt w:val="bullet"/>
      <w:lvlText w:val="o"/>
      <w:lvlJc w:val="left"/>
      <w:pPr>
        <w:ind w:left="3600" w:hanging="360"/>
      </w:pPr>
      <w:rPr>
        <w:rFonts w:hint="default" w:ascii="Courier New" w:hAnsi="Courier New"/>
      </w:rPr>
    </w:lvl>
    <w:lvl w:ilvl="5" w:tplc="C7C2DED8">
      <w:start w:val="1"/>
      <w:numFmt w:val="bullet"/>
      <w:lvlText w:val=""/>
      <w:lvlJc w:val="left"/>
      <w:pPr>
        <w:ind w:left="4320" w:hanging="360"/>
      </w:pPr>
      <w:rPr>
        <w:rFonts w:hint="default" w:ascii="Wingdings" w:hAnsi="Wingdings"/>
      </w:rPr>
    </w:lvl>
    <w:lvl w:ilvl="6" w:tplc="8BA80C52">
      <w:start w:val="1"/>
      <w:numFmt w:val="bullet"/>
      <w:lvlText w:val=""/>
      <w:lvlJc w:val="left"/>
      <w:pPr>
        <w:ind w:left="5040" w:hanging="360"/>
      </w:pPr>
      <w:rPr>
        <w:rFonts w:hint="default" w:ascii="Symbol" w:hAnsi="Symbol"/>
      </w:rPr>
    </w:lvl>
    <w:lvl w:ilvl="7" w:tplc="EA00A516">
      <w:start w:val="1"/>
      <w:numFmt w:val="bullet"/>
      <w:lvlText w:val="o"/>
      <w:lvlJc w:val="left"/>
      <w:pPr>
        <w:ind w:left="5760" w:hanging="360"/>
      </w:pPr>
      <w:rPr>
        <w:rFonts w:hint="default" w:ascii="Courier New" w:hAnsi="Courier New"/>
      </w:rPr>
    </w:lvl>
    <w:lvl w:ilvl="8" w:tplc="CA70C1B8">
      <w:start w:val="1"/>
      <w:numFmt w:val="bullet"/>
      <w:lvlText w:val=""/>
      <w:lvlJc w:val="left"/>
      <w:pPr>
        <w:ind w:left="6480" w:hanging="360"/>
      </w:pPr>
      <w:rPr>
        <w:rFonts w:hint="default" w:ascii="Wingdings" w:hAnsi="Wingdings"/>
      </w:rPr>
    </w:lvl>
  </w:abstractNum>
  <w:abstractNum w:abstractNumId="33" w15:restartNumberingAfterBreak="0">
    <w:nsid w:val="496F7B31"/>
    <w:multiLevelType w:val="hybridMultilevel"/>
    <w:tmpl w:val="655E424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4" w15:restartNumberingAfterBreak="0">
    <w:nsid w:val="4C3EB88B"/>
    <w:multiLevelType w:val="hybridMultilevel"/>
    <w:tmpl w:val="28B2ADE0"/>
    <w:lvl w:ilvl="0" w:tplc="FFFFFFFF">
      <w:start w:val="1"/>
      <w:numFmt w:val="bullet"/>
      <w:lvlText w:val="·"/>
      <w:lvlJc w:val="left"/>
      <w:pPr>
        <w:ind w:left="720" w:hanging="360"/>
      </w:pPr>
      <w:rPr>
        <w:rFonts w:hint="default" w:ascii="Symbol" w:hAnsi="Symbol"/>
      </w:rPr>
    </w:lvl>
    <w:lvl w:ilvl="1" w:tplc="3992169C">
      <w:start w:val="1"/>
      <w:numFmt w:val="bullet"/>
      <w:lvlText w:val="o"/>
      <w:lvlJc w:val="left"/>
      <w:pPr>
        <w:ind w:left="1440" w:hanging="360"/>
      </w:pPr>
      <w:rPr>
        <w:rFonts w:hint="default" w:ascii="Courier New" w:hAnsi="Courier New"/>
      </w:rPr>
    </w:lvl>
    <w:lvl w:ilvl="2" w:tplc="A956EE90">
      <w:start w:val="1"/>
      <w:numFmt w:val="bullet"/>
      <w:lvlText w:val=""/>
      <w:lvlJc w:val="left"/>
      <w:pPr>
        <w:ind w:left="2160" w:hanging="360"/>
      </w:pPr>
      <w:rPr>
        <w:rFonts w:hint="default" w:ascii="Wingdings" w:hAnsi="Wingdings"/>
      </w:rPr>
    </w:lvl>
    <w:lvl w:ilvl="3" w:tplc="AB544C5A">
      <w:start w:val="1"/>
      <w:numFmt w:val="bullet"/>
      <w:lvlText w:val=""/>
      <w:lvlJc w:val="left"/>
      <w:pPr>
        <w:ind w:left="2880" w:hanging="360"/>
      </w:pPr>
      <w:rPr>
        <w:rFonts w:hint="default" w:ascii="Symbol" w:hAnsi="Symbol"/>
      </w:rPr>
    </w:lvl>
    <w:lvl w:ilvl="4" w:tplc="A08E10BC">
      <w:start w:val="1"/>
      <w:numFmt w:val="bullet"/>
      <w:lvlText w:val="o"/>
      <w:lvlJc w:val="left"/>
      <w:pPr>
        <w:ind w:left="3600" w:hanging="360"/>
      </w:pPr>
      <w:rPr>
        <w:rFonts w:hint="default" w:ascii="Courier New" w:hAnsi="Courier New"/>
      </w:rPr>
    </w:lvl>
    <w:lvl w:ilvl="5" w:tplc="3ABE1ABC">
      <w:start w:val="1"/>
      <w:numFmt w:val="bullet"/>
      <w:lvlText w:val=""/>
      <w:lvlJc w:val="left"/>
      <w:pPr>
        <w:ind w:left="4320" w:hanging="360"/>
      </w:pPr>
      <w:rPr>
        <w:rFonts w:hint="default" w:ascii="Wingdings" w:hAnsi="Wingdings"/>
      </w:rPr>
    </w:lvl>
    <w:lvl w:ilvl="6" w:tplc="031E10B4">
      <w:start w:val="1"/>
      <w:numFmt w:val="bullet"/>
      <w:lvlText w:val=""/>
      <w:lvlJc w:val="left"/>
      <w:pPr>
        <w:ind w:left="5040" w:hanging="360"/>
      </w:pPr>
      <w:rPr>
        <w:rFonts w:hint="default" w:ascii="Symbol" w:hAnsi="Symbol"/>
      </w:rPr>
    </w:lvl>
    <w:lvl w:ilvl="7" w:tplc="3848B2F8">
      <w:start w:val="1"/>
      <w:numFmt w:val="bullet"/>
      <w:lvlText w:val="o"/>
      <w:lvlJc w:val="left"/>
      <w:pPr>
        <w:ind w:left="5760" w:hanging="360"/>
      </w:pPr>
      <w:rPr>
        <w:rFonts w:hint="default" w:ascii="Courier New" w:hAnsi="Courier New"/>
      </w:rPr>
    </w:lvl>
    <w:lvl w:ilvl="8" w:tplc="68B8F22A">
      <w:start w:val="1"/>
      <w:numFmt w:val="bullet"/>
      <w:lvlText w:val=""/>
      <w:lvlJc w:val="left"/>
      <w:pPr>
        <w:ind w:left="6480" w:hanging="360"/>
      </w:pPr>
      <w:rPr>
        <w:rFonts w:hint="default" w:ascii="Wingdings" w:hAnsi="Wingdings"/>
      </w:rPr>
    </w:lvl>
  </w:abstractNum>
  <w:abstractNum w:abstractNumId="35" w15:restartNumberingAfterBreak="0">
    <w:nsid w:val="4D8D4BBA"/>
    <w:multiLevelType w:val="hybridMultilevel"/>
    <w:tmpl w:val="DE96D026"/>
    <w:lvl w:ilvl="0" w:tplc="FE3AB996">
      <w:start w:val="1"/>
      <w:numFmt w:val="bullet"/>
      <w:lvlText w:val=""/>
      <w:lvlJc w:val="left"/>
      <w:pPr>
        <w:ind w:left="720" w:hanging="360"/>
      </w:pPr>
      <w:rPr>
        <w:rFonts w:hint="default" w:ascii="Symbol" w:hAnsi="Symbol"/>
      </w:rPr>
    </w:lvl>
    <w:lvl w:ilvl="1" w:tplc="2BEA26C2">
      <w:start w:val="1"/>
      <w:numFmt w:val="bullet"/>
      <w:lvlText w:val="o"/>
      <w:lvlJc w:val="left"/>
      <w:pPr>
        <w:ind w:left="1440" w:hanging="360"/>
      </w:pPr>
      <w:rPr>
        <w:rFonts w:hint="default" w:ascii="Courier New" w:hAnsi="Courier New"/>
      </w:rPr>
    </w:lvl>
    <w:lvl w:ilvl="2" w:tplc="3AFE9650">
      <w:start w:val="1"/>
      <w:numFmt w:val="bullet"/>
      <w:lvlText w:val=""/>
      <w:lvlJc w:val="left"/>
      <w:pPr>
        <w:ind w:left="2160" w:hanging="360"/>
      </w:pPr>
      <w:rPr>
        <w:rFonts w:hint="default" w:ascii="Wingdings" w:hAnsi="Wingdings"/>
      </w:rPr>
    </w:lvl>
    <w:lvl w:ilvl="3" w:tplc="05F60258">
      <w:start w:val="1"/>
      <w:numFmt w:val="bullet"/>
      <w:lvlText w:val=""/>
      <w:lvlJc w:val="left"/>
      <w:pPr>
        <w:ind w:left="2880" w:hanging="360"/>
      </w:pPr>
      <w:rPr>
        <w:rFonts w:hint="default" w:ascii="Symbol" w:hAnsi="Symbol"/>
      </w:rPr>
    </w:lvl>
    <w:lvl w:ilvl="4" w:tplc="457AC45E">
      <w:start w:val="1"/>
      <w:numFmt w:val="bullet"/>
      <w:lvlText w:val="o"/>
      <w:lvlJc w:val="left"/>
      <w:pPr>
        <w:ind w:left="3600" w:hanging="360"/>
      </w:pPr>
      <w:rPr>
        <w:rFonts w:hint="default" w:ascii="Courier New" w:hAnsi="Courier New"/>
      </w:rPr>
    </w:lvl>
    <w:lvl w:ilvl="5" w:tplc="025CFDDE">
      <w:start w:val="1"/>
      <w:numFmt w:val="bullet"/>
      <w:lvlText w:val=""/>
      <w:lvlJc w:val="left"/>
      <w:pPr>
        <w:ind w:left="4320" w:hanging="360"/>
      </w:pPr>
      <w:rPr>
        <w:rFonts w:hint="default" w:ascii="Wingdings" w:hAnsi="Wingdings"/>
      </w:rPr>
    </w:lvl>
    <w:lvl w:ilvl="6" w:tplc="F66C4452">
      <w:start w:val="1"/>
      <w:numFmt w:val="bullet"/>
      <w:lvlText w:val=""/>
      <w:lvlJc w:val="left"/>
      <w:pPr>
        <w:ind w:left="5040" w:hanging="360"/>
      </w:pPr>
      <w:rPr>
        <w:rFonts w:hint="default" w:ascii="Symbol" w:hAnsi="Symbol"/>
      </w:rPr>
    </w:lvl>
    <w:lvl w:ilvl="7" w:tplc="5428DB80">
      <w:start w:val="1"/>
      <w:numFmt w:val="bullet"/>
      <w:lvlText w:val="o"/>
      <w:lvlJc w:val="left"/>
      <w:pPr>
        <w:ind w:left="5760" w:hanging="360"/>
      </w:pPr>
      <w:rPr>
        <w:rFonts w:hint="default" w:ascii="Courier New" w:hAnsi="Courier New"/>
      </w:rPr>
    </w:lvl>
    <w:lvl w:ilvl="8" w:tplc="77603FDE">
      <w:start w:val="1"/>
      <w:numFmt w:val="bullet"/>
      <w:lvlText w:val=""/>
      <w:lvlJc w:val="left"/>
      <w:pPr>
        <w:ind w:left="6480" w:hanging="360"/>
      </w:pPr>
      <w:rPr>
        <w:rFonts w:hint="default" w:ascii="Wingdings" w:hAnsi="Wingdings"/>
      </w:rPr>
    </w:lvl>
  </w:abstractNum>
  <w:abstractNum w:abstractNumId="36" w15:restartNumberingAfterBreak="0">
    <w:nsid w:val="4E0ED638"/>
    <w:multiLevelType w:val="hybridMultilevel"/>
    <w:tmpl w:val="FFFFFFFF"/>
    <w:lvl w:ilvl="0" w:tplc="1F94CA14">
      <w:start w:val="1"/>
      <w:numFmt w:val="bullet"/>
      <w:lvlText w:val=""/>
      <w:lvlJc w:val="left"/>
      <w:pPr>
        <w:ind w:left="720" w:hanging="360"/>
      </w:pPr>
      <w:rPr>
        <w:rFonts w:hint="default" w:ascii="Symbol" w:hAnsi="Symbol"/>
      </w:rPr>
    </w:lvl>
    <w:lvl w:ilvl="1" w:tplc="06AEA158">
      <w:start w:val="1"/>
      <w:numFmt w:val="bullet"/>
      <w:lvlText w:val="o"/>
      <w:lvlJc w:val="left"/>
      <w:pPr>
        <w:ind w:left="1440" w:hanging="360"/>
      </w:pPr>
      <w:rPr>
        <w:rFonts w:hint="default" w:ascii="Courier New" w:hAnsi="Courier New"/>
      </w:rPr>
    </w:lvl>
    <w:lvl w:ilvl="2" w:tplc="214A78A8">
      <w:start w:val="1"/>
      <w:numFmt w:val="bullet"/>
      <w:lvlText w:val=""/>
      <w:lvlJc w:val="left"/>
      <w:pPr>
        <w:ind w:left="2160" w:hanging="360"/>
      </w:pPr>
      <w:rPr>
        <w:rFonts w:hint="default" w:ascii="Wingdings" w:hAnsi="Wingdings"/>
      </w:rPr>
    </w:lvl>
    <w:lvl w:ilvl="3" w:tplc="2A0681B8">
      <w:start w:val="1"/>
      <w:numFmt w:val="bullet"/>
      <w:lvlText w:val=""/>
      <w:lvlJc w:val="left"/>
      <w:pPr>
        <w:ind w:left="2880" w:hanging="360"/>
      </w:pPr>
      <w:rPr>
        <w:rFonts w:hint="default" w:ascii="Symbol" w:hAnsi="Symbol"/>
      </w:rPr>
    </w:lvl>
    <w:lvl w:ilvl="4" w:tplc="F3F0E6DC">
      <w:start w:val="1"/>
      <w:numFmt w:val="bullet"/>
      <w:lvlText w:val="o"/>
      <w:lvlJc w:val="left"/>
      <w:pPr>
        <w:ind w:left="3600" w:hanging="360"/>
      </w:pPr>
      <w:rPr>
        <w:rFonts w:hint="default" w:ascii="Courier New" w:hAnsi="Courier New"/>
      </w:rPr>
    </w:lvl>
    <w:lvl w:ilvl="5" w:tplc="460ED32E">
      <w:start w:val="1"/>
      <w:numFmt w:val="bullet"/>
      <w:lvlText w:val=""/>
      <w:lvlJc w:val="left"/>
      <w:pPr>
        <w:ind w:left="4320" w:hanging="360"/>
      </w:pPr>
      <w:rPr>
        <w:rFonts w:hint="default" w:ascii="Wingdings" w:hAnsi="Wingdings"/>
      </w:rPr>
    </w:lvl>
    <w:lvl w:ilvl="6" w:tplc="206AD03A">
      <w:start w:val="1"/>
      <w:numFmt w:val="bullet"/>
      <w:lvlText w:val=""/>
      <w:lvlJc w:val="left"/>
      <w:pPr>
        <w:ind w:left="5040" w:hanging="360"/>
      </w:pPr>
      <w:rPr>
        <w:rFonts w:hint="default" w:ascii="Symbol" w:hAnsi="Symbol"/>
      </w:rPr>
    </w:lvl>
    <w:lvl w:ilvl="7" w:tplc="CDCC9F96">
      <w:start w:val="1"/>
      <w:numFmt w:val="bullet"/>
      <w:lvlText w:val="o"/>
      <w:lvlJc w:val="left"/>
      <w:pPr>
        <w:ind w:left="5760" w:hanging="360"/>
      </w:pPr>
      <w:rPr>
        <w:rFonts w:hint="default" w:ascii="Courier New" w:hAnsi="Courier New"/>
      </w:rPr>
    </w:lvl>
    <w:lvl w:ilvl="8" w:tplc="E8DE0BBA">
      <w:start w:val="1"/>
      <w:numFmt w:val="bullet"/>
      <w:lvlText w:val=""/>
      <w:lvlJc w:val="left"/>
      <w:pPr>
        <w:ind w:left="6480" w:hanging="360"/>
      </w:pPr>
      <w:rPr>
        <w:rFonts w:hint="default" w:ascii="Wingdings" w:hAnsi="Wingdings"/>
      </w:rPr>
    </w:lvl>
  </w:abstractNum>
  <w:abstractNum w:abstractNumId="37" w15:restartNumberingAfterBreak="0">
    <w:nsid w:val="4F180FE3"/>
    <w:multiLevelType w:val="hybridMultilevel"/>
    <w:tmpl w:val="FFFFFFFF"/>
    <w:lvl w:ilvl="0" w:tplc="9B6E37B8">
      <w:start w:val="1"/>
      <w:numFmt w:val="bullet"/>
      <w:lvlText w:val=""/>
      <w:lvlJc w:val="left"/>
      <w:pPr>
        <w:ind w:left="720" w:hanging="360"/>
      </w:pPr>
      <w:rPr>
        <w:rFonts w:hint="default" w:ascii="Symbol" w:hAnsi="Symbol"/>
      </w:rPr>
    </w:lvl>
    <w:lvl w:ilvl="1" w:tplc="D90EB02A">
      <w:start w:val="1"/>
      <w:numFmt w:val="bullet"/>
      <w:lvlText w:val="o"/>
      <w:lvlJc w:val="left"/>
      <w:pPr>
        <w:ind w:left="1440" w:hanging="360"/>
      </w:pPr>
      <w:rPr>
        <w:rFonts w:hint="default" w:ascii="Courier New" w:hAnsi="Courier New"/>
      </w:rPr>
    </w:lvl>
    <w:lvl w:ilvl="2" w:tplc="CD62C8F0">
      <w:start w:val="1"/>
      <w:numFmt w:val="bullet"/>
      <w:lvlText w:val=""/>
      <w:lvlJc w:val="left"/>
      <w:pPr>
        <w:ind w:left="2160" w:hanging="360"/>
      </w:pPr>
      <w:rPr>
        <w:rFonts w:hint="default" w:ascii="Wingdings" w:hAnsi="Wingdings"/>
      </w:rPr>
    </w:lvl>
    <w:lvl w:ilvl="3" w:tplc="598E2D12">
      <w:start w:val="1"/>
      <w:numFmt w:val="bullet"/>
      <w:lvlText w:val=""/>
      <w:lvlJc w:val="left"/>
      <w:pPr>
        <w:ind w:left="2880" w:hanging="360"/>
      </w:pPr>
      <w:rPr>
        <w:rFonts w:hint="default" w:ascii="Symbol" w:hAnsi="Symbol"/>
      </w:rPr>
    </w:lvl>
    <w:lvl w:ilvl="4" w:tplc="53345268">
      <w:start w:val="1"/>
      <w:numFmt w:val="bullet"/>
      <w:lvlText w:val="o"/>
      <w:lvlJc w:val="left"/>
      <w:pPr>
        <w:ind w:left="3600" w:hanging="360"/>
      </w:pPr>
      <w:rPr>
        <w:rFonts w:hint="default" w:ascii="Courier New" w:hAnsi="Courier New"/>
      </w:rPr>
    </w:lvl>
    <w:lvl w:ilvl="5" w:tplc="EBE4295E">
      <w:start w:val="1"/>
      <w:numFmt w:val="bullet"/>
      <w:lvlText w:val=""/>
      <w:lvlJc w:val="left"/>
      <w:pPr>
        <w:ind w:left="4320" w:hanging="360"/>
      </w:pPr>
      <w:rPr>
        <w:rFonts w:hint="default" w:ascii="Wingdings" w:hAnsi="Wingdings"/>
      </w:rPr>
    </w:lvl>
    <w:lvl w:ilvl="6" w:tplc="7E9EE050">
      <w:start w:val="1"/>
      <w:numFmt w:val="bullet"/>
      <w:lvlText w:val=""/>
      <w:lvlJc w:val="left"/>
      <w:pPr>
        <w:ind w:left="5040" w:hanging="360"/>
      </w:pPr>
      <w:rPr>
        <w:rFonts w:hint="default" w:ascii="Symbol" w:hAnsi="Symbol"/>
      </w:rPr>
    </w:lvl>
    <w:lvl w:ilvl="7" w:tplc="20F23DB4">
      <w:start w:val="1"/>
      <w:numFmt w:val="bullet"/>
      <w:lvlText w:val="o"/>
      <w:lvlJc w:val="left"/>
      <w:pPr>
        <w:ind w:left="5760" w:hanging="360"/>
      </w:pPr>
      <w:rPr>
        <w:rFonts w:hint="default" w:ascii="Courier New" w:hAnsi="Courier New"/>
      </w:rPr>
    </w:lvl>
    <w:lvl w:ilvl="8" w:tplc="B456EC96">
      <w:start w:val="1"/>
      <w:numFmt w:val="bullet"/>
      <w:lvlText w:val=""/>
      <w:lvlJc w:val="left"/>
      <w:pPr>
        <w:ind w:left="6480" w:hanging="360"/>
      </w:pPr>
      <w:rPr>
        <w:rFonts w:hint="default" w:ascii="Wingdings" w:hAnsi="Wingdings"/>
      </w:rPr>
    </w:lvl>
  </w:abstractNum>
  <w:abstractNum w:abstractNumId="38" w15:restartNumberingAfterBreak="0">
    <w:nsid w:val="50525CE7"/>
    <w:multiLevelType w:val="hybridMultilevel"/>
    <w:tmpl w:val="285A483C"/>
    <w:lvl w:ilvl="0" w:tplc="81A400F6">
      <w:start w:val="1"/>
      <w:numFmt w:val="bullet"/>
      <w:lvlText w:val=""/>
      <w:lvlJc w:val="left"/>
      <w:pPr>
        <w:ind w:left="720" w:hanging="360"/>
      </w:pPr>
      <w:rPr>
        <w:rFonts w:hint="default" w:ascii="Symbol" w:hAnsi="Symbol"/>
      </w:rPr>
    </w:lvl>
    <w:lvl w:ilvl="1" w:tplc="3D8CA206">
      <w:start w:val="1"/>
      <w:numFmt w:val="bullet"/>
      <w:lvlText w:val="o"/>
      <w:lvlJc w:val="left"/>
      <w:pPr>
        <w:ind w:left="1440" w:hanging="360"/>
      </w:pPr>
      <w:rPr>
        <w:rFonts w:hint="default" w:ascii="Courier New" w:hAnsi="Courier New"/>
      </w:rPr>
    </w:lvl>
    <w:lvl w:ilvl="2" w:tplc="3232F96E">
      <w:start w:val="1"/>
      <w:numFmt w:val="bullet"/>
      <w:lvlText w:val=""/>
      <w:lvlJc w:val="left"/>
      <w:pPr>
        <w:ind w:left="2160" w:hanging="360"/>
      </w:pPr>
      <w:rPr>
        <w:rFonts w:hint="default" w:ascii="Wingdings" w:hAnsi="Wingdings"/>
      </w:rPr>
    </w:lvl>
    <w:lvl w:ilvl="3" w:tplc="92F2BF7C">
      <w:start w:val="1"/>
      <w:numFmt w:val="bullet"/>
      <w:lvlText w:val=""/>
      <w:lvlJc w:val="left"/>
      <w:pPr>
        <w:ind w:left="2880" w:hanging="360"/>
      </w:pPr>
      <w:rPr>
        <w:rFonts w:hint="default" w:ascii="Symbol" w:hAnsi="Symbol"/>
      </w:rPr>
    </w:lvl>
    <w:lvl w:ilvl="4" w:tplc="7B52834E">
      <w:start w:val="1"/>
      <w:numFmt w:val="bullet"/>
      <w:lvlText w:val="o"/>
      <w:lvlJc w:val="left"/>
      <w:pPr>
        <w:ind w:left="3600" w:hanging="360"/>
      </w:pPr>
      <w:rPr>
        <w:rFonts w:hint="default" w:ascii="Courier New" w:hAnsi="Courier New"/>
      </w:rPr>
    </w:lvl>
    <w:lvl w:ilvl="5" w:tplc="ED38FDC4">
      <w:start w:val="1"/>
      <w:numFmt w:val="bullet"/>
      <w:lvlText w:val=""/>
      <w:lvlJc w:val="left"/>
      <w:pPr>
        <w:ind w:left="4320" w:hanging="360"/>
      </w:pPr>
      <w:rPr>
        <w:rFonts w:hint="default" w:ascii="Wingdings" w:hAnsi="Wingdings"/>
      </w:rPr>
    </w:lvl>
    <w:lvl w:ilvl="6" w:tplc="E01C167C">
      <w:start w:val="1"/>
      <w:numFmt w:val="bullet"/>
      <w:lvlText w:val=""/>
      <w:lvlJc w:val="left"/>
      <w:pPr>
        <w:ind w:left="5040" w:hanging="360"/>
      </w:pPr>
      <w:rPr>
        <w:rFonts w:hint="default" w:ascii="Symbol" w:hAnsi="Symbol"/>
      </w:rPr>
    </w:lvl>
    <w:lvl w:ilvl="7" w:tplc="F894F724">
      <w:start w:val="1"/>
      <w:numFmt w:val="bullet"/>
      <w:lvlText w:val="o"/>
      <w:lvlJc w:val="left"/>
      <w:pPr>
        <w:ind w:left="5760" w:hanging="360"/>
      </w:pPr>
      <w:rPr>
        <w:rFonts w:hint="default" w:ascii="Courier New" w:hAnsi="Courier New"/>
      </w:rPr>
    </w:lvl>
    <w:lvl w:ilvl="8" w:tplc="E1F625EC">
      <w:start w:val="1"/>
      <w:numFmt w:val="bullet"/>
      <w:lvlText w:val=""/>
      <w:lvlJc w:val="left"/>
      <w:pPr>
        <w:ind w:left="6480" w:hanging="360"/>
      </w:pPr>
      <w:rPr>
        <w:rFonts w:hint="default" w:ascii="Wingdings" w:hAnsi="Wingdings"/>
      </w:rPr>
    </w:lvl>
  </w:abstractNum>
  <w:abstractNum w:abstractNumId="39" w15:restartNumberingAfterBreak="0">
    <w:nsid w:val="5333A4F4"/>
    <w:multiLevelType w:val="hybridMultilevel"/>
    <w:tmpl w:val="D4D81CCC"/>
    <w:lvl w:ilvl="0" w:tplc="29283C3C">
      <w:start w:val="1"/>
      <w:numFmt w:val="bullet"/>
      <w:lvlText w:val=""/>
      <w:lvlJc w:val="left"/>
      <w:pPr>
        <w:ind w:left="720" w:hanging="360"/>
      </w:pPr>
      <w:rPr>
        <w:rFonts w:hint="default" w:ascii="Symbol" w:hAnsi="Symbol"/>
      </w:rPr>
    </w:lvl>
    <w:lvl w:ilvl="1" w:tplc="441C60F0">
      <w:start w:val="1"/>
      <w:numFmt w:val="bullet"/>
      <w:lvlText w:val="o"/>
      <w:lvlJc w:val="left"/>
      <w:pPr>
        <w:ind w:left="1440" w:hanging="360"/>
      </w:pPr>
      <w:rPr>
        <w:rFonts w:hint="default" w:ascii="Courier New" w:hAnsi="Courier New"/>
      </w:rPr>
    </w:lvl>
    <w:lvl w:ilvl="2" w:tplc="6F569D02">
      <w:start w:val="1"/>
      <w:numFmt w:val="bullet"/>
      <w:lvlText w:val=""/>
      <w:lvlJc w:val="left"/>
      <w:pPr>
        <w:ind w:left="2160" w:hanging="360"/>
      </w:pPr>
      <w:rPr>
        <w:rFonts w:hint="default" w:ascii="Wingdings" w:hAnsi="Wingdings"/>
      </w:rPr>
    </w:lvl>
    <w:lvl w:ilvl="3" w:tplc="D102E92A">
      <w:start w:val="1"/>
      <w:numFmt w:val="bullet"/>
      <w:lvlText w:val=""/>
      <w:lvlJc w:val="left"/>
      <w:pPr>
        <w:ind w:left="2880" w:hanging="360"/>
      </w:pPr>
      <w:rPr>
        <w:rFonts w:hint="default" w:ascii="Symbol" w:hAnsi="Symbol"/>
      </w:rPr>
    </w:lvl>
    <w:lvl w:ilvl="4" w:tplc="9EC8DF36">
      <w:start w:val="1"/>
      <w:numFmt w:val="bullet"/>
      <w:lvlText w:val="o"/>
      <w:lvlJc w:val="left"/>
      <w:pPr>
        <w:ind w:left="3600" w:hanging="360"/>
      </w:pPr>
      <w:rPr>
        <w:rFonts w:hint="default" w:ascii="Courier New" w:hAnsi="Courier New"/>
      </w:rPr>
    </w:lvl>
    <w:lvl w:ilvl="5" w:tplc="C94AAB5E">
      <w:start w:val="1"/>
      <w:numFmt w:val="bullet"/>
      <w:lvlText w:val=""/>
      <w:lvlJc w:val="left"/>
      <w:pPr>
        <w:ind w:left="4320" w:hanging="360"/>
      </w:pPr>
      <w:rPr>
        <w:rFonts w:hint="default" w:ascii="Wingdings" w:hAnsi="Wingdings"/>
      </w:rPr>
    </w:lvl>
    <w:lvl w:ilvl="6" w:tplc="B38221CE">
      <w:start w:val="1"/>
      <w:numFmt w:val="bullet"/>
      <w:lvlText w:val=""/>
      <w:lvlJc w:val="left"/>
      <w:pPr>
        <w:ind w:left="5040" w:hanging="360"/>
      </w:pPr>
      <w:rPr>
        <w:rFonts w:hint="default" w:ascii="Symbol" w:hAnsi="Symbol"/>
      </w:rPr>
    </w:lvl>
    <w:lvl w:ilvl="7" w:tplc="429A98D6">
      <w:start w:val="1"/>
      <w:numFmt w:val="bullet"/>
      <w:lvlText w:val="o"/>
      <w:lvlJc w:val="left"/>
      <w:pPr>
        <w:ind w:left="5760" w:hanging="360"/>
      </w:pPr>
      <w:rPr>
        <w:rFonts w:hint="default" w:ascii="Courier New" w:hAnsi="Courier New"/>
      </w:rPr>
    </w:lvl>
    <w:lvl w:ilvl="8" w:tplc="E7D6831C">
      <w:start w:val="1"/>
      <w:numFmt w:val="bullet"/>
      <w:lvlText w:val=""/>
      <w:lvlJc w:val="left"/>
      <w:pPr>
        <w:ind w:left="6480" w:hanging="360"/>
      </w:pPr>
      <w:rPr>
        <w:rFonts w:hint="default" w:ascii="Wingdings" w:hAnsi="Wingdings"/>
      </w:rPr>
    </w:lvl>
  </w:abstractNum>
  <w:abstractNum w:abstractNumId="40" w15:restartNumberingAfterBreak="0">
    <w:nsid w:val="55B8D5EF"/>
    <w:multiLevelType w:val="hybridMultilevel"/>
    <w:tmpl w:val="FFFFFFFF"/>
    <w:lvl w:ilvl="0" w:tplc="E244FFB8">
      <w:start w:val="1"/>
      <w:numFmt w:val="bullet"/>
      <w:lvlText w:val=""/>
      <w:lvlJc w:val="left"/>
      <w:pPr>
        <w:ind w:left="720" w:hanging="360"/>
      </w:pPr>
      <w:rPr>
        <w:rFonts w:hint="default" w:ascii="Symbol" w:hAnsi="Symbol"/>
      </w:rPr>
    </w:lvl>
    <w:lvl w:ilvl="1" w:tplc="F32C7710">
      <w:start w:val="1"/>
      <w:numFmt w:val="bullet"/>
      <w:lvlText w:val="o"/>
      <w:lvlJc w:val="left"/>
      <w:pPr>
        <w:ind w:left="1440" w:hanging="360"/>
      </w:pPr>
      <w:rPr>
        <w:rFonts w:hint="default" w:ascii="Courier New" w:hAnsi="Courier New"/>
      </w:rPr>
    </w:lvl>
    <w:lvl w:ilvl="2" w:tplc="2F9CC944">
      <w:start w:val="1"/>
      <w:numFmt w:val="bullet"/>
      <w:lvlText w:val=""/>
      <w:lvlJc w:val="left"/>
      <w:pPr>
        <w:ind w:left="2160" w:hanging="360"/>
      </w:pPr>
      <w:rPr>
        <w:rFonts w:hint="default" w:ascii="Wingdings" w:hAnsi="Wingdings"/>
      </w:rPr>
    </w:lvl>
    <w:lvl w:ilvl="3" w:tplc="ECA413CA">
      <w:start w:val="1"/>
      <w:numFmt w:val="bullet"/>
      <w:lvlText w:val=""/>
      <w:lvlJc w:val="left"/>
      <w:pPr>
        <w:ind w:left="2880" w:hanging="360"/>
      </w:pPr>
      <w:rPr>
        <w:rFonts w:hint="default" w:ascii="Symbol" w:hAnsi="Symbol"/>
      </w:rPr>
    </w:lvl>
    <w:lvl w:ilvl="4" w:tplc="9E1C0B02">
      <w:start w:val="1"/>
      <w:numFmt w:val="bullet"/>
      <w:lvlText w:val="o"/>
      <w:lvlJc w:val="left"/>
      <w:pPr>
        <w:ind w:left="3600" w:hanging="360"/>
      </w:pPr>
      <w:rPr>
        <w:rFonts w:hint="default" w:ascii="Courier New" w:hAnsi="Courier New"/>
      </w:rPr>
    </w:lvl>
    <w:lvl w:ilvl="5" w:tplc="CABAD484">
      <w:start w:val="1"/>
      <w:numFmt w:val="bullet"/>
      <w:lvlText w:val=""/>
      <w:lvlJc w:val="left"/>
      <w:pPr>
        <w:ind w:left="4320" w:hanging="360"/>
      </w:pPr>
      <w:rPr>
        <w:rFonts w:hint="default" w:ascii="Wingdings" w:hAnsi="Wingdings"/>
      </w:rPr>
    </w:lvl>
    <w:lvl w:ilvl="6" w:tplc="760AEBFA">
      <w:start w:val="1"/>
      <w:numFmt w:val="bullet"/>
      <w:lvlText w:val=""/>
      <w:lvlJc w:val="left"/>
      <w:pPr>
        <w:ind w:left="5040" w:hanging="360"/>
      </w:pPr>
      <w:rPr>
        <w:rFonts w:hint="default" w:ascii="Symbol" w:hAnsi="Symbol"/>
      </w:rPr>
    </w:lvl>
    <w:lvl w:ilvl="7" w:tplc="7F181A78">
      <w:start w:val="1"/>
      <w:numFmt w:val="bullet"/>
      <w:lvlText w:val="o"/>
      <w:lvlJc w:val="left"/>
      <w:pPr>
        <w:ind w:left="5760" w:hanging="360"/>
      </w:pPr>
      <w:rPr>
        <w:rFonts w:hint="default" w:ascii="Courier New" w:hAnsi="Courier New"/>
      </w:rPr>
    </w:lvl>
    <w:lvl w:ilvl="8" w:tplc="E30A7FE8">
      <w:start w:val="1"/>
      <w:numFmt w:val="bullet"/>
      <w:lvlText w:val=""/>
      <w:lvlJc w:val="left"/>
      <w:pPr>
        <w:ind w:left="6480" w:hanging="360"/>
      </w:pPr>
      <w:rPr>
        <w:rFonts w:hint="default" w:ascii="Wingdings" w:hAnsi="Wingdings"/>
      </w:rPr>
    </w:lvl>
  </w:abstractNum>
  <w:abstractNum w:abstractNumId="41" w15:restartNumberingAfterBreak="0">
    <w:nsid w:val="5835E16E"/>
    <w:multiLevelType w:val="hybridMultilevel"/>
    <w:tmpl w:val="FDFA153A"/>
    <w:lvl w:ilvl="0" w:tplc="CEC4D91C">
      <w:start w:val="1"/>
      <w:numFmt w:val="bullet"/>
      <w:lvlText w:val=""/>
      <w:lvlJc w:val="left"/>
      <w:pPr>
        <w:ind w:left="720" w:hanging="360"/>
      </w:pPr>
      <w:rPr>
        <w:rFonts w:hint="default" w:ascii="Symbol" w:hAnsi="Symbol"/>
      </w:rPr>
    </w:lvl>
    <w:lvl w:ilvl="1" w:tplc="8DC06010">
      <w:start w:val="1"/>
      <w:numFmt w:val="bullet"/>
      <w:lvlText w:val="o"/>
      <w:lvlJc w:val="left"/>
      <w:pPr>
        <w:ind w:left="1440" w:hanging="360"/>
      </w:pPr>
      <w:rPr>
        <w:rFonts w:hint="default" w:ascii="Courier New" w:hAnsi="Courier New"/>
      </w:rPr>
    </w:lvl>
    <w:lvl w:ilvl="2" w:tplc="C1FA07CE">
      <w:start w:val="1"/>
      <w:numFmt w:val="bullet"/>
      <w:lvlText w:val=""/>
      <w:lvlJc w:val="left"/>
      <w:pPr>
        <w:ind w:left="2160" w:hanging="360"/>
      </w:pPr>
      <w:rPr>
        <w:rFonts w:hint="default" w:ascii="Wingdings" w:hAnsi="Wingdings"/>
      </w:rPr>
    </w:lvl>
    <w:lvl w:ilvl="3" w:tplc="BC4C4E80">
      <w:start w:val="1"/>
      <w:numFmt w:val="bullet"/>
      <w:lvlText w:val=""/>
      <w:lvlJc w:val="left"/>
      <w:pPr>
        <w:ind w:left="2880" w:hanging="360"/>
      </w:pPr>
      <w:rPr>
        <w:rFonts w:hint="default" w:ascii="Symbol" w:hAnsi="Symbol"/>
      </w:rPr>
    </w:lvl>
    <w:lvl w:ilvl="4" w:tplc="E24C35B8">
      <w:start w:val="1"/>
      <w:numFmt w:val="bullet"/>
      <w:lvlText w:val="o"/>
      <w:lvlJc w:val="left"/>
      <w:pPr>
        <w:ind w:left="3600" w:hanging="360"/>
      </w:pPr>
      <w:rPr>
        <w:rFonts w:hint="default" w:ascii="Courier New" w:hAnsi="Courier New"/>
      </w:rPr>
    </w:lvl>
    <w:lvl w:ilvl="5" w:tplc="1F820E6A">
      <w:start w:val="1"/>
      <w:numFmt w:val="bullet"/>
      <w:lvlText w:val=""/>
      <w:lvlJc w:val="left"/>
      <w:pPr>
        <w:ind w:left="4320" w:hanging="360"/>
      </w:pPr>
      <w:rPr>
        <w:rFonts w:hint="default" w:ascii="Wingdings" w:hAnsi="Wingdings"/>
      </w:rPr>
    </w:lvl>
    <w:lvl w:ilvl="6" w:tplc="44026950">
      <w:start w:val="1"/>
      <w:numFmt w:val="bullet"/>
      <w:lvlText w:val=""/>
      <w:lvlJc w:val="left"/>
      <w:pPr>
        <w:ind w:left="5040" w:hanging="360"/>
      </w:pPr>
      <w:rPr>
        <w:rFonts w:hint="default" w:ascii="Symbol" w:hAnsi="Symbol"/>
      </w:rPr>
    </w:lvl>
    <w:lvl w:ilvl="7" w:tplc="8FDA3C1E">
      <w:start w:val="1"/>
      <w:numFmt w:val="bullet"/>
      <w:lvlText w:val="o"/>
      <w:lvlJc w:val="left"/>
      <w:pPr>
        <w:ind w:left="5760" w:hanging="360"/>
      </w:pPr>
      <w:rPr>
        <w:rFonts w:hint="default" w:ascii="Courier New" w:hAnsi="Courier New"/>
      </w:rPr>
    </w:lvl>
    <w:lvl w:ilvl="8" w:tplc="C4B62072">
      <w:start w:val="1"/>
      <w:numFmt w:val="bullet"/>
      <w:lvlText w:val=""/>
      <w:lvlJc w:val="left"/>
      <w:pPr>
        <w:ind w:left="6480" w:hanging="360"/>
      </w:pPr>
      <w:rPr>
        <w:rFonts w:hint="default" w:ascii="Wingdings" w:hAnsi="Wingdings"/>
      </w:rPr>
    </w:lvl>
  </w:abstractNum>
  <w:abstractNum w:abstractNumId="42" w15:restartNumberingAfterBreak="0">
    <w:nsid w:val="58B98F9A"/>
    <w:multiLevelType w:val="hybridMultilevel"/>
    <w:tmpl w:val="8E82A9BA"/>
    <w:lvl w:ilvl="0" w:tplc="B10A4DD2">
      <w:start w:val="1"/>
      <w:numFmt w:val="bullet"/>
      <w:lvlText w:val=""/>
      <w:lvlJc w:val="left"/>
      <w:pPr>
        <w:ind w:left="720" w:hanging="360"/>
      </w:pPr>
      <w:rPr>
        <w:rFonts w:hint="default" w:ascii="Symbol" w:hAnsi="Symbol"/>
      </w:rPr>
    </w:lvl>
    <w:lvl w:ilvl="1" w:tplc="E862BC5E">
      <w:start w:val="1"/>
      <w:numFmt w:val="bullet"/>
      <w:lvlText w:val="o"/>
      <w:lvlJc w:val="left"/>
      <w:pPr>
        <w:ind w:left="1440" w:hanging="360"/>
      </w:pPr>
      <w:rPr>
        <w:rFonts w:hint="default" w:ascii="Courier New" w:hAnsi="Courier New"/>
      </w:rPr>
    </w:lvl>
    <w:lvl w:ilvl="2" w:tplc="1C786FFA">
      <w:start w:val="1"/>
      <w:numFmt w:val="bullet"/>
      <w:lvlText w:val=""/>
      <w:lvlJc w:val="left"/>
      <w:pPr>
        <w:ind w:left="2160" w:hanging="360"/>
      </w:pPr>
      <w:rPr>
        <w:rFonts w:hint="default" w:ascii="Wingdings" w:hAnsi="Wingdings"/>
      </w:rPr>
    </w:lvl>
    <w:lvl w:ilvl="3" w:tplc="4952655E">
      <w:start w:val="1"/>
      <w:numFmt w:val="bullet"/>
      <w:lvlText w:val=""/>
      <w:lvlJc w:val="left"/>
      <w:pPr>
        <w:ind w:left="2880" w:hanging="360"/>
      </w:pPr>
      <w:rPr>
        <w:rFonts w:hint="default" w:ascii="Symbol" w:hAnsi="Symbol"/>
      </w:rPr>
    </w:lvl>
    <w:lvl w:ilvl="4" w:tplc="476670CA">
      <w:start w:val="1"/>
      <w:numFmt w:val="bullet"/>
      <w:lvlText w:val="o"/>
      <w:lvlJc w:val="left"/>
      <w:pPr>
        <w:ind w:left="3600" w:hanging="360"/>
      </w:pPr>
      <w:rPr>
        <w:rFonts w:hint="default" w:ascii="Courier New" w:hAnsi="Courier New"/>
      </w:rPr>
    </w:lvl>
    <w:lvl w:ilvl="5" w:tplc="90EADCDC">
      <w:start w:val="1"/>
      <w:numFmt w:val="bullet"/>
      <w:lvlText w:val=""/>
      <w:lvlJc w:val="left"/>
      <w:pPr>
        <w:ind w:left="4320" w:hanging="360"/>
      </w:pPr>
      <w:rPr>
        <w:rFonts w:hint="default" w:ascii="Wingdings" w:hAnsi="Wingdings"/>
      </w:rPr>
    </w:lvl>
    <w:lvl w:ilvl="6" w:tplc="75D0418C">
      <w:start w:val="1"/>
      <w:numFmt w:val="bullet"/>
      <w:lvlText w:val=""/>
      <w:lvlJc w:val="left"/>
      <w:pPr>
        <w:ind w:left="5040" w:hanging="360"/>
      </w:pPr>
      <w:rPr>
        <w:rFonts w:hint="default" w:ascii="Symbol" w:hAnsi="Symbol"/>
      </w:rPr>
    </w:lvl>
    <w:lvl w:ilvl="7" w:tplc="E1E21A34">
      <w:start w:val="1"/>
      <w:numFmt w:val="bullet"/>
      <w:lvlText w:val="o"/>
      <w:lvlJc w:val="left"/>
      <w:pPr>
        <w:ind w:left="5760" w:hanging="360"/>
      </w:pPr>
      <w:rPr>
        <w:rFonts w:hint="default" w:ascii="Courier New" w:hAnsi="Courier New"/>
      </w:rPr>
    </w:lvl>
    <w:lvl w:ilvl="8" w:tplc="8A962972">
      <w:start w:val="1"/>
      <w:numFmt w:val="bullet"/>
      <w:lvlText w:val=""/>
      <w:lvlJc w:val="left"/>
      <w:pPr>
        <w:ind w:left="6480" w:hanging="360"/>
      </w:pPr>
      <w:rPr>
        <w:rFonts w:hint="default" w:ascii="Wingdings" w:hAnsi="Wingdings"/>
      </w:rPr>
    </w:lvl>
  </w:abstractNum>
  <w:abstractNum w:abstractNumId="43" w15:restartNumberingAfterBreak="0">
    <w:nsid w:val="5D68754C"/>
    <w:multiLevelType w:val="hybridMultilevel"/>
    <w:tmpl w:val="2F5403E6"/>
    <w:lvl w:ilvl="0" w:tplc="06B6E230">
      <w:start w:val="1"/>
      <w:numFmt w:val="bullet"/>
      <w:lvlText w:val=""/>
      <w:lvlJc w:val="left"/>
      <w:pPr>
        <w:ind w:left="720" w:hanging="360"/>
      </w:pPr>
      <w:rPr>
        <w:rFonts w:hint="default" w:ascii="Symbol" w:hAnsi="Symbol"/>
      </w:rPr>
    </w:lvl>
    <w:lvl w:ilvl="1" w:tplc="E64A3D3C">
      <w:start w:val="1"/>
      <w:numFmt w:val="bullet"/>
      <w:lvlText w:val="o"/>
      <w:lvlJc w:val="left"/>
      <w:pPr>
        <w:ind w:left="1440" w:hanging="360"/>
      </w:pPr>
      <w:rPr>
        <w:rFonts w:hint="default" w:ascii="Courier New" w:hAnsi="Courier New"/>
      </w:rPr>
    </w:lvl>
    <w:lvl w:ilvl="2" w:tplc="BB7E6FD2">
      <w:start w:val="1"/>
      <w:numFmt w:val="bullet"/>
      <w:lvlText w:val=""/>
      <w:lvlJc w:val="left"/>
      <w:pPr>
        <w:ind w:left="2160" w:hanging="360"/>
      </w:pPr>
      <w:rPr>
        <w:rFonts w:hint="default" w:ascii="Wingdings" w:hAnsi="Wingdings"/>
      </w:rPr>
    </w:lvl>
    <w:lvl w:ilvl="3" w:tplc="6CD81F3E">
      <w:start w:val="1"/>
      <w:numFmt w:val="bullet"/>
      <w:lvlText w:val=""/>
      <w:lvlJc w:val="left"/>
      <w:pPr>
        <w:ind w:left="2880" w:hanging="360"/>
      </w:pPr>
      <w:rPr>
        <w:rFonts w:hint="default" w:ascii="Symbol" w:hAnsi="Symbol"/>
      </w:rPr>
    </w:lvl>
    <w:lvl w:ilvl="4" w:tplc="FD6CBADE">
      <w:start w:val="1"/>
      <w:numFmt w:val="bullet"/>
      <w:lvlText w:val="o"/>
      <w:lvlJc w:val="left"/>
      <w:pPr>
        <w:ind w:left="3600" w:hanging="360"/>
      </w:pPr>
      <w:rPr>
        <w:rFonts w:hint="default" w:ascii="Courier New" w:hAnsi="Courier New"/>
      </w:rPr>
    </w:lvl>
    <w:lvl w:ilvl="5" w:tplc="6D42DC8A">
      <w:start w:val="1"/>
      <w:numFmt w:val="bullet"/>
      <w:lvlText w:val=""/>
      <w:lvlJc w:val="left"/>
      <w:pPr>
        <w:ind w:left="4320" w:hanging="360"/>
      </w:pPr>
      <w:rPr>
        <w:rFonts w:hint="default" w:ascii="Wingdings" w:hAnsi="Wingdings"/>
      </w:rPr>
    </w:lvl>
    <w:lvl w:ilvl="6" w:tplc="19E23A62">
      <w:start w:val="1"/>
      <w:numFmt w:val="bullet"/>
      <w:lvlText w:val=""/>
      <w:lvlJc w:val="left"/>
      <w:pPr>
        <w:ind w:left="5040" w:hanging="360"/>
      </w:pPr>
      <w:rPr>
        <w:rFonts w:hint="default" w:ascii="Symbol" w:hAnsi="Symbol"/>
      </w:rPr>
    </w:lvl>
    <w:lvl w:ilvl="7" w:tplc="1F80F49C">
      <w:start w:val="1"/>
      <w:numFmt w:val="bullet"/>
      <w:lvlText w:val="o"/>
      <w:lvlJc w:val="left"/>
      <w:pPr>
        <w:ind w:left="5760" w:hanging="360"/>
      </w:pPr>
      <w:rPr>
        <w:rFonts w:hint="default" w:ascii="Courier New" w:hAnsi="Courier New"/>
      </w:rPr>
    </w:lvl>
    <w:lvl w:ilvl="8" w:tplc="8A323196">
      <w:start w:val="1"/>
      <w:numFmt w:val="bullet"/>
      <w:lvlText w:val=""/>
      <w:lvlJc w:val="left"/>
      <w:pPr>
        <w:ind w:left="6480" w:hanging="360"/>
      </w:pPr>
      <w:rPr>
        <w:rFonts w:hint="default" w:ascii="Wingdings" w:hAnsi="Wingdings"/>
      </w:rPr>
    </w:lvl>
  </w:abstractNum>
  <w:abstractNum w:abstractNumId="44" w15:restartNumberingAfterBreak="0">
    <w:nsid w:val="62E64B00"/>
    <w:multiLevelType w:val="multilevel"/>
    <w:tmpl w:val="EFB8263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5" w15:restartNumberingAfterBreak="0">
    <w:nsid w:val="630632CF"/>
    <w:multiLevelType w:val="multilevel"/>
    <w:tmpl w:val="BDEC8BD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6" w15:restartNumberingAfterBreak="0">
    <w:nsid w:val="634904EA"/>
    <w:multiLevelType w:val="hybridMultilevel"/>
    <w:tmpl w:val="2FCC0BB2"/>
    <w:lvl w:ilvl="0" w:tplc="18F0FFBC">
      <w:start w:val="1"/>
      <w:numFmt w:val="bullet"/>
      <w:lvlText w:val=""/>
      <w:lvlJc w:val="left"/>
      <w:pPr>
        <w:ind w:left="720" w:hanging="360"/>
      </w:pPr>
      <w:rPr>
        <w:rFonts w:hint="default" w:ascii="Symbol" w:hAnsi="Symbol"/>
      </w:rPr>
    </w:lvl>
    <w:lvl w:ilvl="1" w:tplc="5EB02460">
      <w:start w:val="1"/>
      <w:numFmt w:val="bullet"/>
      <w:lvlText w:val="o"/>
      <w:lvlJc w:val="left"/>
      <w:pPr>
        <w:ind w:left="1440" w:hanging="360"/>
      </w:pPr>
      <w:rPr>
        <w:rFonts w:hint="default" w:ascii="Courier New" w:hAnsi="Courier New"/>
      </w:rPr>
    </w:lvl>
    <w:lvl w:ilvl="2" w:tplc="E5C2F988">
      <w:start w:val="1"/>
      <w:numFmt w:val="bullet"/>
      <w:lvlText w:val=""/>
      <w:lvlJc w:val="left"/>
      <w:pPr>
        <w:ind w:left="2160" w:hanging="360"/>
      </w:pPr>
      <w:rPr>
        <w:rFonts w:hint="default" w:ascii="Wingdings" w:hAnsi="Wingdings"/>
      </w:rPr>
    </w:lvl>
    <w:lvl w:ilvl="3" w:tplc="988CAB0E">
      <w:start w:val="1"/>
      <w:numFmt w:val="bullet"/>
      <w:lvlText w:val=""/>
      <w:lvlJc w:val="left"/>
      <w:pPr>
        <w:ind w:left="2880" w:hanging="360"/>
      </w:pPr>
      <w:rPr>
        <w:rFonts w:hint="default" w:ascii="Symbol" w:hAnsi="Symbol"/>
      </w:rPr>
    </w:lvl>
    <w:lvl w:ilvl="4" w:tplc="B404766C">
      <w:start w:val="1"/>
      <w:numFmt w:val="bullet"/>
      <w:lvlText w:val="o"/>
      <w:lvlJc w:val="left"/>
      <w:pPr>
        <w:ind w:left="3600" w:hanging="360"/>
      </w:pPr>
      <w:rPr>
        <w:rFonts w:hint="default" w:ascii="Courier New" w:hAnsi="Courier New"/>
      </w:rPr>
    </w:lvl>
    <w:lvl w:ilvl="5" w:tplc="6C907128">
      <w:start w:val="1"/>
      <w:numFmt w:val="bullet"/>
      <w:lvlText w:val=""/>
      <w:lvlJc w:val="left"/>
      <w:pPr>
        <w:ind w:left="4320" w:hanging="360"/>
      </w:pPr>
      <w:rPr>
        <w:rFonts w:hint="default" w:ascii="Wingdings" w:hAnsi="Wingdings"/>
      </w:rPr>
    </w:lvl>
    <w:lvl w:ilvl="6" w:tplc="A23C7A80">
      <w:start w:val="1"/>
      <w:numFmt w:val="bullet"/>
      <w:lvlText w:val=""/>
      <w:lvlJc w:val="left"/>
      <w:pPr>
        <w:ind w:left="5040" w:hanging="360"/>
      </w:pPr>
      <w:rPr>
        <w:rFonts w:hint="default" w:ascii="Symbol" w:hAnsi="Symbol"/>
      </w:rPr>
    </w:lvl>
    <w:lvl w:ilvl="7" w:tplc="0BF642EE">
      <w:start w:val="1"/>
      <w:numFmt w:val="bullet"/>
      <w:lvlText w:val="o"/>
      <w:lvlJc w:val="left"/>
      <w:pPr>
        <w:ind w:left="5760" w:hanging="360"/>
      </w:pPr>
      <w:rPr>
        <w:rFonts w:hint="default" w:ascii="Courier New" w:hAnsi="Courier New"/>
      </w:rPr>
    </w:lvl>
    <w:lvl w:ilvl="8" w:tplc="215C1CD8">
      <w:start w:val="1"/>
      <w:numFmt w:val="bullet"/>
      <w:lvlText w:val=""/>
      <w:lvlJc w:val="left"/>
      <w:pPr>
        <w:ind w:left="6480" w:hanging="360"/>
      </w:pPr>
      <w:rPr>
        <w:rFonts w:hint="default" w:ascii="Wingdings" w:hAnsi="Wingdings"/>
      </w:rPr>
    </w:lvl>
  </w:abstractNum>
  <w:abstractNum w:abstractNumId="47" w15:restartNumberingAfterBreak="0">
    <w:nsid w:val="681B5936"/>
    <w:multiLevelType w:val="hybridMultilevel"/>
    <w:tmpl w:val="815E96D0"/>
    <w:lvl w:ilvl="0" w:tplc="FFFFFFFF">
      <w:start w:val="1"/>
      <w:numFmt w:val="bullet"/>
      <w:lvlText w:val="·"/>
      <w:lvlJc w:val="left"/>
      <w:pPr>
        <w:ind w:left="720" w:hanging="360"/>
      </w:pPr>
      <w:rPr>
        <w:rFonts w:hint="default" w:ascii="Symbol" w:hAnsi="Symbol"/>
      </w:rPr>
    </w:lvl>
    <w:lvl w:ilvl="1" w:tplc="BFE08484">
      <w:start w:val="1"/>
      <w:numFmt w:val="bullet"/>
      <w:lvlText w:val="o"/>
      <w:lvlJc w:val="left"/>
      <w:pPr>
        <w:ind w:left="1440" w:hanging="360"/>
      </w:pPr>
      <w:rPr>
        <w:rFonts w:hint="default" w:ascii="Courier New" w:hAnsi="Courier New"/>
      </w:rPr>
    </w:lvl>
    <w:lvl w:ilvl="2" w:tplc="53C647D4">
      <w:start w:val="1"/>
      <w:numFmt w:val="bullet"/>
      <w:lvlText w:val=""/>
      <w:lvlJc w:val="left"/>
      <w:pPr>
        <w:ind w:left="2160" w:hanging="360"/>
      </w:pPr>
      <w:rPr>
        <w:rFonts w:hint="default" w:ascii="Wingdings" w:hAnsi="Wingdings"/>
      </w:rPr>
    </w:lvl>
    <w:lvl w:ilvl="3" w:tplc="F2484F70">
      <w:start w:val="1"/>
      <w:numFmt w:val="bullet"/>
      <w:lvlText w:val=""/>
      <w:lvlJc w:val="left"/>
      <w:pPr>
        <w:ind w:left="2880" w:hanging="360"/>
      </w:pPr>
      <w:rPr>
        <w:rFonts w:hint="default" w:ascii="Symbol" w:hAnsi="Symbol"/>
      </w:rPr>
    </w:lvl>
    <w:lvl w:ilvl="4" w:tplc="0ACC7D0A">
      <w:start w:val="1"/>
      <w:numFmt w:val="bullet"/>
      <w:lvlText w:val="o"/>
      <w:lvlJc w:val="left"/>
      <w:pPr>
        <w:ind w:left="3600" w:hanging="360"/>
      </w:pPr>
      <w:rPr>
        <w:rFonts w:hint="default" w:ascii="Courier New" w:hAnsi="Courier New"/>
      </w:rPr>
    </w:lvl>
    <w:lvl w:ilvl="5" w:tplc="8C0628A8">
      <w:start w:val="1"/>
      <w:numFmt w:val="bullet"/>
      <w:lvlText w:val=""/>
      <w:lvlJc w:val="left"/>
      <w:pPr>
        <w:ind w:left="4320" w:hanging="360"/>
      </w:pPr>
      <w:rPr>
        <w:rFonts w:hint="default" w:ascii="Wingdings" w:hAnsi="Wingdings"/>
      </w:rPr>
    </w:lvl>
    <w:lvl w:ilvl="6" w:tplc="2A8228F6">
      <w:start w:val="1"/>
      <w:numFmt w:val="bullet"/>
      <w:lvlText w:val=""/>
      <w:lvlJc w:val="left"/>
      <w:pPr>
        <w:ind w:left="5040" w:hanging="360"/>
      </w:pPr>
      <w:rPr>
        <w:rFonts w:hint="default" w:ascii="Symbol" w:hAnsi="Symbol"/>
      </w:rPr>
    </w:lvl>
    <w:lvl w:ilvl="7" w:tplc="F2541C58">
      <w:start w:val="1"/>
      <w:numFmt w:val="bullet"/>
      <w:lvlText w:val="o"/>
      <w:lvlJc w:val="left"/>
      <w:pPr>
        <w:ind w:left="5760" w:hanging="360"/>
      </w:pPr>
      <w:rPr>
        <w:rFonts w:hint="default" w:ascii="Courier New" w:hAnsi="Courier New"/>
      </w:rPr>
    </w:lvl>
    <w:lvl w:ilvl="8" w:tplc="B53E8F3A">
      <w:start w:val="1"/>
      <w:numFmt w:val="bullet"/>
      <w:lvlText w:val=""/>
      <w:lvlJc w:val="left"/>
      <w:pPr>
        <w:ind w:left="6480" w:hanging="360"/>
      </w:pPr>
      <w:rPr>
        <w:rFonts w:hint="default" w:ascii="Wingdings" w:hAnsi="Wingdings"/>
      </w:rPr>
    </w:lvl>
  </w:abstractNum>
  <w:abstractNum w:abstractNumId="48" w15:restartNumberingAfterBreak="0">
    <w:nsid w:val="68641005"/>
    <w:multiLevelType w:val="multilevel"/>
    <w:tmpl w:val="6E52C00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9" w15:restartNumberingAfterBreak="0">
    <w:nsid w:val="69801F33"/>
    <w:multiLevelType w:val="multilevel"/>
    <w:tmpl w:val="438E245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0" w15:restartNumberingAfterBreak="0">
    <w:nsid w:val="6BF97B00"/>
    <w:multiLevelType w:val="multilevel"/>
    <w:tmpl w:val="07582BB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1" w15:restartNumberingAfterBreak="0">
    <w:nsid w:val="6CC54FD3"/>
    <w:multiLevelType w:val="hybridMultilevel"/>
    <w:tmpl w:val="FFFFFFFF"/>
    <w:lvl w:ilvl="0" w:tplc="81E21F5C">
      <w:start w:val="1"/>
      <w:numFmt w:val="bullet"/>
      <w:lvlText w:val=""/>
      <w:lvlJc w:val="left"/>
      <w:pPr>
        <w:ind w:left="720" w:hanging="360"/>
      </w:pPr>
      <w:rPr>
        <w:rFonts w:hint="default" w:ascii="Symbol" w:hAnsi="Symbol"/>
      </w:rPr>
    </w:lvl>
    <w:lvl w:ilvl="1" w:tplc="7EC4912E">
      <w:start w:val="1"/>
      <w:numFmt w:val="bullet"/>
      <w:lvlText w:val="o"/>
      <w:lvlJc w:val="left"/>
      <w:pPr>
        <w:ind w:left="1440" w:hanging="360"/>
      </w:pPr>
      <w:rPr>
        <w:rFonts w:hint="default" w:ascii="Courier New" w:hAnsi="Courier New"/>
      </w:rPr>
    </w:lvl>
    <w:lvl w:ilvl="2" w:tplc="149ACB2A">
      <w:start w:val="1"/>
      <w:numFmt w:val="bullet"/>
      <w:lvlText w:val=""/>
      <w:lvlJc w:val="left"/>
      <w:pPr>
        <w:ind w:left="2160" w:hanging="360"/>
      </w:pPr>
      <w:rPr>
        <w:rFonts w:hint="default" w:ascii="Wingdings" w:hAnsi="Wingdings"/>
      </w:rPr>
    </w:lvl>
    <w:lvl w:ilvl="3" w:tplc="87B46E02">
      <w:start w:val="1"/>
      <w:numFmt w:val="bullet"/>
      <w:lvlText w:val=""/>
      <w:lvlJc w:val="left"/>
      <w:pPr>
        <w:ind w:left="2880" w:hanging="360"/>
      </w:pPr>
      <w:rPr>
        <w:rFonts w:hint="default" w:ascii="Symbol" w:hAnsi="Symbol"/>
      </w:rPr>
    </w:lvl>
    <w:lvl w:ilvl="4" w:tplc="BEFECE80">
      <w:start w:val="1"/>
      <w:numFmt w:val="bullet"/>
      <w:lvlText w:val="o"/>
      <w:lvlJc w:val="left"/>
      <w:pPr>
        <w:ind w:left="3600" w:hanging="360"/>
      </w:pPr>
      <w:rPr>
        <w:rFonts w:hint="default" w:ascii="Courier New" w:hAnsi="Courier New"/>
      </w:rPr>
    </w:lvl>
    <w:lvl w:ilvl="5" w:tplc="AF54CD9E">
      <w:start w:val="1"/>
      <w:numFmt w:val="bullet"/>
      <w:lvlText w:val=""/>
      <w:lvlJc w:val="left"/>
      <w:pPr>
        <w:ind w:left="4320" w:hanging="360"/>
      </w:pPr>
      <w:rPr>
        <w:rFonts w:hint="default" w:ascii="Wingdings" w:hAnsi="Wingdings"/>
      </w:rPr>
    </w:lvl>
    <w:lvl w:ilvl="6" w:tplc="E5FCBAF2">
      <w:start w:val="1"/>
      <w:numFmt w:val="bullet"/>
      <w:lvlText w:val=""/>
      <w:lvlJc w:val="left"/>
      <w:pPr>
        <w:ind w:left="5040" w:hanging="360"/>
      </w:pPr>
      <w:rPr>
        <w:rFonts w:hint="default" w:ascii="Symbol" w:hAnsi="Symbol"/>
      </w:rPr>
    </w:lvl>
    <w:lvl w:ilvl="7" w:tplc="497A6130">
      <w:start w:val="1"/>
      <w:numFmt w:val="bullet"/>
      <w:lvlText w:val="o"/>
      <w:lvlJc w:val="left"/>
      <w:pPr>
        <w:ind w:left="5760" w:hanging="360"/>
      </w:pPr>
      <w:rPr>
        <w:rFonts w:hint="default" w:ascii="Courier New" w:hAnsi="Courier New"/>
      </w:rPr>
    </w:lvl>
    <w:lvl w:ilvl="8" w:tplc="F8CA28D4">
      <w:start w:val="1"/>
      <w:numFmt w:val="bullet"/>
      <w:lvlText w:val=""/>
      <w:lvlJc w:val="left"/>
      <w:pPr>
        <w:ind w:left="6480" w:hanging="360"/>
      </w:pPr>
      <w:rPr>
        <w:rFonts w:hint="default" w:ascii="Wingdings" w:hAnsi="Wingdings"/>
      </w:rPr>
    </w:lvl>
  </w:abstractNum>
  <w:abstractNum w:abstractNumId="52" w15:restartNumberingAfterBreak="0">
    <w:nsid w:val="6E45D840"/>
    <w:multiLevelType w:val="hybridMultilevel"/>
    <w:tmpl w:val="A510091A"/>
    <w:lvl w:ilvl="0" w:tplc="923A39F4">
      <w:start w:val="1"/>
      <w:numFmt w:val="bullet"/>
      <w:lvlText w:val=""/>
      <w:lvlJc w:val="left"/>
      <w:pPr>
        <w:ind w:left="1080" w:hanging="360"/>
      </w:pPr>
      <w:rPr>
        <w:rFonts w:hint="default" w:ascii="Symbol" w:hAnsi="Symbol"/>
      </w:rPr>
    </w:lvl>
    <w:lvl w:ilvl="1" w:tplc="983A7D1E">
      <w:start w:val="1"/>
      <w:numFmt w:val="bullet"/>
      <w:lvlText w:val="o"/>
      <w:lvlJc w:val="left"/>
      <w:pPr>
        <w:ind w:left="1800" w:hanging="360"/>
      </w:pPr>
      <w:rPr>
        <w:rFonts w:hint="default" w:ascii="Courier New" w:hAnsi="Courier New"/>
      </w:rPr>
    </w:lvl>
    <w:lvl w:ilvl="2" w:tplc="7F788A82">
      <w:start w:val="1"/>
      <w:numFmt w:val="bullet"/>
      <w:lvlText w:val=""/>
      <w:lvlJc w:val="left"/>
      <w:pPr>
        <w:ind w:left="2520" w:hanging="360"/>
      </w:pPr>
      <w:rPr>
        <w:rFonts w:hint="default" w:ascii="Wingdings" w:hAnsi="Wingdings"/>
      </w:rPr>
    </w:lvl>
    <w:lvl w:ilvl="3" w:tplc="3D8EDBCE">
      <w:start w:val="1"/>
      <w:numFmt w:val="bullet"/>
      <w:lvlText w:val=""/>
      <w:lvlJc w:val="left"/>
      <w:pPr>
        <w:ind w:left="3240" w:hanging="360"/>
      </w:pPr>
      <w:rPr>
        <w:rFonts w:hint="default" w:ascii="Symbol" w:hAnsi="Symbol"/>
      </w:rPr>
    </w:lvl>
    <w:lvl w:ilvl="4" w:tplc="0868C21E">
      <w:start w:val="1"/>
      <w:numFmt w:val="bullet"/>
      <w:lvlText w:val="o"/>
      <w:lvlJc w:val="left"/>
      <w:pPr>
        <w:ind w:left="3960" w:hanging="360"/>
      </w:pPr>
      <w:rPr>
        <w:rFonts w:hint="default" w:ascii="Courier New" w:hAnsi="Courier New"/>
      </w:rPr>
    </w:lvl>
    <w:lvl w:ilvl="5" w:tplc="7B30474A">
      <w:start w:val="1"/>
      <w:numFmt w:val="bullet"/>
      <w:lvlText w:val=""/>
      <w:lvlJc w:val="left"/>
      <w:pPr>
        <w:ind w:left="4680" w:hanging="360"/>
      </w:pPr>
      <w:rPr>
        <w:rFonts w:hint="default" w:ascii="Wingdings" w:hAnsi="Wingdings"/>
      </w:rPr>
    </w:lvl>
    <w:lvl w:ilvl="6" w:tplc="505C2CF8">
      <w:start w:val="1"/>
      <w:numFmt w:val="bullet"/>
      <w:lvlText w:val=""/>
      <w:lvlJc w:val="left"/>
      <w:pPr>
        <w:ind w:left="5400" w:hanging="360"/>
      </w:pPr>
      <w:rPr>
        <w:rFonts w:hint="default" w:ascii="Symbol" w:hAnsi="Symbol"/>
      </w:rPr>
    </w:lvl>
    <w:lvl w:ilvl="7" w:tplc="AC388C4C">
      <w:start w:val="1"/>
      <w:numFmt w:val="bullet"/>
      <w:lvlText w:val="o"/>
      <w:lvlJc w:val="left"/>
      <w:pPr>
        <w:ind w:left="6120" w:hanging="360"/>
      </w:pPr>
      <w:rPr>
        <w:rFonts w:hint="default" w:ascii="Courier New" w:hAnsi="Courier New"/>
      </w:rPr>
    </w:lvl>
    <w:lvl w:ilvl="8" w:tplc="D30AD950">
      <w:start w:val="1"/>
      <w:numFmt w:val="bullet"/>
      <w:lvlText w:val=""/>
      <w:lvlJc w:val="left"/>
      <w:pPr>
        <w:ind w:left="6840" w:hanging="360"/>
      </w:pPr>
      <w:rPr>
        <w:rFonts w:hint="default" w:ascii="Wingdings" w:hAnsi="Wingdings"/>
      </w:rPr>
    </w:lvl>
  </w:abstractNum>
  <w:abstractNum w:abstractNumId="53" w15:restartNumberingAfterBreak="0">
    <w:nsid w:val="6FA56D38"/>
    <w:multiLevelType w:val="multilevel"/>
    <w:tmpl w:val="BE7E67A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4" w15:restartNumberingAfterBreak="0">
    <w:nsid w:val="715F0237"/>
    <w:multiLevelType w:val="hybridMultilevel"/>
    <w:tmpl w:val="67F6AF08"/>
    <w:lvl w:ilvl="0" w:tplc="3E2EE10C">
      <w:start w:val="1"/>
      <w:numFmt w:val="bullet"/>
      <w:lvlText w:val=""/>
      <w:lvlJc w:val="left"/>
      <w:pPr>
        <w:ind w:left="720" w:hanging="360"/>
      </w:pPr>
      <w:rPr>
        <w:rFonts w:hint="default" w:ascii="Symbol" w:hAnsi="Symbol"/>
      </w:rPr>
    </w:lvl>
    <w:lvl w:ilvl="1" w:tplc="14CE9708">
      <w:start w:val="1"/>
      <w:numFmt w:val="bullet"/>
      <w:lvlText w:val="o"/>
      <w:lvlJc w:val="left"/>
      <w:pPr>
        <w:ind w:left="1440" w:hanging="360"/>
      </w:pPr>
      <w:rPr>
        <w:rFonts w:hint="default" w:ascii="Courier New" w:hAnsi="Courier New"/>
      </w:rPr>
    </w:lvl>
    <w:lvl w:ilvl="2" w:tplc="A920BD34">
      <w:start w:val="1"/>
      <w:numFmt w:val="bullet"/>
      <w:lvlText w:val=""/>
      <w:lvlJc w:val="left"/>
      <w:pPr>
        <w:ind w:left="2160" w:hanging="360"/>
      </w:pPr>
      <w:rPr>
        <w:rFonts w:hint="default" w:ascii="Wingdings" w:hAnsi="Wingdings"/>
      </w:rPr>
    </w:lvl>
    <w:lvl w:ilvl="3" w:tplc="2F1A4794">
      <w:start w:val="1"/>
      <w:numFmt w:val="bullet"/>
      <w:lvlText w:val=""/>
      <w:lvlJc w:val="left"/>
      <w:pPr>
        <w:ind w:left="2880" w:hanging="360"/>
      </w:pPr>
      <w:rPr>
        <w:rFonts w:hint="default" w:ascii="Symbol" w:hAnsi="Symbol"/>
      </w:rPr>
    </w:lvl>
    <w:lvl w:ilvl="4" w:tplc="752CBDBA">
      <w:start w:val="1"/>
      <w:numFmt w:val="bullet"/>
      <w:lvlText w:val="o"/>
      <w:lvlJc w:val="left"/>
      <w:pPr>
        <w:ind w:left="3600" w:hanging="360"/>
      </w:pPr>
      <w:rPr>
        <w:rFonts w:hint="default" w:ascii="Courier New" w:hAnsi="Courier New"/>
      </w:rPr>
    </w:lvl>
    <w:lvl w:ilvl="5" w:tplc="0CB269E0">
      <w:start w:val="1"/>
      <w:numFmt w:val="bullet"/>
      <w:lvlText w:val=""/>
      <w:lvlJc w:val="left"/>
      <w:pPr>
        <w:ind w:left="4320" w:hanging="360"/>
      </w:pPr>
      <w:rPr>
        <w:rFonts w:hint="default" w:ascii="Wingdings" w:hAnsi="Wingdings"/>
      </w:rPr>
    </w:lvl>
    <w:lvl w:ilvl="6" w:tplc="3968C154">
      <w:start w:val="1"/>
      <w:numFmt w:val="bullet"/>
      <w:lvlText w:val=""/>
      <w:lvlJc w:val="left"/>
      <w:pPr>
        <w:ind w:left="5040" w:hanging="360"/>
      </w:pPr>
      <w:rPr>
        <w:rFonts w:hint="default" w:ascii="Symbol" w:hAnsi="Symbol"/>
      </w:rPr>
    </w:lvl>
    <w:lvl w:ilvl="7" w:tplc="2F986120">
      <w:start w:val="1"/>
      <w:numFmt w:val="bullet"/>
      <w:lvlText w:val="o"/>
      <w:lvlJc w:val="left"/>
      <w:pPr>
        <w:ind w:left="5760" w:hanging="360"/>
      </w:pPr>
      <w:rPr>
        <w:rFonts w:hint="default" w:ascii="Courier New" w:hAnsi="Courier New"/>
      </w:rPr>
    </w:lvl>
    <w:lvl w:ilvl="8" w:tplc="5FB86AB6">
      <w:start w:val="1"/>
      <w:numFmt w:val="bullet"/>
      <w:lvlText w:val=""/>
      <w:lvlJc w:val="left"/>
      <w:pPr>
        <w:ind w:left="6480" w:hanging="360"/>
      </w:pPr>
      <w:rPr>
        <w:rFonts w:hint="default" w:ascii="Wingdings" w:hAnsi="Wingdings"/>
      </w:rPr>
    </w:lvl>
  </w:abstractNum>
  <w:abstractNum w:abstractNumId="55" w15:restartNumberingAfterBreak="0">
    <w:nsid w:val="716E4C2A"/>
    <w:multiLevelType w:val="hybridMultilevel"/>
    <w:tmpl w:val="EC2862D4"/>
    <w:lvl w:ilvl="0" w:tplc="F52AE84E">
      <w:start w:val="1"/>
      <w:numFmt w:val="bullet"/>
      <w:lvlText w:val=""/>
      <w:lvlJc w:val="left"/>
      <w:pPr>
        <w:ind w:left="1080" w:hanging="360"/>
      </w:pPr>
      <w:rPr>
        <w:rFonts w:hint="default" w:ascii="Symbol" w:hAnsi="Symbol"/>
      </w:rPr>
    </w:lvl>
    <w:lvl w:ilvl="1" w:tplc="8932C0DC">
      <w:start w:val="1"/>
      <w:numFmt w:val="bullet"/>
      <w:lvlText w:val="o"/>
      <w:lvlJc w:val="left"/>
      <w:pPr>
        <w:ind w:left="1800" w:hanging="360"/>
      </w:pPr>
      <w:rPr>
        <w:rFonts w:hint="default" w:ascii="Courier New" w:hAnsi="Courier New"/>
      </w:rPr>
    </w:lvl>
    <w:lvl w:ilvl="2" w:tplc="438E2E44">
      <w:start w:val="1"/>
      <w:numFmt w:val="bullet"/>
      <w:lvlText w:val=""/>
      <w:lvlJc w:val="left"/>
      <w:pPr>
        <w:ind w:left="2520" w:hanging="360"/>
      </w:pPr>
      <w:rPr>
        <w:rFonts w:hint="default" w:ascii="Wingdings" w:hAnsi="Wingdings"/>
      </w:rPr>
    </w:lvl>
    <w:lvl w:ilvl="3" w:tplc="45287AC8">
      <w:start w:val="1"/>
      <w:numFmt w:val="bullet"/>
      <w:lvlText w:val=""/>
      <w:lvlJc w:val="left"/>
      <w:pPr>
        <w:ind w:left="3240" w:hanging="360"/>
      </w:pPr>
      <w:rPr>
        <w:rFonts w:hint="default" w:ascii="Symbol" w:hAnsi="Symbol"/>
      </w:rPr>
    </w:lvl>
    <w:lvl w:ilvl="4" w:tplc="A9243A5A">
      <w:start w:val="1"/>
      <w:numFmt w:val="bullet"/>
      <w:lvlText w:val="o"/>
      <w:lvlJc w:val="left"/>
      <w:pPr>
        <w:ind w:left="3960" w:hanging="360"/>
      </w:pPr>
      <w:rPr>
        <w:rFonts w:hint="default" w:ascii="Courier New" w:hAnsi="Courier New"/>
      </w:rPr>
    </w:lvl>
    <w:lvl w:ilvl="5" w:tplc="D8B2B34C">
      <w:start w:val="1"/>
      <w:numFmt w:val="bullet"/>
      <w:lvlText w:val=""/>
      <w:lvlJc w:val="left"/>
      <w:pPr>
        <w:ind w:left="4680" w:hanging="360"/>
      </w:pPr>
      <w:rPr>
        <w:rFonts w:hint="default" w:ascii="Wingdings" w:hAnsi="Wingdings"/>
      </w:rPr>
    </w:lvl>
    <w:lvl w:ilvl="6" w:tplc="E4B0E52A">
      <w:start w:val="1"/>
      <w:numFmt w:val="bullet"/>
      <w:lvlText w:val=""/>
      <w:lvlJc w:val="left"/>
      <w:pPr>
        <w:ind w:left="5400" w:hanging="360"/>
      </w:pPr>
      <w:rPr>
        <w:rFonts w:hint="default" w:ascii="Symbol" w:hAnsi="Symbol"/>
      </w:rPr>
    </w:lvl>
    <w:lvl w:ilvl="7" w:tplc="FBD4BBD4">
      <w:start w:val="1"/>
      <w:numFmt w:val="bullet"/>
      <w:lvlText w:val="o"/>
      <w:lvlJc w:val="left"/>
      <w:pPr>
        <w:ind w:left="6120" w:hanging="360"/>
      </w:pPr>
      <w:rPr>
        <w:rFonts w:hint="default" w:ascii="Courier New" w:hAnsi="Courier New"/>
      </w:rPr>
    </w:lvl>
    <w:lvl w:ilvl="8" w:tplc="62F6157E">
      <w:start w:val="1"/>
      <w:numFmt w:val="bullet"/>
      <w:lvlText w:val=""/>
      <w:lvlJc w:val="left"/>
      <w:pPr>
        <w:ind w:left="6840" w:hanging="360"/>
      </w:pPr>
      <w:rPr>
        <w:rFonts w:hint="default" w:ascii="Wingdings" w:hAnsi="Wingdings"/>
      </w:rPr>
    </w:lvl>
  </w:abstractNum>
  <w:abstractNum w:abstractNumId="56" w15:restartNumberingAfterBreak="0">
    <w:nsid w:val="7216B612"/>
    <w:multiLevelType w:val="hybridMultilevel"/>
    <w:tmpl w:val="CE2E63BE"/>
    <w:lvl w:ilvl="0" w:tplc="F9B8B9DA">
      <w:start w:val="1"/>
      <w:numFmt w:val="bullet"/>
      <w:lvlText w:val=""/>
      <w:lvlJc w:val="left"/>
      <w:pPr>
        <w:ind w:left="720" w:hanging="360"/>
      </w:pPr>
      <w:rPr>
        <w:rFonts w:hint="default" w:ascii="Symbol" w:hAnsi="Symbol"/>
      </w:rPr>
    </w:lvl>
    <w:lvl w:ilvl="1" w:tplc="7A127A8A">
      <w:start w:val="1"/>
      <w:numFmt w:val="bullet"/>
      <w:lvlText w:val="o"/>
      <w:lvlJc w:val="left"/>
      <w:pPr>
        <w:ind w:left="1440" w:hanging="360"/>
      </w:pPr>
      <w:rPr>
        <w:rFonts w:hint="default" w:ascii="Courier New" w:hAnsi="Courier New"/>
      </w:rPr>
    </w:lvl>
    <w:lvl w:ilvl="2" w:tplc="6EF086C0">
      <w:start w:val="1"/>
      <w:numFmt w:val="bullet"/>
      <w:pStyle w:val="Appendixheading3"/>
      <w:lvlText w:val=""/>
      <w:lvlJc w:val="left"/>
      <w:pPr>
        <w:ind w:left="2160" w:hanging="360"/>
      </w:pPr>
      <w:rPr>
        <w:rFonts w:hint="default" w:ascii="Wingdings" w:hAnsi="Wingdings"/>
      </w:rPr>
    </w:lvl>
    <w:lvl w:ilvl="3" w:tplc="FE56E10E">
      <w:start w:val="1"/>
      <w:numFmt w:val="bullet"/>
      <w:lvlText w:val=""/>
      <w:lvlJc w:val="left"/>
      <w:pPr>
        <w:ind w:left="2880" w:hanging="360"/>
      </w:pPr>
      <w:rPr>
        <w:rFonts w:hint="default" w:ascii="Symbol" w:hAnsi="Symbol"/>
      </w:rPr>
    </w:lvl>
    <w:lvl w:ilvl="4" w:tplc="81AE57C2">
      <w:start w:val="1"/>
      <w:numFmt w:val="bullet"/>
      <w:lvlText w:val="o"/>
      <w:lvlJc w:val="left"/>
      <w:pPr>
        <w:ind w:left="3600" w:hanging="360"/>
      </w:pPr>
      <w:rPr>
        <w:rFonts w:hint="default" w:ascii="Courier New" w:hAnsi="Courier New"/>
      </w:rPr>
    </w:lvl>
    <w:lvl w:ilvl="5" w:tplc="1DACAA88">
      <w:start w:val="1"/>
      <w:numFmt w:val="bullet"/>
      <w:lvlText w:val=""/>
      <w:lvlJc w:val="left"/>
      <w:pPr>
        <w:ind w:left="4320" w:hanging="360"/>
      </w:pPr>
      <w:rPr>
        <w:rFonts w:hint="default" w:ascii="Wingdings" w:hAnsi="Wingdings"/>
      </w:rPr>
    </w:lvl>
    <w:lvl w:ilvl="6" w:tplc="9EF83E84">
      <w:start w:val="1"/>
      <w:numFmt w:val="bullet"/>
      <w:lvlText w:val=""/>
      <w:lvlJc w:val="left"/>
      <w:pPr>
        <w:ind w:left="5040" w:hanging="360"/>
      </w:pPr>
      <w:rPr>
        <w:rFonts w:hint="default" w:ascii="Symbol" w:hAnsi="Symbol"/>
      </w:rPr>
    </w:lvl>
    <w:lvl w:ilvl="7" w:tplc="A718DB4C">
      <w:start w:val="1"/>
      <w:numFmt w:val="bullet"/>
      <w:lvlText w:val="o"/>
      <w:lvlJc w:val="left"/>
      <w:pPr>
        <w:ind w:left="5760" w:hanging="360"/>
      </w:pPr>
      <w:rPr>
        <w:rFonts w:hint="default" w:ascii="Courier New" w:hAnsi="Courier New"/>
      </w:rPr>
    </w:lvl>
    <w:lvl w:ilvl="8" w:tplc="986858C6">
      <w:start w:val="1"/>
      <w:numFmt w:val="bullet"/>
      <w:lvlText w:val=""/>
      <w:lvlJc w:val="left"/>
      <w:pPr>
        <w:ind w:left="6480" w:hanging="360"/>
      </w:pPr>
      <w:rPr>
        <w:rFonts w:hint="default" w:ascii="Wingdings" w:hAnsi="Wingdings"/>
      </w:rPr>
    </w:lvl>
  </w:abstractNum>
  <w:abstractNum w:abstractNumId="57" w15:restartNumberingAfterBreak="0">
    <w:nsid w:val="7247A843"/>
    <w:multiLevelType w:val="hybridMultilevel"/>
    <w:tmpl w:val="51968094"/>
    <w:lvl w:ilvl="0" w:tplc="23666BB4">
      <w:start w:val="1"/>
      <w:numFmt w:val="bullet"/>
      <w:lvlText w:val=""/>
      <w:lvlJc w:val="left"/>
      <w:pPr>
        <w:ind w:left="720" w:hanging="360"/>
      </w:pPr>
      <w:rPr>
        <w:rFonts w:hint="default" w:ascii="Symbol" w:hAnsi="Symbol"/>
      </w:rPr>
    </w:lvl>
    <w:lvl w:ilvl="1" w:tplc="3D9E6900">
      <w:start w:val="1"/>
      <w:numFmt w:val="bullet"/>
      <w:lvlText w:val="o"/>
      <w:lvlJc w:val="left"/>
      <w:pPr>
        <w:ind w:left="1440" w:hanging="360"/>
      </w:pPr>
      <w:rPr>
        <w:rFonts w:hint="default" w:ascii="Courier New" w:hAnsi="Courier New"/>
      </w:rPr>
    </w:lvl>
    <w:lvl w:ilvl="2" w:tplc="ADD0A1AA">
      <w:start w:val="1"/>
      <w:numFmt w:val="bullet"/>
      <w:lvlText w:val=""/>
      <w:lvlJc w:val="left"/>
      <w:pPr>
        <w:ind w:left="2160" w:hanging="360"/>
      </w:pPr>
      <w:rPr>
        <w:rFonts w:hint="default" w:ascii="Wingdings" w:hAnsi="Wingdings"/>
      </w:rPr>
    </w:lvl>
    <w:lvl w:ilvl="3" w:tplc="61488CC2">
      <w:start w:val="1"/>
      <w:numFmt w:val="bullet"/>
      <w:lvlText w:val=""/>
      <w:lvlJc w:val="left"/>
      <w:pPr>
        <w:ind w:left="2880" w:hanging="360"/>
      </w:pPr>
      <w:rPr>
        <w:rFonts w:hint="default" w:ascii="Symbol" w:hAnsi="Symbol"/>
      </w:rPr>
    </w:lvl>
    <w:lvl w:ilvl="4" w:tplc="56207132">
      <w:start w:val="1"/>
      <w:numFmt w:val="bullet"/>
      <w:lvlText w:val="o"/>
      <w:lvlJc w:val="left"/>
      <w:pPr>
        <w:ind w:left="3600" w:hanging="360"/>
      </w:pPr>
      <w:rPr>
        <w:rFonts w:hint="default" w:ascii="Courier New" w:hAnsi="Courier New"/>
      </w:rPr>
    </w:lvl>
    <w:lvl w:ilvl="5" w:tplc="20364214">
      <w:start w:val="1"/>
      <w:numFmt w:val="bullet"/>
      <w:lvlText w:val=""/>
      <w:lvlJc w:val="left"/>
      <w:pPr>
        <w:ind w:left="4320" w:hanging="360"/>
      </w:pPr>
      <w:rPr>
        <w:rFonts w:hint="default" w:ascii="Wingdings" w:hAnsi="Wingdings"/>
      </w:rPr>
    </w:lvl>
    <w:lvl w:ilvl="6" w:tplc="516E65F4">
      <w:start w:val="1"/>
      <w:numFmt w:val="bullet"/>
      <w:lvlText w:val=""/>
      <w:lvlJc w:val="left"/>
      <w:pPr>
        <w:ind w:left="5040" w:hanging="360"/>
      </w:pPr>
      <w:rPr>
        <w:rFonts w:hint="default" w:ascii="Symbol" w:hAnsi="Symbol"/>
      </w:rPr>
    </w:lvl>
    <w:lvl w:ilvl="7" w:tplc="D226805A">
      <w:start w:val="1"/>
      <w:numFmt w:val="bullet"/>
      <w:lvlText w:val="o"/>
      <w:lvlJc w:val="left"/>
      <w:pPr>
        <w:ind w:left="5760" w:hanging="360"/>
      </w:pPr>
      <w:rPr>
        <w:rFonts w:hint="default" w:ascii="Courier New" w:hAnsi="Courier New"/>
      </w:rPr>
    </w:lvl>
    <w:lvl w:ilvl="8" w:tplc="76540A7C">
      <w:start w:val="1"/>
      <w:numFmt w:val="bullet"/>
      <w:lvlText w:val=""/>
      <w:lvlJc w:val="left"/>
      <w:pPr>
        <w:ind w:left="6480" w:hanging="360"/>
      </w:pPr>
      <w:rPr>
        <w:rFonts w:hint="default" w:ascii="Wingdings" w:hAnsi="Wingdings"/>
      </w:rPr>
    </w:lvl>
  </w:abstractNum>
  <w:abstractNum w:abstractNumId="58" w15:restartNumberingAfterBreak="0">
    <w:nsid w:val="758C5FF1"/>
    <w:multiLevelType w:val="hybridMultilevel"/>
    <w:tmpl w:val="EF623DD0"/>
    <w:lvl w:ilvl="0" w:tplc="9E6031BA">
      <w:start w:val="1"/>
      <w:numFmt w:val="bullet"/>
      <w:lvlText w:val="-"/>
      <w:lvlJc w:val="left"/>
      <w:pPr>
        <w:ind w:left="720" w:hanging="360"/>
      </w:pPr>
      <w:rPr>
        <w:rFonts w:hint="default" w:ascii="Aptos" w:hAnsi="Aptos"/>
      </w:rPr>
    </w:lvl>
    <w:lvl w:ilvl="1" w:tplc="F8880A12">
      <w:start w:val="1"/>
      <w:numFmt w:val="bullet"/>
      <w:lvlText w:val="o"/>
      <w:lvlJc w:val="left"/>
      <w:pPr>
        <w:ind w:left="1440" w:hanging="360"/>
      </w:pPr>
      <w:rPr>
        <w:rFonts w:hint="default" w:ascii="Courier New" w:hAnsi="Courier New"/>
      </w:rPr>
    </w:lvl>
    <w:lvl w:ilvl="2" w:tplc="B048358E">
      <w:start w:val="1"/>
      <w:numFmt w:val="bullet"/>
      <w:lvlText w:val=""/>
      <w:lvlJc w:val="left"/>
      <w:pPr>
        <w:ind w:left="2160" w:hanging="360"/>
      </w:pPr>
      <w:rPr>
        <w:rFonts w:hint="default" w:ascii="Wingdings" w:hAnsi="Wingdings"/>
      </w:rPr>
    </w:lvl>
    <w:lvl w:ilvl="3" w:tplc="1B667A2C">
      <w:start w:val="1"/>
      <w:numFmt w:val="bullet"/>
      <w:lvlText w:val=""/>
      <w:lvlJc w:val="left"/>
      <w:pPr>
        <w:ind w:left="2880" w:hanging="360"/>
      </w:pPr>
      <w:rPr>
        <w:rFonts w:hint="default" w:ascii="Symbol" w:hAnsi="Symbol"/>
      </w:rPr>
    </w:lvl>
    <w:lvl w:ilvl="4" w:tplc="6BBEDD00">
      <w:start w:val="1"/>
      <w:numFmt w:val="bullet"/>
      <w:lvlText w:val="o"/>
      <w:lvlJc w:val="left"/>
      <w:pPr>
        <w:ind w:left="3600" w:hanging="360"/>
      </w:pPr>
      <w:rPr>
        <w:rFonts w:hint="default" w:ascii="Courier New" w:hAnsi="Courier New"/>
      </w:rPr>
    </w:lvl>
    <w:lvl w:ilvl="5" w:tplc="092C5E82">
      <w:start w:val="1"/>
      <w:numFmt w:val="bullet"/>
      <w:lvlText w:val=""/>
      <w:lvlJc w:val="left"/>
      <w:pPr>
        <w:ind w:left="4320" w:hanging="360"/>
      </w:pPr>
      <w:rPr>
        <w:rFonts w:hint="default" w:ascii="Wingdings" w:hAnsi="Wingdings"/>
      </w:rPr>
    </w:lvl>
    <w:lvl w:ilvl="6" w:tplc="094AB6D0">
      <w:start w:val="1"/>
      <w:numFmt w:val="bullet"/>
      <w:lvlText w:val=""/>
      <w:lvlJc w:val="left"/>
      <w:pPr>
        <w:ind w:left="5040" w:hanging="360"/>
      </w:pPr>
      <w:rPr>
        <w:rFonts w:hint="default" w:ascii="Symbol" w:hAnsi="Symbol"/>
      </w:rPr>
    </w:lvl>
    <w:lvl w:ilvl="7" w:tplc="EC8A05A0">
      <w:start w:val="1"/>
      <w:numFmt w:val="bullet"/>
      <w:lvlText w:val="o"/>
      <w:lvlJc w:val="left"/>
      <w:pPr>
        <w:ind w:left="5760" w:hanging="360"/>
      </w:pPr>
      <w:rPr>
        <w:rFonts w:hint="default" w:ascii="Courier New" w:hAnsi="Courier New"/>
      </w:rPr>
    </w:lvl>
    <w:lvl w:ilvl="8" w:tplc="4CE20BCC">
      <w:start w:val="1"/>
      <w:numFmt w:val="bullet"/>
      <w:lvlText w:val=""/>
      <w:lvlJc w:val="left"/>
      <w:pPr>
        <w:ind w:left="6480" w:hanging="360"/>
      </w:pPr>
      <w:rPr>
        <w:rFonts w:hint="default" w:ascii="Wingdings" w:hAnsi="Wingdings"/>
      </w:rPr>
    </w:lvl>
  </w:abstractNum>
  <w:abstractNum w:abstractNumId="59" w15:restartNumberingAfterBreak="0">
    <w:nsid w:val="7719A978"/>
    <w:multiLevelType w:val="hybridMultilevel"/>
    <w:tmpl w:val="E562A34A"/>
    <w:lvl w:ilvl="0" w:tplc="C9B6F4F6">
      <w:start w:val="1"/>
      <w:numFmt w:val="bullet"/>
      <w:lvlText w:val=""/>
      <w:lvlJc w:val="left"/>
      <w:pPr>
        <w:ind w:left="720" w:hanging="360"/>
      </w:pPr>
      <w:rPr>
        <w:rFonts w:hint="default" w:ascii="Symbol" w:hAnsi="Symbol"/>
      </w:rPr>
    </w:lvl>
    <w:lvl w:ilvl="1" w:tplc="3DCAE55A">
      <w:start w:val="1"/>
      <w:numFmt w:val="bullet"/>
      <w:lvlText w:val="o"/>
      <w:lvlJc w:val="left"/>
      <w:pPr>
        <w:ind w:left="1440" w:hanging="360"/>
      </w:pPr>
      <w:rPr>
        <w:rFonts w:hint="default" w:ascii="Courier New" w:hAnsi="Courier New"/>
      </w:rPr>
    </w:lvl>
    <w:lvl w:ilvl="2" w:tplc="39721378">
      <w:start w:val="1"/>
      <w:numFmt w:val="bullet"/>
      <w:lvlText w:val=""/>
      <w:lvlJc w:val="left"/>
      <w:pPr>
        <w:ind w:left="2160" w:hanging="360"/>
      </w:pPr>
      <w:rPr>
        <w:rFonts w:hint="default" w:ascii="Wingdings" w:hAnsi="Wingdings"/>
      </w:rPr>
    </w:lvl>
    <w:lvl w:ilvl="3" w:tplc="29FC283C">
      <w:start w:val="1"/>
      <w:numFmt w:val="bullet"/>
      <w:lvlText w:val=""/>
      <w:lvlJc w:val="left"/>
      <w:pPr>
        <w:ind w:left="2880" w:hanging="360"/>
      </w:pPr>
      <w:rPr>
        <w:rFonts w:hint="default" w:ascii="Symbol" w:hAnsi="Symbol"/>
      </w:rPr>
    </w:lvl>
    <w:lvl w:ilvl="4" w:tplc="0526E442">
      <w:start w:val="1"/>
      <w:numFmt w:val="bullet"/>
      <w:lvlText w:val="o"/>
      <w:lvlJc w:val="left"/>
      <w:pPr>
        <w:ind w:left="3600" w:hanging="360"/>
      </w:pPr>
      <w:rPr>
        <w:rFonts w:hint="default" w:ascii="Courier New" w:hAnsi="Courier New"/>
      </w:rPr>
    </w:lvl>
    <w:lvl w:ilvl="5" w:tplc="40F8D5E6">
      <w:start w:val="1"/>
      <w:numFmt w:val="bullet"/>
      <w:lvlText w:val=""/>
      <w:lvlJc w:val="left"/>
      <w:pPr>
        <w:ind w:left="4320" w:hanging="360"/>
      </w:pPr>
      <w:rPr>
        <w:rFonts w:hint="default" w:ascii="Wingdings" w:hAnsi="Wingdings"/>
      </w:rPr>
    </w:lvl>
    <w:lvl w:ilvl="6" w:tplc="997A4CD2">
      <w:start w:val="1"/>
      <w:numFmt w:val="bullet"/>
      <w:lvlText w:val=""/>
      <w:lvlJc w:val="left"/>
      <w:pPr>
        <w:ind w:left="5040" w:hanging="360"/>
      </w:pPr>
      <w:rPr>
        <w:rFonts w:hint="default" w:ascii="Symbol" w:hAnsi="Symbol"/>
      </w:rPr>
    </w:lvl>
    <w:lvl w:ilvl="7" w:tplc="6FA82088">
      <w:start w:val="1"/>
      <w:numFmt w:val="bullet"/>
      <w:lvlText w:val="o"/>
      <w:lvlJc w:val="left"/>
      <w:pPr>
        <w:ind w:left="5760" w:hanging="360"/>
      </w:pPr>
      <w:rPr>
        <w:rFonts w:hint="default" w:ascii="Courier New" w:hAnsi="Courier New"/>
      </w:rPr>
    </w:lvl>
    <w:lvl w:ilvl="8" w:tplc="521A2D3A">
      <w:start w:val="1"/>
      <w:numFmt w:val="bullet"/>
      <w:lvlText w:val=""/>
      <w:lvlJc w:val="left"/>
      <w:pPr>
        <w:ind w:left="6480" w:hanging="360"/>
      </w:pPr>
      <w:rPr>
        <w:rFonts w:hint="default" w:ascii="Wingdings" w:hAnsi="Wingdings"/>
      </w:rPr>
    </w:lvl>
  </w:abstractNum>
  <w:abstractNum w:abstractNumId="60" w15:restartNumberingAfterBreak="0">
    <w:nsid w:val="77C7BAA0"/>
    <w:multiLevelType w:val="hybridMultilevel"/>
    <w:tmpl w:val="9504262C"/>
    <w:lvl w:ilvl="0" w:tplc="BD7AAC32">
      <w:start w:val="1"/>
      <w:numFmt w:val="bullet"/>
      <w:lvlText w:val="-"/>
      <w:lvlJc w:val="left"/>
      <w:pPr>
        <w:ind w:left="720" w:hanging="360"/>
      </w:pPr>
      <w:rPr>
        <w:rFonts w:hint="default" w:ascii="Aptos" w:hAnsi="Aptos"/>
      </w:rPr>
    </w:lvl>
    <w:lvl w:ilvl="1" w:tplc="8E027F84">
      <w:start w:val="1"/>
      <w:numFmt w:val="bullet"/>
      <w:lvlText w:val="o"/>
      <w:lvlJc w:val="left"/>
      <w:pPr>
        <w:ind w:left="1440" w:hanging="360"/>
      </w:pPr>
      <w:rPr>
        <w:rFonts w:hint="default" w:ascii="Courier New" w:hAnsi="Courier New"/>
      </w:rPr>
    </w:lvl>
    <w:lvl w:ilvl="2" w:tplc="87787282">
      <w:start w:val="1"/>
      <w:numFmt w:val="bullet"/>
      <w:lvlText w:val=""/>
      <w:lvlJc w:val="left"/>
      <w:pPr>
        <w:ind w:left="2160" w:hanging="360"/>
      </w:pPr>
      <w:rPr>
        <w:rFonts w:hint="default" w:ascii="Wingdings" w:hAnsi="Wingdings"/>
      </w:rPr>
    </w:lvl>
    <w:lvl w:ilvl="3" w:tplc="81540C64">
      <w:start w:val="1"/>
      <w:numFmt w:val="bullet"/>
      <w:lvlText w:val=""/>
      <w:lvlJc w:val="left"/>
      <w:pPr>
        <w:ind w:left="2880" w:hanging="360"/>
      </w:pPr>
      <w:rPr>
        <w:rFonts w:hint="default" w:ascii="Symbol" w:hAnsi="Symbol"/>
      </w:rPr>
    </w:lvl>
    <w:lvl w:ilvl="4" w:tplc="B8506DE2">
      <w:start w:val="1"/>
      <w:numFmt w:val="bullet"/>
      <w:lvlText w:val="o"/>
      <w:lvlJc w:val="left"/>
      <w:pPr>
        <w:ind w:left="3600" w:hanging="360"/>
      </w:pPr>
      <w:rPr>
        <w:rFonts w:hint="default" w:ascii="Courier New" w:hAnsi="Courier New"/>
      </w:rPr>
    </w:lvl>
    <w:lvl w:ilvl="5" w:tplc="ECF64C42">
      <w:start w:val="1"/>
      <w:numFmt w:val="bullet"/>
      <w:lvlText w:val=""/>
      <w:lvlJc w:val="left"/>
      <w:pPr>
        <w:ind w:left="4320" w:hanging="360"/>
      </w:pPr>
      <w:rPr>
        <w:rFonts w:hint="default" w:ascii="Wingdings" w:hAnsi="Wingdings"/>
      </w:rPr>
    </w:lvl>
    <w:lvl w:ilvl="6" w:tplc="12BE3F46">
      <w:start w:val="1"/>
      <w:numFmt w:val="bullet"/>
      <w:lvlText w:val=""/>
      <w:lvlJc w:val="left"/>
      <w:pPr>
        <w:ind w:left="5040" w:hanging="360"/>
      </w:pPr>
      <w:rPr>
        <w:rFonts w:hint="default" w:ascii="Symbol" w:hAnsi="Symbol"/>
      </w:rPr>
    </w:lvl>
    <w:lvl w:ilvl="7" w:tplc="B8982AB8">
      <w:start w:val="1"/>
      <w:numFmt w:val="bullet"/>
      <w:lvlText w:val="o"/>
      <w:lvlJc w:val="left"/>
      <w:pPr>
        <w:ind w:left="5760" w:hanging="360"/>
      </w:pPr>
      <w:rPr>
        <w:rFonts w:hint="default" w:ascii="Courier New" w:hAnsi="Courier New"/>
      </w:rPr>
    </w:lvl>
    <w:lvl w:ilvl="8" w:tplc="5F7EF950">
      <w:start w:val="1"/>
      <w:numFmt w:val="bullet"/>
      <w:lvlText w:val=""/>
      <w:lvlJc w:val="left"/>
      <w:pPr>
        <w:ind w:left="6480" w:hanging="360"/>
      </w:pPr>
      <w:rPr>
        <w:rFonts w:hint="default" w:ascii="Wingdings" w:hAnsi="Wingdings"/>
      </w:rPr>
    </w:lvl>
  </w:abstractNum>
  <w:abstractNum w:abstractNumId="61" w15:restartNumberingAfterBreak="0">
    <w:nsid w:val="781778AB"/>
    <w:multiLevelType w:val="hybridMultilevel"/>
    <w:tmpl w:val="606ED8B0"/>
    <w:lvl w:ilvl="0" w:tplc="7A1CE528">
      <w:start w:val="1"/>
      <w:numFmt w:val="bullet"/>
      <w:lvlText w:val=""/>
      <w:lvlJc w:val="left"/>
      <w:pPr>
        <w:ind w:left="720" w:hanging="360"/>
      </w:pPr>
      <w:rPr>
        <w:rFonts w:hint="default" w:ascii="Symbol" w:hAnsi="Symbol"/>
      </w:rPr>
    </w:lvl>
    <w:lvl w:ilvl="1" w:tplc="D5441D36">
      <w:start w:val="1"/>
      <w:numFmt w:val="bullet"/>
      <w:lvlText w:val="o"/>
      <w:lvlJc w:val="left"/>
      <w:pPr>
        <w:ind w:left="1440" w:hanging="360"/>
      </w:pPr>
      <w:rPr>
        <w:rFonts w:hint="default" w:ascii="Courier New" w:hAnsi="Courier New"/>
      </w:rPr>
    </w:lvl>
    <w:lvl w:ilvl="2" w:tplc="02747C4C">
      <w:start w:val="1"/>
      <w:numFmt w:val="bullet"/>
      <w:lvlText w:val=""/>
      <w:lvlJc w:val="left"/>
      <w:pPr>
        <w:ind w:left="2160" w:hanging="360"/>
      </w:pPr>
      <w:rPr>
        <w:rFonts w:hint="default" w:ascii="Wingdings" w:hAnsi="Wingdings"/>
      </w:rPr>
    </w:lvl>
    <w:lvl w:ilvl="3" w:tplc="D91A70F6">
      <w:start w:val="1"/>
      <w:numFmt w:val="bullet"/>
      <w:lvlText w:val=""/>
      <w:lvlJc w:val="left"/>
      <w:pPr>
        <w:ind w:left="2880" w:hanging="360"/>
      </w:pPr>
      <w:rPr>
        <w:rFonts w:hint="default" w:ascii="Symbol" w:hAnsi="Symbol"/>
      </w:rPr>
    </w:lvl>
    <w:lvl w:ilvl="4" w:tplc="13C4A264">
      <w:start w:val="1"/>
      <w:numFmt w:val="bullet"/>
      <w:lvlText w:val="o"/>
      <w:lvlJc w:val="left"/>
      <w:pPr>
        <w:ind w:left="3600" w:hanging="360"/>
      </w:pPr>
      <w:rPr>
        <w:rFonts w:hint="default" w:ascii="Courier New" w:hAnsi="Courier New"/>
      </w:rPr>
    </w:lvl>
    <w:lvl w:ilvl="5" w:tplc="575033E6">
      <w:start w:val="1"/>
      <w:numFmt w:val="bullet"/>
      <w:lvlText w:val=""/>
      <w:lvlJc w:val="left"/>
      <w:pPr>
        <w:ind w:left="4320" w:hanging="360"/>
      </w:pPr>
      <w:rPr>
        <w:rFonts w:hint="default" w:ascii="Wingdings" w:hAnsi="Wingdings"/>
      </w:rPr>
    </w:lvl>
    <w:lvl w:ilvl="6" w:tplc="540CA2E4">
      <w:start w:val="1"/>
      <w:numFmt w:val="bullet"/>
      <w:lvlText w:val=""/>
      <w:lvlJc w:val="left"/>
      <w:pPr>
        <w:ind w:left="5040" w:hanging="360"/>
      </w:pPr>
      <w:rPr>
        <w:rFonts w:hint="default" w:ascii="Symbol" w:hAnsi="Symbol"/>
      </w:rPr>
    </w:lvl>
    <w:lvl w:ilvl="7" w:tplc="A82C4036">
      <w:start w:val="1"/>
      <w:numFmt w:val="bullet"/>
      <w:lvlText w:val="o"/>
      <w:lvlJc w:val="left"/>
      <w:pPr>
        <w:ind w:left="5760" w:hanging="360"/>
      </w:pPr>
      <w:rPr>
        <w:rFonts w:hint="default" w:ascii="Courier New" w:hAnsi="Courier New"/>
      </w:rPr>
    </w:lvl>
    <w:lvl w:ilvl="8" w:tplc="D174D54E">
      <w:start w:val="1"/>
      <w:numFmt w:val="bullet"/>
      <w:lvlText w:val=""/>
      <w:lvlJc w:val="left"/>
      <w:pPr>
        <w:ind w:left="6480" w:hanging="360"/>
      </w:pPr>
      <w:rPr>
        <w:rFonts w:hint="default" w:ascii="Wingdings" w:hAnsi="Wingdings"/>
      </w:rPr>
    </w:lvl>
  </w:abstractNum>
  <w:abstractNum w:abstractNumId="62" w15:restartNumberingAfterBreak="0">
    <w:nsid w:val="78467531"/>
    <w:multiLevelType w:val="multilevel"/>
    <w:tmpl w:val="3B9083C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3" w15:restartNumberingAfterBreak="0">
    <w:nsid w:val="78D82A6E"/>
    <w:multiLevelType w:val="hybridMultilevel"/>
    <w:tmpl w:val="AC0278B8"/>
    <w:lvl w:ilvl="0" w:tplc="8F38FE0E">
      <w:start w:val="1"/>
      <w:numFmt w:val="bullet"/>
      <w:lvlText w:val=""/>
      <w:lvlJc w:val="left"/>
      <w:pPr>
        <w:ind w:left="720" w:hanging="360"/>
      </w:pPr>
      <w:rPr>
        <w:rFonts w:hint="default" w:ascii="Symbol" w:hAnsi="Symbol"/>
      </w:rPr>
    </w:lvl>
    <w:lvl w:ilvl="1" w:tplc="E29E4A2E">
      <w:start w:val="1"/>
      <w:numFmt w:val="bullet"/>
      <w:lvlText w:val="o"/>
      <w:lvlJc w:val="left"/>
      <w:pPr>
        <w:ind w:left="1440" w:hanging="360"/>
      </w:pPr>
      <w:rPr>
        <w:rFonts w:hint="default" w:ascii="Courier New" w:hAnsi="Courier New"/>
      </w:rPr>
    </w:lvl>
    <w:lvl w:ilvl="2" w:tplc="13B8E5EE">
      <w:start w:val="1"/>
      <w:numFmt w:val="bullet"/>
      <w:lvlText w:val=""/>
      <w:lvlJc w:val="left"/>
      <w:pPr>
        <w:ind w:left="2160" w:hanging="360"/>
      </w:pPr>
      <w:rPr>
        <w:rFonts w:hint="default" w:ascii="Wingdings" w:hAnsi="Wingdings"/>
      </w:rPr>
    </w:lvl>
    <w:lvl w:ilvl="3" w:tplc="86F25F38">
      <w:start w:val="1"/>
      <w:numFmt w:val="bullet"/>
      <w:lvlText w:val=""/>
      <w:lvlJc w:val="left"/>
      <w:pPr>
        <w:ind w:left="2880" w:hanging="360"/>
      </w:pPr>
      <w:rPr>
        <w:rFonts w:hint="default" w:ascii="Symbol" w:hAnsi="Symbol"/>
      </w:rPr>
    </w:lvl>
    <w:lvl w:ilvl="4" w:tplc="5A2EE8B4">
      <w:start w:val="1"/>
      <w:numFmt w:val="bullet"/>
      <w:lvlText w:val="o"/>
      <w:lvlJc w:val="left"/>
      <w:pPr>
        <w:ind w:left="3600" w:hanging="360"/>
      </w:pPr>
      <w:rPr>
        <w:rFonts w:hint="default" w:ascii="Courier New" w:hAnsi="Courier New"/>
      </w:rPr>
    </w:lvl>
    <w:lvl w:ilvl="5" w:tplc="FBA6BF1E">
      <w:start w:val="1"/>
      <w:numFmt w:val="bullet"/>
      <w:lvlText w:val=""/>
      <w:lvlJc w:val="left"/>
      <w:pPr>
        <w:ind w:left="4320" w:hanging="360"/>
      </w:pPr>
      <w:rPr>
        <w:rFonts w:hint="default" w:ascii="Wingdings" w:hAnsi="Wingdings"/>
      </w:rPr>
    </w:lvl>
    <w:lvl w:ilvl="6" w:tplc="7CBC99D2">
      <w:start w:val="1"/>
      <w:numFmt w:val="bullet"/>
      <w:lvlText w:val=""/>
      <w:lvlJc w:val="left"/>
      <w:pPr>
        <w:ind w:left="5040" w:hanging="360"/>
      </w:pPr>
      <w:rPr>
        <w:rFonts w:hint="default" w:ascii="Symbol" w:hAnsi="Symbol"/>
      </w:rPr>
    </w:lvl>
    <w:lvl w:ilvl="7" w:tplc="7570CECE">
      <w:start w:val="1"/>
      <w:numFmt w:val="bullet"/>
      <w:lvlText w:val="o"/>
      <w:lvlJc w:val="left"/>
      <w:pPr>
        <w:ind w:left="5760" w:hanging="360"/>
      </w:pPr>
      <w:rPr>
        <w:rFonts w:hint="default" w:ascii="Courier New" w:hAnsi="Courier New"/>
      </w:rPr>
    </w:lvl>
    <w:lvl w:ilvl="8" w:tplc="2CDC667E">
      <w:start w:val="1"/>
      <w:numFmt w:val="bullet"/>
      <w:lvlText w:val=""/>
      <w:lvlJc w:val="left"/>
      <w:pPr>
        <w:ind w:left="6480" w:hanging="360"/>
      </w:pPr>
      <w:rPr>
        <w:rFonts w:hint="default" w:ascii="Wingdings" w:hAnsi="Wingdings"/>
      </w:rPr>
    </w:lvl>
  </w:abstractNum>
  <w:abstractNum w:abstractNumId="64" w15:restartNumberingAfterBreak="0">
    <w:nsid w:val="79E50FAA"/>
    <w:multiLevelType w:val="multilevel"/>
    <w:tmpl w:val="347E134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5" w15:restartNumberingAfterBreak="0">
    <w:nsid w:val="7A7E7F79"/>
    <w:multiLevelType w:val="multilevel"/>
    <w:tmpl w:val="58BCBAD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6" w15:restartNumberingAfterBreak="0">
    <w:nsid w:val="7BAB17CE"/>
    <w:multiLevelType w:val="hybridMultilevel"/>
    <w:tmpl w:val="079EB7E2"/>
    <w:lvl w:ilvl="0" w:tplc="F20A087C">
      <w:start w:val="1"/>
      <w:numFmt w:val="bullet"/>
      <w:lvlText w:val="-"/>
      <w:lvlJc w:val="left"/>
      <w:pPr>
        <w:ind w:left="630" w:hanging="360"/>
      </w:pPr>
      <w:rPr>
        <w:rFonts w:hint="default" w:ascii="Aptos" w:hAnsi="Aptos"/>
      </w:rPr>
    </w:lvl>
    <w:lvl w:ilvl="1" w:tplc="DE76FD8A">
      <w:start w:val="1"/>
      <w:numFmt w:val="bullet"/>
      <w:lvlText w:val="o"/>
      <w:lvlJc w:val="left"/>
      <w:pPr>
        <w:ind w:left="1350" w:hanging="360"/>
      </w:pPr>
      <w:rPr>
        <w:rFonts w:hint="default" w:ascii="Courier New" w:hAnsi="Courier New"/>
      </w:rPr>
    </w:lvl>
    <w:lvl w:ilvl="2" w:tplc="49501636">
      <w:start w:val="1"/>
      <w:numFmt w:val="bullet"/>
      <w:lvlText w:val=""/>
      <w:lvlJc w:val="left"/>
      <w:pPr>
        <w:ind w:left="2070" w:hanging="360"/>
      </w:pPr>
      <w:rPr>
        <w:rFonts w:hint="default" w:ascii="Wingdings" w:hAnsi="Wingdings"/>
      </w:rPr>
    </w:lvl>
    <w:lvl w:ilvl="3" w:tplc="5E1E348C">
      <w:start w:val="1"/>
      <w:numFmt w:val="bullet"/>
      <w:lvlText w:val=""/>
      <w:lvlJc w:val="left"/>
      <w:pPr>
        <w:ind w:left="2790" w:hanging="360"/>
      </w:pPr>
      <w:rPr>
        <w:rFonts w:hint="default" w:ascii="Symbol" w:hAnsi="Symbol"/>
      </w:rPr>
    </w:lvl>
    <w:lvl w:ilvl="4" w:tplc="6204A4B6">
      <w:start w:val="1"/>
      <w:numFmt w:val="bullet"/>
      <w:lvlText w:val="o"/>
      <w:lvlJc w:val="left"/>
      <w:pPr>
        <w:ind w:left="3510" w:hanging="360"/>
      </w:pPr>
      <w:rPr>
        <w:rFonts w:hint="default" w:ascii="Courier New" w:hAnsi="Courier New"/>
      </w:rPr>
    </w:lvl>
    <w:lvl w:ilvl="5" w:tplc="43408294">
      <w:start w:val="1"/>
      <w:numFmt w:val="bullet"/>
      <w:lvlText w:val=""/>
      <w:lvlJc w:val="left"/>
      <w:pPr>
        <w:ind w:left="4230" w:hanging="360"/>
      </w:pPr>
      <w:rPr>
        <w:rFonts w:hint="default" w:ascii="Wingdings" w:hAnsi="Wingdings"/>
      </w:rPr>
    </w:lvl>
    <w:lvl w:ilvl="6" w:tplc="E430B28C">
      <w:start w:val="1"/>
      <w:numFmt w:val="bullet"/>
      <w:lvlText w:val=""/>
      <w:lvlJc w:val="left"/>
      <w:pPr>
        <w:ind w:left="4950" w:hanging="360"/>
      </w:pPr>
      <w:rPr>
        <w:rFonts w:hint="default" w:ascii="Symbol" w:hAnsi="Symbol"/>
      </w:rPr>
    </w:lvl>
    <w:lvl w:ilvl="7" w:tplc="57C2411A">
      <w:start w:val="1"/>
      <w:numFmt w:val="bullet"/>
      <w:lvlText w:val="o"/>
      <w:lvlJc w:val="left"/>
      <w:pPr>
        <w:ind w:left="5670" w:hanging="360"/>
      </w:pPr>
      <w:rPr>
        <w:rFonts w:hint="default" w:ascii="Courier New" w:hAnsi="Courier New"/>
      </w:rPr>
    </w:lvl>
    <w:lvl w:ilvl="8" w:tplc="DBD067EC">
      <w:start w:val="1"/>
      <w:numFmt w:val="bullet"/>
      <w:lvlText w:val=""/>
      <w:lvlJc w:val="left"/>
      <w:pPr>
        <w:ind w:left="6390" w:hanging="360"/>
      </w:pPr>
      <w:rPr>
        <w:rFonts w:hint="default" w:ascii="Wingdings" w:hAnsi="Wingdings"/>
      </w:rPr>
    </w:lvl>
  </w:abstractNum>
  <w:abstractNum w:abstractNumId="67" w15:restartNumberingAfterBreak="0">
    <w:nsid w:val="7C1611FD"/>
    <w:multiLevelType w:val="hybridMultilevel"/>
    <w:tmpl w:val="7DDE264E"/>
    <w:lvl w:ilvl="0" w:tplc="05D8AACC">
      <w:start w:val="1"/>
      <w:numFmt w:val="bullet"/>
      <w:lvlText w:val=""/>
      <w:lvlJc w:val="left"/>
      <w:pPr>
        <w:ind w:left="720" w:hanging="360"/>
      </w:pPr>
      <w:rPr>
        <w:rFonts w:hint="default" w:ascii="Symbol" w:hAnsi="Symbol"/>
      </w:rPr>
    </w:lvl>
    <w:lvl w:ilvl="1" w:tplc="E510251A">
      <w:start w:val="1"/>
      <w:numFmt w:val="bullet"/>
      <w:lvlText w:val="o"/>
      <w:lvlJc w:val="left"/>
      <w:pPr>
        <w:ind w:left="1440" w:hanging="360"/>
      </w:pPr>
      <w:rPr>
        <w:rFonts w:hint="default" w:ascii="Courier New" w:hAnsi="Courier New"/>
      </w:rPr>
    </w:lvl>
    <w:lvl w:ilvl="2" w:tplc="CF3CB994">
      <w:start w:val="1"/>
      <w:numFmt w:val="bullet"/>
      <w:lvlText w:val=""/>
      <w:lvlJc w:val="left"/>
      <w:pPr>
        <w:ind w:left="2160" w:hanging="360"/>
      </w:pPr>
      <w:rPr>
        <w:rFonts w:hint="default" w:ascii="Wingdings" w:hAnsi="Wingdings"/>
      </w:rPr>
    </w:lvl>
    <w:lvl w:ilvl="3" w:tplc="F19C9962">
      <w:start w:val="1"/>
      <w:numFmt w:val="bullet"/>
      <w:lvlText w:val=""/>
      <w:lvlJc w:val="left"/>
      <w:pPr>
        <w:ind w:left="2880" w:hanging="360"/>
      </w:pPr>
      <w:rPr>
        <w:rFonts w:hint="default" w:ascii="Symbol" w:hAnsi="Symbol"/>
      </w:rPr>
    </w:lvl>
    <w:lvl w:ilvl="4" w:tplc="AB847D6C">
      <w:start w:val="1"/>
      <w:numFmt w:val="bullet"/>
      <w:lvlText w:val="o"/>
      <w:lvlJc w:val="left"/>
      <w:pPr>
        <w:ind w:left="3600" w:hanging="360"/>
      </w:pPr>
      <w:rPr>
        <w:rFonts w:hint="default" w:ascii="Courier New" w:hAnsi="Courier New"/>
      </w:rPr>
    </w:lvl>
    <w:lvl w:ilvl="5" w:tplc="3BC09ABE">
      <w:start w:val="1"/>
      <w:numFmt w:val="bullet"/>
      <w:lvlText w:val=""/>
      <w:lvlJc w:val="left"/>
      <w:pPr>
        <w:ind w:left="4320" w:hanging="360"/>
      </w:pPr>
      <w:rPr>
        <w:rFonts w:hint="default" w:ascii="Wingdings" w:hAnsi="Wingdings"/>
      </w:rPr>
    </w:lvl>
    <w:lvl w:ilvl="6" w:tplc="D870E196">
      <w:start w:val="1"/>
      <w:numFmt w:val="bullet"/>
      <w:lvlText w:val=""/>
      <w:lvlJc w:val="left"/>
      <w:pPr>
        <w:ind w:left="5040" w:hanging="360"/>
      </w:pPr>
      <w:rPr>
        <w:rFonts w:hint="default" w:ascii="Symbol" w:hAnsi="Symbol"/>
      </w:rPr>
    </w:lvl>
    <w:lvl w:ilvl="7" w:tplc="ED348DF8">
      <w:start w:val="1"/>
      <w:numFmt w:val="bullet"/>
      <w:lvlText w:val="o"/>
      <w:lvlJc w:val="left"/>
      <w:pPr>
        <w:ind w:left="5760" w:hanging="360"/>
      </w:pPr>
      <w:rPr>
        <w:rFonts w:hint="default" w:ascii="Courier New" w:hAnsi="Courier New"/>
      </w:rPr>
    </w:lvl>
    <w:lvl w:ilvl="8" w:tplc="C6F68296">
      <w:start w:val="1"/>
      <w:numFmt w:val="bullet"/>
      <w:lvlText w:val=""/>
      <w:lvlJc w:val="left"/>
      <w:pPr>
        <w:ind w:left="6480" w:hanging="360"/>
      </w:pPr>
      <w:rPr>
        <w:rFonts w:hint="default" w:ascii="Wingdings" w:hAnsi="Wingdings"/>
      </w:rPr>
    </w:lvl>
  </w:abstractNum>
  <w:abstractNum w:abstractNumId="68" w15:restartNumberingAfterBreak="0">
    <w:nsid w:val="7C3205A3"/>
    <w:multiLevelType w:val="hybridMultilevel"/>
    <w:tmpl w:val="881AD650"/>
    <w:lvl w:ilvl="0" w:tplc="391A0458">
      <w:start w:val="1"/>
      <w:numFmt w:val="bullet"/>
      <w:lvlText w:val=""/>
      <w:lvlJc w:val="left"/>
      <w:pPr>
        <w:ind w:left="720" w:hanging="360"/>
      </w:pPr>
      <w:rPr>
        <w:rFonts w:hint="default" w:ascii="Symbol" w:hAnsi="Symbol"/>
      </w:rPr>
    </w:lvl>
    <w:lvl w:ilvl="1" w:tplc="FF1EEC16">
      <w:start w:val="1"/>
      <w:numFmt w:val="bullet"/>
      <w:lvlText w:val="o"/>
      <w:lvlJc w:val="left"/>
      <w:pPr>
        <w:ind w:left="1440" w:hanging="360"/>
      </w:pPr>
      <w:rPr>
        <w:rFonts w:hint="default" w:ascii="Courier New" w:hAnsi="Courier New"/>
      </w:rPr>
    </w:lvl>
    <w:lvl w:ilvl="2" w:tplc="C352DA68">
      <w:start w:val="1"/>
      <w:numFmt w:val="bullet"/>
      <w:lvlText w:val=""/>
      <w:lvlJc w:val="left"/>
      <w:pPr>
        <w:ind w:left="2160" w:hanging="360"/>
      </w:pPr>
      <w:rPr>
        <w:rFonts w:hint="default" w:ascii="Wingdings" w:hAnsi="Wingdings"/>
      </w:rPr>
    </w:lvl>
    <w:lvl w:ilvl="3" w:tplc="84A07E7C">
      <w:start w:val="1"/>
      <w:numFmt w:val="bullet"/>
      <w:lvlText w:val=""/>
      <w:lvlJc w:val="left"/>
      <w:pPr>
        <w:ind w:left="2880" w:hanging="360"/>
      </w:pPr>
      <w:rPr>
        <w:rFonts w:hint="default" w:ascii="Symbol" w:hAnsi="Symbol"/>
      </w:rPr>
    </w:lvl>
    <w:lvl w:ilvl="4" w:tplc="DB501076">
      <w:start w:val="1"/>
      <w:numFmt w:val="bullet"/>
      <w:lvlText w:val="o"/>
      <w:lvlJc w:val="left"/>
      <w:pPr>
        <w:ind w:left="3600" w:hanging="360"/>
      </w:pPr>
      <w:rPr>
        <w:rFonts w:hint="default" w:ascii="Courier New" w:hAnsi="Courier New"/>
      </w:rPr>
    </w:lvl>
    <w:lvl w:ilvl="5" w:tplc="BCDE0116">
      <w:start w:val="1"/>
      <w:numFmt w:val="bullet"/>
      <w:lvlText w:val=""/>
      <w:lvlJc w:val="left"/>
      <w:pPr>
        <w:ind w:left="4320" w:hanging="360"/>
      </w:pPr>
      <w:rPr>
        <w:rFonts w:hint="default" w:ascii="Wingdings" w:hAnsi="Wingdings"/>
      </w:rPr>
    </w:lvl>
    <w:lvl w:ilvl="6" w:tplc="E466E1F4">
      <w:start w:val="1"/>
      <w:numFmt w:val="bullet"/>
      <w:lvlText w:val=""/>
      <w:lvlJc w:val="left"/>
      <w:pPr>
        <w:ind w:left="5040" w:hanging="360"/>
      </w:pPr>
      <w:rPr>
        <w:rFonts w:hint="default" w:ascii="Symbol" w:hAnsi="Symbol"/>
      </w:rPr>
    </w:lvl>
    <w:lvl w:ilvl="7" w:tplc="CC9884D8">
      <w:start w:val="1"/>
      <w:numFmt w:val="bullet"/>
      <w:lvlText w:val="o"/>
      <w:lvlJc w:val="left"/>
      <w:pPr>
        <w:ind w:left="5760" w:hanging="360"/>
      </w:pPr>
      <w:rPr>
        <w:rFonts w:hint="default" w:ascii="Courier New" w:hAnsi="Courier New"/>
      </w:rPr>
    </w:lvl>
    <w:lvl w:ilvl="8" w:tplc="EB6045F8">
      <w:start w:val="1"/>
      <w:numFmt w:val="bullet"/>
      <w:lvlText w:val=""/>
      <w:lvlJc w:val="left"/>
      <w:pPr>
        <w:ind w:left="6480" w:hanging="360"/>
      </w:pPr>
      <w:rPr>
        <w:rFonts w:hint="default" w:ascii="Wingdings" w:hAnsi="Wingdings"/>
      </w:rPr>
    </w:lvl>
  </w:abstractNum>
  <w:abstractNum w:abstractNumId="69" w15:restartNumberingAfterBreak="0">
    <w:nsid w:val="7F7A714B"/>
    <w:multiLevelType w:val="hybridMultilevel"/>
    <w:tmpl w:val="D4FC484A"/>
    <w:lvl w:ilvl="0" w:tplc="A580D146">
      <w:start w:val="1"/>
      <w:numFmt w:val="bullet"/>
      <w:lvlText w:val=""/>
      <w:lvlJc w:val="left"/>
      <w:pPr>
        <w:ind w:left="720" w:hanging="360"/>
      </w:pPr>
      <w:rPr>
        <w:rFonts w:hint="default" w:ascii="Symbol" w:hAnsi="Symbol"/>
      </w:rPr>
    </w:lvl>
    <w:lvl w:ilvl="1" w:tplc="0254CC30">
      <w:start w:val="1"/>
      <w:numFmt w:val="bullet"/>
      <w:lvlText w:val="o"/>
      <w:lvlJc w:val="left"/>
      <w:pPr>
        <w:ind w:left="1440" w:hanging="360"/>
      </w:pPr>
      <w:rPr>
        <w:rFonts w:hint="default" w:ascii="Courier New" w:hAnsi="Courier New"/>
      </w:rPr>
    </w:lvl>
    <w:lvl w:ilvl="2" w:tplc="03262590">
      <w:start w:val="1"/>
      <w:numFmt w:val="bullet"/>
      <w:lvlText w:val=""/>
      <w:lvlJc w:val="left"/>
      <w:pPr>
        <w:ind w:left="2160" w:hanging="360"/>
      </w:pPr>
      <w:rPr>
        <w:rFonts w:hint="default" w:ascii="Wingdings" w:hAnsi="Wingdings"/>
      </w:rPr>
    </w:lvl>
    <w:lvl w:ilvl="3" w:tplc="75603D32">
      <w:start w:val="1"/>
      <w:numFmt w:val="bullet"/>
      <w:lvlText w:val=""/>
      <w:lvlJc w:val="left"/>
      <w:pPr>
        <w:ind w:left="2880" w:hanging="360"/>
      </w:pPr>
      <w:rPr>
        <w:rFonts w:hint="default" w:ascii="Symbol" w:hAnsi="Symbol"/>
      </w:rPr>
    </w:lvl>
    <w:lvl w:ilvl="4" w:tplc="39CCD7DC">
      <w:start w:val="1"/>
      <w:numFmt w:val="bullet"/>
      <w:lvlText w:val="o"/>
      <w:lvlJc w:val="left"/>
      <w:pPr>
        <w:ind w:left="3600" w:hanging="360"/>
      </w:pPr>
      <w:rPr>
        <w:rFonts w:hint="default" w:ascii="Courier New" w:hAnsi="Courier New"/>
      </w:rPr>
    </w:lvl>
    <w:lvl w:ilvl="5" w:tplc="D00CD3CC">
      <w:start w:val="1"/>
      <w:numFmt w:val="bullet"/>
      <w:lvlText w:val=""/>
      <w:lvlJc w:val="left"/>
      <w:pPr>
        <w:ind w:left="4320" w:hanging="360"/>
      </w:pPr>
      <w:rPr>
        <w:rFonts w:hint="default" w:ascii="Wingdings" w:hAnsi="Wingdings"/>
      </w:rPr>
    </w:lvl>
    <w:lvl w:ilvl="6" w:tplc="D9F6457E">
      <w:start w:val="1"/>
      <w:numFmt w:val="bullet"/>
      <w:lvlText w:val=""/>
      <w:lvlJc w:val="left"/>
      <w:pPr>
        <w:ind w:left="5040" w:hanging="360"/>
      </w:pPr>
      <w:rPr>
        <w:rFonts w:hint="default" w:ascii="Symbol" w:hAnsi="Symbol"/>
      </w:rPr>
    </w:lvl>
    <w:lvl w:ilvl="7" w:tplc="5A5E63C8">
      <w:start w:val="1"/>
      <w:numFmt w:val="bullet"/>
      <w:lvlText w:val="o"/>
      <w:lvlJc w:val="left"/>
      <w:pPr>
        <w:ind w:left="5760" w:hanging="360"/>
      </w:pPr>
      <w:rPr>
        <w:rFonts w:hint="default" w:ascii="Courier New" w:hAnsi="Courier New"/>
      </w:rPr>
    </w:lvl>
    <w:lvl w:ilvl="8" w:tplc="6AAE36E2">
      <w:start w:val="1"/>
      <w:numFmt w:val="bullet"/>
      <w:lvlText w:val=""/>
      <w:lvlJc w:val="left"/>
      <w:pPr>
        <w:ind w:left="6480" w:hanging="360"/>
      </w:pPr>
      <w:rPr>
        <w:rFonts w:hint="default" w:ascii="Wingdings" w:hAnsi="Wingdings"/>
      </w:rPr>
    </w:lvl>
  </w:abstractNum>
  <w:abstractNum w:abstractNumId="70" w15:restartNumberingAfterBreak="0">
    <w:nsid w:val="7FAE4401"/>
    <w:multiLevelType w:val="hybridMultilevel"/>
    <w:tmpl w:val="771C0138"/>
    <w:lvl w:ilvl="0" w:tplc="06FE9E22">
      <w:start w:val="1"/>
      <w:numFmt w:val="bullet"/>
      <w:lvlText w:val="-"/>
      <w:lvlJc w:val="left"/>
      <w:pPr>
        <w:ind w:left="720" w:hanging="360"/>
      </w:pPr>
      <w:rPr>
        <w:rFonts w:hint="default" w:ascii="Aptos" w:hAnsi="Aptos"/>
      </w:rPr>
    </w:lvl>
    <w:lvl w:ilvl="1" w:tplc="23224682">
      <w:start w:val="1"/>
      <w:numFmt w:val="bullet"/>
      <w:lvlText w:val="o"/>
      <w:lvlJc w:val="left"/>
      <w:pPr>
        <w:ind w:left="1440" w:hanging="360"/>
      </w:pPr>
      <w:rPr>
        <w:rFonts w:hint="default" w:ascii="Courier New" w:hAnsi="Courier New"/>
      </w:rPr>
    </w:lvl>
    <w:lvl w:ilvl="2" w:tplc="3AB0E24A">
      <w:start w:val="1"/>
      <w:numFmt w:val="bullet"/>
      <w:lvlText w:val=""/>
      <w:lvlJc w:val="left"/>
      <w:pPr>
        <w:ind w:left="2160" w:hanging="360"/>
      </w:pPr>
      <w:rPr>
        <w:rFonts w:hint="default" w:ascii="Wingdings" w:hAnsi="Wingdings"/>
      </w:rPr>
    </w:lvl>
    <w:lvl w:ilvl="3" w:tplc="BCA8253C">
      <w:start w:val="1"/>
      <w:numFmt w:val="bullet"/>
      <w:lvlText w:val=""/>
      <w:lvlJc w:val="left"/>
      <w:pPr>
        <w:ind w:left="2880" w:hanging="360"/>
      </w:pPr>
      <w:rPr>
        <w:rFonts w:hint="default" w:ascii="Symbol" w:hAnsi="Symbol"/>
      </w:rPr>
    </w:lvl>
    <w:lvl w:ilvl="4" w:tplc="D9F638DC">
      <w:start w:val="1"/>
      <w:numFmt w:val="bullet"/>
      <w:lvlText w:val="o"/>
      <w:lvlJc w:val="left"/>
      <w:pPr>
        <w:ind w:left="3600" w:hanging="360"/>
      </w:pPr>
      <w:rPr>
        <w:rFonts w:hint="default" w:ascii="Courier New" w:hAnsi="Courier New"/>
      </w:rPr>
    </w:lvl>
    <w:lvl w:ilvl="5" w:tplc="D05E5E94">
      <w:start w:val="1"/>
      <w:numFmt w:val="bullet"/>
      <w:lvlText w:val=""/>
      <w:lvlJc w:val="left"/>
      <w:pPr>
        <w:ind w:left="4320" w:hanging="360"/>
      </w:pPr>
      <w:rPr>
        <w:rFonts w:hint="default" w:ascii="Wingdings" w:hAnsi="Wingdings"/>
      </w:rPr>
    </w:lvl>
    <w:lvl w:ilvl="6" w:tplc="CBCE4338">
      <w:start w:val="1"/>
      <w:numFmt w:val="bullet"/>
      <w:lvlText w:val=""/>
      <w:lvlJc w:val="left"/>
      <w:pPr>
        <w:ind w:left="5040" w:hanging="360"/>
      </w:pPr>
      <w:rPr>
        <w:rFonts w:hint="default" w:ascii="Symbol" w:hAnsi="Symbol"/>
      </w:rPr>
    </w:lvl>
    <w:lvl w:ilvl="7" w:tplc="4E32364E">
      <w:start w:val="1"/>
      <w:numFmt w:val="bullet"/>
      <w:lvlText w:val="o"/>
      <w:lvlJc w:val="left"/>
      <w:pPr>
        <w:ind w:left="5760" w:hanging="360"/>
      </w:pPr>
      <w:rPr>
        <w:rFonts w:hint="default" w:ascii="Courier New" w:hAnsi="Courier New"/>
      </w:rPr>
    </w:lvl>
    <w:lvl w:ilvl="8" w:tplc="C6149C3C">
      <w:start w:val="1"/>
      <w:numFmt w:val="bullet"/>
      <w:lvlText w:val=""/>
      <w:lvlJc w:val="left"/>
      <w:pPr>
        <w:ind w:left="6480" w:hanging="360"/>
      </w:pPr>
      <w:rPr>
        <w:rFonts w:hint="default" w:ascii="Wingdings" w:hAnsi="Wingdings"/>
      </w:rPr>
    </w:lvl>
  </w:abstractNum>
  <w:abstractNum w:abstractNumId="71" w15:restartNumberingAfterBreak="0">
    <w:nsid w:val="7FDB30F4"/>
    <w:multiLevelType w:val="hybridMultilevel"/>
    <w:tmpl w:val="0BC009C8"/>
    <w:lvl w:ilvl="0" w:tplc="B9F6846C">
      <w:start w:val="1"/>
      <w:numFmt w:val="bullet"/>
      <w:lvlText w:val="-"/>
      <w:lvlJc w:val="left"/>
      <w:pPr>
        <w:ind w:left="720" w:hanging="360"/>
      </w:pPr>
      <w:rPr>
        <w:rFonts w:hint="default" w:ascii="Aptos" w:hAnsi="Aptos"/>
      </w:rPr>
    </w:lvl>
    <w:lvl w:ilvl="1" w:tplc="90964A00">
      <w:start w:val="1"/>
      <w:numFmt w:val="bullet"/>
      <w:lvlText w:val="o"/>
      <w:lvlJc w:val="left"/>
      <w:pPr>
        <w:ind w:left="1440" w:hanging="360"/>
      </w:pPr>
      <w:rPr>
        <w:rFonts w:hint="default" w:ascii="Courier New" w:hAnsi="Courier New"/>
      </w:rPr>
    </w:lvl>
    <w:lvl w:ilvl="2" w:tplc="4F8AC090">
      <w:start w:val="1"/>
      <w:numFmt w:val="bullet"/>
      <w:lvlText w:val=""/>
      <w:lvlJc w:val="left"/>
      <w:pPr>
        <w:ind w:left="2160" w:hanging="360"/>
      </w:pPr>
      <w:rPr>
        <w:rFonts w:hint="default" w:ascii="Wingdings" w:hAnsi="Wingdings"/>
      </w:rPr>
    </w:lvl>
    <w:lvl w:ilvl="3" w:tplc="C5829A08">
      <w:start w:val="1"/>
      <w:numFmt w:val="bullet"/>
      <w:lvlText w:val=""/>
      <w:lvlJc w:val="left"/>
      <w:pPr>
        <w:ind w:left="2880" w:hanging="360"/>
      </w:pPr>
      <w:rPr>
        <w:rFonts w:hint="default" w:ascii="Symbol" w:hAnsi="Symbol"/>
      </w:rPr>
    </w:lvl>
    <w:lvl w:ilvl="4" w:tplc="91923636">
      <w:start w:val="1"/>
      <w:numFmt w:val="bullet"/>
      <w:lvlText w:val="o"/>
      <w:lvlJc w:val="left"/>
      <w:pPr>
        <w:ind w:left="3600" w:hanging="360"/>
      </w:pPr>
      <w:rPr>
        <w:rFonts w:hint="default" w:ascii="Courier New" w:hAnsi="Courier New"/>
      </w:rPr>
    </w:lvl>
    <w:lvl w:ilvl="5" w:tplc="3440DF44">
      <w:start w:val="1"/>
      <w:numFmt w:val="bullet"/>
      <w:lvlText w:val=""/>
      <w:lvlJc w:val="left"/>
      <w:pPr>
        <w:ind w:left="4320" w:hanging="360"/>
      </w:pPr>
      <w:rPr>
        <w:rFonts w:hint="default" w:ascii="Wingdings" w:hAnsi="Wingdings"/>
      </w:rPr>
    </w:lvl>
    <w:lvl w:ilvl="6" w:tplc="D83AB1F8">
      <w:start w:val="1"/>
      <w:numFmt w:val="bullet"/>
      <w:lvlText w:val=""/>
      <w:lvlJc w:val="left"/>
      <w:pPr>
        <w:ind w:left="5040" w:hanging="360"/>
      </w:pPr>
      <w:rPr>
        <w:rFonts w:hint="default" w:ascii="Symbol" w:hAnsi="Symbol"/>
      </w:rPr>
    </w:lvl>
    <w:lvl w:ilvl="7" w:tplc="0F9AE750">
      <w:start w:val="1"/>
      <w:numFmt w:val="bullet"/>
      <w:lvlText w:val="o"/>
      <w:lvlJc w:val="left"/>
      <w:pPr>
        <w:ind w:left="5760" w:hanging="360"/>
      </w:pPr>
      <w:rPr>
        <w:rFonts w:hint="default" w:ascii="Courier New" w:hAnsi="Courier New"/>
      </w:rPr>
    </w:lvl>
    <w:lvl w:ilvl="8" w:tplc="A6547D96">
      <w:start w:val="1"/>
      <w:numFmt w:val="bullet"/>
      <w:lvlText w:val=""/>
      <w:lvlJc w:val="left"/>
      <w:pPr>
        <w:ind w:left="6480" w:hanging="360"/>
      </w:pPr>
      <w:rPr>
        <w:rFonts w:hint="default" w:ascii="Wingdings" w:hAnsi="Wingdings"/>
      </w:rPr>
    </w:lvl>
  </w:abstractNum>
  <w:num w:numId="1" w16cid:durableId="1608848758">
    <w:abstractNumId w:val="69"/>
  </w:num>
  <w:num w:numId="2" w16cid:durableId="1947927847">
    <w:abstractNumId w:val="27"/>
  </w:num>
  <w:num w:numId="3" w16cid:durableId="85884797">
    <w:abstractNumId w:val="13"/>
  </w:num>
  <w:num w:numId="4" w16cid:durableId="201485433">
    <w:abstractNumId w:val="66"/>
  </w:num>
  <w:num w:numId="5" w16cid:durableId="565989429">
    <w:abstractNumId w:val="9"/>
  </w:num>
  <w:num w:numId="6" w16cid:durableId="705450015">
    <w:abstractNumId w:val="52"/>
  </w:num>
  <w:num w:numId="7" w16cid:durableId="680283671">
    <w:abstractNumId w:val="36"/>
  </w:num>
  <w:num w:numId="8" w16cid:durableId="1287392712">
    <w:abstractNumId w:val="43"/>
  </w:num>
  <w:num w:numId="9" w16cid:durableId="2105412573">
    <w:abstractNumId w:val="22"/>
  </w:num>
  <w:num w:numId="10" w16cid:durableId="1628004937">
    <w:abstractNumId w:val="59"/>
  </w:num>
  <w:num w:numId="11" w16cid:durableId="1192836572">
    <w:abstractNumId w:val="42"/>
  </w:num>
  <w:num w:numId="12" w16cid:durableId="527642408">
    <w:abstractNumId w:val="61"/>
  </w:num>
  <w:num w:numId="13" w16cid:durableId="1736275976">
    <w:abstractNumId w:val="71"/>
  </w:num>
  <w:num w:numId="14" w16cid:durableId="1142501651">
    <w:abstractNumId w:val="46"/>
  </w:num>
  <w:num w:numId="15" w16cid:durableId="1548639007">
    <w:abstractNumId w:val="60"/>
  </w:num>
  <w:num w:numId="16" w16cid:durableId="649018169">
    <w:abstractNumId w:val="58"/>
  </w:num>
  <w:num w:numId="17" w16cid:durableId="1128477728">
    <w:abstractNumId w:val="14"/>
  </w:num>
  <w:num w:numId="18" w16cid:durableId="756946292">
    <w:abstractNumId w:val="70"/>
  </w:num>
  <w:num w:numId="19" w16cid:durableId="1331712635">
    <w:abstractNumId w:val="7"/>
  </w:num>
  <w:num w:numId="20" w16cid:durableId="1376008660">
    <w:abstractNumId w:val="35"/>
  </w:num>
  <w:num w:numId="21" w16cid:durableId="139469389">
    <w:abstractNumId w:val="19"/>
  </w:num>
  <w:num w:numId="22" w16cid:durableId="639111440">
    <w:abstractNumId w:val="38"/>
  </w:num>
  <w:num w:numId="23" w16cid:durableId="1878736659">
    <w:abstractNumId w:val="31"/>
  </w:num>
  <w:num w:numId="24" w16cid:durableId="1593322616">
    <w:abstractNumId w:val="67"/>
  </w:num>
  <w:num w:numId="25" w16cid:durableId="1890414167">
    <w:abstractNumId w:val="20"/>
  </w:num>
  <w:num w:numId="26" w16cid:durableId="1886604356">
    <w:abstractNumId w:val="68"/>
  </w:num>
  <w:num w:numId="27" w16cid:durableId="1560087980">
    <w:abstractNumId w:val="57"/>
  </w:num>
  <w:num w:numId="28" w16cid:durableId="1748728240">
    <w:abstractNumId w:val="16"/>
  </w:num>
  <w:num w:numId="29" w16cid:durableId="2001687775">
    <w:abstractNumId w:val="23"/>
  </w:num>
  <w:num w:numId="30" w16cid:durableId="1301962026">
    <w:abstractNumId w:val="63"/>
  </w:num>
  <w:num w:numId="31" w16cid:durableId="2043744594">
    <w:abstractNumId w:val="15"/>
  </w:num>
  <w:num w:numId="32" w16cid:durableId="732387257">
    <w:abstractNumId w:val="34"/>
  </w:num>
  <w:num w:numId="33" w16cid:durableId="2007782813">
    <w:abstractNumId w:val="54"/>
  </w:num>
  <w:num w:numId="34" w16cid:durableId="1446148127">
    <w:abstractNumId w:val="6"/>
  </w:num>
  <w:num w:numId="35" w16cid:durableId="162011094">
    <w:abstractNumId w:val="47"/>
  </w:num>
  <w:num w:numId="36" w16cid:durableId="76753635">
    <w:abstractNumId w:val="32"/>
  </w:num>
  <w:num w:numId="37" w16cid:durableId="118493683">
    <w:abstractNumId w:val="0"/>
  </w:num>
  <w:num w:numId="38" w16cid:durableId="678779948">
    <w:abstractNumId w:val="56"/>
  </w:num>
  <w:num w:numId="39" w16cid:durableId="912351748">
    <w:abstractNumId w:val="30"/>
  </w:num>
  <w:num w:numId="40" w16cid:durableId="2011784612">
    <w:abstractNumId w:val="41"/>
  </w:num>
  <w:num w:numId="41" w16cid:durableId="1538810325">
    <w:abstractNumId w:val="8"/>
  </w:num>
  <w:num w:numId="42" w16cid:durableId="1835416879">
    <w:abstractNumId w:val="1"/>
  </w:num>
  <w:num w:numId="43" w16cid:durableId="1826899091">
    <w:abstractNumId w:val="39"/>
  </w:num>
  <w:num w:numId="44" w16cid:durableId="397366249">
    <w:abstractNumId w:val="51"/>
  </w:num>
  <w:num w:numId="45" w16cid:durableId="1332026643">
    <w:abstractNumId w:val="40"/>
  </w:num>
  <w:num w:numId="46" w16cid:durableId="737284245">
    <w:abstractNumId w:val="37"/>
  </w:num>
  <w:num w:numId="47" w16cid:durableId="1381899690">
    <w:abstractNumId w:val="10"/>
  </w:num>
  <w:num w:numId="48" w16cid:durableId="222251619">
    <w:abstractNumId w:val="3"/>
  </w:num>
  <w:num w:numId="49" w16cid:durableId="1743020348">
    <w:abstractNumId w:val="12"/>
  </w:num>
  <w:num w:numId="50" w16cid:durableId="148255096">
    <w:abstractNumId w:val="18"/>
  </w:num>
  <w:num w:numId="51" w16cid:durableId="719791417">
    <w:abstractNumId w:val="5"/>
  </w:num>
  <w:num w:numId="52" w16cid:durableId="942034337">
    <w:abstractNumId w:val="24"/>
  </w:num>
  <w:num w:numId="53" w16cid:durableId="1581209588">
    <w:abstractNumId w:val="11"/>
  </w:num>
  <w:num w:numId="54" w16cid:durableId="1001548218">
    <w:abstractNumId w:val="33"/>
  </w:num>
  <w:num w:numId="55" w16cid:durableId="503014402">
    <w:abstractNumId w:val="26"/>
  </w:num>
  <w:num w:numId="56" w16cid:durableId="1451581887">
    <w:abstractNumId w:val="44"/>
  </w:num>
  <w:num w:numId="57" w16cid:durableId="326785245">
    <w:abstractNumId w:val="21"/>
  </w:num>
  <w:num w:numId="58" w16cid:durableId="32538158">
    <w:abstractNumId w:val="49"/>
  </w:num>
  <w:num w:numId="59" w16cid:durableId="1168521980">
    <w:abstractNumId w:val="64"/>
  </w:num>
  <w:num w:numId="60" w16cid:durableId="962807714">
    <w:abstractNumId w:val="17"/>
  </w:num>
  <w:num w:numId="61" w16cid:durableId="1954557719">
    <w:abstractNumId w:val="53"/>
  </w:num>
  <w:num w:numId="62" w16cid:durableId="859856213">
    <w:abstractNumId w:val="25"/>
  </w:num>
  <w:num w:numId="63" w16cid:durableId="1428961973">
    <w:abstractNumId w:val="28"/>
  </w:num>
  <w:num w:numId="64" w16cid:durableId="472605221">
    <w:abstractNumId w:val="48"/>
  </w:num>
  <w:num w:numId="65" w16cid:durableId="1225722373">
    <w:abstractNumId w:val="50"/>
  </w:num>
  <w:num w:numId="66" w16cid:durableId="1509759704">
    <w:abstractNumId w:val="2"/>
  </w:num>
  <w:num w:numId="67" w16cid:durableId="1087461675">
    <w:abstractNumId w:val="65"/>
  </w:num>
  <w:num w:numId="68" w16cid:durableId="1343321168">
    <w:abstractNumId w:val="4"/>
  </w:num>
  <w:num w:numId="69" w16cid:durableId="1944338668">
    <w:abstractNumId w:val="62"/>
  </w:num>
  <w:num w:numId="70" w16cid:durableId="660501866">
    <w:abstractNumId w:val="45"/>
  </w:num>
  <w:num w:numId="71" w16cid:durableId="1054693712">
    <w:abstractNumId w:val="29"/>
  </w:num>
  <w:num w:numId="72" w16cid:durableId="1440490863">
    <w:abstractNumId w:val="55"/>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24CD"/>
    <w:rsid w:val="00000A17"/>
    <w:rsid w:val="00001C34"/>
    <w:rsid w:val="00001E9D"/>
    <w:rsid w:val="00001F61"/>
    <w:rsid w:val="00003020"/>
    <w:rsid w:val="0000319B"/>
    <w:rsid w:val="00006389"/>
    <w:rsid w:val="00010C57"/>
    <w:rsid w:val="00011D0D"/>
    <w:rsid w:val="00013F7E"/>
    <w:rsid w:val="0001799D"/>
    <w:rsid w:val="00024D13"/>
    <w:rsid w:val="00027D74"/>
    <w:rsid w:val="0002C7A0"/>
    <w:rsid w:val="00030AA7"/>
    <w:rsid w:val="00032829"/>
    <w:rsid w:val="00033469"/>
    <w:rsid w:val="00033918"/>
    <w:rsid w:val="00035089"/>
    <w:rsid w:val="00040561"/>
    <w:rsid w:val="00040645"/>
    <w:rsid w:val="000439A1"/>
    <w:rsid w:val="0004404A"/>
    <w:rsid w:val="000447F2"/>
    <w:rsid w:val="000466EA"/>
    <w:rsid w:val="0005030B"/>
    <w:rsid w:val="000528F9"/>
    <w:rsid w:val="00052AEA"/>
    <w:rsid w:val="000537B1"/>
    <w:rsid w:val="00055C9F"/>
    <w:rsid w:val="00056AF8"/>
    <w:rsid w:val="00056F62"/>
    <w:rsid w:val="00057EEA"/>
    <w:rsid w:val="00065D59"/>
    <w:rsid w:val="00070937"/>
    <w:rsid w:val="000739C1"/>
    <w:rsid w:val="00073EE4"/>
    <w:rsid w:val="00077E15"/>
    <w:rsid w:val="00080087"/>
    <w:rsid w:val="00082538"/>
    <w:rsid w:val="000827B1"/>
    <w:rsid w:val="00082D0B"/>
    <w:rsid w:val="00083B2C"/>
    <w:rsid w:val="000857C7"/>
    <w:rsid w:val="00085930"/>
    <w:rsid w:val="00087649"/>
    <w:rsid w:val="000903DB"/>
    <w:rsid w:val="00092088"/>
    <w:rsid w:val="000925D4"/>
    <w:rsid w:val="00093559"/>
    <w:rsid w:val="00095656"/>
    <w:rsid w:val="0009571E"/>
    <w:rsid w:val="00095DFC"/>
    <w:rsid w:val="00096140"/>
    <w:rsid w:val="00096757"/>
    <w:rsid w:val="000A6972"/>
    <w:rsid w:val="000A7191"/>
    <w:rsid w:val="000B283A"/>
    <w:rsid w:val="000B2BA5"/>
    <w:rsid w:val="000B2EFD"/>
    <w:rsid w:val="000B7559"/>
    <w:rsid w:val="000C0542"/>
    <w:rsid w:val="000C05AB"/>
    <w:rsid w:val="000C0654"/>
    <w:rsid w:val="000C14AB"/>
    <w:rsid w:val="000C36C0"/>
    <w:rsid w:val="000C7F94"/>
    <w:rsid w:val="000D249D"/>
    <w:rsid w:val="000D3399"/>
    <w:rsid w:val="000D7A87"/>
    <w:rsid w:val="000D7ABF"/>
    <w:rsid w:val="000E0175"/>
    <w:rsid w:val="000E098F"/>
    <w:rsid w:val="000E0D15"/>
    <w:rsid w:val="000E2AD0"/>
    <w:rsid w:val="000E3551"/>
    <w:rsid w:val="000E4F69"/>
    <w:rsid w:val="000E54BE"/>
    <w:rsid w:val="000E6686"/>
    <w:rsid w:val="000E75DB"/>
    <w:rsid w:val="000F009A"/>
    <w:rsid w:val="000F1AB1"/>
    <w:rsid w:val="000F2476"/>
    <w:rsid w:val="000F3C6C"/>
    <w:rsid w:val="000F3E02"/>
    <w:rsid w:val="000F4B12"/>
    <w:rsid w:val="000F6D3B"/>
    <w:rsid w:val="00102653"/>
    <w:rsid w:val="001043DA"/>
    <w:rsid w:val="00105F31"/>
    <w:rsid w:val="001060A8"/>
    <w:rsid w:val="00107BEF"/>
    <w:rsid w:val="001108FB"/>
    <w:rsid w:val="00113E5F"/>
    <w:rsid w:val="00117005"/>
    <w:rsid w:val="00121AD4"/>
    <w:rsid w:val="00124661"/>
    <w:rsid w:val="00125740"/>
    <w:rsid w:val="00130DE1"/>
    <w:rsid w:val="001340B5"/>
    <w:rsid w:val="00136B88"/>
    <w:rsid w:val="00136DAE"/>
    <w:rsid w:val="00137DCE"/>
    <w:rsid w:val="0013F3E8"/>
    <w:rsid w:val="00142787"/>
    <w:rsid w:val="00143B8C"/>
    <w:rsid w:val="00144EBA"/>
    <w:rsid w:val="0014603E"/>
    <w:rsid w:val="00154160"/>
    <w:rsid w:val="001544FC"/>
    <w:rsid w:val="00155588"/>
    <w:rsid w:val="0015748E"/>
    <w:rsid w:val="00160120"/>
    <w:rsid w:val="0016038C"/>
    <w:rsid w:val="00161430"/>
    <w:rsid w:val="001644CE"/>
    <w:rsid w:val="0016588E"/>
    <w:rsid w:val="0017042E"/>
    <w:rsid w:val="0017270B"/>
    <w:rsid w:val="0017328D"/>
    <w:rsid w:val="00173C20"/>
    <w:rsid w:val="00173D92"/>
    <w:rsid w:val="0017437F"/>
    <w:rsid w:val="00176FB5"/>
    <w:rsid w:val="0018036B"/>
    <w:rsid w:val="001819A9"/>
    <w:rsid w:val="0018323F"/>
    <w:rsid w:val="00183258"/>
    <w:rsid w:val="00183A85"/>
    <w:rsid w:val="00183D1C"/>
    <w:rsid w:val="00185120"/>
    <w:rsid w:val="001854B5"/>
    <w:rsid w:val="0018BDFE"/>
    <w:rsid w:val="001900C8"/>
    <w:rsid w:val="00190640"/>
    <w:rsid w:val="00195C36"/>
    <w:rsid w:val="00196D13"/>
    <w:rsid w:val="001A1200"/>
    <w:rsid w:val="001A15EF"/>
    <w:rsid w:val="001B0B1C"/>
    <w:rsid w:val="001B136B"/>
    <w:rsid w:val="001B2775"/>
    <w:rsid w:val="001B334D"/>
    <w:rsid w:val="001B46A1"/>
    <w:rsid w:val="001B601F"/>
    <w:rsid w:val="001B7B8F"/>
    <w:rsid w:val="001C291F"/>
    <w:rsid w:val="001C2A3A"/>
    <w:rsid w:val="001C38A8"/>
    <w:rsid w:val="001C5903"/>
    <w:rsid w:val="001D1628"/>
    <w:rsid w:val="001D3D79"/>
    <w:rsid w:val="001D5AB9"/>
    <w:rsid w:val="001D6303"/>
    <w:rsid w:val="001DD0B8"/>
    <w:rsid w:val="001E0ACA"/>
    <w:rsid w:val="001E1D56"/>
    <w:rsid w:val="001E46CC"/>
    <w:rsid w:val="001F05FA"/>
    <w:rsid w:val="001F0B64"/>
    <w:rsid w:val="001F17E7"/>
    <w:rsid w:val="001F1DCE"/>
    <w:rsid w:val="001F2207"/>
    <w:rsid w:val="001F4AB2"/>
    <w:rsid w:val="001F6168"/>
    <w:rsid w:val="001F688B"/>
    <w:rsid w:val="001F6C1D"/>
    <w:rsid w:val="001F7189"/>
    <w:rsid w:val="001F7C7F"/>
    <w:rsid w:val="00200A0C"/>
    <w:rsid w:val="00201997"/>
    <w:rsid w:val="00205A66"/>
    <w:rsid w:val="00212315"/>
    <w:rsid w:val="002129CA"/>
    <w:rsid w:val="002133AB"/>
    <w:rsid w:val="002214F1"/>
    <w:rsid w:val="00223CC0"/>
    <w:rsid w:val="00224981"/>
    <w:rsid w:val="00224DBC"/>
    <w:rsid w:val="00225914"/>
    <w:rsid w:val="0022CB0E"/>
    <w:rsid w:val="00230E8A"/>
    <w:rsid w:val="0023191E"/>
    <w:rsid w:val="002344E9"/>
    <w:rsid w:val="002344F5"/>
    <w:rsid w:val="00234A52"/>
    <w:rsid w:val="00236465"/>
    <w:rsid w:val="00236552"/>
    <w:rsid w:val="002375C7"/>
    <w:rsid w:val="00240952"/>
    <w:rsid w:val="00240BA2"/>
    <w:rsid w:val="00242295"/>
    <w:rsid w:val="002442EC"/>
    <w:rsid w:val="002471E8"/>
    <w:rsid w:val="0024FD4E"/>
    <w:rsid w:val="002527EF"/>
    <w:rsid w:val="0025316B"/>
    <w:rsid w:val="00253D63"/>
    <w:rsid w:val="00256F79"/>
    <w:rsid w:val="002574F2"/>
    <w:rsid w:val="00261E62"/>
    <w:rsid w:val="0026353E"/>
    <w:rsid w:val="002656E0"/>
    <w:rsid w:val="00266360"/>
    <w:rsid w:val="0026713B"/>
    <w:rsid w:val="0027005D"/>
    <w:rsid w:val="00270BCD"/>
    <w:rsid w:val="00271C3D"/>
    <w:rsid w:val="0027257B"/>
    <w:rsid w:val="00275576"/>
    <w:rsid w:val="00276BE9"/>
    <w:rsid w:val="00277A87"/>
    <w:rsid w:val="00280BE0"/>
    <w:rsid w:val="002812D3"/>
    <w:rsid w:val="002819F7"/>
    <w:rsid w:val="00281BB1"/>
    <w:rsid w:val="00283473"/>
    <w:rsid w:val="0028F0D8"/>
    <w:rsid w:val="00290B1F"/>
    <w:rsid w:val="0029426C"/>
    <w:rsid w:val="00295F61"/>
    <w:rsid w:val="002A4D69"/>
    <w:rsid w:val="002A4FED"/>
    <w:rsid w:val="002AFE40"/>
    <w:rsid w:val="002B1645"/>
    <w:rsid w:val="002B3524"/>
    <w:rsid w:val="002B395B"/>
    <w:rsid w:val="002B5FED"/>
    <w:rsid w:val="002B70F8"/>
    <w:rsid w:val="002B7A3C"/>
    <w:rsid w:val="002B871D"/>
    <w:rsid w:val="002C34B0"/>
    <w:rsid w:val="002C41AD"/>
    <w:rsid w:val="002C420A"/>
    <w:rsid w:val="002C53F4"/>
    <w:rsid w:val="002C6113"/>
    <w:rsid w:val="002C73B7"/>
    <w:rsid w:val="002D0425"/>
    <w:rsid w:val="002D2439"/>
    <w:rsid w:val="002D45BD"/>
    <w:rsid w:val="002D6D5E"/>
    <w:rsid w:val="002D6E19"/>
    <w:rsid w:val="002D7C82"/>
    <w:rsid w:val="002D7EFF"/>
    <w:rsid w:val="002E0C6E"/>
    <w:rsid w:val="002E19CE"/>
    <w:rsid w:val="002E1A04"/>
    <w:rsid w:val="002E2FB8"/>
    <w:rsid w:val="002E5633"/>
    <w:rsid w:val="002F0A13"/>
    <w:rsid w:val="002F0CA1"/>
    <w:rsid w:val="002F5A50"/>
    <w:rsid w:val="002F6D32"/>
    <w:rsid w:val="002F76BF"/>
    <w:rsid w:val="002F7C89"/>
    <w:rsid w:val="002FA0BE"/>
    <w:rsid w:val="0030096D"/>
    <w:rsid w:val="003013AF"/>
    <w:rsid w:val="0030181B"/>
    <w:rsid w:val="0030382A"/>
    <w:rsid w:val="00306574"/>
    <w:rsid w:val="00310DCB"/>
    <w:rsid w:val="003138BB"/>
    <w:rsid w:val="0031445A"/>
    <w:rsid w:val="003157A8"/>
    <w:rsid w:val="00317618"/>
    <w:rsid w:val="00321138"/>
    <w:rsid w:val="00322525"/>
    <w:rsid w:val="00325AAC"/>
    <w:rsid w:val="00327964"/>
    <w:rsid w:val="003305D7"/>
    <w:rsid w:val="0033110E"/>
    <w:rsid w:val="003316EC"/>
    <w:rsid w:val="0033234D"/>
    <w:rsid w:val="00334375"/>
    <w:rsid w:val="0033452D"/>
    <w:rsid w:val="003357AC"/>
    <w:rsid w:val="003367E1"/>
    <w:rsid w:val="00341F35"/>
    <w:rsid w:val="00344C72"/>
    <w:rsid w:val="003476FD"/>
    <w:rsid w:val="00347E0E"/>
    <w:rsid w:val="00350B30"/>
    <w:rsid w:val="003527E3"/>
    <w:rsid w:val="00353707"/>
    <w:rsid w:val="00354C6A"/>
    <w:rsid w:val="00354DDD"/>
    <w:rsid w:val="0035CEE4"/>
    <w:rsid w:val="003607A0"/>
    <w:rsid w:val="00362263"/>
    <w:rsid w:val="003637F8"/>
    <w:rsid w:val="00372793"/>
    <w:rsid w:val="00374E5B"/>
    <w:rsid w:val="00375D64"/>
    <w:rsid w:val="0037F4C7"/>
    <w:rsid w:val="0037FE66"/>
    <w:rsid w:val="0038183C"/>
    <w:rsid w:val="00382245"/>
    <w:rsid w:val="00384BC0"/>
    <w:rsid w:val="003862A9"/>
    <w:rsid w:val="00390576"/>
    <w:rsid w:val="0039278F"/>
    <w:rsid w:val="003928D4"/>
    <w:rsid w:val="003940E5"/>
    <w:rsid w:val="0039746C"/>
    <w:rsid w:val="003A2674"/>
    <w:rsid w:val="003A2C22"/>
    <w:rsid w:val="003A3961"/>
    <w:rsid w:val="003A4624"/>
    <w:rsid w:val="003A6364"/>
    <w:rsid w:val="003B4EDD"/>
    <w:rsid w:val="003B73E2"/>
    <w:rsid w:val="003C0777"/>
    <w:rsid w:val="003C52F8"/>
    <w:rsid w:val="003C653E"/>
    <w:rsid w:val="003C6C3F"/>
    <w:rsid w:val="003C7CAF"/>
    <w:rsid w:val="003C7FB8"/>
    <w:rsid w:val="003D1096"/>
    <w:rsid w:val="003D12BF"/>
    <w:rsid w:val="003D2311"/>
    <w:rsid w:val="003D273D"/>
    <w:rsid w:val="003D2EEF"/>
    <w:rsid w:val="003D3A90"/>
    <w:rsid w:val="003D50D8"/>
    <w:rsid w:val="003D66ED"/>
    <w:rsid w:val="003D6F57"/>
    <w:rsid w:val="003D771E"/>
    <w:rsid w:val="003E189C"/>
    <w:rsid w:val="003F070B"/>
    <w:rsid w:val="003F1C1D"/>
    <w:rsid w:val="003F3208"/>
    <w:rsid w:val="003F33CA"/>
    <w:rsid w:val="003F41A3"/>
    <w:rsid w:val="003F4975"/>
    <w:rsid w:val="003F5384"/>
    <w:rsid w:val="003F78B1"/>
    <w:rsid w:val="003FB039"/>
    <w:rsid w:val="004048A6"/>
    <w:rsid w:val="00405670"/>
    <w:rsid w:val="00406372"/>
    <w:rsid w:val="004073BC"/>
    <w:rsid w:val="00410A32"/>
    <w:rsid w:val="004112B4"/>
    <w:rsid w:val="00412FF0"/>
    <w:rsid w:val="0041337B"/>
    <w:rsid w:val="004148C0"/>
    <w:rsid w:val="004159EB"/>
    <w:rsid w:val="00416A98"/>
    <w:rsid w:val="004209CC"/>
    <w:rsid w:val="004212A7"/>
    <w:rsid w:val="004213CA"/>
    <w:rsid w:val="00423F3E"/>
    <w:rsid w:val="00425C7C"/>
    <w:rsid w:val="00426931"/>
    <w:rsid w:val="0042DAA0"/>
    <w:rsid w:val="00430313"/>
    <w:rsid w:val="00430CFB"/>
    <w:rsid w:val="00430D6A"/>
    <w:rsid w:val="00431955"/>
    <w:rsid w:val="00433740"/>
    <w:rsid w:val="00434F33"/>
    <w:rsid w:val="00434F59"/>
    <w:rsid w:val="00435D3A"/>
    <w:rsid w:val="00436D97"/>
    <w:rsid w:val="004442C8"/>
    <w:rsid w:val="00444721"/>
    <w:rsid w:val="00444AA1"/>
    <w:rsid w:val="00445296"/>
    <w:rsid w:val="00451285"/>
    <w:rsid w:val="0045159D"/>
    <w:rsid w:val="00454367"/>
    <w:rsid w:val="004548CB"/>
    <w:rsid w:val="00454ECF"/>
    <w:rsid w:val="00455F47"/>
    <w:rsid w:val="004574C1"/>
    <w:rsid w:val="00457B4C"/>
    <w:rsid w:val="00461303"/>
    <w:rsid w:val="0046195B"/>
    <w:rsid w:val="00464714"/>
    <w:rsid w:val="00466F66"/>
    <w:rsid w:val="00470D6E"/>
    <w:rsid w:val="00471BA7"/>
    <w:rsid w:val="00472ACC"/>
    <w:rsid w:val="00473667"/>
    <w:rsid w:val="004738E7"/>
    <w:rsid w:val="00475EC9"/>
    <w:rsid w:val="00480FCB"/>
    <w:rsid w:val="00483C2A"/>
    <w:rsid w:val="004841ED"/>
    <w:rsid w:val="0048607D"/>
    <w:rsid w:val="00486974"/>
    <w:rsid w:val="00490216"/>
    <w:rsid w:val="00490769"/>
    <w:rsid w:val="00490F03"/>
    <w:rsid w:val="00492705"/>
    <w:rsid w:val="00494631"/>
    <w:rsid w:val="00497250"/>
    <w:rsid w:val="0049790F"/>
    <w:rsid w:val="004A008C"/>
    <w:rsid w:val="004A1BAF"/>
    <w:rsid w:val="004A3D75"/>
    <w:rsid w:val="004A3F2F"/>
    <w:rsid w:val="004A7A08"/>
    <w:rsid w:val="004B141A"/>
    <w:rsid w:val="004B1FE2"/>
    <w:rsid w:val="004B3850"/>
    <w:rsid w:val="004B4CD7"/>
    <w:rsid w:val="004B6550"/>
    <w:rsid w:val="004B6BF3"/>
    <w:rsid w:val="004C01AC"/>
    <w:rsid w:val="004C6618"/>
    <w:rsid w:val="004C6ECA"/>
    <w:rsid w:val="004D03D8"/>
    <w:rsid w:val="004D03FC"/>
    <w:rsid w:val="004D226D"/>
    <w:rsid w:val="004D2DD9"/>
    <w:rsid w:val="004D433F"/>
    <w:rsid w:val="004D5843"/>
    <w:rsid w:val="004E04EE"/>
    <w:rsid w:val="004E121B"/>
    <w:rsid w:val="004E1430"/>
    <w:rsid w:val="004E2ADE"/>
    <w:rsid w:val="004E6CAA"/>
    <w:rsid w:val="004E7AC5"/>
    <w:rsid w:val="004F2ADC"/>
    <w:rsid w:val="004F31C2"/>
    <w:rsid w:val="004F32B9"/>
    <w:rsid w:val="004F4965"/>
    <w:rsid w:val="004F5E22"/>
    <w:rsid w:val="004F6662"/>
    <w:rsid w:val="004F7A3E"/>
    <w:rsid w:val="00502E94"/>
    <w:rsid w:val="00502FD4"/>
    <w:rsid w:val="00503083"/>
    <w:rsid w:val="0050550C"/>
    <w:rsid w:val="0051017E"/>
    <w:rsid w:val="00512D0B"/>
    <w:rsid w:val="00514726"/>
    <w:rsid w:val="005246B4"/>
    <w:rsid w:val="00525B32"/>
    <w:rsid w:val="00527E3B"/>
    <w:rsid w:val="00527FE5"/>
    <w:rsid w:val="0053287E"/>
    <w:rsid w:val="00533A64"/>
    <w:rsid w:val="00534AEA"/>
    <w:rsid w:val="005360C2"/>
    <w:rsid w:val="00537B04"/>
    <w:rsid w:val="0054217C"/>
    <w:rsid w:val="00543605"/>
    <w:rsid w:val="00544A1A"/>
    <w:rsid w:val="00551989"/>
    <w:rsid w:val="005534B1"/>
    <w:rsid w:val="00556858"/>
    <w:rsid w:val="0055733E"/>
    <w:rsid w:val="00557CF8"/>
    <w:rsid w:val="005605DA"/>
    <w:rsid w:val="00566C27"/>
    <w:rsid w:val="0056706B"/>
    <w:rsid w:val="00570176"/>
    <w:rsid w:val="005706D4"/>
    <w:rsid w:val="005738AB"/>
    <w:rsid w:val="00574777"/>
    <w:rsid w:val="005777E4"/>
    <w:rsid w:val="0057C3A0"/>
    <w:rsid w:val="00581863"/>
    <w:rsid w:val="00586D1E"/>
    <w:rsid w:val="00587555"/>
    <w:rsid w:val="00591D1F"/>
    <w:rsid w:val="005950CC"/>
    <w:rsid w:val="00595D3B"/>
    <w:rsid w:val="0059960A"/>
    <w:rsid w:val="005A1230"/>
    <w:rsid w:val="005A355E"/>
    <w:rsid w:val="005A4210"/>
    <w:rsid w:val="005A4C4C"/>
    <w:rsid w:val="005A588C"/>
    <w:rsid w:val="005A5CD4"/>
    <w:rsid w:val="005A7714"/>
    <w:rsid w:val="005A7941"/>
    <w:rsid w:val="005B0C36"/>
    <w:rsid w:val="005B0E90"/>
    <w:rsid w:val="005B1096"/>
    <w:rsid w:val="005B54D9"/>
    <w:rsid w:val="005D1213"/>
    <w:rsid w:val="005D3E42"/>
    <w:rsid w:val="005D526A"/>
    <w:rsid w:val="005D529F"/>
    <w:rsid w:val="005DB39E"/>
    <w:rsid w:val="005E225B"/>
    <w:rsid w:val="005E33A2"/>
    <w:rsid w:val="005E448A"/>
    <w:rsid w:val="005E4B14"/>
    <w:rsid w:val="005E69EF"/>
    <w:rsid w:val="005E75EA"/>
    <w:rsid w:val="005F061D"/>
    <w:rsid w:val="005F063B"/>
    <w:rsid w:val="005F4CF3"/>
    <w:rsid w:val="005F63A4"/>
    <w:rsid w:val="005F7748"/>
    <w:rsid w:val="005FF517"/>
    <w:rsid w:val="006000B8"/>
    <w:rsid w:val="00601B10"/>
    <w:rsid w:val="0060478C"/>
    <w:rsid w:val="00610EA9"/>
    <w:rsid w:val="00614859"/>
    <w:rsid w:val="00615106"/>
    <w:rsid w:val="00615ED6"/>
    <w:rsid w:val="006177BA"/>
    <w:rsid w:val="00620A72"/>
    <w:rsid w:val="00621975"/>
    <w:rsid w:val="006239D9"/>
    <w:rsid w:val="006243FF"/>
    <w:rsid w:val="006244E1"/>
    <w:rsid w:val="00624ADB"/>
    <w:rsid w:val="00625327"/>
    <w:rsid w:val="006254FD"/>
    <w:rsid w:val="006267B7"/>
    <w:rsid w:val="00627378"/>
    <w:rsid w:val="00627E17"/>
    <w:rsid w:val="0063030B"/>
    <w:rsid w:val="00631ED0"/>
    <w:rsid w:val="006328AA"/>
    <w:rsid w:val="00636118"/>
    <w:rsid w:val="00637D68"/>
    <w:rsid w:val="0064028D"/>
    <w:rsid w:val="00642981"/>
    <w:rsid w:val="006430C3"/>
    <w:rsid w:val="00643638"/>
    <w:rsid w:val="00646050"/>
    <w:rsid w:val="00646801"/>
    <w:rsid w:val="006468E4"/>
    <w:rsid w:val="00654F26"/>
    <w:rsid w:val="006551A9"/>
    <w:rsid w:val="00656274"/>
    <w:rsid w:val="00660C79"/>
    <w:rsid w:val="00662997"/>
    <w:rsid w:val="00663060"/>
    <w:rsid w:val="0066322B"/>
    <w:rsid w:val="0066341D"/>
    <w:rsid w:val="006654DF"/>
    <w:rsid w:val="0066678A"/>
    <w:rsid w:val="006676FC"/>
    <w:rsid w:val="00670DE0"/>
    <w:rsid w:val="00671246"/>
    <w:rsid w:val="006719F5"/>
    <w:rsid w:val="00673B9F"/>
    <w:rsid w:val="0067466D"/>
    <w:rsid w:val="00674AB8"/>
    <w:rsid w:val="00675297"/>
    <w:rsid w:val="0067644E"/>
    <w:rsid w:val="00676A2D"/>
    <w:rsid w:val="00681243"/>
    <w:rsid w:val="00685CB9"/>
    <w:rsid w:val="006869E9"/>
    <w:rsid w:val="00690586"/>
    <w:rsid w:val="0069271A"/>
    <w:rsid w:val="00693087"/>
    <w:rsid w:val="0069448D"/>
    <w:rsid w:val="00696DA2"/>
    <w:rsid w:val="006970A6"/>
    <w:rsid w:val="0069765B"/>
    <w:rsid w:val="006A0888"/>
    <w:rsid w:val="006A0A6A"/>
    <w:rsid w:val="006A433C"/>
    <w:rsid w:val="006A58F5"/>
    <w:rsid w:val="006B048D"/>
    <w:rsid w:val="006B21E0"/>
    <w:rsid w:val="006B2B46"/>
    <w:rsid w:val="006B4A0C"/>
    <w:rsid w:val="006B51E7"/>
    <w:rsid w:val="006B77EC"/>
    <w:rsid w:val="006C1321"/>
    <w:rsid w:val="006C5C4A"/>
    <w:rsid w:val="006D16CE"/>
    <w:rsid w:val="006D50B7"/>
    <w:rsid w:val="006D5260"/>
    <w:rsid w:val="006D6265"/>
    <w:rsid w:val="006D7E2F"/>
    <w:rsid w:val="006E6041"/>
    <w:rsid w:val="006E60AF"/>
    <w:rsid w:val="006E72A0"/>
    <w:rsid w:val="006E739E"/>
    <w:rsid w:val="006E7695"/>
    <w:rsid w:val="006F10C1"/>
    <w:rsid w:val="006F39C9"/>
    <w:rsid w:val="006F40B9"/>
    <w:rsid w:val="006F753E"/>
    <w:rsid w:val="006FEFE3"/>
    <w:rsid w:val="00700039"/>
    <w:rsid w:val="007052C4"/>
    <w:rsid w:val="007067BD"/>
    <w:rsid w:val="00706921"/>
    <w:rsid w:val="0070787D"/>
    <w:rsid w:val="0071459D"/>
    <w:rsid w:val="00715DA8"/>
    <w:rsid w:val="007160FA"/>
    <w:rsid w:val="007175F3"/>
    <w:rsid w:val="007178A1"/>
    <w:rsid w:val="00721318"/>
    <w:rsid w:val="00721A64"/>
    <w:rsid w:val="00722575"/>
    <w:rsid w:val="007257B2"/>
    <w:rsid w:val="007304B6"/>
    <w:rsid w:val="00730FE5"/>
    <w:rsid w:val="007315C6"/>
    <w:rsid w:val="00731A03"/>
    <w:rsid w:val="00735EBD"/>
    <w:rsid w:val="00736937"/>
    <w:rsid w:val="00740254"/>
    <w:rsid w:val="00740924"/>
    <w:rsid w:val="00740CCE"/>
    <w:rsid w:val="007414D0"/>
    <w:rsid w:val="00741B36"/>
    <w:rsid w:val="00742933"/>
    <w:rsid w:val="00744165"/>
    <w:rsid w:val="00745D9E"/>
    <w:rsid w:val="007502E8"/>
    <w:rsid w:val="0075136D"/>
    <w:rsid w:val="00755D2E"/>
    <w:rsid w:val="00756E71"/>
    <w:rsid w:val="00760577"/>
    <w:rsid w:val="00760EF9"/>
    <w:rsid w:val="00761BB1"/>
    <w:rsid w:val="00761D8A"/>
    <w:rsid w:val="007646A0"/>
    <w:rsid w:val="00765441"/>
    <w:rsid w:val="007677DD"/>
    <w:rsid w:val="00774299"/>
    <w:rsid w:val="00775110"/>
    <w:rsid w:val="007764F0"/>
    <w:rsid w:val="0077660D"/>
    <w:rsid w:val="0078004F"/>
    <w:rsid w:val="007809E2"/>
    <w:rsid w:val="00783CD6"/>
    <w:rsid w:val="007847A9"/>
    <w:rsid w:val="00786EB6"/>
    <w:rsid w:val="0078F9FB"/>
    <w:rsid w:val="00792D0F"/>
    <w:rsid w:val="007943E7"/>
    <w:rsid w:val="007948F7"/>
    <w:rsid w:val="0079F4D7"/>
    <w:rsid w:val="007A153A"/>
    <w:rsid w:val="007A164E"/>
    <w:rsid w:val="007A20B7"/>
    <w:rsid w:val="007A2A2C"/>
    <w:rsid w:val="007A2CF8"/>
    <w:rsid w:val="007A2F7C"/>
    <w:rsid w:val="007A3E21"/>
    <w:rsid w:val="007A4EA3"/>
    <w:rsid w:val="007A6A86"/>
    <w:rsid w:val="007A750F"/>
    <w:rsid w:val="007A7C75"/>
    <w:rsid w:val="007B18D4"/>
    <w:rsid w:val="007B6FB7"/>
    <w:rsid w:val="007C08F8"/>
    <w:rsid w:val="007C3F12"/>
    <w:rsid w:val="007D2A6D"/>
    <w:rsid w:val="007D3F7C"/>
    <w:rsid w:val="007D441B"/>
    <w:rsid w:val="007D64E9"/>
    <w:rsid w:val="007D6E14"/>
    <w:rsid w:val="007D7905"/>
    <w:rsid w:val="007E0D9C"/>
    <w:rsid w:val="007E36E7"/>
    <w:rsid w:val="007EC28F"/>
    <w:rsid w:val="007F006E"/>
    <w:rsid w:val="007F154B"/>
    <w:rsid w:val="007F191F"/>
    <w:rsid w:val="007F2928"/>
    <w:rsid w:val="007F2A58"/>
    <w:rsid w:val="007F36F3"/>
    <w:rsid w:val="007F55EC"/>
    <w:rsid w:val="007F5A86"/>
    <w:rsid w:val="007F6AA9"/>
    <w:rsid w:val="007F7EEC"/>
    <w:rsid w:val="007FE1D7"/>
    <w:rsid w:val="00801105"/>
    <w:rsid w:val="008013E4"/>
    <w:rsid w:val="00806ACC"/>
    <w:rsid w:val="0081064C"/>
    <w:rsid w:val="00810D79"/>
    <w:rsid w:val="00811A3E"/>
    <w:rsid w:val="00814559"/>
    <w:rsid w:val="00815189"/>
    <w:rsid w:val="00816533"/>
    <w:rsid w:val="00816C3F"/>
    <w:rsid w:val="0082072B"/>
    <w:rsid w:val="008212BA"/>
    <w:rsid w:val="00821482"/>
    <w:rsid w:val="00822EAC"/>
    <w:rsid w:val="00825EB6"/>
    <w:rsid w:val="00825F5B"/>
    <w:rsid w:val="00826653"/>
    <w:rsid w:val="0082775F"/>
    <w:rsid w:val="0083108D"/>
    <w:rsid w:val="00831B6A"/>
    <w:rsid w:val="00832638"/>
    <w:rsid w:val="008329B9"/>
    <w:rsid w:val="00833EC8"/>
    <w:rsid w:val="00835182"/>
    <w:rsid w:val="0083547B"/>
    <w:rsid w:val="00835592"/>
    <w:rsid w:val="00835D33"/>
    <w:rsid w:val="008365E7"/>
    <w:rsid w:val="00836E85"/>
    <w:rsid w:val="00840BAE"/>
    <w:rsid w:val="00842AF9"/>
    <w:rsid w:val="008452AE"/>
    <w:rsid w:val="00846334"/>
    <w:rsid w:val="0084666E"/>
    <w:rsid w:val="00854866"/>
    <w:rsid w:val="00854E43"/>
    <w:rsid w:val="0085738E"/>
    <w:rsid w:val="00861B46"/>
    <w:rsid w:val="00861DEC"/>
    <w:rsid w:val="00862ADC"/>
    <w:rsid w:val="008643E4"/>
    <w:rsid w:val="00865238"/>
    <w:rsid w:val="00866BA2"/>
    <w:rsid w:val="00867711"/>
    <w:rsid w:val="00874415"/>
    <w:rsid w:val="00876082"/>
    <w:rsid w:val="00876CA1"/>
    <w:rsid w:val="00877A60"/>
    <w:rsid w:val="008802F7"/>
    <w:rsid w:val="008824AF"/>
    <w:rsid w:val="00887CF3"/>
    <w:rsid w:val="00890D5C"/>
    <w:rsid w:val="00893FA3"/>
    <w:rsid w:val="0089702F"/>
    <w:rsid w:val="008A655B"/>
    <w:rsid w:val="008A7C38"/>
    <w:rsid w:val="008B234C"/>
    <w:rsid w:val="008B4CBB"/>
    <w:rsid w:val="008B557C"/>
    <w:rsid w:val="008B767C"/>
    <w:rsid w:val="008C06A2"/>
    <w:rsid w:val="008C1A73"/>
    <w:rsid w:val="008C1B96"/>
    <w:rsid w:val="008C4147"/>
    <w:rsid w:val="008C6729"/>
    <w:rsid w:val="008C7015"/>
    <w:rsid w:val="008D0603"/>
    <w:rsid w:val="008D113C"/>
    <w:rsid w:val="008D14E1"/>
    <w:rsid w:val="008D1583"/>
    <w:rsid w:val="008D1FB0"/>
    <w:rsid w:val="008D376F"/>
    <w:rsid w:val="008DDBF1"/>
    <w:rsid w:val="008E05FB"/>
    <w:rsid w:val="008E2ECD"/>
    <w:rsid w:val="008E449E"/>
    <w:rsid w:val="008E5304"/>
    <w:rsid w:val="008E5423"/>
    <w:rsid w:val="008E5B3A"/>
    <w:rsid w:val="008E753E"/>
    <w:rsid w:val="008F0DC7"/>
    <w:rsid w:val="008F4A93"/>
    <w:rsid w:val="008F4C41"/>
    <w:rsid w:val="008F733B"/>
    <w:rsid w:val="0090142D"/>
    <w:rsid w:val="00901874"/>
    <w:rsid w:val="00907D78"/>
    <w:rsid w:val="00910F32"/>
    <w:rsid w:val="00911514"/>
    <w:rsid w:val="00913B32"/>
    <w:rsid w:val="009147A3"/>
    <w:rsid w:val="00917BB1"/>
    <w:rsid w:val="00920E02"/>
    <w:rsid w:val="00924872"/>
    <w:rsid w:val="00925FCE"/>
    <w:rsid w:val="009303B6"/>
    <w:rsid w:val="00932886"/>
    <w:rsid w:val="009334CF"/>
    <w:rsid w:val="00934FD8"/>
    <w:rsid w:val="00935789"/>
    <w:rsid w:val="00936F50"/>
    <w:rsid w:val="0094006D"/>
    <w:rsid w:val="00941A67"/>
    <w:rsid w:val="00944189"/>
    <w:rsid w:val="009447B8"/>
    <w:rsid w:val="00945B61"/>
    <w:rsid w:val="00945CAC"/>
    <w:rsid w:val="00946989"/>
    <w:rsid w:val="00946C78"/>
    <w:rsid w:val="00947DF4"/>
    <w:rsid w:val="0094ADA3"/>
    <w:rsid w:val="0095033B"/>
    <w:rsid w:val="009539A5"/>
    <w:rsid w:val="00955110"/>
    <w:rsid w:val="00955572"/>
    <w:rsid w:val="0095580E"/>
    <w:rsid w:val="00955D9D"/>
    <w:rsid w:val="0095716F"/>
    <w:rsid w:val="009571C8"/>
    <w:rsid w:val="0095737C"/>
    <w:rsid w:val="00957621"/>
    <w:rsid w:val="0095C32A"/>
    <w:rsid w:val="00961305"/>
    <w:rsid w:val="00969AAC"/>
    <w:rsid w:val="009736CC"/>
    <w:rsid w:val="00975559"/>
    <w:rsid w:val="00975B82"/>
    <w:rsid w:val="00975CFE"/>
    <w:rsid w:val="00975D21"/>
    <w:rsid w:val="009770A3"/>
    <w:rsid w:val="009773C6"/>
    <w:rsid w:val="00980006"/>
    <w:rsid w:val="00980531"/>
    <w:rsid w:val="009806B8"/>
    <w:rsid w:val="00983369"/>
    <w:rsid w:val="009834F1"/>
    <w:rsid w:val="00983DBF"/>
    <w:rsid w:val="00983F50"/>
    <w:rsid w:val="00985999"/>
    <w:rsid w:val="0098E1C6"/>
    <w:rsid w:val="00990D39"/>
    <w:rsid w:val="00990D9E"/>
    <w:rsid w:val="00990DAC"/>
    <w:rsid w:val="00990F55"/>
    <w:rsid w:val="0099584A"/>
    <w:rsid w:val="009964D9"/>
    <w:rsid w:val="00996DD3"/>
    <w:rsid w:val="0099D1F1"/>
    <w:rsid w:val="009A10AF"/>
    <w:rsid w:val="009A240D"/>
    <w:rsid w:val="009A2680"/>
    <w:rsid w:val="009A27D9"/>
    <w:rsid w:val="009A5449"/>
    <w:rsid w:val="009A6865"/>
    <w:rsid w:val="009A68C8"/>
    <w:rsid w:val="009A7685"/>
    <w:rsid w:val="009B04AF"/>
    <w:rsid w:val="009B3879"/>
    <w:rsid w:val="009B3A9F"/>
    <w:rsid w:val="009B6560"/>
    <w:rsid w:val="009C2806"/>
    <w:rsid w:val="009C30F1"/>
    <w:rsid w:val="009C5458"/>
    <w:rsid w:val="009D0FB6"/>
    <w:rsid w:val="009D14CD"/>
    <w:rsid w:val="009D3A56"/>
    <w:rsid w:val="009D6561"/>
    <w:rsid w:val="009D6FAB"/>
    <w:rsid w:val="009D7C62"/>
    <w:rsid w:val="009E0B0A"/>
    <w:rsid w:val="009E1B3D"/>
    <w:rsid w:val="009E3AF2"/>
    <w:rsid w:val="009E45FA"/>
    <w:rsid w:val="009E6C61"/>
    <w:rsid w:val="009E75C6"/>
    <w:rsid w:val="009E7858"/>
    <w:rsid w:val="009E8964"/>
    <w:rsid w:val="009F0E1D"/>
    <w:rsid w:val="009F3418"/>
    <w:rsid w:val="009F3779"/>
    <w:rsid w:val="009F4CC2"/>
    <w:rsid w:val="009FB47D"/>
    <w:rsid w:val="00A012DE"/>
    <w:rsid w:val="00A0233E"/>
    <w:rsid w:val="00A0425A"/>
    <w:rsid w:val="00A04DF9"/>
    <w:rsid w:val="00A0757E"/>
    <w:rsid w:val="00A07BE1"/>
    <w:rsid w:val="00A10058"/>
    <w:rsid w:val="00A1478D"/>
    <w:rsid w:val="00A14A16"/>
    <w:rsid w:val="00A20C2F"/>
    <w:rsid w:val="00A2168B"/>
    <w:rsid w:val="00A21D2B"/>
    <w:rsid w:val="00A25FF8"/>
    <w:rsid w:val="00A26160"/>
    <w:rsid w:val="00A277FA"/>
    <w:rsid w:val="00A357BC"/>
    <w:rsid w:val="00A36615"/>
    <w:rsid w:val="00A372F0"/>
    <w:rsid w:val="00A37CAC"/>
    <w:rsid w:val="00A40827"/>
    <w:rsid w:val="00A40B38"/>
    <w:rsid w:val="00A41B39"/>
    <w:rsid w:val="00A443AB"/>
    <w:rsid w:val="00A44800"/>
    <w:rsid w:val="00A517F0"/>
    <w:rsid w:val="00A52DCF"/>
    <w:rsid w:val="00A53C31"/>
    <w:rsid w:val="00A57117"/>
    <w:rsid w:val="00A61637"/>
    <w:rsid w:val="00A61F9B"/>
    <w:rsid w:val="00A62C0E"/>
    <w:rsid w:val="00A64C3C"/>
    <w:rsid w:val="00A66296"/>
    <w:rsid w:val="00A679D1"/>
    <w:rsid w:val="00A71376"/>
    <w:rsid w:val="00A72B8B"/>
    <w:rsid w:val="00A7495F"/>
    <w:rsid w:val="00A75A52"/>
    <w:rsid w:val="00A8165D"/>
    <w:rsid w:val="00A81865"/>
    <w:rsid w:val="00A81CF2"/>
    <w:rsid w:val="00A83273"/>
    <w:rsid w:val="00A84297"/>
    <w:rsid w:val="00A843E5"/>
    <w:rsid w:val="00A855D8"/>
    <w:rsid w:val="00A861CD"/>
    <w:rsid w:val="00A87389"/>
    <w:rsid w:val="00A917A2"/>
    <w:rsid w:val="00A9349C"/>
    <w:rsid w:val="00A94510"/>
    <w:rsid w:val="00A95CFD"/>
    <w:rsid w:val="00A978B7"/>
    <w:rsid w:val="00AA063B"/>
    <w:rsid w:val="00AA118B"/>
    <w:rsid w:val="00AA299B"/>
    <w:rsid w:val="00AA329D"/>
    <w:rsid w:val="00AA5FFF"/>
    <w:rsid w:val="00AA7365"/>
    <w:rsid w:val="00AB0906"/>
    <w:rsid w:val="00AB1AFF"/>
    <w:rsid w:val="00AB20CE"/>
    <w:rsid w:val="00AB2E0C"/>
    <w:rsid w:val="00AB5785"/>
    <w:rsid w:val="00AC062C"/>
    <w:rsid w:val="00AC329B"/>
    <w:rsid w:val="00AC3D80"/>
    <w:rsid w:val="00AC42EB"/>
    <w:rsid w:val="00AC519C"/>
    <w:rsid w:val="00AC5273"/>
    <w:rsid w:val="00AC7CF0"/>
    <w:rsid w:val="00AD0B9F"/>
    <w:rsid w:val="00AD1897"/>
    <w:rsid w:val="00AD2C3C"/>
    <w:rsid w:val="00AD42C7"/>
    <w:rsid w:val="00AD509A"/>
    <w:rsid w:val="00AD70EC"/>
    <w:rsid w:val="00AD74B5"/>
    <w:rsid w:val="00AD785C"/>
    <w:rsid w:val="00AE068C"/>
    <w:rsid w:val="00AE1E1C"/>
    <w:rsid w:val="00AE2E46"/>
    <w:rsid w:val="00AE401B"/>
    <w:rsid w:val="00AE4CF7"/>
    <w:rsid w:val="00AF0966"/>
    <w:rsid w:val="00AF241A"/>
    <w:rsid w:val="00B0331D"/>
    <w:rsid w:val="00B03C6B"/>
    <w:rsid w:val="00B03F95"/>
    <w:rsid w:val="00B04433"/>
    <w:rsid w:val="00B06254"/>
    <w:rsid w:val="00B06D9C"/>
    <w:rsid w:val="00B121E0"/>
    <w:rsid w:val="00B15ADA"/>
    <w:rsid w:val="00B164A6"/>
    <w:rsid w:val="00B164E1"/>
    <w:rsid w:val="00B16877"/>
    <w:rsid w:val="00B24C43"/>
    <w:rsid w:val="00B260EF"/>
    <w:rsid w:val="00B2621D"/>
    <w:rsid w:val="00B313D1"/>
    <w:rsid w:val="00B324EE"/>
    <w:rsid w:val="00B40824"/>
    <w:rsid w:val="00B41537"/>
    <w:rsid w:val="00B41AE1"/>
    <w:rsid w:val="00B448EB"/>
    <w:rsid w:val="00B46E48"/>
    <w:rsid w:val="00B50379"/>
    <w:rsid w:val="00B52878"/>
    <w:rsid w:val="00B52CAE"/>
    <w:rsid w:val="00B54CF4"/>
    <w:rsid w:val="00B55046"/>
    <w:rsid w:val="00B609A7"/>
    <w:rsid w:val="00B62876"/>
    <w:rsid w:val="00B628E4"/>
    <w:rsid w:val="00B62C83"/>
    <w:rsid w:val="00B644DB"/>
    <w:rsid w:val="00B67437"/>
    <w:rsid w:val="00B728C7"/>
    <w:rsid w:val="00B7292D"/>
    <w:rsid w:val="00B732DD"/>
    <w:rsid w:val="00B76A69"/>
    <w:rsid w:val="00B76C90"/>
    <w:rsid w:val="00B7730F"/>
    <w:rsid w:val="00B775CC"/>
    <w:rsid w:val="00B77E09"/>
    <w:rsid w:val="00B83820"/>
    <w:rsid w:val="00B843EB"/>
    <w:rsid w:val="00B850F3"/>
    <w:rsid w:val="00B86AED"/>
    <w:rsid w:val="00B8727A"/>
    <w:rsid w:val="00B87580"/>
    <w:rsid w:val="00B90711"/>
    <w:rsid w:val="00B9800F"/>
    <w:rsid w:val="00BA35CF"/>
    <w:rsid w:val="00BB1837"/>
    <w:rsid w:val="00BB2120"/>
    <w:rsid w:val="00BB2727"/>
    <w:rsid w:val="00BB3B4A"/>
    <w:rsid w:val="00BB44BE"/>
    <w:rsid w:val="00BB54E7"/>
    <w:rsid w:val="00BB633A"/>
    <w:rsid w:val="00BB6E7E"/>
    <w:rsid w:val="00BB6EF8"/>
    <w:rsid w:val="00BC1318"/>
    <w:rsid w:val="00BC2015"/>
    <w:rsid w:val="00BC4CF8"/>
    <w:rsid w:val="00BC68A5"/>
    <w:rsid w:val="00BC7572"/>
    <w:rsid w:val="00BC76EF"/>
    <w:rsid w:val="00BD06DB"/>
    <w:rsid w:val="00BD11D5"/>
    <w:rsid w:val="00BD30A7"/>
    <w:rsid w:val="00BD5062"/>
    <w:rsid w:val="00BD66BD"/>
    <w:rsid w:val="00BD7624"/>
    <w:rsid w:val="00BD78F6"/>
    <w:rsid w:val="00BDC073"/>
    <w:rsid w:val="00BDF5F2"/>
    <w:rsid w:val="00BE088D"/>
    <w:rsid w:val="00BE0CE0"/>
    <w:rsid w:val="00BE2B9A"/>
    <w:rsid w:val="00BE514D"/>
    <w:rsid w:val="00BE6DDA"/>
    <w:rsid w:val="00BF022A"/>
    <w:rsid w:val="00BF0660"/>
    <w:rsid w:val="00BF1596"/>
    <w:rsid w:val="00BF1CC8"/>
    <w:rsid w:val="00BF3DD9"/>
    <w:rsid w:val="00BF4D60"/>
    <w:rsid w:val="00BF6918"/>
    <w:rsid w:val="00BF6ED4"/>
    <w:rsid w:val="00BF7582"/>
    <w:rsid w:val="00C007FD"/>
    <w:rsid w:val="00C01538"/>
    <w:rsid w:val="00C039F8"/>
    <w:rsid w:val="00C05E49"/>
    <w:rsid w:val="00C0663F"/>
    <w:rsid w:val="00C0714C"/>
    <w:rsid w:val="00C10834"/>
    <w:rsid w:val="00C10EB9"/>
    <w:rsid w:val="00C13107"/>
    <w:rsid w:val="00C139BD"/>
    <w:rsid w:val="00C14BD4"/>
    <w:rsid w:val="00C162FF"/>
    <w:rsid w:val="00C1DE0A"/>
    <w:rsid w:val="00C21883"/>
    <w:rsid w:val="00C246CE"/>
    <w:rsid w:val="00C25170"/>
    <w:rsid w:val="00C256F2"/>
    <w:rsid w:val="00C29D65"/>
    <w:rsid w:val="00C30396"/>
    <w:rsid w:val="00C32A45"/>
    <w:rsid w:val="00C41B7C"/>
    <w:rsid w:val="00C429BF"/>
    <w:rsid w:val="00C44C70"/>
    <w:rsid w:val="00C4531E"/>
    <w:rsid w:val="00C45982"/>
    <w:rsid w:val="00C47E34"/>
    <w:rsid w:val="00C50070"/>
    <w:rsid w:val="00C512EF"/>
    <w:rsid w:val="00C51808"/>
    <w:rsid w:val="00C52056"/>
    <w:rsid w:val="00C52980"/>
    <w:rsid w:val="00C52AFB"/>
    <w:rsid w:val="00C531CA"/>
    <w:rsid w:val="00C53D22"/>
    <w:rsid w:val="00C569B9"/>
    <w:rsid w:val="00C56D14"/>
    <w:rsid w:val="00C5F08C"/>
    <w:rsid w:val="00C602B2"/>
    <w:rsid w:val="00C609D9"/>
    <w:rsid w:val="00C6275C"/>
    <w:rsid w:val="00C732DE"/>
    <w:rsid w:val="00C7637B"/>
    <w:rsid w:val="00C763AD"/>
    <w:rsid w:val="00C77B00"/>
    <w:rsid w:val="00C80300"/>
    <w:rsid w:val="00C80ADA"/>
    <w:rsid w:val="00C85F8B"/>
    <w:rsid w:val="00C8794E"/>
    <w:rsid w:val="00C901F1"/>
    <w:rsid w:val="00C9105A"/>
    <w:rsid w:val="00C9348B"/>
    <w:rsid w:val="00C9662A"/>
    <w:rsid w:val="00CA059B"/>
    <w:rsid w:val="00CA31BF"/>
    <w:rsid w:val="00CA3694"/>
    <w:rsid w:val="00CA452B"/>
    <w:rsid w:val="00CA543F"/>
    <w:rsid w:val="00CA7D17"/>
    <w:rsid w:val="00CB6001"/>
    <w:rsid w:val="00CC1B05"/>
    <w:rsid w:val="00CC2E8A"/>
    <w:rsid w:val="00CC414B"/>
    <w:rsid w:val="00CC5749"/>
    <w:rsid w:val="00CC5FEF"/>
    <w:rsid w:val="00CD0871"/>
    <w:rsid w:val="00CD0C5D"/>
    <w:rsid w:val="00CD2608"/>
    <w:rsid w:val="00CD30C5"/>
    <w:rsid w:val="00CD3E6D"/>
    <w:rsid w:val="00CD59E5"/>
    <w:rsid w:val="00CD6AC0"/>
    <w:rsid w:val="00CD6DEB"/>
    <w:rsid w:val="00CE289C"/>
    <w:rsid w:val="00CE3ABF"/>
    <w:rsid w:val="00CF321D"/>
    <w:rsid w:val="00CF5F03"/>
    <w:rsid w:val="00CF61BD"/>
    <w:rsid w:val="00CF642B"/>
    <w:rsid w:val="00CF6E7C"/>
    <w:rsid w:val="00CF7EFB"/>
    <w:rsid w:val="00D007DD"/>
    <w:rsid w:val="00D02A15"/>
    <w:rsid w:val="00D03B13"/>
    <w:rsid w:val="00D05986"/>
    <w:rsid w:val="00D07932"/>
    <w:rsid w:val="00D07B8A"/>
    <w:rsid w:val="00D13F5A"/>
    <w:rsid w:val="00D15086"/>
    <w:rsid w:val="00D15B79"/>
    <w:rsid w:val="00D164DD"/>
    <w:rsid w:val="00D16CF0"/>
    <w:rsid w:val="00D17E99"/>
    <w:rsid w:val="00D20C1E"/>
    <w:rsid w:val="00D2355A"/>
    <w:rsid w:val="00D27683"/>
    <w:rsid w:val="00D30479"/>
    <w:rsid w:val="00D30E94"/>
    <w:rsid w:val="00D31DDC"/>
    <w:rsid w:val="00D329B6"/>
    <w:rsid w:val="00D33E88"/>
    <w:rsid w:val="00D35448"/>
    <w:rsid w:val="00D469DF"/>
    <w:rsid w:val="00D47897"/>
    <w:rsid w:val="00D47B4E"/>
    <w:rsid w:val="00D525B1"/>
    <w:rsid w:val="00D5374E"/>
    <w:rsid w:val="00D53956"/>
    <w:rsid w:val="00D54B3E"/>
    <w:rsid w:val="00D54B51"/>
    <w:rsid w:val="00D55A32"/>
    <w:rsid w:val="00D57677"/>
    <w:rsid w:val="00D60D64"/>
    <w:rsid w:val="00D625BE"/>
    <w:rsid w:val="00D62630"/>
    <w:rsid w:val="00D62BFC"/>
    <w:rsid w:val="00D62D5F"/>
    <w:rsid w:val="00D638BA"/>
    <w:rsid w:val="00D63BAD"/>
    <w:rsid w:val="00D64716"/>
    <w:rsid w:val="00D6681C"/>
    <w:rsid w:val="00D67722"/>
    <w:rsid w:val="00D6DE23"/>
    <w:rsid w:val="00D71C8B"/>
    <w:rsid w:val="00D723DB"/>
    <w:rsid w:val="00D73211"/>
    <w:rsid w:val="00D75676"/>
    <w:rsid w:val="00D75E22"/>
    <w:rsid w:val="00D771D0"/>
    <w:rsid w:val="00D77D55"/>
    <w:rsid w:val="00D77E0C"/>
    <w:rsid w:val="00D846B4"/>
    <w:rsid w:val="00D8527B"/>
    <w:rsid w:val="00D90FBE"/>
    <w:rsid w:val="00D91DA8"/>
    <w:rsid w:val="00D9308B"/>
    <w:rsid w:val="00D94149"/>
    <w:rsid w:val="00D94241"/>
    <w:rsid w:val="00D95606"/>
    <w:rsid w:val="00D96E0C"/>
    <w:rsid w:val="00DA30AF"/>
    <w:rsid w:val="00DA357E"/>
    <w:rsid w:val="00DA49FA"/>
    <w:rsid w:val="00DB2CF0"/>
    <w:rsid w:val="00DB39D3"/>
    <w:rsid w:val="00DB5257"/>
    <w:rsid w:val="00DB719F"/>
    <w:rsid w:val="00DB7A68"/>
    <w:rsid w:val="00DC1310"/>
    <w:rsid w:val="00DC30D1"/>
    <w:rsid w:val="00DC3963"/>
    <w:rsid w:val="00DC4DE2"/>
    <w:rsid w:val="00DC4FAE"/>
    <w:rsid w:val="00DC5AE5"/>
    <w:rsid w:val="00DC5B85"/>
    <w:rsid w:val="00DC7DC0"/>
    <w:rsid w:val="00DD18AB"/>
    <w:rsid w:val="00DD2675"/>
    <w:rsid w:val="00DD595B"/>
    <w:rsid w:val="00DD659B"/>
    <w:rsid w:val="00DDFEC6"/>
    <w:rsid w:val="00DE03C6"/>
    <w:rsid w:val="00DE24CD"/>
    <w:rsid w:val="00DE2A74"/>
    <w:rsid w:val="00DE5450"/>
    <w:rsid w:val="00DE68E8"/>
    <w:rsid w:val="00DF44E1"/>
    <w:rsid w:val="00DF755A"/>
    <w:rsid w:val="00E02349"/>
    <w:rsid w:val="00E0428D"/>
    <w:rsid w:val="00E05F02"/>
    <w:rsid w:val="00E065E9"/>
    <w:rsid w:val="00E068A7"/>
    <w:rsid w:val="00E06943"/>
    <w:rsid w:val="00E074E3"/>
    <w:rsid w:val="00E11A56"/>
    <w:rsid w:val="00E14850"/>
    <w:rsid w:val="00E16B8E"/>
    <w:rsid w:val="00E176B5"/>
    <w:rsid w:val="00E20796"/>
    <w:rsid w:val="00E227F6"/>
    <w:rsid w:val="00E26860"/>
    <w:rsid w:val="00E26C80"/>
    <w:rsid w:val="00E27D93"/>
    <w:rsid w:val="00E27F0E"/>
    <w:rsid w:val="00E304D2"/>
    <w:rsid w:val="00E30CE8"/>
    <w:rsid w:val="00E32CCE"/>
    <w:rsid w:val="00E32E9A"/>
    <w:rsid w:val="00E345B6"/>
    <w:rsid w:val="00E41A20"/>
    <w:rsid w:val="00E42079"/>
    <w:rsid w:val="00E439B5"/>
    <w:rsid w:val="00E47533"/>
    <w:rsid w:val="00E47F78"/>
    <w:rsid w:val="00E4EB3A"/>
    <w:rsid w:val="00E54A75"/>
    <w:rsid w:val="00E56100"/>
    <w:rsid w:val="00E5680E"/>
    <w:rsid w:val="00E56C69"/>
    <w:rsid w:val="00E614DC"/>
    <w:rsid w:val="00E61D84"/>
    <w:rsid w:val="00E61E38"/>
    <w:rsid w:val="00E61E51"/>
    <w:rsid w:val="00E633DB"/>
    <w:rsid w:val="00E64DF5"/>
    <w:rsid w:val="00E66848"/>
    <w:rsid w:val="00E672B8"/>
    <w:rsid w:val="00E67C75"/>
    <w:rsid w:val="00E711E6"/>
    <w:rsid w:val="00E74CD9"/>
    <w:rsid w:val="00E800DC"/>
    <w:rsid w:val="00E84DB0"/>
    <w:rsid w:val="00E86107"/>
    <w:rsid w:val="00E864B9"/>
    <w:rsid w:val="00E9119C"/>
    <w:rsid w:val="00E9158A"/>
    <w:rsid w:val="00E920D3"/>
    <w:rsid w:val="00E95C40"/>
    <w:rsid w:val="00E95F72"/>
    <w:rsid w:val="00EA0333"/>
    <w:rsid w:val="00EA1BDD"/>
    <w:rsid w:val="00EA39CE"/>
    <w:rsid w:val="00EA66D7"/>
    <w:rsid w:val="00EB08C4"/>
    <w:rsid w:val="00EB1211"/>
    <w:rsid w:val="00EB3732"/>
    <w:rsid w:val="00EC0CB2"/>
    <w:rsid w:val="00EC3E03"/>
    <w:rsid w:val="00EC3EA2"/>
    <w:rsid w:val="00EC53E1"/>
    <w:rsid w:val="00EC6A73"/>
    <w:rsid w:val="00EC7C86"/>
    <w:rsid w:val="00EC85F0"/>
    <w:rsid w:val="00ED1834"/>
    <w:rsid w:val="00ED38C0"/>
    <w:rsid w:val="00ED4266"/>
    <w:rsid w:val="00ED45D4"/>
    <w:rsid w:val="00EE4066"/>
    <w:rsid w:val="00EE52B7"/>
    <w:rsid w:val="00EE7A34"/>
    <w:rsid w:val="00EE945A"/>
    <w:rsid w:val="00EF3487"/>
    <w:rsid w:val="00EF568A"/>
    <w:rsid w:val="00EF6310"/>
    <w:rsid w:val="00EF64BF"/>
    <w:rsid w:val="00EF7823"/>
    <w:rsid w:val="00F03542"/>
    <w:rsid w:val="00F03568"/>
    <w:rsid w:val="00F039C7"/>
    <w:rsid w:val="00F058F2"/>
    <w:rsid w:val="00F05951"/>
    <w:rsid w:val="00F06704"/>
    <w:rsid w:val="00F07048"/>
    <w:rsid w:val="00F10AB7"/>
    <w:rsid w:val="00F10F02"/>
    <w:rsid w:val="00F115A5"/>
    <w:rsid w:val="00F173D7"/>
    <w:rsid w:val="00F20D65"/>
    <w:rsid w:val="00F234A5"/>
    <w:rsid w:val="00F305D6"/>
    <w:rsid w:val="00F3406B"/>
    <w:rsid w:val="00F343D9"/>
    <w:rsid w:val="00F36581"/>
    <w:rsid w:val="00F4176E"/>
    <w:rsid w:val="00F44B72"/>
    <w:rsid w:val="00F4601E"/>
    <w:rsid w:val="00F5075C"/>
    <w:rsid w:val="00F514F0"/>
    <w:rsid w:val="00F54403"/>
    <w:rsid w:val="00F55996"/>
    <w:rsid w:val="00F55DBB"/>
    <w:rsid w:val="00F57EFC"/>
    <w:rsid w:val="00F61362"/>
    <w:rsid w:val="00F660AD"/>
    <w:rsid w:val="00F671FB"/>
    <w:rsid w:val="00F70F74"/>
    <w:rsid w:val="00F71455"/>
    <w:rsid w:val="00F7159B"/>
    <w:rsid w:val="00F71D70"/>
    <w:rsid w:val="00F72274"/>
    <w:rsid w:val="00F76EBB"/>
    <w:rsid w:val="00F801D1"/>
    <w:rsid w:val="00F84060"/>
    <w:rsid w:val="00F84DA8"/>
    <w:rsid w:val="00F85C16"/>
    <w:rsid w:val="00F85E41"/>
    <w:rsid w:val="00F86390"/>
    <w:rsid w:val="00F87B5F"/>
    <w:rsid w:val="00F90171"/>
    <w:rsid w:val="00F90BCC"/>
    <w:rsid w:val="00F95E59"/>
    <w:rsid w:val="00F967EB"/>
    <w:rsid w:val="00F96D3E"/>
    <w:rsid w:val="00F98573"/>
    <w:rsid w:val="00FA0DC1"/>
    <w:rsid w:val="00FA1E27"/>
    <w:rsid w:val="00FA9560"/>
    <w:rsid w:val="00FB1D5C"/>
    <w:rsid w:val="00FB43B5"/>
    <w:rsid w:val="00FB4E71"/>
    <w:rsid w:val="00FB6DB1"/>
    <w:rsid w:val="00FC2D3B"/>
    <w:rsid w:val="00FC37CD"/>
    <w:rsid w:val="00FC4122"/>
    <w:rsid w:val="00FC7662"/>
    <w:rsid w:val="00FD28FA"/>
    <w:rsid w:val="00FE018B"/>
    <w:rsid w:val="00FE05B7"/>
    <w:rsid w:val="00FE17AA"/>
    <w:rsid w:val="00FE1C45"/>
    <w:rsid w:val="00FE3722"/>
    <w:rsid w:val="00FF1FFB"/>
    <w:rsid w:val="00FF3C76"/>
    <w:rsid w:val="00FF3DBB"/>
    <w:rsid w:val="00FF572C"/>
    <w:rsid w:val="00FF5D5A"/>
    <w:rsid w:val="00FF5FD0"/>
    <w:rsid w:val="00FF6A4F"/>
    <w:rsid w:val="00FFAEC9"/>
    <w:rsid w:val="01022253"/>
    <w:rsid w:val="010AC036"/>
    <w:rsid w:val="010CC7C9"/>
    <w:rsid w:val="010D19D3"/>
    <w:rsid w:val="01105F73"/>
    <w:rsid w:val="011188AB"/>
    <w:rsid w:val="0117A5C4"/>
    <w:rsid w:val="01194E91"/>
    <w:rsid w:val="011EAF64"/>
    <w:rsid w:val="0123274D"/>
    <w:rsid w:val="01252158"/>
    <w:rsid w:val="01278DA8"/>
    <w:rsid w:val="012D6BAD"/>
    <w:rsid w:val="012FCCAE"/>
    <w:rsid w:val="013245D4"/>
    <w:rsid w:val="0134C5C2"/>
    <w:rsid w:val="013549FE"/>
    <w:rsid w:val="0139266E"/>
    <w:rsid w:val="013A6452"/>
    <w:rsid w:val="0141DE83"/>
    <w:rsid w:val="014281FB"/>
    <w:rsid w:val="014307C0"/>
    <w:rsid w:val="014859B6"/>
    <w:rsid w:val="014AF89D"/>
    <w:rsid w:val="014FAB0A"/>
    <w:rsid w:val="0150DE88"/>
    <w:rsid w:val="01523691"/>
    <w:rsid w:val="0153EA0B"/>
    <w:rsid w:val="015BC4BE"/>
    <w:rsid w:val="01656045"/>
    <w:rsid w:val="0168579E"/>
    <w:rsid w:val="016C6F4D"/>
    <w:rsid w:val="01726BF8"/>
    <w:rsid w:val="0175B9F5"/>
    <w:rsid w:val="0177C2F5"/>
    <w:rsid w:val="0179509E"/>
    <w:rsid w:val="017E5439"/>
    <w:rsid w:val="0181FE70"/>
    <w:rsid w:val="018236F5"/>
    <w:rsid w:val="0184B0E1"/>
    <w:rsid w:val="01876470"/>
    <w:rsid w:val="0188D765"/>
    <w:rsid w:val="018C32DB"/>
    <w:rsid w:val="018EB85F"/>
    <w:rsid w:val="0191A853"/>
    <w:rsid w:val="01948952"/>
    <w:rsid w:val="0197A6D4"/>
    <w:rsid w:val="019ACEE9"/>
    <w:rsid w:val="019CEF0D"/>
    <w:rsid w:val="01A16C33"/>
    <w:rsid w:val="01A9E1BA"/>
    <w:rsid w:val="01AAE0CA"/>
    <w:rsid w:val="01B0CF5D"/>
    <w:rsid w:val="01B1A1AA"/>
    <w:rsid w:val="01B26B04"/>
    <w:rsid w:val="01B303F0"/>
    <w:rsid w:val="01BD4307"/>
    <w:rsid w:val="01C4A43A"/>
    <w:rsid w:val="01C597BD"/>
    <w:rsid w:val="01CAF7C0"/>
    <w:rsid w:val="01D0F7F9"/>
    <w:rsid w:val="01D12642"/>
    <w:rsid w:val="01E3593B"/>
    <w:rsid w:val="01E71DCA"/>
    <w:rsid w:val="01EB1E03"/>
    <w:rsid w:val="01EFAABC"/>
    <w:rsid w:val="01FE197B"/>
    <w:rsid w:val="0200F257"/>
    <w:rsid w:val="0201A251"/>
    <w:rsid w:val="0205EE57"/>
    <w:rsid w:val="0205EFE8"/>
    <w:rsid w:val="020AD31B"/>
    <w:rsid w:val="020BEF8F"/>
    <w:rsid w:val="020C5C50"/>
    <w:rsid w:val="020E75BE"/>
    <w:rsid w:val="02179B1B"/>
    <w:rsid w:val="0217B897"/>
    <w:rsid w:val="0222D17A"/>
    <w:rsid w:val="022D01B2"/>
    <w:rsid w:val="023E4451"/>
    <w:rsid w:val="024290CA"/>
    <w:rsid w:val="02465FC1"/>
    <w:rsid w:val="024685DE"/>
    <w:rsid w:val="02496342"/>
    <w:rsid w:val="024ACAE8"/>
    <w:rsid w:val="024D3E05"/>
    <w:rsid w:val="024F008E"/>
    <w:rsid w:val="024F63A8"/>
    <w:rsid w:val="024FEA94"/>
    <w:rsid w:val="02521837"/>
    <w:rsid w:val="025219A5"/>
    <w:rsid w:val="025E19AF"/>
    <w:rsid w:val="025EF5EA"/>
    <w:rsid w:val="026054CE"/>
    <w:rsid w:val="02606DBF"/>
    <w:rsid w:val="026C87F0"/>
    <w:rsid w:val="02702C26"/>
    <w:rsid w:val="0274D448"/>
    <w:rsid w:val="0277957F"/>
    <w:rsid w:val="0277D758"/>
    <w:rsid w:val="02794281"/>
    <w:rsid w:val="027CE8C4"/>
    <w:rsid w:val="027F5F07"/>
    <w:rsid w:val="027FD15A"/>
    <w:rsid w:val="02802A66"/>
    <w:rsid w:val="02816880"/>
    <w:rsid w:val="0285EEE2"/>
    <w:rsid w:val="02887557"/>
    <w:rsid w:val="028A5B37"/>
    <w:rsid w:val="028DB2E9"/>
    <w:rsid w:val="02911140"/>
    <w:rsid w:val="0299CFF3"/>
    <w:rsid w:val="029A0765"/>
    <w:rsid w:val="029AE054"/>
    <w:rsid w:val="029CAA81"/>
    <w:rsid w:val="029CC2E4"/>
    <w:rsid w:val="029DED46"/>
    <w:rsid w:val="02A33B8F"/>
    <w:rsid w:val="02A385EA"/>
    <w:rsid w:val="02AA423F"/>
    <w:rsid w:val="02AC145E"/>
    <w:rsid w:val="02B09004"/>
    <w:rsid w:val="02BE3609"/>
    <w:rsid w:val="02CE3FC4"/>
    <w:rsid w:val="02D0CCCE"/>
    <w:rsid w:val="02D2AD00"/>
    <w:rsid w:val="02D685CA"/>
    <w:rsid w:val="02D791F9"/>
    <w:rsid w:val="02D9A40E"/>
    <w:rsid w:val="02D9C298"/>
    <w:rsid w:val="02DBD190"/>
    <w:rsid w:val="02DCEC50"/>
    <w:rsid w:val="02EA5642"/>
    <w:rsid w:val="02F33293"/>
    <w:rsid w:val="02FE61E2"/>
    <w:rsid w:val="0304E787"/>
    <w:rsid w:val="0304E787"/>
    <w:rsid w:val="03097250"/>
    <w:rsid w:val="030FF31A"/>
    <w:rsid w:val="0310B098"/>
    <w:rsid w:val="03117735"/>
    <w:rsid w:val="03191689"/>
    <w:rsid w:val="03191689"/>
    <w:rsid w:val="031BE601"/>
    <w:rsid w:val="03237972"/>
    <w:rsid w:val="03265A79"/>
    <w:rsid w:val="0327A0DC"/>
    <w:rsid w:val="03297FE3"/>
    <w:rsid w:val="032C16AE"/>
    <w:rsid w:val="03315848"/>
    <w:rsid w:val="03343464"/>
    <w:rsid w:val="03372CCD"/>
    <w:rsid w:val="03385175"/>
    <w:rsid w:val="033DEFB9"/>
    <w:rsid w:val="033DF968"/>
    <w:rsid w:val="03432CD2"/>
    <w:rsid w:val="03434E4C"/>
    <w:rsid w:val="0346C110"/>
    <w:rsid w:val="034A0829"/>
    <w:rsid w:val="034CDB3A"/>
    <w:rsid w:val="0353B62C"/>
    <w:rsid w:val="03549B02"/>
    <w:rsid w:val="035656AA"/>
    <w:rsid w:val="0358A583"/>
    <w:rsid w:val="035B6A07"/>
    <w:rsid w:val="035D09C1"/>
    <w:rsid w:val="036116D8"/>
    <w:rsid w:val="0361C8F3"/>
    <w:rsid w:val="0362E0F8"/>
    <w:rsid w:val="0362E10B"/>
    <w:rsid w:val="036A6CD7"/>
    <w:rsid w:val="036C8C41"/>
    <w:rsid w:val="036E5E23"/>
    <w:rsid w:val="037B2F1D"/>
    <w:rsid w:val="037C783F"/>
    <w:rsid w:val="0393074D"/>
    <w:rsid w:val="03956AD4"/>
    <w:rsid w:val="0395D5FE"/>
    <w:rsid w:val="039A28F2"/>
    <w:rsid w:val="03A49314"/>
    <w:rsid w:val="03BAC292"/>
    <w:rsid w:val="03C0FB56"/>
    <w:rsid w:val="03C7C160"/>
    <w:rsid w:val="03CA3015"/>
    <w:rsid w:val="03CB78B3"/>
    <w:rsid w:val="03CFB80D"/>
    <w:rsid w:val="03D9A8B2"/>
    <w:rsid w:val="03DB095A"/>
    <w:rsid w:val="03DBDCB7"/>
    <w:rsid w:val="03DC2CF6"/>
    <w:rsid w:val="03DE45D5"/>
    <w:rsid w:val="03E0462F"/>
    <w:rsid w:val="03EDFB5D"/>
    <w:rsid w:val="03EF1BE4"/>
    <w:rsid w:val="03F398F0"/>
    <w:rsid w:val="03F4B143"/>
    <w:rsid w:val="03F5FB8F"/>
    <w:rsid w:val="03F938BC"/>
    <w:rsid w:val="03FA4D71"/>
    <w:rsid w:val="03FF69E3"/>
    <w:rsid w:val="0417C8EA"/>
    <w:rsid w:val="041E09BD"/>
    <w:rsid w:val="041E6EB9"/>
    <w:rsid w:val="041F3320"/>
    <w:rsid w:val="041F5ADC"/>
    <w:rsid w:val="04260D3D"/>
    <w:rsid w:val="042841FF"/>
    <w:rsid w:val="042C383A"/>
    <w:rsid w:val="042F390F"/>
    <w:rsid w:val="04308D68"/>
    <w:rsid w:val="0430B791"/>
    <w:rsid w:val="04316278"/>
    <w:rsid w:val="0431D7DD"/>
    <w:rsid w:val="043243D3"/>
    <w:rsid w:val="0433FA02"/>
    <w:rsid w:val="0434089B"/>
    <w:rsid w:val="0445DB0C"/>
    <w:rsid w:val="04463E19"/>
    <w:rsid w:val="0454ACB2"/>
    <w:rsid w:val="045584D6"/>
    <w:rsid w:val="04572223"/>
    <w:rsid w:val="045C1447"/>
    <w:rsid w:val="045E6815"/>
    <w:rsid w:val="04639107"/>
    <w:rsid w:val="04687306"/>
    <w:rsid w:val="0469A62A"/>
    <w:rsid w:val="046AC430"/>
    <w:rsid w:val="046ED192"/>
    <w:rsid w:val="046F455F"/>
    <w:rsid w:val="0475FA2F"/>
    <w:rsid w:val="04766386"/>
    <w:rsid w:val="0476CC27"/>
    <w:rsid w:val="0476F79B"/>
    <w:rsid w:val="047EEED1"/>
    <w:rsid w:val="0481C1C6"/>
    <w:rsid w:val="04889EF0"/>
    <w:rsid w:val="048A3AE6"/>
    <w:rsid w:val="048CDC8A"/>
    <w:rsid w:val="0496B77F"/>
    <w:rsid w:val="049C61BC"/>
    <w:rsid w:val="049FE18A"/>
    <w:rsid w:val="04A4846E"/>
    <w:rsid w:val="04A7B996"/>
    <w:rsid w:val="04AD24A9"/>
    <w:rsid w:val="04AD6398"/>
    <w:rsid w:val="04AE4D7D"/>
    <w:rsid w:val="04BBA543"/>
    <w:rsid w:val="04BD316F"/>
    <w:rsid w:val="04BEF1A1"/>
    <w:rsid w:val="04CDD78C"/>
    <w:rsid w:val="04CE5DD5"/>
    <w:rsid w:val="04CE82CD"/>
    <w:rsid w:val="04D31E60"/>
    <w:rsid w:val="04D59176"/>
    <w:rsid w:val="04DB9CBE"/>
    <w:rsid w:val="04DEACDE"/>
    <w:rsid w:val="04E32072"/>
    <w:rsid w:val="04E7407F"/>
    <w:rsid w:val="04E8E9BE"/>
    <w:rsid w:val="04EC2A3C"/>
    <w:rsid w:val="04ECC069"/>
    <w:rsid w:val="04EEF6B4"/>
    <w:rsid w:val="04F2C289"/>
    <w:rsid w:val="050082AA"/>
    <w:rsid w:val="05032A49"/>
    <w:rsid w:val="05076214"/>
    <w:rsid w:val="050B6778"/>
    <w:rsid w:val="050BB49F"/>
    <w:rsid w:val="050C3FF1"/>
    <w:rsid w:val="05102AF6"/>
    <w:rsid w:val="05164C98"/>
    <w:rsid w:val="0517CB00"/>
    <w:rsid w:val="051A7EA3"/>
    <w:rsid w:val="051AF29F"/>
    <w:rsid w:val="051B6D4A"/>
    <w:rsid w:val="051D4475"/>
    <w:rsid w:val="051F48A6"/>
    <w:rsid w:val="051FAF84"/>
    <w:rsid w:val="052729F1"/>
    <w:rsid w:val="052D64FC"/>
    <w:rsid w:val="052E5DAB"/>
    <w:rsid w:val="052F5882"/>
    <w:rsid w:val="0534619B"/>
    <w:rsid w:val="0536A9C2"/>
    <w:rsid w:val="053A9C5C"/>
    <w:rsid w:val="053F9A03"/>
    <w:rsid w:val="0540D128"/>
    <w:rsid w:val="0544A15B"/>
    <w:rsid w:val="05473E65"/>
    <w:rsid w:val="0547D1EE"/>
    <w:rsid w:val="054942CB"/>
    <w:rsid w:val="054B32F5"/>
    <w:rsid w:val="055085ED"/>
    <w:rsid w:val="0552DD30"/>
    <w:rsid w:val="0554A86E"/>
    <w:rsid w:val="05550BFF"/>
    <w:rsid w:val="0555A5F0"/>
    <w:rsid w:val="0559CB3D"/>
    <w:rsid w:val="055C6AA0"/>
    <w:rsid w:val="055DCC3D"/>
    <w:rsid w:val="055E0FC0"/>
    <w:rsid w:val="05697377"/>
    <w:rsid w:val="05699782"/>
    <w:rsid w:val="056AAB8F"/>
    <w:rsid w:val="056D361A"/>
    <w:rsid w:val="05711B36"/>
    <w:rsid w:val="05757C4F"/>
    <w:rsid w:val="057B88BF"/>
    <w:rsid w:val="057F057D"/>
    <w:rsid w:val="059225F3"/>
    <w:rsid w:val="0592C4C8"/>
    <w:rsid w:val="0593CF37"/>
    <w:rsid w:val="0595FD19"/>
    <w:rsid w:val="0596314A"/>
    <w:rsid w:val="0597867D"/>
    <w:rsid w:val="059BB683"/>
    <w:rsid w:val="05A9C534"/>
    <w:rsid w:val="05B94D7A"/>
    <w:rsid w:val="05C1BDDA"/>
    <w:rsid w:val="05C40912"/>
    <w:rsid w:val="05C44D96"/>
    <w:rsid w:val="05C89886"/>
    <w:rsid w:val="05CADDFB"/>
    <w:rsid w:val="05CB3680"/>
    <w:rsid w:val="05E169D6"/>
    <w:rsid w:val="05E31AA6"/>
    <w:rsid w:val="05E7532E"/>
    <w:rsid w:val="05EC715A"/>
    <w:rsid w:val="05EC8B31"/>
    <w:rsid w:val="05F65014"/>
    <w:rsid w:val="05F7F4C9"/>
    <w:rsid w:val="05F863E6"/>
    <w:rsid w:val="05F9897F"/>
    <w:rsid w:val="05F9BCE6"/>
    <w:rsid w:val="05F9FEF8"/>
    <w:rsid w:val="05FFC919"/>
    <w:rsid w:val="060EE047"/>
    <w:rsid w:val="060FC6A1"/>
    <w:rsid w:val="060FD641"/>
    <w:rsid w:val="0613DEC9"/>
    <w:rsid w:val="061BA8B8"/>
    <w:rsid w:val="0621A34E"/>
    <w:rsid w:val="0621AE8E"/>
    <w:rsid w:val="0623EA9A"/>
    <w:rsid w:val="0625248B"/>
    <w:rsid w:val="0627D7DC"/>
    <w:rsid w:val="0627F463"/>
    <w:rsid w:val="062A4F91"/>
    <w:rsid w:val="062DD065"/>
    <w:rsid w:val="06320781"/>
    <w:rsid w:val="063346DC"/>
    <w:rsid w:val="06378F3C"/>
    <w:rsid w:val="063871C1"/>
    <w:rsid w:val="063E7751"/>
    <w:rsid w:val="063F66E2"/>
    <w:rsid w:val="063FFB1F"/>
    <w:rsid w:val="06464193"/>
    <w:rsid w:val="0649E00F"/>
    <w:rsid w:val="064A7E03"/>
    <w:rsid w:val="064A8876"/>
    <w:rsid w:val="064C5193"/>
    <w:rsid w:val="0653EAC8"/>
    <w:rsid w:val="0654B3D8"/>
    <w:rsid w:val="06554345"/>
    <w:rsid w:val="0655885C"/>
    <w:rsid w:val="065E5C3D"/>
    <w:rsid w:val="065FCA55"/>
    <w:rsid w:val="06612D04"/>
    <w:rsid w:val="06621D25"/>
    <w:rsid w:val="0666F1CE"/>
    <w:rsid w:val="066F3125"/>
    <w:rsid w:val="06748F55"/>
    <w:rsid w:val="0679BEFA"/>
    <w:rsid w:val="067B7FE7"/>
    <w:rsid w:val="067BEFC8"/>
    <w:rsid w:val="067DBB5F"/>
    <w:rsid w:val="06814B25"/>
    <w:rsid w:val="06850AD0"/>
    <w:rsid w:val="068BDD71"/>
    <w:rsid w:val="068E64C5"/>
    <w:rsid w:val="068F334F"/>
    <w:rsid w:val="06962993"/>
    <w:rsid w:val="069C8945"/>
    <w:rsid w:val="069F4D89"/>
    <w:rsid w:val="06A1E5A9"/>
    <w:rsid w:val="06A1EFCD"/>
    <w:rsid w:val="06A7046D"/>
    <w:rsid w:val="06ADDCFB"/>
    <w:rsid w:val="06B2A58E"/>
    <w:rsid w:val="06BC4045"/>
    <w:rsid w:val="06BF60CE"/>
    <w:rsid w:val="06C1735A"/>
    <w:rsid w:val="06C6D575"/>
    <w:rsid w:val="06C881D5"/>
    <w:rsid w:val="06CE7B3A"/>
    <w:rsid w:val="06CEB41E"/>
    <w:rsid w:val="06DA8DB2"/>
    <w:rsid w:val="06DDD240"/>
    <w:rsid w:val="06DE8DCD"/>
    <w:rsid w:val="06E71063"/>
    <w:rsid w:val="06E8C7E5"/>
    <w:rsid w:val="06EB6102"/>
    <w:rsid w:val="06ED2674"/>
    <w:rsid w:val="06F00383"/>
    <w:rsid w:val="06F4FD88"/>
    <w:rsid w:val="06F9AB1F"/>
    <w:rsid w:val="06FAE786"/>
    <w:rsid w:val="06FC9022"/>
    <w:rsid w:val="07016954"/>
    <w:rsid w:val="07021EC7"/>
    <w:rsid w:val="0709E84C"/>
    <w:rsid w:val="070B9687"/>
    <w:rsid w:val="070F8599"/>
    <w:rsid w:val="0713EED9"/>
    <w:rsid w:val="0714739D"/>
    <w:rsid w:val="07155B69"/>
    <w:rsid w:val="07191119"/>
    <w:rsid w:val="071BF8EF"/>
    <w:rsid w:val="0720D76C"/>
    <w:rsid w:val="072765D4"/>
    <w:rsid w:val="07277A98"/>
    <w:rsid w:val="07292046"/>
    <w:rsid w:val="0729B798"/>
    <w:rsid w:val="0729C5E6"/>
    <w:rsid w:val="072BB6E3"/>
    <w:rsid w:val="072E101A"/>
    <w:rsid w:val="07312CEE"/>
    <w:rsid w:val="07344695"/>
    <w:rsid w:val="073584A6"/>
    <w:rsid w:val="07360518"/>
    <w:rsid w:val="073ACE7D"/>
    <w:rsid w:val="073CC4B5"/>
    <w:rsid w:val="073CD644"/>
    <w:rsid w:val="07483B9A"/>
    <w:rsid w:val="0748D38C"/>
    <w:rsid w:val="074AC043"/>
    <w:rsid w:val="074B7720"/>
    <w:rsid w:val="074C608B"/>
    <w:rsid w:val="074E3227"/>
    <w:rsid w:val="074F9E9D"/>
    <w:rsid w:val="0757C385"/>
    <w:rsid w:val="0758FF39"/>
    <w:rsid w:val="075CCF93"/>
    <w:rsid w:val="076307C9"/>
    <w:rsid w:val="0764DC89"/>
    <w:rsid w:val="07654908"/>
    <w:rsid w:val="07685217"/>
    <w:rsid w:val="076F1141"/>
    <w:rsid w:val="0770A1D8"/>
    <w:rsid w:val="07733153"/>
    <w:rsid w:val="07740F3D"/>
    <w:rsid w:val="07742EC2"/>
    <w:rsid w:val="07823D51"/>
    <w:rsid w:val="07830E86"/>
    <w:rsid w:val="0788668C"/>
    <w:rsid w:val="07960200"/>
    <w:rsid w:val="07994FC2"/>
    <w:rsid w:val="079D5939"/>
    <w:rsid w:val="07A76217"/>
    <w:rsid w:val="07A8369B"/>
    <w:rsid w:val="07A8C408"/>
    <w:rsid w:val="07B71DA3"/>
    <w:rsid w:val="07B8800D"/>
    <w:rsid w:val="07BD6F72"/>
    <w:rsid w:val="07BF2848"/>
    <w:rsid w:val="07BF4B1C"/>
    <w:rsid w:val="07C60FFD"/>
    <w:rsid w:val="07C7E7E2"/>
    <w:rsid w:val="07C8CE4C"/>
    <w:rsid w:val="07C9207D"/>
    <w:rsid w:val="07D312E4"/>
    <w:rsid w:val="07DAFF1C"/>
    <w:rsid w:val="07E38432"/>
    <w:rsid w:val="07E79844"/>
    <w:rsid w:val="07EEA1A2"/>
    <w:rsid w:val="07F72EBD"/>
    <w:rsid w:val="07F80721"/>
    <w:rsid w:val="07F9D98A"/>
    <w:rsid w:val="07FF84E9"/>
    <w:rsid w:val="08064C55"/>
    <w:rsid w:val="08069162"/>
    <w:rsid w:val="081533A9"/>
    <w:rsid w:val="0815BB4D"/>
    <w:rsid w:val="0817FA72"/>
    <w:rsid w:val="081B07AE"/>
    <w:rsid w:val="082F571B"/>
    <w:rsid w:val="0834CA6E"/>
    <w:rsid w:val="08354DBE"/>
    <w:rsid w:val="083BEE74"/>
    <w:rsid w:val="0841FC71"/>
    <w:rsid w:val="084880D6"/>
    <w:rsid w:val="0849EA51"/>
    <w:rsid w:val="084A99AB"/>
    <w:rsid w:val="085BCBFB"/>
    <w:rsid w:val="0860F14F"/>
    <w:rsid w:val="0863EC25"/>
    <w:rsid w:val="08642437"/>
    <w:rsid w:val="08654683"/>
    <w:rsid w:val="08747B3F"/>
    <w:rsid w:val="0874A0DB"/>
    <w:rsid w:val="087652A5"/>
    <w:rsid w:val="087AB00C"/>
    <w:rsid w:val="087D2CAB"/>
    <w:rsid w:val="08825001"/>
    <w:rsid w:val="08837290"/>
    <w:rsid w:val="0887BDF3"/>
    <w:rsid w:val="08894932"/>
    <w:rsid w:val="0889F119"/>
    <w:rsid w:val="088D27E5"/>
    <w:rsid w:val="088DA6CF"/>
    <w:rsid w:val="08913AEE"/>
    <w:rsid w:val="08934D64"/>
    <w:rsid w:val="089A49BC"/>
    <w:rsid w:val="089D9213"/>
    <w:rsid w:val="089E42DF"/>
    <w:rsid w:val="08A267D0"/>
    <w:rsid w:val="08A4868C"/>
    <w:rsid w:val="08A75FDE"/>
    <w:rsid w:val="08A9AC76"/>
    <w:rsid w:val="08AC2449"/>
    <w:rsid w:val="08AE2CE9"/>
    <w:rsid w:val="08B0A464"/>
    <w:rsid w:val="08B4553A"/>
    <w:rsid w:val="08BC7901"/>
    <w:rsid w:val="08BCA7F7"/>
    <w:rsid w:val="08BFA9F3"/>
    <w:rsid w:val="08C2E171"/>
    <w:rsid w:val="08C31885"/>
    <w:rsid w:val="08C34F1A"/>
    <w:rsid w:val="08C481BE"/>
    <w:rsid w:val="08C902C7"/>
    <w:rsid w:val="08D3324A"/>
    <w:rsid w:val="08D43A97"/>
    <w:rsid w:val="08D539E1"/>
    <w:rsid w:val="08D73DBC"/>
    <w:rsid w:val="08DB3F2A"/>
    <w:rsid w:val="08E482D7"/>
    <w:rsid w:val="08E4AF8A"/>
    <w:rsid w:val="08E54D0F"/>
    <w:rsid w:val="08E6C2A3"/>
    <w:rsid w:val="08E6EE27"/>
    <w:rsid w:val="08EF7ECC"/>
    <w:rsid w:val="08F71D82"/>
    <w:rsid w:val="08F902D3"/>
    <w:rsid w:val="08F998D6"/>
    <w:rsid w:val="08FD5C13"/>
    <w:rsid w:val="09029C29"/>
    <w:rsid w:val="0908F7B4"/>
    <w:rsid w:val="09092D4E"/>
    <w:rsid w:val="090BEA7D"/>
    <w:rsid w:val="090CE204"/>
    <w:rsid w:val="090E9922"/>
    <w:rsid w:val="0916F203"/>
    <w:rsid w:val="0918BFC8"/>
    <w:rsid w:val="091AFC57"/>
    <w:rsid w:val="092A397C"/>
    <w:rsid w:val="093165FF"/>
    <w:rsid w:val="093ECCB1"/>
    <w:rsid w:val="093F8EE8"/>
    <w:rsid w:val="09429129"/>
    <w:rsid w:val="0944BF74"/>
    <w:rsid w:val="0945295E"/>
    <w:rsid w:val="094AA1F1"/>
    <w:rsid w:val="094C2136"/>
    <w:rsid w:val="094C294A"/>
    <w:rsid w:val="09510EF5"/>
    <w:rsid w:val="095DF8BD"/>
    <w:rsid w:val="0960E11B"/>
    <w:rsid w:val="096E59AD"/>
    <w:rsid w:val="096FB089"/>
    <w:rsid w:val="0977C122"/>
    <w:rsid w:val="097D5081"/>
    <w:rsid w:val="097E3CF0"/>
    <w:rsid w:val="097E4746"/>
    <w:rsid w:val="097E4746"/>
    <w:rsid w:val="098377A4"/>
    <w:rsid w:val="09839B71"/>
    <w:rsid w:val="0985E05C"/>
    <w:rsid w:val="0986727F"/>
    <w:rsid w:val="09867305"/>
    <w:rsid w:val="0997A916"/>
    <w:rsid w:val="099DE58D"/>
    <w:rsid w:val="09A72B8C"/>
    <w:rsid w:val="09A7598F"/>
    <w:rsid w:val="09AB096C"/>
    <w:rsid w:val="09B6C2B4"/>
    <w:rsid w:val="09BB5E1C"/>
    <w:rsid w:val="09BBCC2B"/>
    <w:rsid w:val="09C09A07"/>
    <w:rsid w:val="09C43F32"/>
    <w:rsid w:val="09C9F05E"/>
    <w:rsid w:val="09CC2FF7"/>
    <w:rsid w:val="09CCDB92"/>
    <w:rsid w:val="09D10CCC"/>
    <w:rsid w:val="09D6236D"/>
    <w:rsid w:val="09D709B6"/>
    <w:rsid w:val="09D86F7B"/>
    <w:rsid w:val="09DDE2A6"/>
    <w:rsid w:val="09EA7A3C"/>
    <w:rsid w:val="09F242B6"/>
    <w:rsid w:val="09F6C368"/>
    <w:rsid w:val="09FF65BD"/>
    <w:rsid w:val="0A053801"/>
    <w:rsid w:val="0A07C28B"/>
    <w:rsid w:val="0A090A2B"/>
    <w:rsid w:val="0A1123FB"/>
    <w:rsid w:val="0A116C46"/>
    <w:rsid w:val="0A1D60CD"/>
    <w:rsid w:val="0A202F93"/>
    <w:rsid w:val="0A2182CB"/>
    <w:rsid w:val="0A2A14BF"/>
    <w:rsid w:val="0A2C98AE"/>
    <w:rsid w:val="0A2CDFA7"/>
    <w:rsid w:val="0A2FD85B"/>
    <w:rsid w:val="0A34CEAA"/>
    <w:rsid w:val="0A3819DF"/>
    <w:rsid w:val="0A3EA70E"/>
    <w:rsid w:val="0A42EBFF"/>
    <w:rsid w:val="0A45E73D"/>
    <w:rsid w:val="0A46CCCB"/>
    <w:rsid w:val="0A4DB0FE"/>
    <w:rsid w:val="0A4F99CF"/>
    <w:rsid w:val="0A569C39"/>
    <w:rsid w:val="0A59A486"/>
    <w:rsid w:val="0A5C7099"/>
    <w:rsid w:val="0A5DAF3F"/>
    <w:rsid w:val="0A5DBF41"/>
    <w:rsid w:val="0A6336BF"/>
    <w:rsid w:val="0A6393CE"/>
    <w:rsid w:val="0A7F86C6"/>
    <w:rsid w:val="0A80F735"/>
    <w:rsid w:val="0A84C2DE"/>
    <w:rsid w:val="0A856C40"/>
    <w:rsid w:val="0A912781"/>
    <w:rsid w:val="0A912B3C"/>
    <w:rsid w:val="0A93B936"/>
    <w:rsid w:val="0A97ACF6"/>
    <w:rsid w:val="0A97C770"/>
    <w:rsid w:val="0A988EDA"/>
    <w:rsid w:val="0A99BBB4"/>
    <w:rsid w:val="0A99EA57"/>
    <w:rsid w:val="0A99F84A"/>
    <w:rsid w:val="0A9ED969"/>
    <w:rsid w:val="0A9FAC80"/>
    <w:rsid w:val="0AA0BFFB"/>
    <w:rsid w:val="0AA1D10C"/>
    <w:rsid w:val="0AA5C913"/>
    <w:rsid w:val="0AA6CF6C"/>
    <w:rsid w:val="0AA936C2"/>
    <w:rsid w:val="0AAD16B6"/>
    <w:rsid w:val="0AB4E610"/>
    <w:rsid w:val="0ABB2FD6"/>
    <w:rsid w:val="0ABE7D62"/>
    <w:rsid w:val="0ABFB569"/>
    <w:rsid w:val="0AC146F3"/>
    <w:rsid w:val="0AC2A503"/>
    <w:rsid w:val="0AC3D28E"/>
    <w:rsid w:val="0ACB8B58"/>
    <w:rsid w:val="0ACF102A"/>
    <w:rsid w:val="0ACF81C8"/>
    <w:rsid w:val="0AD813F3"/>
    <w:rsid w:val="0ADAC636"/>
    <w:rsid w:val="0AE0F811"/>
    <w:rsid w:val="0AE83CE6"/>
    <w:rsid w:val="0AF2ADE8"/>
    <w:rsid w:val="0AF2E46B"/>
    <w:rsid w:val="0AF2EB6B"/>
    <w:rsid w:val="0AF683E1"/>
    <w:rsid w:val="0AF99817"/>
    <w:rsid w:val="0AFCA06F"/>
    <w:rsid w:val="0B062FF4"/>
    <w:rsid w:val="0B0EA55C"/>
    <w:rsid w:val="0B138691"/>
    <w:rsid w:val="0B15E7A7"/>
    <w:rsid w:val="0B19CB29"/>
    <w:rsid w:val="0B1ECF76"/>
    <w:rsid w:val="0B2124BF"/>
    <w:rsid w:val="0B239AE9"/>
    <w:rsid w:val="0B26C946"/>
    <w:rsid w:val="0B27557B"/>
    <w:rsid w:val="0B30C555"/>
    <w:rsid w:val="0B35FD3A"/>
    <w:rsid w:val="0B400524"/>
    <w:rsid w:val="0B4B2C70"/>
    <w:rsid w:val="0B4D9F4F"/>
    <w:rsid w:val="0B5447D8"/>
    <w:rsid w:val="0B578FF7"/>
    <w:rsid w:val="0B5AF4AE"/>
    <w:rsid w:val="0B6AF6BD"/>
    <w:rsid w:val="0B6B55B2"/>
    <w:rsid w:val="0B6C77BF"/>
    <w:rsid w:val="0B71524B"/>
    <w:rsid w:val="0B76314D"/>
    <w:rsid w:val="0B79AC4E"/>
    <w:rsid w:val="0B7F2226"/>
    <w:rsid w:val="0B811D83"/>
    <w:rsid w:val="0BA0F2A6"/>
    <w:rsid w:val="0BA2BC5A"/>
    <w:rsid w:val="0BA9FA4E"/>
    <w:rsid w:val="0BAA661D"/>
    <w:rsid w:val="0BAD5305"/>
    <w:rsid w:val="0BAE6609"/>
    <w:rsid w:val="0BAF1EFE"/>
    <w:rsid w:val="0BB0A762"/>
    <w:rsid w:val="0BB3D7FF"/>
    <w:rsid w:val="0BB7E581"/>
    <w:rsid w:val="0BBEAF2E"/>
    <w:rsid w:val="0BBF114F"/>
    <w:rsid w:val="0BC6345E"/>
    <w:rsid w:val="0BC8C55E"/>
    <w:rsid w:val="0BCA21E6"/>
    <w:rsid w:val="0BD68FEF"/>
    <w:rsid w:val="0BD74813"/>
    <w:rsid w:val="0BD96C57"/>
    <w:rsid w:val="0BD9FAFD"/>
    <w:rsid w:val="0BDA46AC"/>
    <w:rsid w:val="0BDBD41B"/>
    <w:rsid w:val="0BE0AFBD"/>
    <w:rsid w:val="0BE0E6E7"/>
    <w:rsid w:val="0BEA3FFE"/>
    <w:rsid w:val="0BEA5135"/>
    <w:rsid w:val="0BF04A9F"/>
    <w:rsid w:val="0BF04A9F"/>
    <w:rsid w:val="0BF1BBC9"/>
    <w:rsid w:val="0BF7B0E0"/>
    <w:rsid w:val="0BFA26B9"/>
    <w:rsid w:val="0BFB8B76"/>
    <w:rsid w:val="0BFDCE54"/>
    <w:rsid w:val="0BFE3C76"/>
    <w:rsid w:val="0C00A374"/>
    <w:rsid w:val="0C0226F0"/>
    <w:rsid w:val="0C03D28C"/>
    <w:rsid w:val="0C04C00B"/>
    <w:rsid w:val="0C05E6CC"/>
    <w:rsid w:val="0C07D3DB"/>
    <w:rsid w:val="0C0DA947"/>
    <w:rsid w:val="0C113105"/>
    <w:rsid w:val="0C1CA288"/>
    <w:rsid w:val="0C1F12C7"/>
    <w:rsid w:val="0C22230F"/>
    <w:rsid w:val="0C224202"/>
    <w:rsid w:val="0C24071C"/>
    <w:rsid w:val="0C2682AC"/>
    <w:rsid w:val="0C2913F2"/>
    <w:rsid w:val="0C2B7E25"/>
    <w:rsid w:val="0C2D7B76"/>
    <w:rsid w:val="0C3A486F"/>
    <w:rsid w:val="0C3CDDCA"/>
    <w:rsid w:val="0C42C2F3"/>
    <w:rsid w:val="0C48C46F"/>
    <w:rsid w:val="0C5068D9"/>
    <w:rsid w:val="0C53E2A0"/>
    <w:rsid w:val="0C5492C0"/>
    <w:rsid w:val="0C57541A"/>
    <w:rsid w:val="0C5754D1"/>
    <w:rsid w:val="0C5AE6FC"/>
    <w:rsid w:val="0C646FE2"/>
    <w:rsid w:val="0C6CE1BF"/>
    <w:rsid w:val="0C6E74AD"/>
    <w:rsid w:val="0C70D85E"/>
    <w:rsid w:val="0C748FC7"/>
    <w:rsid w:val="0C7A1634"/>
    <w:rsid w:val="0C7E7E8B"/>
    <w:rsid w:val="0C7F14A3"/>
    <w:rsid w:val="0C812C03"/>
    <w:rsid w:val="0C81B24F"/>
    <w:rsid w:val="0C89A0D7"/>
    <w:rsid w:val="0C8B21E4"/>
    <w:rsid w:val="0C8DDE05"/>
    <w:rsid w:val="0C8F7AC2"/>
    <w:rsid w:val="0C90AD38"/>
    <w:rsid w:val="0C966EE0"/>
    <w:rsid w:val="0C98A2C0"/>
    <w:rsid w:val="0C9BC968"/>
    <w:rsid w:val="0CA12046"/>
    <w:rsid w:val="0CA1546C"/>
    <w:rsid w:val="0CA4326D"/>
    <w:rsid w:val="0CA96FC4"/>
    <w:rsid w:val="0CADF5AF"/>
    <w:rsid w:val="0CAE01D0"/>
    <w:rsid w:val="0CAED87B"/>
    <w:rsid w:val="0CC0EDC2"/>
    <w:rsid w:val="0CC79CD4"/>
    <w:rsid w:val="0CC837D6"/>
    <w:rsid w:val="0CCC09A3"/>
    <w:rsid w:val="0CCF57BE"/>
    <w:rsid w:val="0CD022C0"/>
    <w:rsid w:val="0CD69DE9"/>
    <w:rsid w:val="0CD9AF5A"/>
    <w:rsid w:val="0CE90FD1"/>
    <w:rsid w:val="0CEDFDA1"/>
    <w:rsid w:val="0CEE4FB6"/>
    <w:rsid w:val="0CF0C79D"/>
    <w:rsid w:val="0CF1CE6A"/>
    <w:rsid w:val="0D014C32"/>
    <w:rsid w:val="0D03005F"/>
    <w:rsid w:val="0D03555F"/>
    <w:rsid w:val="0D048429"/>
    <w:rsid w:val="0D139B22"/>
    <w:rsid w:val="0D17F901"/>
    <w:rsid w:val="0D1BCC88"/>
    <w:rsid w:val="0D21EBF8"/>
    <w:rsid w:val="0D277A61"/>
    <w:rsid w:val="0D280B6A"/>
    <w:rsid w:val="0D32FF45"/>
    <w:rsid w:val="0D394AE0"/>
    <w:rsid w:val="0D3E309D"/>
    <w:rsid w:val="0D462043"/>
    <w:rsid w:val="0D492574"/>
    <w:rsid w:val="0D4C013B"/>
    <w:rsid w:val="0D4C4029"/>
    <w:rsid w:val="0D4EA5FB"/>
    <w:rsid w:val="0D4F69FB"/>
    <w:rsid w:val="0D4F93D5"/>
    <w:rsid w:val="0D548FE2"/>
    <w:rsid w:val="0D566D34"/>
    <w:rsid w:val="0D589B2D"/>
    <w:rsid w:val="0D59CB96"/>
    <w:rsid w:val="0D5A7E86"/>
    <w:rsid w:val="0D5B7FD6"/>
    <w:rsid w:val="0D5B95FD"/>
    <w:rsid w:val="0D654F04"/>
    <w:rsid w:val="0D6A2373"/>
    <w:rsid w:val="0D6B533F"/>
    <w:rsid w:val="0D70636E"/>
    <w:rsid w:val="0D72886F"/>
    <w:rsid w:val="0D72CA68"/>
    <w:rsid w:val="0D796FB6"/>
    <w:rsid w:val="0D810744"/>
    <w:rsid w:val="0D8B4271"/>
    <w:rsid w:val="0D8B989A"/>
    <w:rsid w:val="0D8CF438"/>
    <w:rsid w:val="0D925CFC"/>
    <w:rsid w:val="0D93050D"/>
    <w:rsid w:val="0D96BD5C"/>
    <w:rsid w:val="0D999279"/>
    <w:rsid w:val="0D9BEBBB"/>
    <w:rsid w:val="0DA1EE07"/>
    <w:rsid w:val="0DB8A979"/>
    <w:rsid w:val="0DBAE153"/>
    <w:rsid w:val="0DBC26D7"/>
    <w:rsid w:val="0DBCAA25"/>
    <w:rsid w:val="0DBF20D3"/>
    <w:rsid w:val="0DCD6FB8"/>
    <w:rsid w:val="0DD13D4E"/>
    <w:rsid w:val="0DD56AFE"/>
    <w:rsid w:val="0DECA6AA"/>
    <w:rsid w:val="0DF07B57"/>
    <w:rsid w:val="0DF48A8E"/>
    <w:rsid w:val="0DF823D1"/>
    <w:rsid w:val="0DF94280"/>
    <w:rsid w:val="0DFC9352"/>
    <w:rsid w:val="0DFEA4AD"/>
    <w:rsid w:val="0DFECFC2"/>
    <w:rsid w:val="0E021E50"/>
    <w:rsid w:val="0E03D7D3"/>
    <w:rsid w:val="0E05442D"/>
    <w:rsid w:val="0E0BDF7B"/>
    <w:rsid w:val="0E171585"/>
    <w:rsid w:val="0E197BFA"/>
    <w:rsid w:val="0E1CCE02"/>
    <w:rsid w:val="0E1EC070"/>
    <w:rsid w:val="0E2172D2"/>
    <w:rsid w:val="0E21B7F3"/>
    <w:rsid w:val="0E22D550"/>
    <w:rsid w:val="0E23F339"/>
    <w:rsid w:val="0E2536ED"/>
    <w:rsid w:val="0E264219"/>
    <w:rsid w:val="0E2683FB"/>
    <w:rsid w:val="0E273FA8"/>
    <w:rsid w:val="0E30FF87"/>
    <w:rsid w:val="0E32F533"/>
    <w:rsid w:val="0E37FE0F"/>
    <w:rsid w:val="0E380CE7"/>
    <w:rsid w:val="0E397494"/>
    <w:rsid w:val="0E3B99AB"/>
    <w:rsid w:val="0E3BADD3"/>
    <w:rsid w:val="0E3E59DD"/>
    <w:rsid w:val="0E41EDDE"/>
    <w:rsid w:val="0E430C07"/>
    <w:rsid w:val="0E493A63"/>
    <w:rsid w:val="0E4B087C"/>
    <w:rsid w:val="0E4E7BC9"/>
    <w:rsid w:val="0E51BF85"/>
    <w:rsid w:val="0E526901"/>
    <w:rsid w:val="0E529B77"/>
    <w:rsid w:val="0E5BCF9D"/>
    <w:rsid w:val="0E5E19F7"/>
    <w:rsid w:val="0E61A1E1"/>
    <w:rsid w:val="0E64537D"/>
    <w:rsid w:val="0E6AE3AD"/>
    <w:rsid w:val="0E705998"/>
    <w:rsid w:val="0E75976B"/>
    <w:rsid w:val="0E79B495"/>
    <w:rsid w:val="0E79FDE2"/>
    <w:rsid w:val="0E7AF7C0"/>
    <w:rsid w:val="0E856AE7"/>
    <w:rsid w:val="0E884528"/>
    <w:rsid w:val="0E887B0B"/>
    <w:rsid w:val="0E918831"/>
    <w:rsid w:val="0E93BB6F"/>
    <w:rsid w:val="0E969B38"/>
    <w:rsid w:val="0E96A67E"/>
    <w:rsid w:val="0EA27D0D"/>
    <w:rsid w:val="0EA405EE"/>
    <w:rsid w:val="0EA6754B"/>
    <w:rsid w:val="0EA9B4D7"/>
    <w:rsid w:val="0EAF8061"/>
    <w:rsid w:val="0EB65284"/>
    <w:rsid w:val="0EB777EE"/>
    <w:rsid w:val="0EB7BBEA"/>
    <w:rsid w:val="0EBA8761"/>
    <w:rsid w:val="0EC5898E"/>
    <w:rsid w:val="0EC5BD68"/>
    <w:rsid w:val="0EC77570"/>
    <w:rsid w:val="0EC8E7BB"/>
    <w:rsid w:val="0EC8E84F"/>
    <w:rsid w:val="0ECAB266"/>
    <w:rsid w:val="0ECF7E8E"/>
    <w:rsid w:val="0ECF8FDF"/>
    <w:rsid w:val="0ED4D003"/>
    <w:rsid w:val="0ED4E522"/>
    <w:rsid w:val="0ED57CBB"/>
    <w:rsid w:val="0EDF59F2"/>
    <w:rsid w:val="0EE232C8"/>
    <w:rsid w:val="0EE43C68"/>
    <w:rsid w:val="0EF2155F"/>
    <w:rsid w:val="0EF4B63A"/>
    <w:rsid w:val="0EF5AA59"/>
    <w:rsid w:val="0EF6D1D6"/>
    <w:rsid w:val="0EF76F44"/>
    <w:rsid w:val="0EF9E89C"/>
    <w:rsid w:val="0EFE6EFD"/>
    <w:rsid w:val="0F020810"/>
    <w:rsid w:val="0F11E2FC"/>
    <w:rsid w:val="0F205FA1"/>
    <w:rsid w:val="0F25293E"/>
    <w:rsid w:val="0F274397"/>
    <w:rsid w:val="0F2752FD"/>
    <w:rsid w:val="0F2FAD29"/>
    <w:rsid w:val="0F39EAC6"/>
    <w:rsid w:val="0F3A5CCD"/>
    <w:rsid w:val="0F3EDFF9"/>
    <w:rsid w:val="0F40036D"/>
    <w:rsid w:val="0F446907"/>
    <w:rsid w:val="0F4670CB"/>
    <w:rsid w:val="0F48305F"/>
    <w:rsid w:val="0F4BC92D"/>
    <w:rsid w:val="0F528C15"/>
    <w:rsid w:val="0F5CF88B"/>
    <w:rsid w:val="0F5EA4AE"/>
    <w:rsid w:val="0F5F03CF"/>
    <w:rsid w:val="0F608650"/>
    <w:rsid w:val="0F625987"/>
    <w:rsid w:val="0F681047"/>
    <w:rsid w:val="0F6D81D0"/>
    <w:rsid w:val="0F74B404"/>
    <w:rsid w:val="0F7EEB52"/>
    <w:rsid w:val="0F7FDB2E"/>
    <w:rsid w:val="0F85390D"/>
    <w:rsid w:val="0F887AA1"/>
    <w:rsid w:val="0F8999F7"/>
    <w:rsid w:val="0F8A8813"/>
    <w:rsid w:val="0F8F7F52"/>
    <w:rsid w:val="0F9100E6"/>
    <w:rsid w:val="0F98492D"/>
    <w:rsid w:val="0F9A4D58"/>
    <w:rsid w:val="0F9C76C3"/>
    <w:rsid w:val="0FA9F226"/>
    <w:rsid w:val="0FADDA0B"/>
    <w:rsid w:val="0FAFDD39"/>
    <w:rsid w:val="0FB4AF73"/>
    <w:rsid w:val="0FBB0561"/>
    <w:rsid w:val="0FBB1029"/>
    <w:rsid w:val="0FBC42E7"/>
    <w:rsid w:val="0FC34F69"/>
    <w:rsid w:val="0FC5F4F5"/>
    <w:rsid w:val="0FC6F4CE"/>
    <w:rsid w:val="0FDB63B0"/>
    <w:rsid w:val="0FDBBEC7"/>
    <w:rsid w:val="0FDDCF05"/>
    <w:rsid w:val="0FE1A3B7"/>
    <w:rsid w:val="0FE24AFC"/>
    <w:rsid w:val="0FE38A9F"/>
    <w:rsid w:val="0FE476CC"/>
    <w:rsid w:val="0FE74E02"/>
    <w:rsid w:val="0FEA2189"/>
    <w:rsid w:val="0FF8FBDC"/>
    <w:rsid w:val="0FFAF245"/>
    <w:rsid w:val="0FFB935C"/>
    <w:rsid w:val="0FFD0366"/>
    <w:rsid w:val="1008C0B6"/>
    <w:rsid w:val="100F49EC"/>
    <w:rsid w:val="10113924"/>
    <w:rsid w:val="1012ECD4"/>
    <w:rsid w:val="1013F48D"/>
    <w:rsid w:val="1018FC5A"/>
    <w:rsid w:val="1020DBBF"/>
    <w:rsid w:val="1020DDF3"/>
    <w:rsid w:val="10289A6D"/>
    <w:rsid w:val="103AA063"/>
    <w:rsid w:val="103DB0A2"/>
    <w:rsid w:val="10412FB3"/>
    <w:rsid w:val="10414546"/>
    <w:rsid w:val="10451495"/>
    <w:rsid w:val="10453FE7"/>
    <w:rsid w:val="1049C15B"/>
    <w:rsid w:val="1049C472"/>
    <w:rsid w:val="1049FC3B"/>
    <w:rsid w:val="104A1E1C"/>
    <w:rsid w:val="104C3080"/>
    <w:rsid w:val="104C869D"/>
    <w:rsid w:val="10505429"/>
    <w:rsid w:val="1054C5B5"/>
    <w:rsid w:val="10559C33"/>
    <w:rsid w:val="1058D80D"/>
    <w:rsid w:val="105C6884"/>
    <w:rsid w:val="106633C9"/>
    <w:rsid w:val="1069D127"/>
    <w:rsid w:val="106CA5D6"/>
    <w:rsid w:val="1074E9DA"/>
    <w:rsid w:val="10775A67"/>
    <w:rsid w:val="107D442D"/>
    <w:rsid w:val="10812249"/>
    <w:rsid w:val="1083821C"/>
    <w:rsid w:val="108A08DE"/>
    <w:rsid w:val="108EA96E"/>
    <w:rsid w:val="1095C11F"/>
    <w:rsid w:val="1098CFC4"/>
    <w:rsid w:val="1098F715"/>
    <w:rsid w:val="109A2C43"/>
    <w:rsid w:val="109CF535"/>
    <w:rsid w:val="109D90B1"/>
    <w:rsid w:val="10A15B97"/>
    <w:rsid w:val="10A40DB3"/>
    <w:rsid w:val="10A51F0F"/>
    <w:rsid w:val="10A5605A"/>
    <w:rsid w:val="10A6530A"/>
    <w:rsid w:val="10AA1C75"/>
    <w:rsid w:val="10B7BDF6"/>
    <w:rsid w:val="10B9A924"/>
    <w:rsid w:val="10BD04FC"/>
    <w:rsid w:val="10C57BEB"/>
    <w:rsid w:val="10C60A54"/>
    <w:rsid w:val="10C76BF3"/>
    <w:rsid w:val="10CB9689"/>
    <w:rsid w:val="10D42838"/>
    <w:rsid w:val="10DECB2E"/>
    <w:rsid w:val="10EAA2DB"/>
    <w:rsid w:val="10EB8050"/>
    <w:rsid w:val="10EBD16F"/>
    <w:rsid w:val="10F114DE"/>
    <w:rsid w:val="10F2D829"/>
    <w:rsid w:val="10F6F9E3"/>
    <w:rsid w:val="10F82071"/>
    <w:rsid w:val="10FB918F"/>
    <w:rsid w:val="1105A950"/>
    <w:rsid w:val="1109ECA1"/>
    <w:rsid w:val="110F1A6C"/>
    <w:rsid w:val="110FC1F0"/>
    <w:rsid w:val="11145733"/>
    <w:rsid w:val="1114D8C5"/>
    <w:rsid w:val="111CEFB1"/>
    <w:rsid w:val="111CFECD"/>
    <w:rsid w:val="1122102D"/>
    <w:rsid w:val="1126A175"/>
    <w:rsid w:val="11293982"/>
    <w:rsid w:val="11325142"/>
    <w:rsid w:val="11397FEB"/>
    <w:rsid w:val="1139CBC7"/>
    <w:rsid w:val="113DEF0B"/>
    <w:rsid w:val="1144B30D"/>
    <w:rsid w:val="11458785"/>
    <w:rsid w:val="114A3FCD"/>
    <w:rsid w:val="115BFE21"/>
    <w:rsid w:val="115D783F"/>
    <w:rsid w:val="115F55CA"/>
    <w:rsid w:val="1161387E"/>
    <w:rsid w:val="116C87BC"/>
    <w:rsid w:val="1171F798"/>
    <w:rsid w:val="1174790B"/>
    <w:rsid w:val="11779A66"/>
    <w:rsid w:val="117B3571"/>
    <w:rsid w:val="117C9712"/>
    <w:rsid w:val="117D4B79"/>
    <w:rsid w:val="1181F9CA"/>
    <w:rsid w:val="1182B42D"/>
    <w:rsid w:val="118571E3"/>
    <w:rsid w:val="1189D711"/>
    <w:rsid w:val="118D179D"/>
    <w:rsid w:val="118ED6F0"/>
    <w:rsid w:val="11911B83"/>
    <w:rsid w:val="1191AE9F"/>
    <w:rsid w:val="1193F83D"/>
    <w:rsid w:val="119857DE"/>
    <w:rsid w:val="119CA1D4"/>
    <w:rsid w:val="119CCD79"/>
    <w:rsid w:val="119F26AA"/>
    <w:rsid w:val="11A377D9"/>
    <w:rsid w:val="11A3A8B3"/>
    <w:rsid w:val="11A4626B"/>
    <w:rsid w:val="11AEF8D8"/>
    <w:rsid w:val="11AF4A3E"/>
    <w:rsid w:val="11B12588"/>
    <w:rsid w:val="11BD99E9"/>
    <w:rsid w:val="11BEFB80"/>
    <w:rsid w:val="11C6D48B"/>
    <w:rsid w:val="11C79A13"/>
    <w:rsid w:val="11C7BCE7"/>
    <w:rsid w:val="11C7CC3C"/>
    <w:rsid w:val="11CD8C2D"/>
    <w:rsid w:val="11D443BB"/>
    <w:rsid w:val="11D84C72"/>
    <w:rsid w:val="11D9D91C"/>
    <w:rsid w:val="11DAAC4B"/>
    <w:rsid w:val="11E54D91"/>
    <w:rsid w:val="11EB56EF"/>
    <w:rsid w:val="11F31CEE"/>
    <w:rsid w:val="11F46C9B"/>
    <w:rsid w:val="11FC1179"/>
    <w:rsid w:val="11FC847C"/>
    <w:rsid w:val="11FD1D17"/>
    <w:rsid w:val="12004FDD"/>
    <w:rsid w:val="1202026A"/>
    <w:rsid w:val="12047282"/>
    <w:rsid w:val="121DCFF7"/>
    <w:rsid w:val="122031D6"/>
    <w:rsid w:val="1243B865"/>
    <w:rsid w:val="124563C1"/>
    <w:rsid w:val="124635D9"/>
    <w:rsid w:val="1248F5C9"/>
    <w:rsid w:val="124BBBAC"/>
    <w:rsid w:val="124DA915"/>
    <w:rsid w:val="1251744B"/>
    <w:rsid w:val="125526A6"/>
    <w:rsid w:val="1260FACC"/>
    <w:rsid w:val="12671153"/>
    <w:rsid w:val="126AF052"/>
    <w:rsid w:val="126FE673"/>
    <w:rsid w:val="12708B5E"/>
    <w:rsid w:val="1271E275"/>
    <w:rsid w:val="1278F5AC"/>
    <w:rsid w:val="12800FD1"/>
    <w:rsid w:val="1282A303"/>
    <w:rsid w:val="128597C4"/>
    <w:rsid w:val="1295B09E"/>
    <w:rsid w:val="129645A0"/>
    <w:rsid w:val="12967728"/>
    <w:rsid w:val="1296DEA8"/>
    <w:rsid w:val="129F1E90"/>
    <w:rsid w:val="12A0CB8E"/>
    <w:rsid w:val="12A570F7"/>
    <w:rsid w:val="12A8FCD3"/>
    <w:rsid w:val="12A95E89"/>
    <w:rsid w:val="12ABB527"/>
    <w:rsid w:val="12B3014D"/>
    <w:rsid w:val="12B44622"/>
    <w:rsid w:val="12B78934"/>
    <w:rsid w:val="12C828EC"/>
    <w:rsid w:val="12CE4A88"/>
    <w:rsid w:val="12D5B63A"/>
    <w:rsid w:val="12D5BA69"/>
    <w:rsid w:val="12D5BCC3"/>
    <w:rsid w:val="12D8373B"/>
    <w:rsid w:val="12D8DFA4"/>
    <w:rsid w:val="12DE4298"/>
    <w:rsid w:val="12DEB140"/>
    <w:rsid w:val="12E714E3"/>
    <w:rsid w:val="12E738F3"/>
    <w:rsid w:val="12EB1AC2"/>
    <w:rsid w:val="12F81F07"/>
    <w:rsid w:val="12FB19BB"/>
    <w:rsid w:val="12FF9FC5"/>
    <w:rsid w:val="1303E2DB"/>
    <w:rsid w:val="1307DE2A"/>
    <w:rsid w:val="130C2CA4"/>
    <w:rsid w:val="130FEA47"/>
    <w:rsid w:val="131072AB"/>
    <w:rsid w:val="131B16F7"/>
    <w:rsid w:val="131FBDBD"/>
    <w:rsid w:val="1320D375"/>
    <w:rsid w:val="13292745"/>
    <w:rsid w:val="132ADE76"/>
    <w:rsid w:val="132B9097"/>
    <w:rsid w:val="132C7426"/>
    <w:rsid w:val="1332911E"/>
    <w:rsid w:val="133A42AB"/>
    <w:rsid w:val="133E8A0E"/>
    <w:rsid w:val="133F6CAA"/>
    <w:rsid w:val="1340A367"/>
    <w:rsid w:val="13437F46"/>
    <w:rsid w:val="134A12D9"/>
    <w:rsid w:val="134C205F"/>
    <w:rsid w:val="134CA707"/>
    <w:rsid w:val="134D7A58"/>
    <w:rsid w:val="13511028"/>
    <w:rsid w:val="135794E8"/>
    <w:rsid w:val="135DF566"/>
    <w:rsid w:val="13701E7F"/>
    <w:rsid w:val="1370657C"/>
    <w:rsid w:val="137134C0"/>
    <w:rsid w:val="13716FF9"/>
    <w:rsid w:val="13750AD8"/>
    <w:rsid w:val="1377F264"/>
    <w:rsid w:val="13784BE9"/>
    <w:rsid w:val="137AC4D6"/>
    <w:rsid w:val="137E5B8D"/>
    <w:rsid w:val="1380C3F0"/>
    <w:rsid w:val="1381F452"/>
    <w:rsid w:val="13872DE4"/>
    <w:rsid w:val="138A2556"/>
    <w:rsid w:val="138D349C"/>
    <w:rsid w:val="138DEA5A"/>
    <w:rsid w:val="13A3FB38"/>
    <w:rsid w:val="13A49DAD"/>
    <w:rsid w:val="13A7D408"/>
    <w:rsid w:val="13AF187B"/>
    <w:rsid w:val="13B35D7F"/>
    <w:rsid w:val="13B6F0FF"/>
    <w:rsid w:val="13CBDAF2"/>
    <w:rsid w:val="13D3204F"/>
    <w:rsid w:val="13D846A8"/>
    <w:rsid w:val="13DF2364"/>
    <w:rsid w:val="13E22F95"/>
    <w:rsid w:val="13E26A58"/>
    <w:rsid w:val="13EC7B66"/>
    <w:rsid w:val="13EF344D"/>
    <w:rsid w:val="13F02E7A"/>
    <w:rsid w:val="13F1DF26"/>
    <w:rsid w:val="13F5F82C"/>
    <w:rsid w:val="13F7C368"/>
    <w:rsid w:val="13F83EA6"/>
    <w:rsid w:val="13FE0E60"/>
    <w:rsid w:val="13FED300"/>
    <w:rsid w:val="1401DFC7"/>
    <w:rsid w:val="140BEFFB"/>
    <w:rsid w:val="140D4DEA"/>
    <w:rsid w:val="140F5C53"/>
    <w:rsid w:val="14195B45"/>
    <w:rsid w:val="141D1D5A"/>
    <w:rsid w:val="1425D7EA"/>
    <w:rsid w:val="1426C8E8"/>
    <w:rsid w:val="142C622B"/>
    <w:rsid w:val="143004DF"/>
    <w:rsid w:val="143056D8"/>
    <w:rsid w:val="1433978E"/>
    <w:rsid w:val="1436124E"/>
    <w:rsid w:val="143CE291"/>
    <w:rsid w:val="143D5C23"/>
    <w:rsid w:val="14402036"/>
    <w:rsid w:val="144EE2F2"/>
    <w:rsid w:val="145122DF"/>
    <w:rsid w:val="1453317E"/>
    <w:rsid w:val="1455D211"/>
    <w:rsid w:val="145A542D"/>
    <w:rsid w:val="145D2D1D"/>
    <w:rsid w:val="1460CC2B"/>
    <w:rsid w:val="1464D1BE"/>
    <w:rsid w:val="14652513"/>
    <w:rsid w:val="146CCBD0"/>
    <w:rsid w:val="146D0E9C"/>
    <w:rsid w:val="146F5CE3"/>
    <w:rsid w:val="14707AEE"/>
    <w:rsid w:val="1471EC2F"/>
    <w:rsid w:val="14771D9F"/>
    <w:rsid w:val="1481B1C6"/>
    <w:rsid w:val="148217D9"/>
    <w:rsid w:val="14879D86"/>
    <w:rsid w:val="148FAD70"/>
    <w:rsid w:val="1490FD49"/>
    <w:rsid w:val="1495139D"/>
    <w:rsid w:val="1495732C"/>
    <w:rsid w:val="1496711F"/>
    <w:rsid w:val="1498AA0C"/>
    <w:rsid w:val="1499207E"/>
    <w:rsid w:val="14A5D38C"/>
    <w:rsid w:val="14AB0E4A"/>
    <w:rsid w:val="14B64361"/>
    <w:rsid w:val="14B770FA"/>
    <w:rsid w:val="14B94739"/>
    <w:rsid w:val="14BB557E"/>
    <w:rsid w:val="14BF7E0E"/>
    <w:rsid w:val="14C20FF1"/>
    <w:rsid w:val="14D04E63"/>
    <w:rsid w:val="14D531D4"/>
    <w:rsid w:val="14D7AED1"/>
    <w:rsid w:val="14DB8EF8"/>
    <w:rsid w:val="14E11FA5"/>
    <w:rsid w:val="14E8458E"/>
    <w:rsid w:val="14EC8A0B"/>
    <w:rsid w:val="14F01F35"/>
    <w:rsid w:val="14F09EB6"/>
    <w:rsid w:val="15024F59"/>
    <w:rsid w:val="1502FF96"/>
    <w:rsid w:val="1504F577"/>
    <w:rsid w:val="1505DC8E"/>
    <w:rsid w:val="1506F96C"/>
    <w:rsid w:val="150FC31D"/>
    <w:rsid w:val="150FC66B"/>
    <w:rsid w:val="1513E678"/>
    <w:rsid w:val="151404B6"/>
    <w:rsid w:val="1515B1BC"/>
    <w:rsid w:val="15161221"/>
    <w:rsid w:val="15182811"/>
    <w:rsid w:val="151F5692"/>
    <w:rsid w:val="15210FFE"/>
    <w:rsid w:val="1521897A"/>
    <w:rsid w:val="15235394"/>
    <w:rsid w:val="15249552"/>
    <w:rsid w:val="1526E3D2"/>
    <w:rsid w:val="1529AAFF"/>
    <w:rsid w:val="152F2A2D"/>
    <w:rsid w:val="1533E715"/>
    <w:rsid w:val="1539D299"/>
    <w:rsid w:val="153AB763"/>
    <w:rsid w:val="153D38D3"/>
    <w:rsid w:val="153D9D88"/>
    <w:rsid w:val="15461CE0"/>
    <w:rsid w:val="15479078"/>
    <w:rsid w:val="154B1618"/>
    <w:rsid w:val="154B2284"/>
    <w:rsid w:val="154EAD97"/>
    <w:rsid w:val="1552F2E7"/>
    <w:rsid w:val="155ADD01"/>
    <w:rsid w:val="155B1F8F"/>
    <w:rsid w:val="1564E7BC"/>
    <w:rsid w:val="1567DE0F"/>
    <w:rsid w:val="15691079"/>
    <w:rsid w:val="15705654"/>
    <w:rsid w:val="15761D3B"/>
    <w:rsid w:val="15783C8B"/>
    <w:rsid w:val="1578B6FB"/>
    <w:rsid w:val="1578C8D4"/>
    <w:rsid w:val="157D178A"/>
    <w:rsid w:val="157DF9E3"/>
    <w:rsid w:val="157EED85"/>
    <w:rsid w:val="15823B38"/>
    <w:rsid w:val="1582D637"/>
    <w:rsid w:val="15936EF5"/>
    <w:rsid w:val="1597BF6A"/>
    <w:rsid w:val="159E9FFD"/>
    <w:rsid w:val="15B0210E"/>
    <w:rsid w:val="15B2934B"/>
    <w:rsid w:val="15C230E6"/>
    <w:rsid w:val="15C4160F"/>
    <w:rsid w:val="15CC6D33"/>
    <w:rsid w:val="15CF0083"/>
    <w:rsid w:val="15E0FDEE"/>
    <w:rsid w:val="15E6D7A4"/>
    <w:rsid w:val="15E92DAA"/>
    <w:rsid w:val="15EFC501"/>
    <w:rsid w:val="15F73C3B"/>
    <w:rsid w:val="16001E22"/>
    <w:rsid w:val="1601404F"/>
    <w:rsid w:val="1612D21A"/>
    <w:rsid w:val="16137818"/>
    <w:rsid w:val="1613E15E"/>
    <w:rsid w:val="16166BD8"/>
    <w:rsid w:val="16177D0B"/>
    <w:rsid w:val="161DB5F5"/>
    <w:rsid w:val="1623501F"/>
    <w:rsid w:val="16260544"/>
    <w:rsid w:val="1628718E"/>
    <w:rsid w:val="162CAEA7"/>
    <w:rsid w:val="1631AB0D"/>
    <w:rsid w:val="1631BE72"/>
    <w:rsid w:val="1637D52B"/>
    <w:rsid w:val="163B6352"/>
    <w:rsid w:val="163D41C7"/>
    <w:rsid w:val="164313D1"/>
    <w:rsid w:val="1643299B"/>
    <w:rsid w:val="16450E83"/>
    <w:rsid w:val="164CFD85"/>
    <w:rsid w:val="1651B5EF"/>
    <w:rsid w:val="1654556C"/>
    <w:rsid w:val="165B80E3"/>
    <w:rsid w:val="1660457F"/>
    <w:rsid w:val="16641A29"/>
    <w:rsid w:val="16668574"/>
    <w:rsid w:val="166853A1"/>
    <w:rsid w:val="166D98F4"/>
    <w:rsid w:val="16713BFA"/>
    <w:rsid w:val="1674BF18"/>
    <w:rsid w:val="16779C04"/>
    <w:rsid w:val="1677A9D6"/>
    <w:rsid w:val="16791DD1"/>
    <w:rsid w:val="167BA92B"/>
    <w:rsid w:val="167C54EE"/>
    <w:rsid w:val="167FF2EF"/>
    <w:rsid w:val="168456CD"/>
    <w:rsid w:val="168607B1"/>
    <w:rsid w:val="16864583"/>
    <w:rsid w:val="16891600"/>
    <w:rsid w:val="168AF2F0"/>
    <w:rsid w:val="16923320"/>
    <w:rsid w:val="16946489"/>
    <w:rsid w:val="169821A1"/>
    <w:rsid w:val="1698C681"/>
    <w:rsid w:val="169D1E33"/>
    <w:rsid w:val="169D5B0D"/>
    <w:rsid w:val="16A419E5"/>
    <w:rsid w:val="16A79BDC"/>
    <w:rsid w:val="16AC0476"/>
    <w:rsid w:val="16AFDE8C"/>
    <w:rsid w:val="16B0759C"/>
    <w:rsid w:val="16B1159A"/>
    <w:rsid w:val="16B850D6"/>
    <w:rsid w:val="16B95FD6"/>
    <w:rsid w:val="16C0CE10"/>
    <w:rsid w:val="16C21D77"/>
    <w:rsid w:val="16C80429"/>
    <w:rsid w:val="16D09E20"/>
    <w:rsid w:val="16D18005"/>
    <w:rsid w:val="16D33BFA"/>
    <w:rsid w:val="16DEAD90"/>
    <w:rsid w:val="16E4B2A3"/>
    <w:rsid w:val="16E7B997"/>
    <w:rsid w:val="16E8B9BA"/>
    <w:rsid w:val="16EC3604"/>
    <w:rsid w:val="16EEA47D"/>
    <w:rsid w:val="16F44416"/>
    <w:rsid w:val="16F486FD"/>
    <w:rsid w:val="16F4BAEC"/>
    <w:rsid w:val="16F719B9"/>
    <w:rsid w:val="16F7238A"/>
    <w:rsid w:val="16F8C77A"/>
    <w:rsid w:val="16FD6F4B"/>
    <w:rsid w:val="170F1EFB"/>
    <w:rsid w:val="17116D57"/>
    <w:rsid w:val="1712EFD0"/>
    <w:rsid w:val="17132157"/>
    <w:rsid w:val="171378BE"/>
    <w:rsid w:val="171F46EF"/>
    <w:rsid w:val="171FC28D"/>
    <w:rsid w:val="1724B3E6"/>
    <w:rsid w:val="17251162"/>
    <w:rsid w:val="1728AD5F"/>
    <w:rsid w:val="172A2F4B"/>
    <w:rsid w:val="172DCFFF"/>
    <w:rsid w:val="173069E4"/>
    <w:rsid w:val="1736B758"/>
    <w:rsid w:val="1739B3A4"/>
    <w:rsid w:val="173B2BF8"/>
    <w:rsid w:val="173BD78C"/>
    <w:rsid w:val="1747EB3F"/>
    <w:rsid w:val="174C24ED"/>
    <w:rsid w:val="174D2065"/>
    <w:rsid w:val="174FEE58"/>
    <w:rsid w:val="17538128"/>
    <w:rsid w:val="175946D0"/>
    <w:rsid w:val="175A621E"/>
    <w:rsid w:val="175AD8D1"/>
    <w:rsid w:val="175D339D"/>
    <w:rsid w:val="1761EB56"/>
    <w:rsid w:val="17639DB4"/>
    <w:rsid w:val="17640672"/>
    <w:rsid w:val="1765D9ED"/>
    <w:rsid w:val="176D88AE"/>
    <w:rsid w:val="176EF2EA"/>
    <w:rsid w:val="177151B9"/>
    <w:rsid w:val="1772FC31"/>
    <w:rsid w:val="17790C8F"/>
    <w:rsid w:val="179FC14B"/>
    <w:rsid w:val="17A5BE17"/>
    <w:rsid w:val="17AA1C55"/>
    <w:rsid w:val="17ABF2E2"/>
    <w:rsid w:val="17AE9355"/>
    <w:rsid w:val="17AF4CB0"/>
    <w:rsid w:val="17B3E5DC"/>
    <w:rsid w:val="17B4B925"/>
    <w:rsid w:val="17B4F39A"/>
    <w:rsid w:val="17BBA462"/>
    <w:rsid w:val="17BF2B01"/>
    <w:rsid w:val="17C53CE5"/>
    <w:rsid w:val="17C7CA36"/>
    <w:rsid w:val="17C96262"/>
    <w:rsid w:val="17CB044D"/>
    <w:rsid w:val="17CC1F7D"/>
    <w:rsid w:val="17CE7F01"/>
    <w:rsid w:val="17D474BE"/>
    <w:rsid w:val="17E0F7D3"/>
    <w:rsid w:val="17E1C611"/>
    <w:rsid w:val="17E20FF3"/>
    <w:rsid w:val="17E36701"/>
    <w:rsid w:val="17E6BB49"/>
    <w:rsid w:val="17E75E0D"/>
    <w:rsid w:val="17EA5487"/>
    <w:rsid w:val="17F4F840"/>
    <w:rsid w:val="17F4FABD"/>
    <w:rsid w:val="17F780CA"/>
    <w:rsid w:val="17F9DFE3"/>
    <w:rsid w:val="18063E45"/>
    <w:rsid w:val="180A9C2C"/>
    <w:rsid w:val="180BAA6B"/>
    <w:rsid w:val="180C65C5"/>
    <w:rsid w:val="18123B6C"/>
    <w:rsid w:val="1813B630"/>
    <w:rsid w:val="1817AE91"/>
    <w:rsid w:val="181DD13F"/>
    <w:rsid w:val="18249758"/>
    <w:rsid w:val="182CD38D"/>
    <w:rsid w:val="1833A575"/>
    <w:rsid w:val="183D81E7"/>
    <w:rsid w:val="183E643C"/>
    <w:rsid w:val="18407805"/>
    <w:rsid w:val="18451390"/>
    <w:rsid w:val="18471BBF"/>
    <w:rsid w:val="184BA7AB"/>
    <w:rsid w:val="184F0E6D"/>
    <w:rsid w:val="185787BB"/>
    <w:rsid w:val="185BE4DC"/>
    <w:rsid w:val="1862D293"/>
    <w:rsid w:val="1862EAF1"/>
    <w:rsid w:val="186A30DF"/>
    <w:rsid w:val="186E625B"/>
    <w:rsid w:val="186F951B"/>
    <w:rsid w:val="18725CB6"/>
    <w:rsid w:val="18799641"/>
    <w:rsid w:val="188027A9"/>
    <w:rsid w:val="1880A7E8"/>
    <w:rsid w:val="188C0A4B"/>
    <w:rsid w:val="188CA77F"/>
    <w:rsid w:val="188EC88F"/>
    <w:rsid w:val="1898BF92"/>
    <w:rsid w:val="189D2E5A"/>
    <w:rsid w:val="18AD3325"/>
    <w:rsid w:val="18AEBC6A"/>
    <w:rsid w:val="18AFF06F"/>
    <w:rsid w:val="18BBACA4"/>
    <w:rsid w:val="18C39081"/>
    <w:rsid w:val="18C4C767"/>
    <w:rsid w:val="18C5BB19"/>
    <w:rsid w:val="18CBA50B"/>
    <w:rsid w:val="18CD523C"/>
    <w:rsid w:val="18CEB105"/>
    <w:rsid w:val="18D0C99E"/>
    <w:rsid w:val="18DE0EBB"/>
    <w:rsid w:val="18DF955A"/>
    <w:rsid w:val="18E74970"/>
    <w:rsid w:val="18F3F819"/>
    <w:rsid w:val="18F54354"/>
    <w:rsid w:val="18FF4B3E"/>
    <w:rsid w:val="1902B3A8"/>
    <w:rsid w:val="190934A1"/>
    <w:rsid w:val="1909596B"/>
    <w:rsid w:val="190C53E3"/>
    <w:rsid w:val="190DB5C9"/>
    <w:rsid w:val="190E2AD2"/>
    <w:rsid w:val="190E2D5D"/>
    <w:rsid w:val="191919A2"/>
    <w:rsid w:val="191A44D4"/>
    <w:rsid w:val="191B5916"/>
    <w:rsid w:val="191B9E1C"/>
    <w:rsid w:val="191D2426"/>
    <w:rsid w:val="192145DA"/>
    <w:rsid w:val="1924C3FE"/>
    <w:rsid w:val="1928672E"/>
    <w:rsid w:val="1928D6A6"/>
    <w:rsid w:val="192ACB6B"/>
    <w:rsid w:val="192B7E03"/>
    <w:rsid w:val="192C623D"/>
    <w:rsid w:val="192FBFC0"/>
    <w:rsid w:val="19379C60"/>
    <w:rsid w:val="19387DBE"/>
    <w:rsid w:val="193F4567"/>
    <w:rsid w:val="19484421"/>
    <w:rsid w:val="194E3CE9"/>
    <w:rsid w:val="194E8C77"/>
    <w:rsid w:val="19502A79"/>
    <w:rsid w:val="19525E18"/>
    <w:rsid w:val="19559E94"/>
    <w:rsid w:val="195AD63B"/>
    <w:rsid w:val="1967D584"/>
    <w:rsid w:val="196A3106"/>
    <w:rsid w:val="196B93B1"/>
    <w:rsid w:val="196C68E9"/>
    <w:rsid w:val="196F1AEC"/>
    <w:rsid w:val="197996CB"/>
    <w:rsid w:val="19893FE9"/>
    <w:rsid w:val="199075C3"/>
    <w:rsid w:val="19915214"/>
    <w:rsid w:val="1997C192"/>
    <w:rsid w:val="19994184"/>
    <w:rsid w:val="199BD4FB"/>
    <w:rsid w:val="199FE5EF"/>
    <w:rsid w:val="19A125D4"/>
    <w:rsid w:val="19AD7EBC"/>
    <w:rsid w:val="19B4D2C8"/>
    <w:rsid w:val="19B6A1CF"/>
    <w:rsid w:val="19BB2846"/>
    <w:rsid w:val="19BD4DDA"/>
    <w:rsid w:val="19BF7155"/>
    <w:rsid w:val="19C050BB"/>
    <w:rsid w:val="19C0B4B8"/>
    <w:rsid w:val="19C27373"/>
    <w:rsid w:val="19CBBE65"/>
    <w:rsid w:val="19D0114E"/>
    <w:rsid w:val="19D4D791"/>
    <w:rsid w:val="19D84B39"/>
    <w:rsid w:val="19D98AF4"/>
    <w:rsid w:val="19E130E6"/>
    <w:rsid w:val="19E168ED"/>
    <w:rsid w:val="19E3306F"/>
    <w:rsid w:val="19E5DA00"/>
    <w:rsid w:val="19EB093D"/>
    <w:rsid w:val="19F6531C"/>
    <w:rsid w:val="19F6B7B0"/>
    <w:rsid w:val="19F6EC52"/>
    <w:rsid w:val="19FB029B"/>
    <w:rsid w:val="19FB1F67"/>
    <w:rsid w:val="1A0917AC"/>
    <w:rsid w:val="1A109B1A"/>
    <w:rsid w:val="1A17A59B"/>
    <w:rsid w:val="1A2130BE"/>
    <w:rsid w:val="1A24D557"/>
    <w:rsid w:val="1A2B4FA4"/>
    <w:rsid w:val="1A2BB21A"/>
    <w:rsid w:val="1A2C8F98"/>
    <w:rsid w:val="1A2F728B"/>
    <w:rsid w:val="1A2FB1E9"/>
    <w:rsid w:val="1A344E63"/>
    <w:rsid w:val="1A3554F5"/>
    <w:rsid w:val="1A36899B"/>
    <w:rsid w:val="1A372951"/>
    <w:rsid w:val="1A39F6B0"/>
    <w:rsid w:val="1A3CFBF2"/>
    <w:rsid w:val="1A3F365B"/>
    <w:rsid w:val="1A47CE90"/>
    <w:rsid w:val="1A488727"/>
    <w:rsid w:val="1A4E5EB5"/>
    <w:rsid w:val="1A50216E"/>
    <w:rsid w:val="1A514F78"/>
    <w:rsid w:val="1A533DB0"/>
    <w:rsid w:val="1A5B7C17"/>
    <w:rsid w:val="1A5FEED6"/>
    <w:rsid w:val="1A6321D9"/>
    <w:rsid w:val="1A6535BB"/>
    <w:rsid w:val="1A676D36"/>
    <w:rsid w:val="1A67C66A"/>
    <w:rsid w:val="1A680420"/>
    <w:rsid w:val="1A6AF745"/>
    <w:rsid w:val="1A6CFD2B"/>
    <w:rsid w:val="1A73C425"/>
    <w:rsid w:val="1A76D0EA"/>
    <w:rsid w:val="1A7E3E88"/>
    <w:rsid w:val="1A8988E7"/>
    <w:rsid w:val="1A910E75"/>
    <w:rsid w:val="1A91FED7"/>
    <w:rsid w:val="1A99ABA5"/>
    <w:rsid w:val="1AA31457"/>
    <w:rsid w:val="1AA620AC"/>
    <w:rsid w:val="1AA9A49A"/>
    <w:rsid w:val="1AAE57CB"/>
    <w:rsid w:val="1AAE6954"/>
    <w:rsid w:val="1AAE9864"/>
    <w:rsid w:val="1AB1396A"/>
    <w:rsid w:val="1AB6EB6A"/>
    <w:rsid w:val="1ABB6C8D"/>
    <w:rsid w:val="1ABC6E52"/>
    <w:rsid w:val="1AC49912"/>
    <w:rsid w:val="1AC60364"/>
    <w:rsid w:val="1AC60CD9"/>
    <w:rsid w:val="1AD3D938"/>
    <w:rsid w:val="1AD9390E"/>
    <w:rsid w:val="1AD9C13B"/>
    <w:rsid w:val="1ADA902C"/>
    <w:rsid w:val="1ADB46BD"/>
    <w:rsid w:val="1ADE7D9D"/>
    <w:rsid w:val="1AED34C7"/>
    <w:rsid w:val="1AEDFEFB"/>
    <w:rsid w:val="1AF241FB"/>
    <w:rsid w:val="1AF5ED3A"/>
    <w:rsid w:val="1AFFFA1B"/>
    <w:rsid w:val="1B0471D2"/>
    <w:rsid w:val="1B0B8007"/>
    <w:rsid w:val="1B0C99BC"/>
    <w:rsid w:val="1B12E4DD"/>
    <w:rsid w:val="1B142FB7"/>
    <w:rsid w:val="1B1583F0"/>
    <w:rsid w:val="1B1841D4"/>
    <w:rsid w:val="1B1EEB57"/>
    <w:rsid w:val="1B222B2E"/>
    <w:rsid w:val="1B23CE6D"/>
    <w:rsid w:val="1B24BB66"/>
    <w:rsid w:val="1B27D75F"/>
    <w:rsid w:val="1B2BB3A0"/>
    <w:rsid w:val="1B40EBA5"/>
    <w:rsid w:val="1B42199D"/>
    <w:rsid w:val="1B434A97"/>
    <w:rsid w:val="1B444A48"/>
    <w:rsid w:val="1B595705"/>
    <w:rsid w:val="1B5BD47A"/>
    <w:rsid w:val="1B5F43CC"/>
    <w:rsid w:val="1B67B7A8"/>
    <w:rsid w:val="1B7179C0"/>
    <w:rsid w:val="1B7A23F9"/>
    <w:rsid w:val="1B8108E2"/>
    <w:rsid w:val="1B853092"/>
    <w:rsid w:val="1B88C482"/>
    <w:rsid w:val="1B8FD971"/>
    <w:rsid w:val="1B934EF7"/>
    <w:rsid w:val="1B97AF02"/>
    <w:rsid w:val="1B9B65EA"/>
    <w:rsid w:val="1B9F5EE8"/>
    <w:rsid w:val="1BA7DD0E"/>
    <w:rsid w:val="1BAB4879"/>
    <w:rsid w:val="1BB0C8AA"/>
    <w:rsid w:val="1BB2B46B"/>
    <w:rsid w:val="1BBA644D"/>
    <w:rsid w:val="1BBB1AF0"/>
    <w:rsid w:val="1BC8F606"/>
    <w:rsid w:val="1BCE1DF5"/>
    <w:rsid w:val="1BCEF5E9"/>
    <w:rsid w:val="1BD0989A"/>
    <w:rsid w:val="1BD48B93"/>
    <w:rsid w:val="1BD7C442"/>
    <w:rsid w:val="1BDA2012"/>
    <w:rsid w:val="1BDB7A1D"/>
    <w:rsid w:val="1BE3D4A5"/>
    <w:rsid w:val="1BE6D8A7"/>
    <w:rsid w:val="1BE7F16E"/>
    <w:rsid w:val="1BEBF0DF"/>
    <w:rsid w:val="1BEC2405"/>
    <w:rsid w:val="1BF0DED6"/>
    <w:rsid w:val="1BF1E04C"/>
    <w:rsid w:val="1BF25ED3"/>
    <w:rsid w:val="1BF33B94"/>
    <w:rsid w:val="1C002B64"/>
    <w:rsid w:val="1C0251EE"/>
    <w:rsid w:val="1C07587C"/>
    <w:rsid w:val="1C0D593A"/>
    <w:rsid w:val="1C0EF6AD"/>
    <w:rsid w:val="1C0F8B25"/>
    <w:rsid w:val="1C11281A"/>
    <w:rsid w:val="1C11C8F9"/>
    <w:rsid w:val="1C16F5F1"/>
    <w:rsid w:val="1C20FA4F"/>
    <w:rsid w:val="1C215F56"/>
    <w:rsid w:val="1C27DF4F"/>
    <w:rsid w:val="1C3297DD"/>
    <w:rsid w:val="1C329CEE"/>
    <w:rsid w:val="1C340FAE"/>
    <w:rsid w:val="1C3716A2"/>
    <w:rsid w:val="1C3C4AE1"/>
    <w:rsid w:val="1C4093A5"/>
    <w:rsid w:val="1C42D102"/>
    <w:rsid w:val="1C4396BA"/>
    <w:rsid w:val="1C481BA8"/>
    <w:rsid w:val="1C49842D"/>
    <w:rsid w:val="1C51F357"/>
    <w:rsid w:val="1C53DF1F"/>
    <w:rsid w:val="1C58678C"/>
    <w:rsid w:val="1C5D5377"/>
    <w:rsid w:val="1C5D5377"/>
    <w:rsid w:val="1C605FF9"/>
    <w:rsid w:val="1C636722"/>
    <w:rsid w:val="1C66F127"/>
    <w:rsid w:val="1C682BAC"/>
    <w:rsid w:val="1C68C537"/>
    <w:rsid w:val="1C6A85FD"/>
    <w:rsid w:val="1C6B95BE"/>
    <w:rsid w:val="1C6BC2B4"/>
    <w:rsid w:val="1C6FA1BF"/>
    <w:rsid w:val="1C70D928"/>
    <w:rsid w:val="1C7127C4"/>
    <w:rsid w:val="1C717A0F"/>
    <w:rsid w:val="1C7D8B0F"/>
    <w:rsid w:val="1C7DB943"/>
    <w:rsid w:val="1C890272"/>
    <w:rsid w:val="1C8F1947"/>
    <w:rsid w:val="1C9F50CD"/>
    <w:rsid w:val="1C9FE3DD"/>
    <w:rsid w:val="1CA1A1F6"/>
    <w:rsid w:val="1CAA733B"/>
    <w:rsid w:val="1CAB564C"/>
    <w:rsid w:val="1CB109F7"/>
    <w:rsid w:val="1CB29898"/>
    <w:rsid w:val="1CB36FED"/>
    <w:rsid w:val="1CBACE3F"/>
    <w:rsid w:val="1CBB08C8"/>
    <w:rsid w:val="1CBCDF13"/>
    <w:rsid w:val="1CBECB98"/>
    <w:rsid w:val="1CBF5715"/>
    <w:rsid w:val="1CCF6306"/>
    <w:rsid w:val="1CD82860"/>
    <w:rsid w:val="1CD92BCB"/>
    <w:rsid w:val="1CD9AFCA"/>
    <w:rsid w:val="1CDC193D"/>
    <w:rsid w:val="1CDC2526"/>
    <w:rsid w:val="1CE620B8"/>
    <w:rsid w:val="1CE6597A"/>
    <w:rsid w:val="1CE7588A"/>
    <w:rsid w:val="1CE7BA58"/>
    <w:rsid w:val="1CE9ECC0"/>
    <w:rsid w:val="1CEB8C64"/>
    <w:rsid w:val="1CEC863E"/>
    <w:rsid w:val="1CEDE902"/>
    <w:rsid w:val="1CF1C987"/>
    <w:rsid w:val="1D0398AB"/>
    <w:rsid w:val="1D0E2478"/>
    <w:rsid w:val="1D1085C1"/>
    <w:rsid w:val="1D16576B"/>
    <w:rsid w:val="1D17908E"/>
    <w:rsid w:val="1D1AA58C"/>
    <w:rsid w:val="1D1AA58C"/>
    <w:rsid w:val="1D1BBEDA"/>
    <w:rsid w:val="1D1EAA79"/>
    <w:rsid w:val="1D275FD2"/>
    <w:rsid w:val="1D29A6C9"/>
    <w:rsid w:val="1D2A423D"/>
    <w:rsid w:val="1D3A5CB0"/>
    <w:rsid w:val="1D3AEFE4"/>
    <w:rsid w:val="1D3B7DE7"/>
    <w:rsid w:val="1D3C067F"/>
    <w:rsid w:val="1D428A5A"/>
    <w:rsid w:val="1D4D30DB"/>
    <w:rsid w:val="1D587A6C"/>
    <w:rsid w:val="1D59025F"/>
    <w:rsid w:val="1D5B34AE"/>
    <w:rsid w:val="1D6BA814"/>
    <w:rsid w:val="1D6E3EF3"/>
    <w:rsid w:val="1D733675"/>
    <w:rsid w:val="1D7BA5EA"/>
    <w:rsid w:val="1D7F656B"/>
    <w:rsid w:val="1D7FF2D7"/>
    <w:rsid w:val="1D802BAA"/>
    <w:rsid w:val="1D80B36C"/>
    <w:rsid w:val="1D83E146"/>
    <w:rsid w:val="1D8831D4"/>
    <w:rsid w:val="1D935D07"/>
    <w:rsid w:val="1D9B23ED"/>
    <w:rsid w:val="1D9CA8C1"/>
    <w:rsid w:val="1D9D6FBD"/>
    <w:rsid w:val="1D9E3BE1"/>
    <w:rsid w:val="1DA4C5FD"/>
    <w:rsid w:val="1DA54CA8"/>
    <w:rsid w:val="1DA6722A"/>
    <w:rsid w:val="1DA746EC"/>
    <w:rsid w:val="1DAC87E2"/>
    <w:rsid w:val="1DADE422"/>
    <w:rsid w:val="1DAF5769"/>
    <w:rsid w:val="1DB44D05"/>
    <w:rsid w:val="1DBB5E26"/>
    <w:rsid w:val="1DC5F56C"/>
    <w:rsid w:val="1DC7083E"/>
    <w:rsid w:val="1DC78515"/>
    <w:rsid w:val="1DC9295D"/>
    <w:rsid w:val="1DD023F0"/>
    <w:rsid w:val="1DD411A3"/>
    <w:rsid w:val="1DD4FF93"/>
    <w:rsid w:val="1DD60AE7"/>
    <w:rsid w:val="1DD63E06"/>
    <w:rsid w:val="1DD67054"/>
    <w:rsid w:val="1DD8CE17"/>
    <w:rsid w:val="1DDF7D09"/>
    <w:rsid w:val="1DE9BCE1"/>
    <w:rsid w:val="1DEF46F5"/>
    <w:rsid w:val="1DF0FE2E"/>
    <w:rsid w:val="1DF799A7"/>
    <w:rsid w:val="1DF80CC4"/>
    <w:rsid w:val="1DF80E06"/>
    <w:rsid w:val="1DFA731D"/>
    <w:rsid w:val="1DFB2A5E"/>
    <w:rsid w:val="1DFC74B0"/>
    <w:rsid w:val="1E029A9A"/>
    <w:rsid w:val="1E045B5B"/>
    <w:rsid w:val="1E073ED4"/>
    <w:rsid w:val="1E08C09B"/>
    <w:rsid w:val="1E0B21DD"/>
    <w:rsid w:val="1E129969"/>
    <w:rsid w:val="1E12E0BD"/>
    <w:rsid w:val="1E188C9F"/>
    <w:rsid w:val="1E18E9FC"/>
    <w:rsid w:val="1E1A5754"/>
    <w:rsid w:val="1E1B8F0B"/>
    <w:rsid w:val="1E287F14"/>
    <w:rsid w:val="1E308B11"/>
    <w:rsid w:val="1E352EAE"/>
    <w:rsid w:val="1E379585"/>
    <w:rsid w:val="1E382103"/>
    <w:rsid w:val="1E3B039C"/>
    <w:rsid w:val="1E46CE35"/>
    <w:rsid w:val="1E507345"/>
    <w:rsid w:val="1E51B92A"/>
    <w:rsid w:val="1E562EFF"/>
    <w:rsid w:val="1E59C043"/>
    <w:rsid w:val="1E5EA9F5"/>
    <w:rsid w:val="1E610A27"/>
    <w:rsid w:val="1E6181E0"/>
    <w:rsid w:val="1E6D087E"/>
    <w:rsid w:val="1E70A298"/>
    <w:rsid w:val="1E7367B2"/>
    <w:rsid w:val="1E795A0F"/>
    <w:rsid w:val="1E7A52FC"/>
    <w:rsid w:val="1E7AB464"/>
    <w:rsid w:val="1E7C91DB"/>
    <w:rsid w:val="1E7DAF3A"/>
    <w:rsid w:val="1E7E7BAA"/>
    <w:rsid w:val="1E7E9748"/>
    <w:rsid w:val="1E84876C"/>
    <w:rsid w:val="1E882E85"/>
    <w:rsid w:val="1E88A9AB"/>
    <w:rsid w:val="1E8F01B5"/>
    <w:rsid w:val="1E915F48"/>
    <w:rsid w:val="1E9CA7C3"/>
    <w:rsid w:val="1EA159A2"/>
    <w:rsid w:val="1EA2C8AB"/>
    <w:rsid w:val="1EAAF6F6"/>
    <w:rsid w:val="1EABEC12"/>
    <w:rsid w:val="1EB3E8E5"/>
    <w:rsid w:val="1EB66023"/>
    <w:rsid w:val="1EB73EAA"/>
    <w:rsid w:val="1EBF4AAA"/>
    <w:rsid w:val="1EC0A68A"/>
    <w:rsid w:val="1ECBF196"/>
    <w:rsid w:val="1ECDD0E0"/>
    <w:rsid w:val="1ED71DCD"/>
    <w:rsid w:val="1ED777B8"/>
    <w:rsid w:val="1ED77C44"/>
    <w:rsid w:val="1ED8D189"/>
    <w:rsid w:val="1EDF2394"/>
    <w:rsid w:val="1EDFC812"/>
    <w:rsid w:val="1EE63A5B"/>
    <w:rsid w:val="1EEDDC5A"/>
    <w:rsid w:val="1EF50B33"/>
    <w:rsid w:val="1EFA0801"/>
    <w:rsid w:val="1F0EA914"/>
    <w:rsid w:val="1F14EDB7"/>
    <w:rsid w:val="1F15F754"/>
    <w:rsid w:val="1F18EC8C"/>
    <w:rsid w:val="1F1BBC1C"/>
    <w:rsid w:val="1F1EE488"/>
    <w:rsid w:val="1F1F08BF"/>
    <w:rsid w:val="1F20B41A"/>
    <w:rsid w:val="1F229E2F"/>
    <w:rsid w:val="1F29B3C5"/>
    <w:rsid w:val="1F2F86A4"/>
    <w:rsid w:val="1F35D0B7"/>
    <w:rsid w:val="1F3736EF"/>
    <w:rsid w:val="1F3804C4"/>
    <w:rsid w:val="1F391A96"/>
    <w:rsid w:val="1F39CCFB"/>
    <w:rsid w:val="1F39D3AB"/>
    <w:rsid w:val="1F3A6A88"/>
    <w:rsid w:val="1F44ADC7"/>
    <w:rsid w:val="1F4BDE22"/>
    <w:rsid w:val="1F4E64B5"/>
    <w:rsid w:val="1F4EE2E4"/>
    <w:rsid w:val="1F5363E0"/>
    <w:rsid w:val="1F5E2910"/>
    <w:rsid w:val="1F61E4B9"/>
    <w:rsid w:val="1F638E86"/>
    <w:rsid w:val="1F68F556"/>
    <w:rsid w:val="1F6A1C8C"/>
    <w:rsid w:val="1F6C87F5"/>
    <w:rsid w:val="1F70B576"/>
    <w:rsid w:val="1F74D941"/>
    <w:rsid w:val="1F772FAB"/>
    <w:rsid w:val="1F777CE1"/>
    <w:rsid w:val="1F7C5FB7"/>
    <w:rsid w:val="1F7D0894"/>
    <w:rsid w:val="1F7E10A2"/>
    <w:rsid w:val="1F82A0B1"/>
    <w:rsid w:val="1F838AA1"/>
    <w:rsid w:val="1F870E6B"/>
    <w:rsid w:val="1F8A7C1B"/>
    <w:rsid w:val="1F900B73"/>
    <w:rsid w:val="1F920F17"/>
    <w:rsid w:val="1F96C701"/>
    <w:rsid w:val="1F9AA8FC"/>
    <w:rsid w:val="1F9BB893"/>
    <w:rsid w:val="1F9DA71E"/>
    <w:rsid w:val="1F9E2852"/>
    <w:rsid w:val="1FA2078E"/>
    <w:rsid w:val="1FA54433"/>
    <w:rsid w:val="1FA5BBB7"/>
    <w:rsid w:val="1FA66A4F"/>
    <w:rsid w:val="1FA6F70A"/>
    <w:rsid w:val="1FB3697B"/>
    <w:rsid w:val="1FB65752"/>
    <w:rsid w:val="1FB7DCAB"/>
    <w:rsid w:val="1FB942AA"/>
    <w:rsid w:val="1FC43326"/>
    <w:rsid w:val="1FC55FFD"/>
    <w:rsid w:val="1FC95692"/>
    <w:rsid w:val="1FCF819E"/>
    <w:rsid w:val="1FDA90EA"/>
    <w:rsid w:val="1FDE5092"/>
    <w:rsid w:val="1FDF23EF"/>
    <w:rsid w:val="1FE258DF"/>
    <w:rsid w:val="1FEA403A"/>
    <w:rsid w:val="1FF03CB9"/>
    <w:rsid w:val="1FF2F5FF"/>
    <w:rsid w:val="1FF479FE"/>
    <w:rsid w:val="1FF69297"/>
    <w:rsid w:val="1FF998BC"/>
    <w:rsid w:val="1FFC10EA"/>
    <w:rsid w:val="1FFE448A"/>
    <w:rsid w:val="1FFFF473"/>
    <w:rsid w:val="2001EDD7"/>
    <w:rsid w:val="20089088"/>
    <w:rsid w:val="200B9C1E"/>
    <w:rsid w:val="2010F4D2"/>
    <w:rsid w:val="2011D864"/>
    <w:rsid w:val="20151349"/>
    <w:rsid w:val="20184B3E"/>
    <w:rsid w:val="201A0F20"/>
    <w:rsid w:val="201B0E06"/>
    <w:rsid w:val="201B58DA"/>
    <w:rsid w:val="201F8E62"/>
    <w:rsid w:val="2022C8E8"/>
    <w:rsid w:val="2023636E"/>
    <w:rsid w:val="20247690"/>
    <w:rsid w:val="2025CA56"/>
    <w:rsid w:val="2027D52F"/>
    <w:rsid w:val="202A6D96"/>
    <w:rsid w:val="202CCDED"/>
    <w:rsid w:val="203927C9"/>
    <w:rsid w:val="203C0120"/>
    <w:rsid w:val="203E5F5C"/>
    <w:rsid w:val="2041288F"/>
    <w:rsid w:val="2041D92C"/>
    <w:rsid w:val="2043C451"/>
    <w:rsid w:val="204B8648"/>
    <w:rsid w:val="2056C88A"/>
    <w:rsid w:val="2057839A"/>
    <w:rsid w:val="20598F1A"/>
    <w:rsid w:val="205B7F65"/>
    <w:rsid w:val="206533B6"/>
    <w:rsid w:val="20669A2E"/>
    <w:rsid w:val="206787E6"/>
    <w:rsid w:val="206931AB"/>
    <w:rsid w:val="206BDE8B"/>
    <w:rsid w:val="20781F5A"/>
    <w:rsid w:val="207F801C"/>
    <w:rsid w:val="20830D58"/>
    <w:rsid w:val="2083B196"/>
    <w:rsid w:val="2084238E"/>
    <w:rsid w:val="2084618A"/>
    <w:rsid w:val="20862EE9"/>
    <w:rsid w:val="2090D986"/>
    <w:rsid w:val="2090FE71"/>
    <w:rsid w:val="209620CE"/>
    <w:rsid w:val="2098428B"/>
    <w:rsid w:val="20AAC91B"/>
    <w:rsid w:val="20B5AAAA"/>
    <w:rsid w:val="20C72638"/>
    <w:rsid w:val="20C857D7"/>
    <w:rsid w:val="20CACEA2"/>
    <w:rsid w:val="20CD42A3"/>
    <w:rsid w:val="20D08BCE"/>
    <w:rsid w:val="20D6EA4F"/>
    <w:rsid w:val="20D8015D"/>
    <w:rsid w:val="20DB1763"/>
    <w:rsid w:val="20E41420"/>
    <w:rsid w:val="20E5A1EB"/>
    <w:rsid w:val="20E5AD54"/>
    <w:rsid w:val="20F0732E"/>
    <w:rsid w:val="20F1E281"/>
    <w:rsid w:val="20F3D832"/>
    <w:rsid w:val="20F56FAF"/>
    <w:rsid w:val="20F699C2"/>
    <w:rsid w:val="20FB8E6A"/>
    <w:rsid w:val="210224BD"/>
    <w:rsid w:val="2103EBE7"/>
    <w:rsid w:val="21060140"/>
    <w:rsid w:val="2108DF86"/>
    <w:rsid w:val="210D1BB9"/>
    <w:rsid w:val="210F635D"/>
    <w:rsid w:val="211132B5"/>
    <w:rsid w:val="2114AB35"/>
    <w:rsid w:val="211BD26A"/>
    <w:rsid w:val="211BDE89"/>
    <w:rsid w:val="211D1371"/>
    <w:rsid w:val="211DEB18"/>
    <w:rsid w:val="21258EF6"/>
    <w:rsid w:val="21284C6B"/>
    <w:rsid w:val="21291166"/>
    <w:rsid w:val="212A6939"/>
    <w:rsid w:val="212A6F5E"/>
    <w:rsid w:val="2132D16D"/>
    <w:rsid w:val="2135AE28"/>
    <w:rsid w:val="2136C5E9"/>
    <w:rsid w:val="2156FB3F"/>
    <w:rsid w:val="215868B3"/>
    <w:rsid w:val="216A34D2"/>
    <w:rsid w:val="21715820"/>
    <w:rsid w:val="2171990C"/>
    <w:rsid w:val="2174DAE3"/>
    <w:rsid w:val="217FDD8C"/>
    <w:rsid w:val="21834F8B"/>
    <w:rsid w:val="2185DCD9"/>
    <w:rsid w:val="21897789"/>
    <w:rsid w:val="2193A36D"/>
    <w:rsid w:val="2195B837"/>
    <w:rsid w:val="2196CE70"/>
    <w:rsid w:val="2198471A"/>
    <w:rsid w:val="21A24E25"/>
    <w:rsid w:val="21A297DD"/>
    <w:rsid w:val="21A67E2D"/>
    <w:rsid w:val="21A76C67"/>
    <w:rsid w:val="21AA8934"/>
    <w:rsid w:val="21AAEFA1"/>
    <w:rsid w:val="21B58313"/>
    <w:rsid w:val="21B711D1"/>
    <w:rsid w:val="21BADC3D"/>
    <w:rsid w:val="21C51EA2"/>
    <w:rsid w:val="21D9700C"/>
    <w:rsid w:val="21DC8F47"/>
    <w:rsid w:val="21DD5828"/>
    <w:rsid w:val="21DFED50"/>
    <w:rsid w:val="21E05D0B"/>
    <w:rsid w:val="21E0C636"/>
    <w:rsid w:val="21E2B916"/>
    <w:rsid w:val="21EC9B5F"/>
    <w:rsid w:val="21F8390C"/>
    <w:rsid w:val="21FA784B"/>
    <w:rsid w:val="21FB30C0"/>
    <w:rsid w:val="21FF09BD"/>
    <w:rsid w:val="220366A7"/>
    <w:rsid w:val="220BCA87"/>
    <w:rsid w:val="220E1BBD"/>
    <w:rsid w:val="22100CA0"/>
    <w:rsid w:val="2214DACB"/>
    <w:rsid w:val="221581D8"/>
    <w:rsid w:val="2217D441"/>
    <w:rsid w:val="22198B25"/>
    <w:rsid w:val="221AF3FF"/>
    <w:rsid w:val="221CF748"/>
    <w:rsid w:val="221E6CEB"/>
    <w:rsid w:val="221F7F03"/>
    <w:rsid w:val="2228E68D"/>
    <w:rsid w:val="222D7FC3"/>
    <w:rsid w:val="222E17D9"/>
    <w:rsid w:val="222F0DA9"/>
    <w:rsid w:val="222FD2A5"/>
    <w:rsid w:val="223734B8"/>
    <w:rsid w:val="22404D86"/>
    <w:rsid w:val="2243CD8E"/>
    <w:rsid w:val="22463299"/>
    <w:rsid w:val="2246811A"/>
    <w:rsid w:val="22475946"/>
    <w:rsid w:val="224D0A3C"/>
    <w:rsid w:val="2250A71D"/>
    <w:rsid w:val="2253DF8A"/>
    <w:rsid w:val="22540E51"/>
    <w:rsid w:val="225B3B01"/>
    <w:rsid w:val="225CE1C2"/>
    <w:rsid w:val="225D8C2F"/>
    <w:rsid w:val="226595CC"/>
    <w:rsid w:val="2275D9D2"/>
    <w:rsid w:val="227A6E7F"/>
    <w:rsid w:val="227B6565"/>
    <w:rsid w:val="227C9DBB"/>
    <w:rsid w:val="2284639D"/>
    <w:rsid w:val="2289FF0D"/>
    <w:rsid w:val="228F783A"/>
    <w:rsid w:val="2290AEBE"/>
    <w:rsid w:val="22919353"/>
    <w:rsid w:val="2292012F"/>
    <w:rsid w:val="22941609"/>
    <w:rsid w:val="22950008"/>
    <w:rsid w:val="22960928"/>
    <w:rsid w:val="2296492E"/>
    <w:rsid w:val="229B3457"/>
    <w:rsid w:val="229E19B6"/>
    <w:rsid w:val="22A0B252"/>
    <w:rsid w:val="22A1EF20"/>
    <w:rsid w:val="22A3ABD3"/>
    <w:rsid w:val="22A408C8"/>
    <w:rsid w:val="22ABAF4E"/>
    <w:rsid w:val="22ABF2B5"/>
    <w:rsid w:val="22AEC14E"/>
    <w:rsid w:val="22BA7ABC"/>
    <w:rsid w:val="22BA8F96"/>
    <w:rsid w:val="22BE0527"/>
    <w:rsid w:val="22C06D41"/>
    <w:rsid w:val="22C24A7A"/>
    <w:rsid w:val="22C3D5C5"/>
    <w:rsid w:val="22C4EFA5"/>
    <w:rsid w:val="22C70EC0"/>
    <w:rsid w:val="22C7E361"/>
    <w:rsid w:val="22C8EC29"/>
    <w:rsid w:val="22CDE1A1"/>
    <w:rsid w:val="22D6D17B"/>
    <w:rsid w:val="22DFA4F7"/>
    <w:rsid w:val="22E5839C"/>
    <w:rsid w:val="22E5E211"/>
    <w:rsid w:val="22EB2868"/>
    <w:rsid w:val="22EB5FB1"/>
    <w:rsid w:val="22F7FB8F"/>
    <w:rsid w:val="22F8ED39"/>
    <w:rsid w:val="22FA821E"/>
    <w:rsid w:val="22FCE8D7"/>
    <w:rsid w:val="230FABC4"/>
    <w:rsid w:val="2310A208"/>
    <w:rsid w:val="23139EB6"/>
    <w:rsid w:val="231BC284"/>
    <w:rsid w:val="231F0588"/>
    <w:rsid w:val="231F33BC"/>
    <w:rsid w:val="23232365"/>
    <w:rsid w:val="2329C67F"/>
    <w:rsid w:val="232B8AA7"/>
    <w:rsid w:val="23391A4D"/>
    <w:rsid w:val="233C4018"/>
    <w:rsid w:val="234A84D8"/>
    <w:rsid w:val="2353E4A3"/>
    <w:rsid w:val="2353F603"/>
    <w:rsid w:val="2354D13D"/>
    <w:rsid w:val="235609EE"/>
    <w:rsid w:val="2362DCAA"/>
    <w:rsid w:val="23652128"/>
    <w:rsid w:val="236E3807"/>
    <w:rsid w:val="237132E0"/>
    <w:rsid w:val="2371D5B7"/>
    <w:rsid w:val="237260B3"/>
    <w:rsid w:val="23775B52"/>
    <w:rsid w:val="237A1BF5"/>
    <w:rsid w:val="2384C1B0"/>
    <w:rsid w:val="23866287"/>
    <w:rsid w:val="23916495"/>
    <w:rsid w:val="239ADC31"/>
    <w:rsid w:val="239C80C0"/>
    <w:rsid w:val="239D238F"/>
    <w:rsid w:val="239E92EC"/>
    <w:rsid w:val="239F238F"/>
    <w:rsid w:val="23A42AF7"/>
    <w:rsid w:val="23A54A42"/>
    <w:rsid w:val="23A57FC0"/>
    <w:rsid w:val="23ADE008"/>
    <w:rsid w:val="23B1A377"/>
    <w:rsid w:val="23B2A32B"/>
    <w:rsid w:val="23B9F15B"/>
    <w:rsid w:val="23BA90A3"/>
    <w:rsid w:val="23BAADAF"/>
    <w:rsid w:val="23BCFFCF"/>
    <w:rsid w:val="23BFBD2D"/>
    <w:rsid w:val="23C8352B"/>
    <w:rsid w:val="23D0FA23"/>
    <w:rsid w:val="23DB627F"/>
    <w:rsid w:val="23DC5B51"/>
    <w:rsid w:val="23E43759"/>
    <w:rsid w:val="23E558A8"/>
    <w:rsid w:val="23E98235"/>
    <w:rsid w:val="23F49238"/>
    <w:rsid w:val="2402335F"/>
    <w:rsid w:val="2402E8B5"/>
    <w:rsid w:val="240423AA"/>
    <w:rsid w:val="240655C9"/>
    <w:rsid w:val="2413F34B"/>
    <w:rsid w:val="2414B457"/>
    <w:rsid w:val="24178498"/>
    <w:rsid w:val="2418E8FD"/>
    <w:rsid w:val="241A3846"/>
    <w:rsid w:val="241A902B"/>
    <w:rsid w:val="241D72DD"/>
    <w:rsid w:val="241F158F"/>
    <w:rsid w:val="24252F08"/>
    <w:rsid w:val="24262405"/>
    <w:rsid w:val="2428DC44"/>
    <w:rsid w:val="242F857E"/>
    <w:rsid w:val="2439EF65"/>
    <w:rsid w:val="243BED17"/>
    <w:rsid w:val="243EC8F6"/>
    <w:rsid w:val="243F44A5"/>
    <w:rsid w:val="244F00B0"/>
    <w:rsid w:val="24515E3B"/>
    <w:rsid w:val="245265A7"/>
    <w:rsid w:val="2455ACAC"/>
    <w:rsid w:val="2456E7E8"/>
    <w:rsid w:val="245C377D"/>
    <w:rsid w:val="245EE67B"/>
    <w:rsid w:val="245FCA4B"/>
    <w:rsid w:val="24670737"/>
    <w:rsid w:val="2472B012"/>
    <w:rsid w:val="247C5F14"/>
    <w:rsid w:val="247FF87B"/>
    <w:rsid w:val="2484E5DE"/>
    <w:rsid w:val="248B503F"/>
    <w:rsid w:val="248E588A"/>
    <w:rsid w:val="248F1A97"/>
    <w:rsid w:val="2490EF52"/>
    <w:rsid w:val="2498DCE2"/>
    <w:rsid w:val="249D6442"/>
    <w:rsid w:val="249F9031"/>
    <w:rsid w:val="249F980C"/>
    <w:rsid w:val="24A002B9"/>
    <w:rsid w:val="24A0BD73"/>
    <w:rsid w:val="24A14801"/>
    <w:rsid w:val="24ACA6EA"/>
    <w:rsid w:val="24AD4BAD"/>
    <w:rsid w:val="24B098F5"/>
    <w:rsid w:val="24B1C32E"/>
    <w:rsid w:val="24B92E8C"/>
    <w:rsid w:val="24B940F8"/>
    <w:rsid w:val="24BACBA1"/>
    <w:rsid w:val="24BDF1B5"/>
    <w:rsid w:val="24BE67E8"/>
    <w:rsid w:val="24CDA412"/>
    <w:rsid w:val="24CEE7CB"/>
    <w:rsid w:val="24D07015"/>
    <w:rsid w:val="24D1FEA8"/>
    <w:rsid w:val="24D4B321"/>
    <w:rsid w:val="24D5EEB5"/>
    <w:rsid w:val="24D6B847"/>
    <w:rsid w:val="24D80B1B"/>
    <w:rsid w:val="24D9B20C"/>
    <w:rsid w:val="24DEC32D"/>
    <w:rsid w:val="24DEE473"/>
    <w:rsid w:val="24E326E4"/>
    <w:rsid w:val="24E69648"/>
    <w:rsid w:val="24EB54E2"/>
    <w:rsid w:val="24ED02DF"/>
    <w:rsid w:val="24EFF741"/>
    <w:rsid w:val="24F5BE57"/>
    <w:rsid w:val="24F84CC7"/>
    <w:rsid w:val="2505E1ED"/>
    <w:rsid w:val="250FD64C"/>
    <w:rsid w:val="25163902"/>
    <w:rsid w:val="2516696B"/>
    <w:rsid w:val="251B5E7A"/>
    <w:rsid w:val="251DE914"/>
    <w:rsid w:val="2526DB8D"/>
    <w:rsid w:val="2528612B"/>
    <w:rsid w:val="252F65DF"/>
    <w:rsid w:val="252FC4E4"/>
    <w:rsid w:val="25326280"/>
    <w:rsid w:val="253825D1"/>
    <w:rsid w:val="2539013D"/>
    <w:rsid w:val="254065E5"/>
    <w:rsid w:val="25454E3B"/>
    <w:rsid w:val="254B5C61"/>
    <w:rsid w:val="254C0114"/>
    <w:rsid w:val="254CFBEB"/>
    <w:rsid w:val="2553B0B3"/>
    <w:rsid w:val="2554EE34"/>
    <w:rsid w:val="2554F032"/>
    <w:rsid w:val="255AF097"/>
    <w:rsid w:val="25633C97"/>
    <w:rsid w:val="2563DB67"/>
    <w:rsid w:val="256AB38D"/>
    <w:rsid w:val="256B8AE8"/>
    <w:rsid w:val="256E368F"/>
    <w:rsid w:val="25729FC7"/>
    <w:rsid w:val="257B554E"/>
    <w:rsid w:val="258CC4D5"/>
    <w:rsid w:val="258CCBE5"/>
    <w:rsid w:val="258EECC7"/>
    <w:rsid w:val="259218B9"/>
    <w:rsid w:val="25978244"/>
    <w:rsid w:val="259A7D3F"/>
    <w:rsid w:val="259C93BA"/>
    <w:rsid w:val="25A8FC35"/>
    <w:rsid w:val="25AA6925"/>
    <w:rsid w:val="25AA8CE5"/>
    <w:rsid w:val="25AC2100"/>
    <w:rsid w:val="25B365F2"/>
    <w:rsid w:val="25BD8C9C"/>
    <w:rsid w:val="25C0524E"/>
    <w:rsid w:val="25C0C25A"/>
    <w:rsid w:val="25C27E14"/>
    <w:rsid w:val="25C2944F"/>
    <w:rsid w:val="25C46856"/>
    <w:rsid w:val="25C558C6"/>
    <w:rsid w:val="25CE49D7"/>
    <w:rsid w:val="25CE6359"/>
    <w:rsid w:val="25D2380E"/>
    <w:rsid w:val="25D673D7"/>
    <w:rsid w:val="25D6827B"/>
    <w:rsid w:val="25DBA1FC"/>
    <w:rsid w:val="25DCB12B"/>
    <w:rsid w:val="25DD11BD"/>
    <w:rsid w:val="25E4D344"/>
    <w:rsid w:val="25E60A2B"/>
    <w:rsid w:val="25E760C5"/>
    <w:rsid w:val="25EE1207"/>
    <w:rsid w:val="25EE90E2"/>
    <w:rsid w:val="25F4BF19"/>
    <w:rsid w:val="25FF4A2F"/>
    <w:rsid w:val="2603867D"/>
    <w:rsid w:val="260638FC"/>
    <w:rsid w:val="26084A57"/>
    <w:rsid w:val="26087D7E"/>
    <w:rsid w:val="26097788"/>
    <w:rsid w:val="261A7D4D"/>
    <w:rsid w:val="261B9A2B"/>
    <w:rsid w:val="261C597E"/>
    <w:rsid w:val="262142AC"/>
    <w:rsid w:val="2622BA2D"/>
    <w:rsid w:val="26233C80"/>
    <w:rsid w:val="26237FE4"/>
    <w:rsid w:val="26252027"/>
    <w:rsid w:val="262AC034"/>
    <w:rsid w:val="262BBDEB"/>
    <w:rsid w:val="2631BB40"/>
    <w:rsid w:val="2632FDF8"/>
    <w:rsid w:val="26385542"/>
    <w:rsid w:val="2639C03E"/>
    <w:rsid w:val="263B7CF6"/>
    <w:rsid w:val="26401FEF"/>
    <w:rsid w:val="2654A9C1"/>
    <w:rsid w:val="26564ECB"/>
    <w:rsid w:val="26640E56"/>
    <w:rsid w:val="2666F6D1"/>
    <w:rsid w:val="2667C199"/>
    <w:rsid w:val="26699EF2"/>
    <w:rsid w:val="266E3984"/>
    <w:rsid w:val="26701476"/>
    <w:rsid w:val="267D815F"/>
    <w:rsid w:val="267DC7C4"/>
    <w:rsid w:val="2683E0E5"/>
    <w:rsid w:val="2684D45D"/>
    <w:rsid w:val="268A2F0B"/>
    <w:rsid w:val="268EAECD"/>
    <w:rsid w:val="26905257"/>
    <w:rsid w:val="269D29F3"/>
    <w:rsid w:val="26A91032"/>
    <w:rsid w:val="26ABAD0D"/>
    <w:rsid w:val="26B8145A"/>
    <w:rsid w:val="26BC1E60"/>
    <w:rsid w:val="26BC2446"/>
    <w:rsid w:val="26BEA1F1"/>
    <w:rsid w:val="26C82831"/>
    <w:rsid w:val="26C8A0D0"/>
    <w:rsid w:val="26CEA4A0"/>
    <w:rsid w:val="26D27A43"/>
    <w:rsid w:val="26D45BCB"/>
    <w:rsid w:val="26D4FB8D"/>
    <w:rsid w:val="26D950A3"/>
    <w:rsid w:val="26DC4EC2"/>
    <w:rsid w:val="26E0F1BA"/>
    <w:rsid w:val="26E3BE7A"/>
    <w:rsid w:val="26E3BE7A"/>
    <w:rsid w:val="26EBF2DE"/>
    <w:rsid w:val="26F53EFA"/>
    <w:rsid w:val="26F6561E"/>
    <w:rsid w:val="26F96319"/>
    <w:rsid w:val="27011692"/>
    <w:rsid w:val="270770ED"/>
    <w:rsid w:val="2709C283"/>
    <w:rsid w:val="270D2D92"/>
    <w:rsid w:val="270F4915"/>
    <w:rsid w:val="270F7F84"/>
    <w:rsid w:val="27135931"/>
    <w:rsid w:val="27166115"/>
    <w:rsid w:val="271D9B4D"/>
    <w:rsid w:val="271EF785"/>
    <w:rsid w:val="271FABEB"/>
    <w:rsid w:val="2722D204"/>
    <w:rsid w:val="2723BE06"/>
    <w:rsid w:val="27259B20"/>
    <w:rsid w:val="2729332D"/>
    <w:rsid w:val="272D3C13"/>
    <w:rsid w:val="27351674"/>
    <w:rsid w:val="27397A89"/>
    <w:rsid w:val="273CA36A"/>
    <w:rsid w:val="274548BB"/>
    <w:rsid w:val="274639F0"/>
    <w:rsid w:val="2747264E"/>
    <w:rsid w:val="274834F2"/>
    <w:rsid w:val="274C7686"/>
    <w:rsid w:val="274D7E6E"/>
    <w:rsid w:val="27501972"/>
    <w:rsid w:val="2754698B"/>
    <w:rsid w:val="27547B6A"/>
    <w:rsid w:val="275CA48B"/>
    <w:rsid w:val="275EEC99"/>
    <w:rsid w:val="27654DE8"/>
    <w:rsid w:val="27704203"/>
    <w:rsid w:val="277136CD"/>
    <w:rsid w:val="2780BA4D"/>
    <w:rsid w:val="278879B9"/>
    <w:rsid w:val="278E9841"/>
    <w:rsid w:val="27922729"/>
    <w:rsid w:val="279F4144"/>
    <w:rsid w:val="27A3E9F0"/>
    <w:rsid w:val="27AEA42E"/>
    <w:rsid w:val="27AF45AF"/>
    <w:rsid w:val="27B07238"/>
    <w:rsid w:val="27B19D80"/>
    <w:rsid w:val="27B47838"/>
    <w:rsid w:val="27B86B20"/>
    <w:rsid w:val="27BD79C7"/>
    <w:rsid w:val="27BDA96B"/>
    <w:rsid w:val="27C0BECF"/>
    <w:rsid w:val="27C3CAC3"/>
    <w:rsid w:val="27D05C7E"/>
    <w:rsid w:val="27D11042"/>
    <w:rsid w:val="27D2676E"/>
    <w:rsid w:val="27D26FAC"/>
    <w:rsid w:val="27D2F311"/>
    <w:rsid w:val="27D5D898"/>
    <w:rsid w:val="27D65E54"/>
    <w:rsid w:val="27D92581"/>
    <w:rsid w:val="27DB8811"/>
    <w:rsid w:val="27DEBDB6"/>
    <w:rsid w:val="27E32D78"/>
    <w:rsid w:val="27E8A004"/>
    <w:rsid w:val="27E8E17E"/>
    <w:rsid w:val="27E91DEE"/>
    <w:rsid w:val="27EAAE2F"/>
    <w:rsid w:val="27F52043"/>
    <w:rsid w:val="27F54B43"/>
    <w:rsid w:val="28005945"/>
    <w:rsid w:val="28006EDC"/>
    <w:rsid w:val="2801B193"/>
    <w:rsid w:val="2801FB56"/>
    <w:rsid w:val="28036F47"/>
    <w:rsid w:val="28077E9D"/>
    <w:rsid w:val="280C3418"/>
    <w:rsid w:val="280E50C3"/>
    <w:rsid w:val="280EB982"/>
    <w:rsid w:val="2811C917"/>
    <w:rsid w:val="28181F7F"/>
    <w:rsid w:val="281F6B90"/>
    <w:rsid w:val="2823AAD0"/>
    <w:rsid w:val="282B9574"/>
    <w:rsid w:val="282CCB0A"/>
    <w:rsid w:val="283469FE"/>
    <w:rsid w:val="2835A390"/>
    <w:rsid w:val="2839B278"/>
    <w:rsid w:val="283EE2F4"/>
    <w:rsid w:val="284760DD"/>
    <w:rsid w:val="284C4C4E"/>
    <w:rsid w:val="284EC5C3"/>
    <w:rsid w:val="2851AD24"/>
    <w:rsid w:val="2853A5D6"/>
    <w:rsid w:val="285D02BF"/>
    <w:rsid w:val="285E3FBC"/>
    <w:rsid w:val="286116D5"/>
    <w:rsid w:val="2862CACB"/>
    <w:rsid w:val="286737D7"/>
    <w:rsid w:val="2868F091"/>
    <w:rsid w:val="286DC27D"/>
    <w:rsid w:val="2870951E"/>
    <w:rsid w:val="287B10F1"/>
    <w:rsid w:val="287D7CC6"/>
    <w:rsid w:val="287E5D65"/>
    <w:rsid w:val="287F12A2"/>
    <w:rsid w:val="28802C04"/>
    <w:rsid w:val="28824B8C"/>
    <w:rsid w:val="288D1411"/>
    <w:rsid w:val="288ED5B0"/>
    <w:rsid w:val="28996688"/>
    <w:rsid w:val="289C7CE1"/>
    <w:rsid w:val="289CA78C"/>
    <w:rsid w:val="28A03F39"/>
    <w:rsid w:val="28A5921B"/>
    <w:rsid w:val="28A6119F"/>
    <w:rsid w:val="28A9AEC8"/>
    <w:rsid w:val="28ACC900"/>
    <w:rsid w:val="28AD906E"/>
    <w:rsid w:val="28B3D1E2"/>
    <w:rsid w:val="28B48EA0"/>
    <w:rsid w:val="28BEEB99"/>
    <w:rsid w:val="28C23586"/>
    <w:rsid w:val="28C27383"/>
    <w:rsid w:val="28C565EA"/>
    <w:rsid w:val="28C6830E"/>
    <w:rsid w:val="28C97304"/>
    <w:rsid w:val="28CB067D"/>
    <w:rsid w:val="28D02B2C"/>
    <w:rsid w:val="28D09FA5"/>
    <w:rsid w:val="28D39C9E"/>
    <w:rsid w:val="28D49651"/>
    <w:rsid w:val="28DA50AA"/>
    <w:rsid w:val="28DB3D78"/>
    <w:rsid w:val="28E5CE72"/>
    <w:rsid w:val="28EB7B2E"/>
    <w:rsid w:val="28EF7903"/>
    <w:rsid w:val="28FEF235"/>
    <w:rsid w:val="2900149B"/>
    <w:rsid w:val="2901DFC4"/>
    <w:rsid w:val="2902E251"/>
    <w:rsid w:val="2903214B"/>
    <w:rsid w:val="2905A9FA"/>
    <w:rsid w:val="2905B510"/>
    <w:rsid w:val="290DC06B"/>
    <w:rsid w:val="290F9E36"/>
    <w:rsid w:val="291103E9"/>
    <w:rsid w:val="29119815"/>
    <w:rsid w:val="2913F15E"/>
    <w:rsid w:val="2915C8F7"/>
    <w:rsid w:val="2917F276"/>
    <w:rsid w:val="29193DCD"/>
    <w:rsid w:val="2919F128"/>
    <w:rsid w:val="291A8FE0"/>
    <w:rsid w:val="291C3977"/>
    <w:rsid w:val="291CC068"/>
    <w:rsid w:val="291DD361"/>
    <w:rsid w:val="2929FE49"/>
    <w:rsid w:val="292B3523"/>
    <w:rsid w:val="292CF0F1"/>
    <w:rsid w:val="292E1DF7"/>
    <w:rsid w:val="2931E04E"/>
    <w:rsid w:val="29334664"/>
    <w:rsid w:val="29349552"/>
    <w:rsid w:val="29356481"/>
    <w:rsid w:val="293C09BC"/>
    <w:rsid w:val="293D8900"/>
    <w:rsid w:val="293F876C"/>
    <w:rsid w:val="295843EE"/>
    <w:rsid w:val="2958DAE1"/>
    <w:rsid w:val="295988B6"/>
    <w:rsid w:val="29610328"/>
    <w:rsid w:val="296224FE"/>
    <w:rsid w:val="2964B180"/>
    <w:rsid w:val="2965E40D"/>
    <w:rsid w:val="29691FF3"/>
    <w:rsid w:val="296A7162"/>
    <w:rsid w:val="296B863A"/>
    <w:rsid w:val="2975FAAF"/>
    <w:rsid w:val="29792E23"/>
    <w:rsid w:val="297A32F8"/>
    <w:rsid w:val="298084AC"/>
    <w:rsid w:val="29812594"/>
    <w:rsid w:val="29815BF4"/>
    <w:rsid w:val="2982B977"/>
    <w:rsid w:val="2982EBCE"/>
    <w:rsid w:val="2992834F"/>
    <w:rsid w:val="29978DA2"/>
    <w:rsid w:val="29985987"/>
    <w:rsid w:val="29993B5F"/>
    <w:rsid w:val="2999D7CF"/>
    <w:rsid w:val="29A0E305"/>
    <w:rsid w:val="29A1BFE1"/>
    <w:rsid w:val="29A25610"/>
    <w:rsid w:val="29A31048"/>
    <w:rsid w:val="29A4DA22"/>
    <w:rsid w:val="29A5ED87"/>
    <w:rsid w:val="29A6AB06"/>
    <w:rsid w:val="29AEDB72"/>
    <w:rsid w:val="29AFD517"/>
    <w:rsid w:val="29B0E943"/>
    <w:rsid w:val="29B737C3"/>
    <w:rsid w:val="29C2C964"/>
    <w:rsid w:val="29C6051E"/>
    <w:rsid w:val="29C67401"/>
    <w:rsid w:val="29CCB49F"/>
    <w:rsid w:val="29CCDA55"/>
    <w:rsid w:val="29D0D219"/>
    <w:rsid w:val="29D4D15B"/>
    <w:rsid w:val="29D52D01"/>
    <w:rsid w:val="29D6BBAB"/>
    <w:rsid w:val="29DCCB70"/>
    <w:rsid w:val="29E1BECD"/>
    <w:rsid w:val="29FE089D"/>
    <w:rsid w:val="29FFD53C"/>
    <w:rsid w:val="2A00C7B5"/>
    <w:rsid w:val="2A00D932"/>
    <w:rsid w:val="2A0738D4"/>
    <w:rsid w:val="2A08CEF9"/>
    <w:rsid w:val="2A0DD165"/>
    <w:rsid w:val="2A11ED49"/>
    <w:rsid w:val="2A14395C"/>
    <w:rsid w:val="2A164D31"/>
    <w:rsid w:val="2A16EA10"/>
    <w:rsid w:val="2A18D72E"/>
    <w:rsid w:val="2A1FF5F0"/>
    <w:rsid w:val="2A20C5E7"/>
    <w:rsid w:val="2A270C29"/>
    <w:rsid w:val="2A2FA4D6"/>
    <w:rsid w:val="2A325ED3"/>
    <w:rsid w:val="2A32FC24"/>
    <w:rsid w:val="2A39378C"/>
    <w:rsid w:val="2A3B7495"/>
    <w:rsid w:val="2A455504"/>
    <w:rsid w:val="2A4A5FD5"/>
    <w:rsid w:val="2A4E6960"/>
    <w:rsid w:val="2A4FD532"/>
    <w:rsid w:val="2A5289A8"/>
    <w:rsid w:val="2A53CF70"/>
    <w:rsid w:val="2A53EB1F"/>
    <w:rsid w:val="2A554FF7"/>
    <w:rsid w:val="2A64176F"/>
    <w:rsid w:val="2A64176F"/>
    <w:rsid w:val="2A66E528"/>
    <w:rsid w:val="2A67C5A7"/>
    <w:rsid w:val="2A6D5DF6"/>
    <w:rsid w:val="2A6D61F5"/>
    <w:rsid w:val="2A719718"/>
    <w:rsid w:val="2A73279C"/>
    <w:rsid w:val="2A743D2A"/>
    <w:rsid w:val="2A793742"/>
    <w:rsid w:val="2A79FEFD"/>
    <w:rsid w:val="2A7AC943"/>
    <w:rsid w:val="2A7EA0FB"/>
    <w:rsid w:val="2A7F20F2"/>
    <w:rsid w:val="2A83FDB8"/>
    <w:rsid w:val="2A8686FE"/>
    <w:rsid w:val="2A8B41C9"/>
    <w:rsid w:val="2A9AF44A"/>
    <w:rsid w:val="2AA1E968"/>
    <w:rsid w:val="2AA7C512"/>
    <w:rsid w:val="2AABDD5C"/>
    <w:rsid w:val="2AAC9D1B"/>
    <w:rsid w:val="2AB21437"/>
    <w:rsid w:val="2AB7D1D5"/>
    <w:rsid w:val="2ABCF0CF"/>
    <w:rsid w:val="2AC11CD5"/>
    <w:rsid w:val="2AC13191"/>
    <w:rsid w:val="2AC24B16"/>
    <w:rsid w:val="2ACD8C07"/>
    <w:rsid w:val="2ACDC27F"/>
    <w:rsid w:val="2ACE3C9E"/>
    <w:rsid w:val="2ADCCB57"/>
    <w:rsid w:val="2AE02B4C"/>
    <w:rsid w:val="2AE8FEF1"/>
    <w:rsid w:val="2AF6CE48"/>
    <w:rsid w:val="2AFCA50F"/>
    <w:rsid w:val="2AFE3CEF"/>
    <w:rsid w:val="2AFFFD19"/>
    <w:rsid w:val="2B02001C"/>
    <w:rsid w:val="2B02014F"/>
    <w:rsid w:val="2B061656"/>
    <w:rsid w:val="2B0D4729"/>
    <w:rsid w:val="2B0DA56C"/>
    <w:rsid w:val="2B0F7349"/>
    <w:rsid w:val="2B12EAB9"/>
    <w:rsid w:val="2B169C2A"/>
    <w:rsid w:val="2B17EF8D"/>
    <w:rsid w:val="2B1D4217"/>
    <w:rsid w:val="2B21317A"/>
    <w:rsid w:val="2B2E5C7F"/>
    <w:rsid w:val="2B30EE40"/>
    <w:rsid w:val="2B314AD9"/>
    <w:rsid w:val="2B336BA8"/>
    <w:rsid w:val="2B370936"/>
    <w:rsid w:val="2B37ADF7"/>
    <w:rsid w:val="2B38CEFE"/>
    <w:rsid w:val="2B39ABBE"/>
    <w:rsid w:val="2B3A40B5"/>
    <w:rsid w:val="2B3ACE6B"/>
    <w:rsid w:val="2B3F255B"/>
    <w:rsid w:val="2B453501"/>
    <w:rsid w:val="2B4C91FB"/>
    <w:rsid w:val="2B4DAA59"/>
    <w:rsid w:val="2B62729A"/>
    <w:rsid w:val="2B676AF5"/>
    <w:rsid w:val="2B69A9B1"/>
    <w:rsid w:val="2B6DEA18"/>
    <w:rsid w:val="2B71D79A"/>
    <w:rsid w:val="2B730BA0"/>
    <w:rsid w:val="2B7B7B00"/>
    <w:rsid w:val="2B7EE58F"/>
    <w:rsid w:val="2B84A34E"/>
    <w:rsid w:val="2B89175F"/>
    <w:rsid w:val="2B8E44CF"/>
    <w:rsid w:val="2B93A7D0"/>
    <w:rsid w:val="2B95AB00"/>
    <w:rsid w:val="2B966F0E"/>
    <w:rsid w:val="2B9877AF"/>
    <w:rsid w:val="2B98B1DA"/>
    <w:rsid w:val="2B9A0FE5"/>
    <w:rsid w:val="2B9D6142"/>
    <w:rsid w:val="2B9D8974"/>
    <w:rsid w:val="2BA54365"/>
    <w:rsid w:val="2BA7C9F1"/>
    <w:rsid w:val="2BA868AF"/>
    <w:rsid w:val="2BAA6027"/>
    <w:rsid w:val="2BAC8C1B"/>
    <w:rsid w:val="2BAF5492"/>
    <w:rsid w:val="2BB1A09E"/>
    <w:rsid w:val="2BB78FBF"/>
    <w:rsid w:val="2BBC2560"/>
    <w:rsid w:val="2BC16511"/>
    <w:rsid w:val="2BC57359"/>
    <w:rsid w:val="2BC7700A"/>
    <w:rsid w:val="2BCA8E7C"/>
    <w:rsid w:val="2BCD1A33"/>
    <w:rsid w:val="2BCE1A6F"/>
    <w:rsid w:val="2BD26DC8"/>
    <w:rsid w:val="2BD93C75"/>
    <w:rsid w:val="2BDAD15F"/>
    <w:rsid w:val="2BE064BE"/>
    <w:rsid w:val="2BE2F665"/>
    <w:rsid w:val="2BEB32E8"/>
    <w:rsid w:val="2BF3AC2F"/>
    <w:rsid w:val="2BF54571"/>
    <w:rsid w:val="2BF959CC"/>
    <w:rsid w:val="2BFD58BE"/>
    <w:rsid w:val="2BFDC10A"/>
    <w:rsid w:val="2C0BEC44"/>
    <w:rsid w:val="2C0EE63E"/>
    <w:rsid w:val="2C0FC128"/>
    <w:rsid w:val="2C110C16"/>
    <w:rsid w:val="2C11110D"/>
    <w:rsid w:val="2C11117A"/>
    <w:rsid w:val="2C131793"/>
    <w:rsid w:val="2C15A885"/>
    <w:rsid w:val="2C1878F8"/>
    <w:rsid w:val="2C18F030"/>
    <w:rsid w:val="2C1C21EF"/>
    <w:rsid w:val="2C228B24"/>
    <w:rsid w:val="2C2C5AC7"/>
    <w:rsid w:val="2C2C7E8C"/>
    <w:rsid w:val="2C2CC149"/>
    <w:rsid w:val="2C344EF1"/>
    <w:rsid w:val="2C378293"/>
    <w:rsid w:val="2C3A4767"/>
    <w:rsid w:val="2C3B7EDD"/>
    <w:rsid w:val="2C3BCA96"/>
    <w:rsid w:val="2C47BEC4"/>
    <w:rsid w:val="2C48E4AF"/>
    <w:rsid w:val="2C4912A1"/>
    <w:rsid w:val="2C52EDF3"/>
    <w:rsid w:val="2C60269B"/>
    <w:rsid w:val="2C63B142"/>
    <w:rsid w:val="2C65227B"/>
    <w:rsid w:val="2C6D2CE1"/>
    <w:rsid w:val="2C6FB27E"/>
    <w:rsid w:val="2C6FC647"/>
    <w:rsid w:val="2C72A313"/>
    <w:rsid w:val="2C760EA8"/>
    <w:rsid w:val="2C791F33"/>
    <w:rsid w:val="2C7ABB22"/>
    <w:rsid w:val="2C80D88A"/>
    <w:rsid w:val="2C8581F1"/>
    <w:rsid w:val="2C861877"/>
    <w:rsid w:val="2C882245"/>
    <w:rsid w:val="2C8C36FE"/>
    <w:rsid w:val="2C8DA84E"/>
    <w:rsid w:val="2C8DFD2B"/>
    <w:rsid w:val="2C8EA353"/>
    <w:rsid w:val="2C93200D"/>
    <w:rsid w:val="2C9358FF"/>
    <w:rsid w:val="2C94F12B"/>
    <w:rsid w:val="2C9C0821"/>
    <w:rsid w:val="2C9C8A39"/>
    <w:rsid w:val="2CA28299"/>
    <w:rsid w:val="2CA354C4"/>
    <w:rsid w:val="2CA48562"/>
    <w:rsid w:val="2CA6783F"/>
    <w:rsid w:val="2CAA2CE7"/>
    <w:rsid w:val="2CAE38FA"/>
    <w:rsid w:val="2CB08A87"/>
    <w:rsid w:val="2CB57A30"/>
    <w:rsid w:val="2CB9ECF2"/>
    <w:rsid w:val="2CBA0709"/>
    <w:rsid w:val="2CBE4814"/>
    <w:rsid w:val="2CC639E1"/>
    <w:rsid w:val="2CC7B69C"/>
    <w:rsid w:val="2CCCC1EA"/>
    <w:rsid w:val="2CCCC900"/>
    <w:rsid w:val="2CD001DF"/>
    <w:rsid w:val="2CD0E32C"/>
    <w:rsid w:val="2CD6EDE6"/>
    <w:rsid w:val="2CDB05E1"/>
    <w:rsid w:val="2CDCBE6F"/>
    <w:rsid w:val="2CE1AC30"/>
    <w:rsid w:val="2CE3E813"/>
    <w:rsid w:val="2CE440E3"/>
    <w:rsid w:val="2CF00661"/>
    <w:rsid w:val="2CF6926C"/>
    <w:rsid w:val="2CFD4B3C"/>
    <w:rsid w:val="2CFDA972"/>
    <w:rsid w:val="2D00198A"/>
    <w:rsid w:val="2D00A4E6"/>
    <w:rsid w:val="2D02F151"/>
    <w:rsid w:val="2D034D3F"/>
    <w:rsid w:val="2D0952B1"/>
    <w:rsid w:val="2D14A255"/>
    <w:rsid w:val="2D14B0D6"/>
    <w:rsid w:val="2D1F5FDC"/>
    <w:rsid w:val="2D1FBD64"/>
    <w:rsid w:val="2D20E50B"/>
    <w:rsid w:val="2D2604C6"/>
    <w:rsid w:val="2D283EE6"/>
    <w:rsid w:val="2D2D39E1"/>
    <w:rsid w:val="2D2D8D40"/>
    <w:rsid w:val="2D2E7C8A"/>
    <w:rsid w:val="2D31F1D0"/>
    <w:rsid w:val="2D3A7A3F"/>
    <w:rsid w:val="2D41FAB4"/>
    <w:rsid w:val="2D46A5E0"/>
    <w:rsid w:val="2D471A82"/>
    <w:rsid w:val="2D4B445F"/>
    <w:rsid w:val="2D4D5BC5"/>
    <w:rsid w:val="2D508A04"/>
    <w:rsid w:val="2D55BC08"/>
    <w:rsid w:val="2D59B8B8"/>
    <w:rsid w:val="2D5EFD7A"/>
    <w:rsid w:val="2D5F524E"/>
    <w:rsid w:val="2D606CF5"/>
    <w:rsid w:val="2D614310"/>
    <w:rsid w:val="2D63C2A8"/>
    <w:rsid w:val="2D64600B"/>
    <w:rsid w:val="2D64E181"/>
    <w:rsid w:val="2D67ACBC"/>
    <w:rsid w:val="2D82A5EC"/>
    <w:rsid w:val="2D837507"/>
    <w:rsid w:val="2D869626"/>
    <w:rsid w:val="2D894A1C"/>
    <w:rsid w:val="2D911510"/>
    <w:rsid w:val="2D9626EB"/>
    <w:rsid w:val="2D9868BE"/>
    <w:rsid w:val="2D9FC02D"/>
    <w:rsid w:val="2DA01F9E"/>
    <w:rsid w:val="2DA18E55"/>
    <w:rsid w:val="2DAB80C6"/>
    <w:rsid w:val="2DADE1B6"/>
    <w:rsid w:val="2DB11300"/>
    <w:rsid w:val="2DB117AB"/>
    <w:rsid w:val="2DB296CA"/>
    <w:rsid w:val="2DB39229"/>
    <w:rsid w:val="2DB56B2D"/>
    <w:rsid w:val="2DB69003"/>
    <w:rsid w:val="2DB81275"/>
    <w:rsid w:val="2DBA179E"/>
    <w:rsid w:val="2DBE0CA9"/>
    <w:rsid w:val="2DC4BB86"/>
    <w:rsid w:val="2DC5C058"/>
    <w:rsid w:val="2DC79F23"/>
    <w:rsid w:val="2DD38921"/>
    <w:rsid w:val="2DED197D"/>
    <w:rsid w:val="2DF46C77"/>
    <w:rsid w:val="2DF49A4E"/>
    <w:rsid w:val="2DF7686A"/>
    <w:rsid w:val="2DFC3E03"/>
    <w:rsid w:val="2E06BE19"/>
    <w:rsid w:val="2E0D9AC6"/>
    <w:rsid w:val="2E0DB159"/>
    <w:rsid w:val="2E215A1F"/>
    <w:rsid w:val="2E24208C"/>
    <w:rsid w:val="2E258715"/>
    <w:rsid w:val="2E2E4ABE"/>
    <w:rsid w:val="2E2F7F4D"/>
    <w:rsid w:val="2E32DE03"/>
    <w:rsid w:val="2E33CA2F"/>
    <w:rsid w:val="2E3A3FAD"/>
    <w:rsid w:val="2E3E08F9"/>
    <w:rsid w:val="2E418AD6"/>
    <w:rsid w:val="2E46AB64"/>
    <w:rsid w:val="2E4819C7"/>
    <w:rsid w:val="2E4A1E63"/>
    <w:rsid w:val="2E4D9840"/>
    <w:rsid w:val="2E50F1BC"/>
    <w:rsid w:val="2E5F4922"/>
    <w:rsid w:val="2E5F4922"/>
    <w:rsid w:val="2E607FEF"/>
    <w:rsid w:val="2E67093A"/>
    <w:rsid w:val="2E67FEA2"/>
    <w:rsid w:val="2E6D4E2D"/>
    <w:rsid w:val="2E6E605E"/>
    <w:rsid w:val="2E70B73C"/>
    <w:rsid w:val="2E76F83F"/>
    <w:rsid w:val="2E79BF14"/>
    <w:rsid w:val="2E7AB30C"/>
    <w:rsid w:val="2E7C46D8"/>
    <w:rsid w:val="2E7EB4A5"/>
    <w:rsid w:val="2E8119CC"/>
    <w:rsid w:val="2E845150"/>
    <w:rsid w:val="2E846961"/>
    <w:rsid w:val="2E88B6E0"/>
    <w:rsid w:val="2E8CE340"/>
    <w:rsid w:val="2E8E9C40"/>
    <w:rsid w:val="2E927F4C"/>
    <w:rsid w:val="2E978E4F"/>
    <w:rsid w:val="2E99B7B5"/>
    <w:rsid w:val="2E9B4F94"/>
    <w:rsid w:val="2EA95257"/>
    <w:rsid w:val="2EB390CB"/>
    <w:rsid w:val="2EB8F934"/>
    <w:rsid w:val="2EB9C0F2"/>
    <w:rsid w:val="2EBBCDD7"/>
    <w:rsid w:val="2EBFC404"/>
    <w:rsid w:val="2EC2D9FE"/>
    <w:rsid w:val="2ECC3493"/>
    <w:rsid w:val="2ED15843"/>
    <w:rsid w:val="2ED41631"/>
    <w:rsid w:val="2ED745E2"/>
    <w:rsid w:val="2ED9D232"/>
    <w:rsid w:val="2EDA2E1C"/>
    <w:rsid w:val="2EDEAF13"/>
    <w:rsid w:val="2EE0FCD2"/>
    <w:rsid w:val="2EE0FD3C"/>
    <w:rsid w:val="2EE22A1A"/>
    <w:rsid w:val="2EE7D1EE"/>
    <w:rsid w:val="2EE9FA7E"/>
    <w:rsid w:val="2EEE475D"/>
    <w:rsid w:val="2EEF619C"/>
    <w:rsid w:val="2EF10AB0"/>
    <w:rsid w:val="2EF3C3BA"/>
    <w:rsid w:val="2EF5BCF9"/>
    <w:rsid w:val="2EF80001"/>
    <w:rsid w:val="2EF92CFC"/>
    <w:rsid w:val="2EFD45CE"/>
    <w:rsid w:val="2F03778A"/>
    <w:rsid w:val="2F03F2E6"/>
    <w:rsid w:val="2F05964E"/>
    <w:rsid w:val="2F085B96"/>
    <w:rsid w:val="2F0B2BBE"/>
    <w:rsid w:val="2F0BA5A9"/>
    <w:rsid w:val="2F106083"/>
    <w:rsid w:val="2F13427B"/>
    <w:rsid w:val="2F19F1B1"/>
    <w:rsid w:val="2F21C0F0"/>
    <w:rsid w:val="2F24CEE6"/>
    <w:rsid w:val="2F29D162"/>
    <w:rsid w:val="2F301641"/>
    <w:rsid w:val="2F30562F"/>
    <w:rsid w:val="2F33FD34"/>
    <w:rsid w:val="2F33FEBE"/>
    <w:rsid w:val="2F37820B"/>
    <w:rsid w:val="2F39CC40"/>
    <w:rsid w:val="2F43A3B8"/>
    <w:rsid w:val="2F492229"/>
    <w:rsid w:val="2F498477"/>
    <w:rsid w:val="2F4BF551"/>
    <w:rsid w:val="2F50645D"/>
    <w:rsid w:val="2F553337"/>
    <w:rsid w:val="2F5FF5C5"/>
    <w:rsid w:val="2F663708"/>
    <w:rsid w:val="2F69753C"/>
    <w:rsid w:val="2F701B32"/>
    <w:rsid w:val="2F74BB2E"/>
    <w:rsid w:val="2F77DEFF"/>
    <w:rsid w:val="2F78D6E5"/>
    <w:rsid w:val="2F7ABD54"/>
    <w:rsid w:val="2F7D9073"/>
    <w:rsid w:val="2F7EF03A"/>
    <w:rsid w:val="2F801E20"/>
    <w:rsid w:val="2F85D517"/>
    <w:rsid w:val="2F89886F"/>
    <w:rsid w:val="2F8DBC02"/>
    <w:rsid w:val="2F9ACA57"/>
    <w:rsid w:val="2F9BF3CF"/>
    <w:rsid w:val="2FA0D88A"/>
    <w:rsid w:val="2FA387CB"/>
    <w:rsid w:val="2FAB4841"/>
    <w:rsid w:val="2FAD9331"/>
    <w:rsid w:val="2FAF3138"/>
    <w:rsid w:val="2FB06095"/>
    <w:rsid w:val="2FB16CBC"/>
    <w:rsid w:val="2FB27DD1"/>
    <w:rsid w:val="2FB2C032"/>
    <w:rsid w:val="2FB52E9B"/>
    <w:rsid w:val="2FB812F4"/>
    <w:rsid w:val="2FBA98A8"/>
    <w:rsid w:val="2FBAA2C9"/>
    <w:rsid w:val="2FBDBE8E"/>
    <w:rsid w:val="2FBF3CBC"/>
    <w:rsid w:val="2FCB23E0"/>
    <w:rsid w:val="2FCC5A42"/>
    <w:rsid w:val="2FCD739D"/>
    <w:rsid w:val="2FD7E264"/>
    <w:rsid w:val="2FDF180C"/>
    <w:rsid w:val="2FE0AF0B"/>
    <w:rsid w:val="2FE18026"/>
    <w:rsid w:val="2FF179B4"/>
    <w:rsid w:val="2FF2A2A2"/>
    <w:rsid w:val="2FF3B8C4"/>
    <w:rsid w:val="2FF87895"/>
    <w:rsid w:val="2FFC6C63"/>
    <w:rsid w:val="3003122F"/>
    <w:rsid w:val="300CF929"/>
    <w:rsid w:val="3010A976"/>
    <w:rsid w:val="301132DA"/>
    <w:rsid w:val="30152016"/>
    <w:rsid w:val="30157AF4"/>
    <w:rsid w:val="3016A746"/>
    <w:rsid w:val="302448CB"/>
    <w:rsid w:val="30246CB3"/>
    <w:rsid w:val="302591C2"/>
    <w:rsid w:val="3027F962"/>
    <w:rsid w:val="302C0D53"/>
    <w:rsid w:val="302DC3A0"/>
    <w:rsid w:val="302E865A"/>
    <w:rsid w:val="30319750"/>
    <w:rsid w:val="303301F1"/>
    <w:rsid w:val="30338762"/>
    <w:rsid w:val="303BF31B"/>
    <w:rsid w:val="3040A563"/>
    <w:rsid w:val="304164CE"/>
    <w:rsid w:val="3041EB9F"/>
    <w:rsid w:val="30437657"/>
    <w:rsid w:val="30440DC5"/>
    <w:rsid w:val="3045E4AC"/>
    <w:rsid w:val="304C2CA1"/>
    <w:rsid w:val="304F5593"/>
    <w:rsid w:val="304FD452"/>
    <w:rsid w:val="3051FEB3"/>
    <w:rsid w:val="30553BDD"/>
    <w:rsid w:val="30571AF1"/>
    <w:rsid w:val="305DF146"/>
    <w:rsid w:val="30605BAB"/>
    <w:rsid w:val="3060B3AF"/>
    <w:rsid w:val="306C3A63"/>
    <w:rsid w:val="306CEF19"/>
    <w:rsid w:val="306D4D15"/>
    <w:rsid w:val="306E23F4"/>
    <w:rsid w:val="30700C14"/>
    <w:rsid w:val="307496BA"/>
    <w:rsid w:val="30765CF9"/>
    <w:rsid w:val="307D961E"/>
    <w:rsid w:val="307EDC68"/>
    <w:rsid w:val="308115A0"/>
    <w:rsid w:val="3081C92C"/>
    <w:rsid w:val="30846819"/>
    <w:rsid w:val="30855CCB"/>
    <w:rsid w:val="308BD484"/>
    <w:rsid w:val="308BFCCA"/>
    <w:rsid w:val="308DEDBB"/>
    <w:rsid w:val="30900B5C"/>
    <w:rsid w:val="30913F9C"/>
    <w:rsid w:val="30926FAB"/>
    <w:rsid w:val="309684B4"/>
    <w:rsid w:val="30978BA3"/>
    <w:rsid w:val="30982401"/>
    <w:rsid w:val="309A10FD"/>
    <w:rsid w:val="309C7B14"/>
    <w:rsid w:val="309EDB32"/>
    <w:rsid w:val="30AF28BC"/>
    <w:rsid w:val="30B42208"/>
    <w:rsid w:val="30B62257"/>
    <w:rsid w:val="30B83F47"/>
    <w:rsid w:val="30B8664C"/>
    <w:rsid w:val="30BD3D4D"/>
    <w:rsid w:val="30BD6CDF"/>
    <w:rsid w:val="30C22B78"/>
    <w:rsid w:val="30C376BE"/>
    <w:rsid w:val="30C394C6"/>
    <w:rsid w:val="30C43022"/>
    <w:rsid w:val="30C800B0"/>
    <w:rsid w:val="30C9100C"/>
    <w:rsid w:val="30CD501E"/>
    <w:rsid w:val="30D6904C"/>
    <w:rsid w:val="30D7DC89"/>
    <w:rsid w:val="30D817CF"/>
    <w:rsid w:val="30E3F5B8"/>
    <w:rsid w:val="30E560D0"/>
    <w:rsid w:val="30E9B3CD"/>
    <w:rsid w:val="30ECD7AE"/>
    <w:rsid w:val="30F233FC"/>
    <w:rsid w:val="30F2A62F"/>
    <w:rsid w:val="30F3413B"/>
    <w:rsid w:val="30F4C6EA"/>
    <w:rsid w:val="30FB5328"/>
    <w:rsid w:val="30FC4FF8"/>
    <w:rsid w:val="30FDD282"/>
    <w:rsid w:val="31015DBF"/>
    <w:rsid w:val="31053DD9"/>
    <w:rsid w:val="310562A9"/>
    <w:rsid w:val="310A57C8"/>
    <w:rsid w:val="310B8E80"/>
    <w:rsid w:val="310BF940"/>
    <w:rsid w:val="310D7A17"/>
    <w:rsid w:val="310DBE35"/>
    <w:rsid w:val="310E5C67"/>
    <w:rsid w:val="310F434B"/>
    <w:rsid w:val="310FF664"/>
    <w:rsid w:val="3110A01D"/>
    <w:rsid w:val="3115D53C"/>
    <w:rsid w:val="31162E8E"/>
    <w:rsid w:val="3116B7B4"/>
    <w:rsid w:val="312FACDC"/>
    <w:rsid w:val="312FE421"/>
    <w:rsid w:val="31304867"/>
    <w:rsid w:val="31348C2D"/>
    <w:rsid w:val="3134B25E"/>
    <w:rsid w:val="313C2A4A"/>
    <w:rsid w:val="314248D2"/>
    <w:rsid w:val="31425384"/>
    <w:rsid w:val="314EF11B"/>
    <w:rsid w:val="314F0ADA"/>
    <w:rsid w:val="31551281"/>
    <w:rsid w:val="315601A3"/>
    <w:rsid w:val="31587283"/>
    <w:rsid w:val="315AAF88"/>
    <w:rsid w:val="315C3A3D"/>
    <w:rsid w:val="315E02F0"/>
    <w:rsid w:val="316196D6"/>
    <w:rsid w:val="31647FED"/>
    <w:rsid w:val="3164DBD8"/>
    <w:rsid w:val="316DEBBE"/>
    <w:rsid w:val="316E72C2"/>
    <w:rsid w:val="31738F6E"/>
    <w:rsid w:val="3173E28C"/>
    <w:rsid w:val="3175FD4F"/>
    <w:rsid w:val="31774BA5"/>
    <w:rsid w:val="317B36E4"/>
    <w:rsid w:val="317CA795"/>
    <w:rsid w:val="317D49F0"/>
    <w:rsid w:val="317E8880"/>
    <w:rsid w:val="3185051D"/>
    <w:rsid w:val="318C7BF8"/>
    <w:rsid w:val="31907400"/>
    <w:rsid w:val="319A8F2A"/>
    <w:rsid w:val="319BC271"/>
    <w:rsid w:val="319CD094"/>
    <w:rsid w:val="319E9567"/>
    <w:rsid w:val="319EA066"/>
    <w:rsid w:val="319FEC8F"/>
    <w:rsid w:val="31A0B6CE"/>
    <w:rsid w:val="31A82410"/>
    <w:rsid w:val="31AB4B11"/>
    <w:rsid w:val="31B18797"/>
    <w:rsid w:val="31B2676C"/>
    <w:rsid w:val="31B41AB2"/>
    <w:rsid w:val="31C28410"/>
    <w:rsid w:val="31C641AC"/>
    <w:rsid w:val="31C69F6D"/>
    <w:rsid w:val="31CD4FCF"/>
    <w:rsid w:val="31CD9123"/>
    <w:rsid w:val="31D9FA38"/>
    <w:rsid w:val="31E49A5B"/>
    <w:rsid w:val="31E56CE1"/>
    <w:rsid w:val="31EA5517"/>
    <w:rsid w:val="31EE49CB"/>
    <w:rsid w:val="31FCF988"/>
    <w:rsid w:val="32015FA2"/>
    <w:rsid w:val="320287C1"/>
    <w:rsid w:val="320497AB"/>
    <w:rsid w:val="32167D63"/>
    <w:rsid w:val="321D0028"/>
    <w:rsid w:val="321DFABC"/>
    <w:rsid w:val="322001CD"/>
    <w:rsid w:val="322402A3"/>
    <w:rsid w:val="3225EEFB"/>
    <w:rsid w:val="3227DACC"/>
    <w:rsid w:val="3228E523"/>
    <w:rsid w:val="3228F8A9"/>
    <w:rsid w:val="322CFA7C"/>
    <w:rsid w:val="322E48E0"/>
    <w:rsid w:val="322F153B"/>
    <w:rsid w:val="3230E0CF"/>
    <w:rsid w:val="323C0C2F"/>
    <w:rsid w:val="3240BC48"/>
    <w:rsid w:val="32424398"/>
    <w:rsid w:val="32429263"/>
    <w:rsid w:val="3242A10F"/>
    <w:rsid w:val="3248B993"/>
    <w:rsid w:val="3248DE79"/>
    <w:rsid w:val="324DB742"/>
    <w:rsid w:val="32515428"/>
    <w:rsid w:val="325195E1"/>
    <w:rsid w:val="325277BE"/>
    <w:rsid w:val="3252C0CA"/>
    <w:rsid w:val="32584B8F"/>
    <w:rsid w:val="325B56B6"/>
    <w:rsid w:val="325BD786"/>
    <w:rsid w:val="3262B9F5"/>
    <w:rsid w:val="32665936"/>
    <w:rsid w:val="3266C021"/>
    <w:rsid w:val="3267857F"/>
    <w:rsid w:val="326A92C4"/>
    <w:rsid w:val="326FB10A"/>
    <w:rsid w:val="326FFFCA"/>
    <w:rsid w:val="32743143"/>
    <w:rsid w:val="32776560"/>
    <w:rsid w:val="3277A137"/>
    <w:rsid w:val="327C5311"/>
    <w:rsid w:val="327F55A9"/>
    <w:rsid w:val="3281A9FF"/>
    <w:rsid w:val="3286E78B"/>
    <w:rsid w:val="3297FB8B"/>
    <w:rsid w:val="3298159A"/>
    <w:rsid w:val="3299D029"/>
    <w:rsid w:val="329EF649"/>
    <w:rsid w:val="32A04E60"/>
    <w:rsid w:val="32A341AB"/>
    <w:rsid w:val="32A3E55D"/>
    <w:rsid w:val="32A43412"/>
    <w:rsid w:val="32AEE1A4"/>
    <w:rsid w:val="32B3027D"/>
    <w:rsid w:val="32B562AD"/>
    <w:rsid w:val="32B72478"/>
    <w:rsid w:val="32C20C48"/>
    <w:rsid w:val="32C29D49"/>
    <w:rsid w:val="32C3B4BA"/>
    <w:rsid w:val="32CA29ED"/>
    <w:rsid w:val="32CBA082"/>
    <w:rsid w:val="32CBFB0F"/>
    <w:rsid w:val="32CE47B6"/>
    <w:rsid w:val="32CFDD19"/>
    <w:rsid w:val="32D11C7E"/>
    <w:rsid w:val="32D175D0"/>
    <w:rsid w:val="32D422F8"/>
    <w:rsid w:val="32D4B136"/>
    <w:rsid w:val="32D823ED"/>
    <w:rsid w:val="32DB61DE"/>
    <w:rsid w:val="32DDF78B"/>
    <w:rsid w:val="32E0AF1B"/>
    <w:rsid w:val="32E5A673"/>
    <w:rsid w:val="32E67BE8"/>
    <w:rsid w:val="32E7DFEB"/>
    <w:rsid w:val="32EAA779"/>
    <w:rsid w:val="32ED1E33"/>
    <w:rsid w:val="32EEA899"/>
    <w:rsid w:val="32F03DF7"/>
    <w:rsid w:val="32F8CBB1"/>
    <w:rsid w:val="32FEBAF7"/>
    <w:rsid w:val="33036B26"/>
    <w:rsid w:val="330DA9A8"/>
    <w:rsid w:val="330E35A0"/>
    <w:rsid w:val="3314799B"/>
    <w:rsid w:val="3318DB13"/>
    <w:rsid w:val="3319665D"/>
    <w:rsid w:val="331B5B09"/>
    <w:rsid w:val="332137AD"/>
    <w:rsid w:val="3321B045"/>
    <w:rsid w:val="3324C5B6"/>
    <w:rsid w:val="332CAED7"/>
    <w:rsid w:val="33347789"/>
    <w:rsid w:val="33351F59"/>
    <w:rsid w:val="3335E187"/>
    <w:rsid w:val="3337053F"/>
    <w:rsid w:val="3337C0B6"/>
    <w:rsid w:val="33395566"/>
    <w:rsid w:val="333D1227"/>
    <w:rsid w:val="334375EE"/>
    <w:rsid w:val="334B831E"/>
    <w:rsid w:val="334D102A"/>
    <w:rsid w:val="334EC57E"/>
    <w:rsid w:val="33550278"/>
    <w:rsid w:val="33570B74"/>
    <w:rsid w:val="335C8EA4"/>
    <w:rsid w:val="336527E5"/>
    <w:rsid w:val="336579E8"/>
    <w:rsid w:val="3368CBB3"/>
    <w:rsid w:val="336A11D9"/>
    <w:rsid w:val="33717C8E"/>
    <w:rsid w:val="3379A53A"/>
    <w:rsid w:val="337B4593"/>
    <w:rsid w:val="337C2D6C"/>
    <w:rsid w:val="337E4679"/>
    <w:rsid w:val="3381C474"/>
    <w:rsid w:val="338346DE"/>
    <w:rsid w:val="33887BA0"/>
    <w:rsid w:val="338E4859"/>
    <w:rsid w:val="33930123"/>
    <w:rsid w:val="33940833"/>
    <w:rsid w:val="339DE90E"/>
    <w:rsid w:val="339E4D7F"/>
    <w:rsid w:val="33A09555"/>
    <w:rsid w:val="33A67FBE"/>
    <w:rsid w:val="33A9F065"/>
    <w:rsid w:val="33AA5488"/>
    <w:rsid w:val="33AFAAAA"/>
    <w:rsid w:val="33B010F3"/>
    <w:rsid w:val="33B3BED9"/>
    <w:rsid w:val="33C5454C"/>
    <w:rsid w:val="33C5AC28"/>
    <w:rsid w:val="33C621F7"/>
    <w:rsid w:val="33C6A329"/>
    <w:rsid w:val="33CAB0F5"/>
    <w:rsid w:val="33CEDB37"/>
    <w:rsid w:val="33D8E697"/>
    <w:rsid w:val="33E0495E"/>
    <w:rsid w:val="33E11663"/>
    <w:rsid w:val="33E3A9E2"/>
    <w:rsid w:val="33E5D320"/>
    <w:rsid w:val="33E6BE26"/>
    <w:rsid w:val="33EA0C72"/>
    <w:rsid w:val="33EAEC80"/>
    <w:rsid w:val="33EF07FF"/>
    <w:rsid w:val="33EFE3BC"/>
    <w:rsid w:val="33F43B4F"/>
    <w:rsid w:val="33F72590"/>
    <w:rsid w:val="33FA5FE4"/>
    <w:rsid w:val="33FB5920"/>
    <w:rsid w:val="34049C71"/>
    <w:rsid w:val="3404EC7B"/>
    <w:rsid w:val="340882FD"/>
    <w:rsid w:val="340A06D2"/>
    <w:rsid w:val="340AACB3"/>
    <w:rsid w:val="340B56E2"/>
    <w:rsid w:val="340E0B2F"/>
    <w:rsid w:val="34138324"/>
    <w:rsid w:val="3413F050"/>
    <w:rsid w:val="3413F0FC"/>
    <w:rsid w:val="3419D32D"/>
    <w:rsid w:val="3425457E"/>
    <w:rsid w:val="3425A31A"/>
    <w:rsid w:val="3425FCB9"/>
    <w:rsid w:val="34268851"/>
    <w:rsid w:val="342ABBA2"/>
    <w:rsid w:val="342CBE2B"/>
    <w:rsid w:val="342E7F40"/>
    <w:rsid w:val="342ECE99"/>
    <w:rsid w:val="343025D5"/>
    <w:rsid w:val="343400FF"/>
    <w:rsid w:val="34373063"/>
    <w:rsid w:val="3437DA7E"/>
    <w:rsid w:val="343827B0"/>
    <w:rsid w:val="343A09FA"/>
    <w:rsid w:val="343D923D"/>
    <w:rsid w:val="3443421E"/>
    <w:rsid w:val="34467185"/>
    <w:rsid w:val="34481BF8"/>
    <w:rsid w:val="344BF27E"/>
    <w:rsid w:val="34558386"/>
    <w:rsid w:val="3459FDFC"/>
    <w:rsid w:val="3469C14F"/>
    <w:rsid w:val="34706166"/>
    <w:rsid w:val="3472FF38"/>
    <w:rsid w:val="347D9DEC"/>
    <w:rsid w:val="34800C93"/>
    <w:rsid w:val="3482610C"/>
    <w:rsid w:val="34859A65"/>
    <w:rsid w:val="34878ED7"/>
    <w:rsid w:val="348F429D"/>
    <w:rsid w:val="349268E8"/>
    <w:rsid w:val="349B56B6"/>
    <w:rsid w:val="349E508C"/>
    <w:rsid w:val="34A2ABC0"/>
    <w:rsid w:val="34A43AC6"/>
    <w:rsid w:val="34A6C368"/>
    <w:rsid w:val="34A8FDD1"/>
    <w:rsid w:val="34B49D09"/>
    <w:rsid w:val="34B5AE34"/>
    <w:rsid w:val="34BBD192"/>
    <w:rsid w:val="34BBF685"/>
    <w:rsid w:val="34BD1242"/>
    <w:rsid w:val="34C0DCD8"/>
    <w:rsid w:val="34C61D4C"/>
    <w:rsid w:val="34CB8AB0"/>
    <w:rsid w:val="34CDBE21"/>
    <w:rsid w:val="34CE89D7"/>
    <w:rsid w:val="34D227A2"/>
    <w:rsid w:val="34D61613"/>
    <w:rsid w:val="34DB420D"/>
    <w:rsid w:val="34DDEE8F"/>
    <w:rsid w:val="34E38E0B"/>
    <w:rsid w:val="34E71E98"/>
    <w:rsid w:val="34ECDC16"/>
    <w:rsid w:val="34ED48C1"/>
    <w:rsid w:val="34EF2DE5"/>
    <w:rsid w:val="34EFD6EA"/>
    <w:rsid w:val="34F3C165"/>
    <w:rsid w:val="34F86A6B"/>
    <w:rsid w:val="34FA94F7"/>
    <w:rsid w:val="34FEF824"/>
    <w:rsid w:val="35004597"/>
    <w:rsid w:val="350105F7"/>
    <w:rsid w:val="35020AC7"/>
    <w:rsid w:val="35059AF5"/>
    <w:rsid w:val="350B4908"/>
    <w:rsid w:val="3515DCC1"/>
    <w:rsid w:val="351A2258"/>
    <w:rsid w:val="351AECF7"/>
    <w:rsid w:val="351DB263"/>
    <w:rsid w:val="352009C7"/>
    <w:rsid w:val="35251F25"/>
    <w:rsid w:val="3526BB8D"/>
    <w:rsid w:val="3527032E"/>
    <w:rsid w:val="352A20BB"/>
    <w:rsid w:val="352C3D37"/>
    <w:rsid w:val="3537F694"/>
    <w:rsid w:val="35393B30"/>
    <w:rsid w:val="353BF643"/>
    <w:rsid w:val="353EE307"/>
    <w:rsid w:val="353FC655"/>
    <w:rsid w:val="35499465"/>
    <w:rsid w:val="354CA03D"/>
    <w:rsid w:val="354DD01F"/>
    <w:rsid w:val="354E1F97"/>
    <w:rsid w:val="35536625"/>
    <w:rsid w:val="35559B7A"/>
    <w:rsid w:val="35590D35"/>
    <w:rsid w:val="355B9952"/>
    <w:rsid w:val="35600888"/>
    <w:rsid w:val="3564EEDB"/>
    <w:rsid w:val="35650194"/>
    <w:rsid w:val="35731950"/>
    <w:rsid w:val="35735E4C"/>
    <w:rsid w:val="3573BE30"/>
    <w:rsid w:val="35745833"/>
    <w:rsid w:val="35762842"/>
    <w:rsid w:val="357CD5C4"/>
    <w:rsid w:val="35811C6C"/>
    <w:rsid w:val="358818D7"/>
    <w:rsid w:val="3589C017"/>
    <w:rsid w:val="358B00B2"/>
    <w:rsid w:val="358B0C9A"/>
    <w:rsid w:val="358CABC7"/>
    <w:rsid w:val="3592F80F"/>
    <w:rsid w:val="3593FA2C"/>
    <w:rsid w:val="3599FCF5"/>
    <w:rsid w:val="359A4293"/>
    <w:rsid w:val="359AC6D3"/>
    <w:rsid w:val="359C8064"/>
    <w:rsid w:val="359F3936"/>
    <w:rsid w:val="35A1E4A0"/>
    <w:rsid w:val="35A6316E"/>
    <w:rsid w:val="35A9A06B"/>
    <w:rsid w:val="35AECB00"/>
    <w:rsid w:val="35AFCC7E"/>
    <w:rsid w:val="35B22045"/>
    <w:rsid w:val="35B50FBF"/>
    <w:rsid w:val="35B6D69A"/>
    <w:rsid w:val="35B9BA6D"/>
    <w:rsid w:val="35BA691B"/>
    <w:rsid w:val="35BBC729"/>
    <w:rsid w:val="35BBC92C"/>
    <w:rsid w:val="35BDE501"/>
    <w:rsid w:val="35BDE95F"/>
    <w:rsid w:val="35D04DDB"/>
    <w:rsid w:val="35D0D014"/>
    <w:rsid w:val="35D2A09C"/>
    <w:rsid w:val="35D384EF"/>
    <w:rsid w:val="35E31F60"/>
    <w:rsid w:val="35E920A5"/>
    <w:rsid w:val="35EA4762"/>
    <w:rsid w:val="35EBCA34"/>
    <w:rsid w:val="35F1475F"/>
    <w:rsid w:val="35F2DA0F"/>
    <w:rsid w:val="35F919CA"/>
    <w:rsid w:val="36009C62"/>
    <w:rsid w:val="3600D33F"/>
    <w:rsid w:val="360264D6"/>
    <w:rsid w:val="36033A63"/>
    <w:rsid w:val="360631C3"/>
    <w:rsid w:val="360F5F0A"/>
    <w:rsid w:val="360FD672"/>
    <w:rsid w:val="36118797"/>
    <w:rsid w:val="36148BA6"/>
    <w:rsid w:val="361944B6"/>
    <w:rsid w:val="36198EC4"/>
    <w:rsid w:val="361A2355"/>
    <w:rsid w:val="3622A06A"/>
    <w:rsid w:val="3625D945"/>
    <w:rsid w:val="3628A070"/>
    <w:rsid w:val="362D60A0"/>
    <w:rsid w:val="36319B8E"/>
    <w:rsid w:val="363BEC8A"/>
    <w:rsid w:val="363C9847"/>
    <w:rsid w:val="36427DE4"/>
    <w:rsid w:val="364D9BBA"/>
    <w:rsid w:val="364ECCB5"/>
    <w:rsid w:val="3656DE32"/>
    <w:rsid w:val="3657A16E"/>
    <w:rsid w:val="365D8E96"/>
    <w:rsid w:val="365DE0A1"/>
    <w:rsid w:val="365DEC0E"/>
    <w:rsid w:val="365E5870"/>
    <w:rsid w:val="366B5206"/>
    <w:rsid w:val="36704160"/>
    <w:rsid w:val="36706B67"/>
    <w:rsid w:val="3670972F"/>
    <w:rsid w:val="36762A57"/>
    <w:rsid w:val="3676AD71"/>
    <w:rsid w:val="36772790"/>
    <w:rsid w:val="3677744B"/>
    <w:rsid w:val="36789C04"/>
    <w:rsid w:val="367BFA0E"/>
    <w:rsid w:val="36859286"/>
    <w:rsid w:val="368F8586"/>
    <w:rsid w:val="36A163D7"/>
    <w:rsid w:val="36A1F626"/>
    <w:rsid w:val="36A3E129"/>
    <w:rsid w:val="36A7B810"/>
    <w:rsid w:val="36A7D4BE"/>
    <w:rsid w:val="36AAF4E8"/>
    <w:rsid w:val="36ABB039"/>
    <w:rsid w:val="36B3A927"/>
    <w:rsid w:val="36B401A7"/>
    <w:rsid w:val="36BA7F86"/>
    <w:rsid w:val="36BC2FA0"/>
    <w:rsid w:val="36BD7BBF"/>
    <w:rsid w:val="36BE54D9"/>
    <w:rsid w:val="36BFC10D"/>
    <w:rsid w:val="36C0644B"/>
    <w:rsid w:val="36C422D6"/>
    <w:rsid w:val="36C4279A"/>
    <w:rsid w:val="36C4DB3F"/>
    <w:rsid w:val="36CA6219"/>
    <w:rsid w:val="36CA9BD8"/>
    <w:rsid w:val="36CCEDFC"/>
    <w:rsid w:val="36D2F643"/>
    <w:rsid w:val="36D48251"/>
    <w:rsid w:val="36E0E384"/>
    <w:rsid w:val="36E3F5C9"/>
    <w:rsid w:val="36E42FB6"/>
    <w:rsid w:val="36E6E316"/>
    <w:rsid w:val="36E87CED"/>
    <w:rsid w:val="36ED4E73"/>
    <w:rsid w:val="36EEA912"/>
    <w:rsid w:val="36F21883"/>
    <w:rsid w:val="36F765E0"/>
    <w:rsid w:val="36FB15E5"/>
    <w:rsid w:val="3700BC6C"/>
    <w:rsid w:val="37127FFD"/>
    <w:rsid w:val="371CCE73"/>
    <w:rsid w:val="371E4A7F"/>
    <w:rsid w:val="37201435"/>
    <w:rsid w:val="37207848"/>
    <w:rsid w:val="3720A86B"/>
    <w:rsid w:val="372671CF"/>
    <w:rsid w:val="372CF164"/>
    <w:rsid w:val="373396F7"/>
    <w:rsid w:val="37363C81"/>
    <w:rsid w:val="3737BCD6"/>
    <w:rsid w:val="374A7EAE"/>
    <w:rsid w:val="374FCDA6"/>
    <w:rsid w:val="375071BD"/>
    <w:rsid w:val="3752BFCA"/>
    <w:rsid w:val="37577357"/>
    <w:rsid w:val="3758432E"/>
    <w:rsid w:val="375A79D0"/>
    <w:rsid w:val="375AF426"/>
    <w:rsid w:val="375E526D"/>
    <w:rsid w:val="375F5135"/>
    <w:rsid w:val="376286D8"/>
    <w:rsid w:val="376745CF"/>
    <w:rsid w:val="376D3FA4"/>
    <w:rsid w:val="376FE29C"/>
    <w:rsid w:val="377028D0"/>
    <w:rsid w:val="3770426B"/>
    <w:rsid w:val="37771FC2"/>
    <w:rsid w:val="377B9057"/>
    <w:rsid w:val="377D9B39"/>
    <w:rsid w:val="377EB5C5"/>
    <w:rsid w:val="377FC8B8"/>
    <w:rsid w:val="3782C66B"/>
    <w:rsid w:val="378A4757"/>
    <w:rsid w:val="378E5539"/>
    <w:rsid w:val="37954611"/>
    <w:rsid w:val="3796EF07"/>
    <w:rsid w:val="3797ACBA"/>
    <w:rsid w:val="379EFED8"/>
    <w:rsid w:val="37A0B162"/>
    <w:rsid w:val="37A10E9E"/>
    <w:rsid w:val="37A33BE3"/>
    <w:rsid w:val="37A9AC8B"/>
    <w:rsid w:val="37ADB09A"/>
    <w:rsid w:val="37AF10A2"/>
    <w:rsid w:val="37B7B2F7"/>
    <w:rsid w:val="37C1B4A6"/>
    <w:rsid w:val="37C224B7"/>
    <w:rsid w:val="37C333BA"/>
    <w:rsid w:val="37C86C95"/>
    <w:rsid w:val="37CAF0E6"/>
    <w:rsid w:val="37D16383"/>
    <w:rsid w:val="37D1A7E9"/>
    <w:rsid w:val="37D8CF4F"/>
    <w:rsid w:val="37DAE53D"/>
    <w:rsid w:val="37DB5FCD"/>
    <w:rsid w:val="37E3A146"/>
    <w:rsid w:val="37E4FAFC"/>
    <w:rsid w:val="37E5E053"/>
    <w:rsid w:val="37E94ADB"/>
    <w:rsid w:val="37EAD14B"/>
    <w:rsid w:val="37F1B83C"/>
    <w:rsid w:val="37F2153E"/>
    <w:rsid w:val="37F47D14"/>
    <w:rsid w:val="37F7018D"/>
    <w:rsid w:val="37F781CA"/>
    <w:rsid w:val="38081A0D"/>
    <w:rsid w:val="3813C0B3"/>
    <w:rsid w:val="38150ED0"/>
    <w:rsid w:val="381C8A62"/>
    <w:rsid w:val="381DCA5D"/>
    <w:rsid w:val="3824C1DB"/>
    <w:rsid w:val="38259107"/>
    <w:rsid w:val="382A4F3F"/>
    <w:rsid w:val="382AF675"/>
    <w:rsid w:val="382FCF56"/>
    <w:rsid w:val="3830A22E"/>
    <w:rsid w:val="383D2E5E"/>
    <w:rsid w:val="384516A0"/>
    <w:rsid w:val="3848BF2A"/>
    <w:rsid w:val="384FF119"/>
    <w:rsid w:val="385275A2"/>
    <w:rsid w:val="3853BC40"/>
    <w:rsid w:val="38540B0F"/>
    <w:rsid w:val="38595BE2"/>
    <w:rsid w:val="385A5FF5"/>
    <w:rsid w:val="385DADD9"/>
    <w:rsid w:val="3864E8A8"/>
    <w:rsid w:val="38660167"/>
    <w:rsid w:val="3873D822"/>
    <w:rsid w:val="38797666"/>
    <w:rsid w:val="387FD638"/>
    <w:rsid w:val="388C1F26"/>
    <w:rsid w:val="388CA90D"/>
    <w:rsid w:val="388D6CB5"/>
    <w:rsid w:val="388D9093"/>
    <w:rsid w:val="38986180"/>
    <w:rsid w:val="389A4999"/>
    <w:rsid w:val="38A1474B"/>
    <w:rsid w:val="38A26272"/>
    <w:rsid w:val="38A73B0D"/>
    <w:rsid w:val="38AB4718"/>
    <w:rsid w:val="38B04656"/>
    <w:rsid w:val="38B0EC5F"/>
    <w:rsid w:val="38B2EF90"/>
    <w:rsid w:val="38B7F607"/>
    <w:rsid w:val="38B9050D"/>
    <w:rsid w:val="38BC35F5"/>
    <w:rsid w:val="38BD57D3"/>
    <w:rsid w:val="38C44B28"/>
    <w:rsid w:val="38C6DD2E"/>
    <w:rsid w:val="38C72763"/>
    <w:rsid w:val="38C7BED1"/>
    <w:rsid w:val="38C8EEDC"/>
    <w:rsid w:val="38DAFA33"/>
    <w:rsid w:val="38E4A016"/>
    <w:rsid w:val="38E8886C"/>
    <w:rsid w:val="38E8C210"/>
    <w:rsid w:val="38ED5941"/>
    <w:rsid w:val="38F543D3"/>
    <w:rsid w:val="38F6B7D2"/>
    <w:rsid w:val="38F82646"/>
    <w:rsid w:val="38FD4B8C"/>
    <w:rsid w:val="39077BDD"/>
    <w:rsid w:val="3908824A"/>
    <w:rsid w:val="390A1461"/>
    <w:rsid w:val="391594B2"/>
    <w:rsid w:val="391AD647"/>
    <w:rsid w:val="391E3FCA"/>
    <w:rsid w:val="39274435"/>
    <w:rsid w:val="392ACE5D"/>
    <w:rsid w:val="392BAEC5"/>
    <w:rsid w:val="3930FB9E"/>
    <w:rsid w:val="393137DC"/>
    <w:rsid w:val="393270D3"/>
    <w:rsid w:val="393ADCCA"/>
    <w:rsid w:val="393C4E13"/>
    <w:rsid w:val="393C79B4"/>
    <w:rsid w:val="394146A1"/>
    <w:rsid w:val="3941608B"/>
    <w:rsid w:val="394A0A60"/>
    <w:rsid w:val="394EED33"/>
    <w:rsid w:val="39503993"/>
    <w:rsid w:val="39537AD5"/>
    <w:rsid w:val="395A9037"/>
    <w:rsid w:val="39674106"/>
    <w:rsid w:val="396A548C"/>
    <w:rsid w:val="396FE8D9"/>
    <w:rsid w:val="3972B439"/>
    <w:rsid w:val="39777302"/>
    <w:rsid w:val="3978B8B8"/>
    <w:rsid w:val="3979B604"/>
    <w:rsid w:val="397A9045"/>
    <w:rsid w:val="397ACDF8"/>
    <w:rsid w:val="397F5ACE"/>
    <w:rsid w:val="3980382F"/>
    <w:rsid w:val="3982061F"/>
    <w:rsid w:val="3982958B"/>
    <w:rsid w:val="3983BC59"/>
    <w:rsid w:val="398A73F5"/>
    <w:rsid w:val="398C426B"/>
    <w:rsid w:val="39920826"/>
    <w:rsid w:val="3995065C"/>
    <w:rsid w:val="399AA474"/>
    <w:rsid w:val="399EE263"/>
    <w:rsid w:val="399F74B2"/>
    <w:rsid w:val="39A00DEC"/>
    <w:rsid w:val="39A02B6B"/>
    <w:rsid w:val="39A286E9"/>
    <w:rsid w:val="39A490D2"/>
    <w:rsid w:val="39A53E7B"/>
    <w:rsid w:val="39A995CC"/>
    <w:rsid w:val="39AB083B"/>
    <w:rsid w:val="39B372CA"/>
    <w:rsid w:val="39B50AD8"/>
    <w:rsid w:val="39B82AA8"/>
    <w:rsid w:val="39B9B656"/>
    <w:rsid w:val="39BA0F58"/>
    <w:rsid w:val="39BDD6C4"/>
    <w:rsid w:val="39C4BEC3"/>
    <w:rsid w:val="39C6B044"/>
    <w:rsid w:val="39C7C729"/>
    <w:rsid w:val="39CB1F51"/>
    <w:rsid w:val="39D95771"/>
    <w:rsid w:val="39DC829C"/>
    <w:rsid w:val="39DE508E"/>
    <w:rsid w:val="39E4AF8D"/>
    <w:rsid w:val="39E57447"/>
    <w:rsid w:val="39EBB281"/>
    <w:rsid w:val="39F06380"/>
    <w:rsid w:val="39F1D258"/>
    <w:rsid w:val="39F5F2F9"/>
    <w:rsid w:val="39F60277"/>
    <w:rsid w:val="39FDDC3B"/>
    <w:rsid w:val="39FFBD88"/>
    <w:rsid w:val="3A04AD0F"/>
    <w:rsid w:val="3A04D4C2"/>
    <w:rsid w:val="3A088297"/>
    <w:rsid w:val="3A11BE9A"/>
    <w:rsid w:val="3A141E76"/>
    <w:rsid w:val="3A153512"/>
    <w:rsid w:val="3A1B0F2C"/>
    <w:rsid w:val="3A1C9E32"/>
    <w:rsid w:val="3A1D84A3"/>
    <w:rsid w:val="3A24E897"/>
    <w:rsid w:val="3A2678CE"/>
    <w:rsid w:val="3A2A95AD"/>
    <w:rsid w:val="3A2F4F72"/>
    <w:rsid w:val="3A336565"/>
    <w:rsid w:val="3A35BBFE"/>
    <w:rsid w:val="3A37F881"/>
    <w:rsid w:val="3A3B0590"/>
    <w:rsid w:val="3A3B5B4D"/>
    <w:rsid w:val="3A3BC931"/>
    <w:rsid w:val="3A3C86C8"/>
    <w:rsid w:val="3A3F3799"/>
    <w:rsid w:val="3A471139"/>
    <w:rsid w:val="3A48AD6D"/>
    <w:rsid w:val="3A48DA0D"/>
    <w:rsid w:val="3A496A31"/>
    <w:rsid w:val="3A4AE146"/>
    <w:rsid w:val="3A4D5370"/>
    <w:rsid w:val="3A4E6AD8"/>
    <w:rsid w:val="3A502571"/>
    <w:rsid w:val="3A54A364"/>
    <w:rsid w:val="3A56883C"/>
    <w:rsid w:val="3A598CED"/>
    <w:rsid w:val="3A59F4C2"/>
    <w:rsid w:val="3A660804"/>
    <w:rsid w:val="3A6B83A3"/>
    <w:rsid w:val="3A6E708A"/>
    <w:rsid w:val="3A73923D"/>
    <w:rsid w:val="3A73D47E"/>
    <w:rsid w:val="3A7969A7"/>
    <w:rsid w:val="3A7D7279"/>
    <w:rsid w:val="3A8432A9"/>
    <w:rsid w:val="3A862E7D"/>
    <w:rsid w:val="3A8FBC72"/>
    <w:rsid w:val="3A91071E"/>
    <w:rsid w:val="3A9257C5"/>
    <w:rsid w:val="3AA3338C"/>
    <w:rsid w:val="3AAE77C7"/>
    <w:rsid w:val="3AB211B8"/>
    <w:rsid w:val="3ABA0BBA"/>
    <w:rsid w:val="3ABA88BB"/>
    <w:rsid w:val="3ABF823C"/>
    <w:rsid w:val="3AC3BC23"/>
    <w:rsid w:val="3ACB0328"/>
    <w:rsid w:val="3AD4414B"/>
    <w:rsid w:val="3ADB99CC"/>
    <w:rsid w:val="3AE0600E"/>
    <w:rsid w:val="3AE65D0E"/>
    <w:rsid w:val="3AEC00B4"/>
    <w:rsid w:val="3AEC50B9"/>
    <w:rsid w:val="3AF50ADA"/>
    <w:rsid w:val="3B01F8F6"/>
    <w:rsid w:val="3B10A7E3"/>
    <w:rsid w:val="3B123656"/>
    <w:rsid w:val="3B133B81"/>
    <w:rsid w:val="3B13DB88"/>
    <w:rsid w:val="3B1C2B1C"/>
    <w:rsid w:val="3B1DEB23"/>
    <w:rsid w:val="3B1DF594"/>
    <w:rsid w:val="3B1FF008"/>
    <w:rsid w:val="3B21D9D8"/>
    <w:rsid w:val="3B2EE12B"/>
    <w:rsid w:val="3B2F3B35"/>
    <w:rsid w:val="3B395F84"/>
    <w:rsid w:val="3B3B68D9"/>
    <w:rsid w:val="3B3BD07B"/>
    <w:rsid w:val="3B3DD59E"/>
    <w:rsid w:val="3B43D9F9"/>
    <w:rsid w:val="3B46C4D7"/>
    <w:rsid w:val="3B4B283B"/>
    <w:rsid w:val="3B539588"/>
    <w:rsid w:val="3B5DB615"/>
    <w:rsid w:val="3B5FF298"/>
    <w:rsid w:val="3B645A38"/>
    <w:rsid w:val="3B64B669"/>
    <w:rsid w:val="3B69D11A"/>
    <w:rsid w:val="3B6EA8E0"/>
    <w:rsid w:val="3B760889"/>
    <w:rsid w:val="3B770957"/>
    <w:rsid w:val="3B7B1054"/>
    <w:rsid w:val="3B7C4474"/>
    <w:rsid w:val="3B871E8E"/>
    <w:rsid w:val="3B8C7D65"/>
    <w:rsid w:val="3B94257F"/>
    <w:rsid w:val="3B966883"/>
    <w:rsid w:val="3B99BAAF"/>
    <w:rsid w:val="3B9D9633"/>
    <w:rsid w:val="3B9E10CC"/>
    <w:rsid w:val="3BA52F9F"/>
    <w:rsid w:val="3BA726E1"/>
    <w:rsid w:val="3BAB31A1"/>
    <w:rsid w:val="3BADB506"/>
    <w:rsid w:val="3BAF6700"/>
    <w:rsid w:val="3BB3F7A7"/>
    <w:rsid w:val="3BB5783A"/>
    <w:rsid w:val="3BB5AC7B"/>
    <w:rsid w:val="3BB65586"/>
    <w:rsid w:val="3BB6972D"/>
    <w:rsid w:val="3BB6E40E"/>
    <w:rsid w:val="3BB85B73"/>
    <w:rsid w:val="3BBAB768"/>
    <w:rsid w:val="3BC2C792"/>
    <w:rsid w:val="3BC5EED1"/>
    <w:rsid w:val="3BC7425B"/>
    <w:rsid w:val="3BCA1C2B"/>
    <w:rsid w:val="3BCCB7DF"/>
    <w:rsid w:val="3BCD21A1"/>
    <w:rsid w:val="3BD9169B"/>
    <w:rsid w:val="3BDBAFD1"/>
    <w:rsid w:val="3BE0C9E1"/>
    <w:rsid w:val="3BE0D051"/>
    <w:rsid w:val="3BE6C552"/>
    <w:rsid w:val="3BEABD02"/>
    <w:rsid w:val="3BEC33C7"/>
    <w:rsid w:val="3BEFAEC3"/>
    <w:rsid w:val="3BF008C7"/>
    <w:rsid w:val="3BF2A99A"/>
    <w:rsid w:val="3BF5BCD6"/>
    <w:rsid w:val="3C03A316"/>
    <w:rsid w:val="3C05EDD8"/>
    <w:rsid w:val="3C06B590"/>
    <w:rsid w:val="3C0A53B0"/>
    <w:rsid w:val="3C11ECD0"/>
    <w:rsid w:val="3C1CBC68"/>
    <w:rsid w:val="3C21A24B"/>
    <w:rsid w:val="3C21D0AC"/>
    <w:rsid w:val="3C22CF61"/>
    <w:rsid w:val="3C231213"/>
    <w:rsid w:val="3C23C0DB"/>
    <w:rsid w:val="3C242416"/>
    <w:rsid w:val="3C29C62E"/>
    <w:rsid w:val="3C2B7019"/>
    <w:rsid w:val="3C2D464F"/>
    <w:rsid w:val="3C31F235"/>
    <w:rsid w:val="3C335247"/>
    <w:rsid w:val="3C357B57"/>
    <w:rsid w:val="3C437DF9"/>
    <w:rsid w:val="3C44CB29"/>
    <w:rsid w:val="3C461C50"/>
    <w:rsid w:val="3C4C6E6E"/>
    <w:rsid w:val="3C4CCF54"/>
    <w:rsid w:val="3C4FE087"/>
    <w:rsid w:val="3C53BFDF"/>
    <w:rsid w:val="3C5ABDB2"/>
    <w:rsid w:val="3C60BB1C"/>
    <w:rsid w:val="3C61D65F"/>
    <w:rsid w:val="3C69E6AE"/>
    <w:rsid w:val="3C6C18A9"/>
    <w:rsid w:val="3C6FA8F5"/>
    <w:rsid w:val="3C72A9DE"/>
    <w:rsid w:val="3C74F891"/>
    <w:rsid w:val="3C75A8D0"/>
    <w:rsid w:val="3C763660"/>
    <w:rsid w:val="3C768EAA"/>
    <w:rsid w:val="3C811D96"/>
    <w:rsid w:val="3C851AD6"/>
    <w:rsid w:val="3C85EFF8"/>
    <w:rsid w:val="3C88BE97"/>
    <w:rsid w:val="3C9008FB"/>
    <w:rsid w:val="3C952309"/>
    <w:rsid w:val="3C96308B"/>
    <w:rsid w:val="3C9C36B0"/>
    <w:rsid w:val="3C9F8C99"/>
    <w:rsid w:val="3C9F9450"/>
    <w:rsid w:val="3CA127F5"/>
    <w:rsid w:val="3CA14A64"/>
    <w:rsid w:val="3CAD73DC"/>
    <w:rsid w:val="3CAD842B"/>
    <w:rsid w:val="3CB3D672"/>
    <w:rsid w:val="3CB81914"/>
    <w:rsid w:val="3CBD2E90"/>
    <w:rsid w:val="3CC3A791"/>
    <w:rsid w:val="3CC93EDF"/>
    <w:rsid w:val="3CCB8C00"/>
    <w:rsid w:val="3CCF04DA"/>
    <w:rsid w:val="3CD733AD"/>
    <w:rsid w:val="3CD73E25"/>
    <w:rsid w:val="3CD92DE7"/>
    <w:rsid w:val="3CD9F01A"/>
    <w:rsid w:val="3CDA10C0"/>
    <w:rsid w:val="3CDA9CDB"/>
    <w:rsid w:val="3CE51B2F"/>
    <w:rsid w:val="3CEDEFCA"/>
    <w:rsid w:val="3CF23B91"/>
    <w:rsid w:val="3CF2F658"/>
    <w:rsid w:val="3CFC4D75"/>
    <w:rsid w:val="3CFC80DB"/>
    <w:rsid w:val="3CFF898B"/>
    <w:rsid w:val="3D0957C8"/>
    <w:rsid w:val="3D0BFB5A"/>
    <w:rsid w:val="3D0C63C6"/>
    <w:rsid w:val="3D0D7CEF"/>
    <w:rsid w:val="3D109B2B"/>
    <w:rsid w:val="3D109C8D"/>
    <w:rsid w:val="3D1367F5"/>
    <w:rsid w:val="3D147484"/>
    <w:rsid w:val="3D1628EF"/>
    <w:rsid w:val="3D1CDF13"/>
    <w:rsid w:val="3D1D73CC"/>
    <w:rsid w:val="3D2C47B4"/>
    <w:rsid w:val="3D2EBFAE"/>
    <w:rsid w:val="3D2EDC3E"/>
    <w:rsid w:val="3D30D7F1"/>
    <w:rsid w:val="3D3382FB"/>
    <w:rsid w:val="3D352747"/>
    <w:rsid w:val="3D35E308"/>
    <w:rsid w:val="3D3A64FF"/>
    <w:rsid w:val="3D3D7FD9"/>
    <w:rsid w:val="3D3F906D"/>
    <w:rsid w:val="3D414FCF"/>
    <w:rsid w:val="3D467C31"/>
    <w:rsid w:val="3D4BDD6B"/>
    <w:rsid w:val="3D4F90F2"/>
    <w:rsid w:val="3D56D151"/>
    <w:rsid w:val="3D5B74C4"/>
    <w:rsid w:val="3D5C0992"/>
    <w:rsid w:val="3D60468F"/>
    <w:rsid w:val="3D66D7A1"/>
    <w:rsid w:val="3D67F187"/>
    <w:rsid w:val="3D6830C9"/>
    <w:rsid w:val="3D6D6727"/>
    <w:rsid w:val="3D700AB4"/>
    <w:rsid w:val="3D7290B6"/>
    <w:rsid w:val="3D7488E8"/>
    <w:rsid w:val="3D77072E"/>
    <w:rsid w:val="3D84A8B2"/>
    <w:rsid w:val="3D885137"/>
    <w:rsid w:val="3D892636"/>
    <w:rsid w:val="3D8E14AE"/>
    <w:rsid w:val="3D8F76E2"/>
    <w:rsid w:val="3D8FF78F"/>
    <w:rsid w:val="3D96C7FA"/>
    <w:rsid w:val="3D990E10"/>
    <w:rsid w:val="3D9DD70B"/>
    <w:rsid w:val="3DA01BE4"/>
    <w:rsid w:val="3DA20580"/>
    <w:rsid w:val="3DA513BD"/>
    <w:rsid w:val="3DA920E5"/>
    <w:rsid w:val="3DAB98DC"/>
    <w:rsid w:val="3DABAF4A"/>
    <w:rsid w:val="3DB3B1F4"/>
    <w:rsid w:val="3DB9FE82"/>
    <w:rsid w:val="3DBE182B"/>
    <w:rsid w:val="3DC008AF"/>
    <w:rsid w:val="3DC35126"/>
    <w:rsid w:val="3DC8791A"/>
    <w:rsid w:val="3DCCADDF"/>
    <w:rsid w:val="3DCFDE19"/>
    <w:rsid w:val="3DD32449"/>
    <w:rsid w:val="3DD9D600"/>
    <w:rsid w:val="3DDC4F09"/>
    <w:rsid w:val="3DE22022"/>
    <w:rsid w:val="3DE28DF7"/>
    <w:rsid w:val="3DE58237"/>
    <w:rsid w:val="3DE5D195"/>
    <w:rsid w:val="3DE678EE"/>
    <w:rsid w:val="3DE849AF"/>
    <w:rsid w:val="3DEC11A0"/>
    <w:rsid w:val="3DEE9248"/>
    <w:rsid w:val="3DF50D58"/>
    <w:rsid w:val="3DFD0B53"/>
    <w:rsid w:val="3DFD276F"/>
    <w:rsid w:val="3E005542"/>
    <w:rsid w:val="3E0391F0"/>
    <w:rsid w:val="3E07511E"/>
    <w:rsid w:val="3E080FA7"/>
    <w:rsid w:val="3E0A27BD"/>
    <w:rsid w:val="3E0DBE81"/>
    <w:rsid w:val="3E196B59"/>
    <w:rsid w:val="3E1C055E"/>
    <w:rsid w:val="3E219387"/>
    <w:rsid w:val="3E25017B"/>
    <w:rsid w:val="3E266037"/>
    <w:rsid w:val="3E278149"/>
    <w:rsid w:val="3E2C5863"/>
    <w:rsid w:val="3E2D18C1"/>
    <w:rsid w:val="3E2F371B"/>
    <w:rsid w:val="3E2F44A6"/>
    <w:rsid w:val="3E33FEC1"/>
    <w:rsid w:val="3E3B4592"/>
    <w:rsid w:val="3E3D2947"/>
    <w:rsid w:val="3E3DDFA2"/>
    <w:rsid w:val="3E48A9DF"/>
    <w:rsid w:val="3E529CCE"/>
    <w:rsid w:val="3E577F1B"/>
    <w:rsid w:val="3E638D57"/>
    <w:rsid w:val="3E667A60"/>
    <w:rsid w:val="3E67BEA8"/>
    <w:rsid w:val="3E6B4A1B"/>
    <w:rsid w:val="3E78DF6D"/>
    <w:rsid w:val="3E7D092B"/>
    <w:rsid w:val="3E7E1416"/>
    <w:rsid w:val="3E906550"/>
    <w:rsid w:val="3E99AD5A"/>
    <w:rsid w:val="3E9E163D"/>
    <w:rsid w:val="3E9EC25B"/>
    <w:rsid w:val="3E9F6222"/>
    <w:rsid w:val="3EA0F621"/>
    <w:rsid w:val="3EA1E601"/>
    <w:rsid w:val="3EB45FC6"/>
    <w:rsid w:val="3EBC88F9"/>
    <w:rsid w:val="3EC476BF"/>
    <w:rsid w:val="3ECACA63"/>
    <w:rsid w:val="3ECB77CC"/>
    <w:rsid w:val="3ED29C44"/>
    <w:rsid w:val="3ED302ED"/>
    <w:rsid w:val="3ED4F8E2"/>
    <w:rsid w:val="3EDE8CF1"/>
    <w:rsid w:val="3EDFA177"/>
    <w:rsid w:val="3EE2AF31"/>
    <w:rsid w:val="3EE6A6EE"/>
    <w:rsid w:val="3EE7EAA9"/>
    <w:rsid w:val="3EEB9DBE"/>
    <w:rsid w:val="3EF2F6C5"/>
    <w:rsid w:val="3EF583EA"/>
    <w:rsid w:val="3EF63074"/>
    <w:rsid w:val="3EF9DC03"/>
    <w:rsid w:val="3F090F07"/>
    <w:rsid w:val="3F09E37E"/>
    <w:rsid w:val="3F0C2C01"/>
    <w:rsid w:val="3F1354A2"/>
    <w:rsid w:val="3F181969"/>
    <w:rsid w:val="3F2127DA"/>
    <w:rsid w:val="3F2755A4"/>
    <w:rsid w:val="3F2871EE"/>
    <w:rsid w:val="3F297533"/>
    <w:rsid w:val="3F2A3877"/>
    <w:rsid w:val="3F2CBC90"/>
    <w:rsid w:val="3F2D8B6B"/>
    <w:rsid w:val="3F3422D8"/>
    <w:rsid w:val="3F3A9C07"/>
    <w:rsid w:val="3F3C9462"/>
    <w:rsid w:val="3F47A0B4"/>
    <w:rsid w:val="3F48ADF3"/>
    <w:rsid w:val="3F49D27C"/>
    <w:rsid w:val="3F4AFE39"/>
    <w:rsid w:val="3F4B52BF"/>
    <w:rsid w:val="3F502360"/>
    <w:rsid w:val="3F54A06F"/>
    <w:rsid w:val="3F57BED5"/>
    <w:rsid w:val="3F5A8941"/>
    <w:rsid w:val="3F5E51BD"/>
    <w:rsid w:val="3F62E74F"/>
    <w:rsid w:val="3F640308"/>
    <w:rsid w:val="3F65B5DE"/>
    <w:rsid w:val="3F673D84"/>
    <w:rsid w:val="3F678F52"/>
    <w:rsid w:val="3F6C1FFF"/>
    <w:rsid w:val="3F6F13F3"/>
    <w:rsid w:val="3F71A33A"/>
    <w:rsid w:val="3F7A56DA"/>
    <w:rsid w:val="3F7BE364"/>
    <w:rsid w:val="3F7D7400"/>
    <w:rsid w:val="3F7DBC51"/>
    <w:rsid w:val="3F7FA9D9"/>
    <w:rsid w:val="3F814110"/>
    <w:rsid w:val="3F855EC9"/>
    <w:rsid w:val="3F8E4B62"/>
    <w:rsid w:val="3F957994"/>
    <w:rsid w:val="3F95F6E2"/>
    <w:rsid w:val="3F973F86"/>
    <w:rsid w:val="3F99E630"/>
    <w:rsid w:val="3F9DBB82"/>
    <w:rsid w:val="3F9FB151"/>
    <w:rsid w:val="3FA2CF87"/>
    <w:rsid w:val="3FAD6A5E"/>
    <w:rsid w:val="3FB0A7CD"/>
    <w:rsid w:val="3FBD53D4"/>
    <w:rsid w:val="3FBF1FDC"/>
    <w:rsid w:val="3FC25171"/>
    <w:rsid w:val="3FC298AF"/>
    <w:rsid w:val="3FC4293B"/>
    <w:rsid w:val="3FC507DC"/>
    <w:rsid w:val="3FC50834"/>
    <w:rsid w:val="3FC63FC0"/>
    <w:rsid w:val="3FC9E1C1"/>
    <w:rsid w:val="3FD188F9"/>
    <w:rsid w:val="3FD5FAE5"/>
    <w:rsid w:val="3FD6CAF0"/>
    <w:rsid w:val="3FD846AB"/>
    <w:rsid w:val="3FDA8413"/>
    <w:rsid w:val="3FE72212"/>
    <w:rsid w:val="3FE87B01"/>
    <w:rsid w:val="3FF2516A"/>
    <w:rsid w:val="3FF32099"/>
    <w:rsid w:val="3FFDB8A4"/>
    <w:rsid w:val="3FFEE9CD"/>
    <w:rsid w:val="4000077D"/>
    <w:rsid w:val="4003B218"/>
    <w:rsid w:val="4006976A"/>
    <w:rsid w:val="40070769"/>
    <w:rsid w:val="400BADDE"/>
    <w:rsid w:val="40103361"/>
    <w:rsid w:val="40183811"/>
    <w:rsid w:val="401DD247"/>
    <w:rsid w:val="40262BE2"/>
    <w:rsid w:val="40295FD8"/>
    <w:rsid w:val="402C3820"/>
    <w:rsid w:val="402C7CA8"/>
    <w:rsid w:val="402F3A5C"/>
    <w:rsid w:val="4030AA16"/>
    <w:rsid w:val="4032C450"/>
    <w:rsid w:val="403E04C8"/>
    <w:rsid w:val="403FFC6A"/>
    <w:rsid w:val="40414E7E"/>
    <w:rsid w:val="4043A15B"/>
    <w:rsid w:val="40443A33"/>
    <w:rsid w:val="404856D8"/>
    <w:rsid w:val="4049C3C7"/>
    <w:rsid w:val="404DB171"/>
    <w:rsid w:val="404EB0F5"/>
    <w:rsid w:val="4054747B"/>
    <w:rsid w:val="4057C3E7"/>
    <w:rsid w:val="405A47B8"/>
    <w:rsid w:val="405DCA01"/>
    <w:rsid w:val="40660CF2"/>
    <w:rsid w:val="4066F5BD"/>
    <w:rsid w:val="406854C6"/>
    <w:rsid w:val="406EFBCA"/>
    <w:rsid w:val="4071A908"/>
    <w:rsid w:val="4071C6DE"/>
    <w:rsid w:val="40728753"/>
    <w:rsid w:val="4076C9FB"/>
    <w:rsid w:val="40792D9A"/>
    <w:rsid w:val="40797904"/>
    <w:rsid w:val="407AA450"/>
    <w:rsid w:val="407C36FE"/>
    <w:rsid w:val="4083682A"/>
    <w:rsid w:val="4087D4CF"/>
    <w:rsid w:val="408B47F1"/>
    <w:rsid w:val="408C0539"/>
    <w:rsid w:val="408C7BBB"/>
    <w:rsid w:val="4091B6D8"/>
    <w:rsid w:val="40A331EB"/>
    <w:rsid w:val="40A7E438"/>
    <w:rsid w:val="40A8B3EE"/>
    <w:rsid w:val="40AC3E0C"/>
    <w:rsid w:val="40AEB163"/>
    <w:rsid w:val="40AF3514"/>
    <w:rsid w:val="40B1B830"/>
    <w:rsid w:val="40B2C8B6"/>
    <w:rsid w:val="40B2F92A"/>
    <w:rsid w:val="40B9D3A2"/>
    <w:rsid w:val="40BA06A2"/>
    <w:rsid w:val="40BA1A4A"/>
    <w:rsid w:val="40C0DBF1"/>
    <w:rsid w:val="40C21A23"/>
    <w:rsid w:val="40C3FE69"/>
    <w:rsid w:val="40C52324"/>
    <w:rsid w:val="40C5549F"/>
    <w:rsid w:val="40C59895"/>
    <w:rsid w:val="40CC672A"/>
    <w:rsid w:val="40D0C97F"/>
    <w:rsid w:val="40D30381"/>
    <w:rsid w:val="40D35D01"/>
    <w:rsid w:val="40D3BF6B"/>
    <w:rsid w:val="40D4EBAB"/>
    <w:rsid w:val="40DA012F"/>
    <w:rsid w:val="40DE4015"/>
    <w:rsid w:val="40E2E282"/>
    <w:rsid w:val="40E39061"/>
    <w:rsid w:val="40E394AB"/>
    <w:rsid w:val="40E47DFE"/>
    <w:rsid w:val="40E4D2FE"/>
    <w:rsid w:val="40E813D9"/>
    <w:rsid w:val="40EAC73E"/>
    <w:rsid w:val="40F073C9"/>
    <w:rsid w:val="40F72A9D"/>
    <w:rsid w:val="40FCA82A"/>
    <w:rsid w:val="410033DF"/>
    <w:rsid w:val="4104D61B"/>
    <w:rsid w:val="4108CF6B"/>
    <w:rsid w:val="4109ADD4"/>
    <w:rsid w:val="410A5011"/>
    <w:rsid w:val="410D1A39"/>
    <w:rsid w:val="41142069"/>
    <w:rsid w:val="4116A89A"/>
    <w:rsid w:val="4120131F"/>
    <w:rsid w:val="4120549F"/>
    <w:rsid w:val="4127B2B4"/>
    <w:rsid w:val="41286FEA"/>
    <w:rsid w:val="4129B7A1"/>
    <w:rsid w:val="412BA932"/>
    <w:rsid w:val="412D6BE7"/>
    <w:rsid w:val="4131A2E0"/>
    <w:rsid w:val="4132343E"/>
    <w:rsid w:val="413280DA"/>
    <w:rsid w:val="4133936A"/>
    <w:rsid w:val="4134932C"/>
    <w:rsid w:val="41357811"/>
    <w:rsid w:val="413BC95C"/>
    <w:rsid w:val="413E63C6"/>
    <w:rsid w:val="4144ED21"/>
    <w:rsid w:val="4147D67C"/>
    <w:rsid w:val="4148BC54"/>
    <w:rsid w:val="414AE78C"/>
    <w:rsid w:val="414C137D"/>
    <w:rsid w:val="41506B19"/>
    <w:rsid w:val="4156D485"/>
    <w:rsid w:val="4156EECD"/>
    <w:rsid w:val="415916AC"/>
    <w:rsid w:val="415A775F"/>
    <w:rsid w:val="415D0313"/>
    <w:rsid w:val="41679339"/>
    <w:rsid w:val="416CE09D"/>
    <w:rsid w:val="416D067D"/>
    <w:rsid w:val="416EC877"/>
    <w:rsid w:val="417153AC"/>
    <w:rsid w:val="4172ABEB"/>
    <w:rsid w:val="41739F9D"/>
    <w:rsid w:val="41752A72"/>
    <w:rsid w:val="417FF893"/>
    <w:rsid w:val="418D03C0"/>
    <w:rsid w:val="41902979"/>
    <w:rsid w:val="419234F7"/>
    <w:rsid w:val="41964AD3"/>
    <w:rsid w:val="419A4A43"/>
    <w:rsid w:val="419DEF29"/>
    <w:rsid w:val="419EEF56"/>
    <w:rsid w:val="419EEF56"/>
    <w:rsid w:val="41A13FBA"/>
    <w:rsid w:val="41A2C3C1"/>
    <w:rsid w:val="41A54FDB"/>
    <w:rsid w:val="41ADB1A3"/>
    <w:rsid w:val="41B05161"/>
    <w:rsid w:val="41B66AAE"/>
    <w:rsid w:val="41B6DB0F"/>
    <w:rsid w:val="41B88976"/>
    <w:rsid w:val="41B910A3"/>
    <w:rsid w:val="41BA3891"/>
    <w:rsid w:val="41BBBC92"/>
    <w:rsid w:val="41C27C84"/>
    <w:rsid w:val="41C96C96"/>
    <w:rsid w:val="41CC1030"/>
    <w:rsid w:val="41CDF7F0"/>
    <w:rsid w:val="41CE137A"/>
    <w:rsid w:val="41CF73E9"/>
    <w:rsid w:val="41CFAADB"/>
    <w:rsid w:val="41D0750F"/>
    <w:rsid w:val="41D4916B"/>
    <w:rsid w:val="41D945E5"/>
    <w:rsid w:val="41DEF082"/>
    <w:rsid w:val="41E225F5"/>
    <w:rsid w:val="41E69D24"/>
    <w:rsid w:val="41E75619"/>
    <w:rsid w:val="41F170CD"/>
    <w:rsid w:val="41FB5222"/>
    <w:rsid w:val="41FB584B"/>
    <w:rsid w:val="41FC9487"/>
    <w:rsid w:val="4201876E"/>
    <w:rsid w:val="420D20D2"/>
    <w:rsid w:val="420EA290"/>
    <w:rsid w:val="420FFD02"/>
    <w:rsid w:val="42106E0F"/>
    <w:rsid w:val="42130FCB"/>
    <w:rsid w:val="4219E3CC"/>
    <w:rsid w:val="421AB498"/>
    <w:rsid w:val="421F1EDD"/>
    <w:rsid w:val="4222CDC2"/>
    <w:rsid w:val="422884C9"/>
    <w:rsid w:val="422B963E"/>
    <w:rsid w:val="422C8D33"/>
    <w:rsid w:val="422F938B"/>
    <w:rsid w:val="42343D78"/>
    <w:rsid w:val="4238F50F"/>
    <w:rsid w:val="423B7F23"/>
    <w:rsid w:val="423C2937"/>
    <w:rsid w:val="423F180F"/>
    <w:rsid w:val="423F180F"/>
    <w:rsid w:val="42431863"/>
    <w:rsid w:val="425D19BE"/>
    <w:rsid w:val="425EC442"/>
    <w:rsid w:val="425EC584"/>
    <w:rsid w:val="4265F49D"/>
    <w:rsid w:val="42672781"/>
    <w:rsid w:val="426B05A5"/>
    <w:rsid w:val="426BAE00"/>
    <w:rsid w:val="426BB988"/>
    <w:rsid w:val="426C9E0C"/>
    <w:rsid w:val="426D31AF"/>
    <w:rsid w:val="426FE7B8"/>
    <w:rsid w:val="42753148"/>
    <w:rsid w:val="4277ED1F"/>
    <w:rsid w:val="4278053E"/>
    <w:rsid w:val="427C83D8"/>
    <w:rsid w:val="427D9238"/>
    <w:rsid w:val="4281931B"/>
    <w:rsid w:val="4281BBEB"/>
    <w:rsid w:val="428A61E9"/>
    <w:rsid w:val="428ADC2A"/>
    <w:rsid w:val="428B0D5A"/>
    <w:rsid w:val="428D3255"/>
    <w:rsid w:val="4291C402"/>
    <w:rsid w:val="4295C4CB"/>
    <w:rsid w:val="42995AA3"/>
    <w:rsid w:val="4299D87F"/>
    <w:rsid w:val="429D1DF9"/>
    <w:rsid w:val="42A4342C"/>
    <w:rsid w:val="42A51CEB"/>
    <w:rsid w:val="42AB2420"/>
    <w:rsid w:val="42AB6127"/>
    <w:rsid w:val="42B15A54"/>
    <w:rsid w:val="42B19F34"/>
    <w:rsid w:val="42B77510"/>
    <w:rsid w:val="42C4A2CC"/>
    <w:rsid w:val="42C4A348"/>
    <w:rsid w:val="42C8027E"/>
    <w:rsid w:val="42C8F332"/>
    <w:rsid w:val="42D6DE3D"/>
    <w:rsid w:val="42DCCD65"/>
    <w:rsid w:val="42DDEB36"/>
    <w:rsid w:val="42DE37A6"/>
    <w:rsid w:val="42E19F2E"/>
    <w:rsid w:val="42E557CD"/>
    <w:rsid w:val="42EBD971"/>
    <w:rsid w:val="42EFCE25"/>
    <w:rsid w:val="42F600A5"/>
    <w:rsid w:val="42FB1823"/>
    <w:rsid w:val="42FED9F2"/>
    <w:rsid w:val="430350A2"/>
    <w:rsid w:val="43053A9D"/>
    <w:rsid w:val="4305F267"/>
    <w:rsid w:val="4306221B"/>
    <w:rsid w:val="4307B83C"/>
    <w:rsid w:val="430B3E32"/>
    <w:rsid w:val="4313A417"/>
    <w:rsid w:val="431839C5"/>
    <w:rsid w:val="43326450"/>
    <w:rsid w:val="433BB39D"/>
    <w:rsid w:val="433F9983"/>
    <w:rsid w:val="434004E3"/>
    <w:rsid w:val="4342B139"/>
    <w:rsid w:val="434D65DF"/>
    <w:rsid w:val="434E04F8"/>
    <w:rsid w:val="43510083"/>
    <w:rsid w:val="4351DB65"/>
    <w:rsid w:val="43584AE9"/>
    <w:rsid w:val="4359D4D3"/>
    <w:rsid w:val="435ADB29"/>
    <w:rsid w:val="436AEF1E"/>
    <w:rsid w:val="437156C1"/>
    <w:rsid w:val="43728D18"/>
    <w:rsid w:val="43758D99"/>
    <w:rsid w:val="437BDED5"/>
    <w:rsid w:val="437DA95D"/>
    <w:rsid w:val="4388063C"/>
    <w:rsid w:val="438FACA1"/>
    <w:rsid w:val="43927D60"/>
    <w:rsid w:val="4395F2ED"/>
    <w:rsid w:val="4397463A"/>
    <w:rsid w:val="439AE4C2"/>
    <w:rsid w:val="439BEAA9"/>
    <w:rsid w:val="43A10ABD"/>
    <w:rsid w:val="43A474C5"/>
    <w:rsid w:val="43BDAC6F"/>
    <w:rsid w:val="43BE3BF4"/>
    <w:rsid w:val="43CB2E85"/>
    <w:rsid w:val="43CD1173"/>
    <w:rsid w:val="43D5C6E5"/>
    <w:rsid w:val="43D83AEE"/>
    <w:rsid w:val="43D99F98"/>
    <w:rsid w:val="43DE3F4D"/>
    <w:rsid w:val="43ED96FC"/>
    <w:rsid w:val="43F0A067"/>
    <w:rsid w:val="43F4A764"/>
    <w:rsid w:val="43F6FDA5"/>
    <w:rsid w:val="43F93156"/>
    <w:rsid w:val="44014599"/>
    <w:rsid w:val="4402E3D5"/>
    <w:rsid w:val="4402FF51"/>
    <w:rsid w:val="44067CB7"/>
    <w:rsid w:val="4407108A"/>
    <w:rsid w:val="440A95FC"/>
    <w:rsid w:val="440D7026"/>
    <w:rsid w:val="440E4062"/>
    <w:rsid w:val="44160B23"/>
    <w:rsid w:val="4416F06D"/>
    <w:rsid w:val="4422003D"/>
    <w:rsid w:val="4429B26F"/>
    <w:rsid w:val="442F9D03"/>
    <w:rsid w:val="4431246B"/>
    <w:rsid w:val="4432BBD5"/>
    <w:rsid w:val="443494AF"/>
    <w:rsid w:val="4435ABA7"/>
    <w:rsid w:val="44362503"/>
    <w:rsid w:val="44397CD5"/>
    <w:rsid w:val="44399438"/>
    <w:rsid w:val="443E861E"/>
    <w:rsid w:val="4440858A"/>
    <w:rsid w:val="4443EEBD"/>
    <w:rsid w:val="4448C779"/>
    <w:rsid w:val="444D5FCC"/>
    <w:rsid w:val="444D64F9"/>
    <w:rsid w:val="444E3669"/>
    <w:rsid w:val="445010DB"/>
    <w:rsid w:val="445DDDBD"/>
    <w:rsid w:val="445EB9B1"/>
    <w:rsid w:val="446080C4"/>
    <w:rsid w:val="4462660F"/>
    <w:rsid w:val="4463C54E"/>
    <w:rsid w:val="44711A1E"/>
    <w:rsid w:val="44748781"/>
    <w:rsid w:val="4474B942"/>
    <w:rsid w:val="4477AE01"/>
    <w:rsid w:val="447CCB5C"/>
    <w:rsid w:val="447D1A7B"/>
    <w:rsid w:val="447F1841"/>
    <w:rsid w:val="44807CDF"/>
    <w:rsid w:val="4480A688"/>
    <w:rsid w:val="44844425"/>
    <w:rsid w:val="448A37A4"/>
    <w:rsid w:val="448C3C6A"/>
    <w:rsid w:val="4497F66C"/>
    <w:rsid w:val="44987CE2"/>
    <w:rsid w:val="4499265B"/>
    <w:rsid w:val="4499F651"/>
    <w:rsid w:val="449FF6AA"/>
    <w:rsid w:val="44AAC9DE"/>
    <w:rsid w:val="44AC48FA"/>
    <w:rsid w:val="44B18797"/>
    <w:rsid w:val="44B2211F"/>
    <w:rsid w:val="44BC6B64"/>
    <w:rsid w:val="44C56DE3"/>
    <w:rsid w:val="44C57C74"/>
    <w:rsid w:val="44CC9193"/>
    <w:rsid w:val="44D1CD11"/>
    <w:rsid w:val="44D2DD4E"/>
    <w:rsid w:val="44D4A500"/>
    <w:rsid w:val="44D7EF3D"/>
    <w:rsid w:val="44D8596A"/>
    <w:rsid w:val="44DD89E2"/>
    <w:rsid w:val="44E0B1A7"/>
    <w:rsid w:val="44E48CF9"/>
    <w:rsid w:val="44E9828F"/>
    <w:rsid w:val="44EE8FCB"/>
    <w:rsid w:val="44EED47E"/>
    <w:rsid w:val="44F19444"/>
    <w:rsid w:val="44FD85C3"/>
    <w:rsid w:val="44FE21D0"/>
    <w:rsid w:val="4501646D"/>
    <w:rsid w:val="450A45D0"/>
    <w:rsid w:val="452596B7"/>
    <w:rsid w:val="4525D836"/>
    <w:rsid w:val="45271CB0"/>
    <w:rsid w:val="452EEDDA"/>
    <w:rsid w:val="45303DF3"/>
    <w:rsid w:val="4538533F"/>
    <w:rsid w:val="45387D20"/>
    <w:rsid w:val="4539C900"/>
    <w:rsid w:val="453C4AFC"/>
    <w:rsid w:val="453F4A71"/>
    <w:rsid w:val="45400383"/>
    <w:rsid w:val="45457F86"/>
    <w:rsid w:val="4547AA96"/>
    <w:rsid w:val="4547BFA6"/>
    <w:rsid w:val="454DBAF4"/>
    <w:rsid w:val="455163C5"/>
    <w:rsid w:val="45525475"/>
    <w:rsid w:val="45540B8A"/>
    <w:rsid w:val="45546B8B"/>
    <w:rsid w:val="45559E38"/>
    <w:rsid w:val="455F0D6C"/>
    <w:rsid w:val="4562A997"/>
    <w:rsid w:val="45660468"/>
    <w:rsid w:val="456A0CE7"/>
    <w:rsid w:val="456EA39D"/>
    <w:rsid w:val="456F2D14"/>
    <w:rsid w:val="457A80D0"/>
    <w:rsid w:val="457EA680"/>
    <w:rsid w:val="45810970"/>
    <w:rsid w:val="458530E6"/>
    <w:rsid w:val="458898B0"/>
    <w:rsid w:val="4590E4F1"/>
    <w:rsid w:val="4596C30F"/>
    <w:rsid w:val="45991997"/>
    <w:rsid w:val="45A15342"/>
    <w:rsid w:val="45A5A966"/>
    <w:rsid w:val="45A5C540"/>
    <w:rsid w:val="45A89639"/>
    <w:rsid w:val="45A98341"/>
    <w:rsid w:val="45AAC179"/>
    <w:rsid w:val="45AB08BB"/>
    <w:rsid w:val="45AB7BF5"/>
    <w:rsid w:val="45B1833A"/>
    <w:rsid w:val="45B3A4EE"/>
    <w:rsid w:val="45B3D8BD"/>
    <w:rsid w:val="45B461A2"/>
    <w:rsid w:val="45B8E50D"/>
    <w:rsid w:val="45BFC7F1"/>
    <w:rsid w:val="45C384D7"/>
    <w:rsid w:val="45C6D8DA"/>
    <w:rsid w:val="45CE23DB"/>
    <w:rsid w:val="45D43315"/>
    <w:rsid w:val="45DAD2BF"/>
    <w:rsid w:val="45DF9378"/>
    <w:rsid w:val="45E20769"/>
    <w:rsid w:val="45E60249"/>
    <w:rsid w:val="45E9BFFF"/>
    <w:rsid w:val="45ED377B"/>
    <w:rsid w:val="45ED3CCC"/>
    <w:rsid w:val="45EDD6B0"/>
    <w:rsid w:val="45EFACF8"/>
    <w:rsid w:val="45F7196E"/>
    <w:rsid w:val="45F85316"/>
    <w:rsid w:val="45FBFEB9"/>
    <w:rsid w:val="45FC53E3"/>
    <w:rsid w:val="45FED5C7"/>
    <w:rsid w:val="46026670"/>
    <w:rsid w:val="4603998B"/>
    <w:rsid w:val="460F2989"/>
    <w:rsid w:val="46144455"/>
    <w:rsid w:val="46198B2F"/>
    <w:rsid w:val="461DBF3B"/>
    <w:rsid w:val="462027F6"/>
    <w:rsid w:val="46207114"/>
    <w:rsid w:val="462202DB"/>
    <w:rsid w:val="4624995E"/>
    <w:rsid w:val="46297F8F"/>
    <w:rsid w:val="4630CE70"/>
    <w:rsid w:val="46344181"/>
    <w:rsid w:val="463B153B"/>
    <w:rsid w:val="463B4021"/>
    <w:rsid w:val="463E3166"/>
    <w:rsid w:val="463E51A5"/>
    <w:rsid w:val="4640F656"/>
    <w:rsid w:val="4641293D"/>
    <w:rsid w:val="46457B55"/>
    <w:rsid w:val="46473867"/>
    <w:rsid w:val="4649C63C"/>
    <w:rsid w:val="464C5A95"/>
    <w:rsid w:val="464F43C0"/>
    <w:rsid w:val="46506609"/>
    <w:rsid w:val="46520D60"/>
    <w:rsid w:val="4656ADD7"/>
    <w:rsid w:val="4657E05A"/>
    <w:rsid w:val="465869B3"/>
    <w:rsid w:val="465A48F8"/>
    <w:rsid w:val="465DF92D"/>
    <w:rsid w:val="465E24B1"/>
    <w:rsid w:val="465E6ADC"/>
    <w:rsid w:val="466050D0"/>
    <w:rsid w:val="4661D4D6"/>
    <w:rsid w:val="46622CC5"/>
    <w:rsid w:val="4668D96D"/>
    <w:rsid w:val="466D27B5"/>
    <w:rsid w:val="466EAF7F"/>
    <w:rsid w:val="466EE445"/>
    <w:rsid w:val="4675B542"/>
    <w:rsid w:val="467AD0F9"/>
    <w:rsid w:val="467AE0EA"/>
    <w:rsid w:val="467E4234"/>
    <w:rsid w:val="46810005"/>
    <w:rsid w:val="468880F5"/>
    <w:rsid w:val="4695FA73"/>
    <w:rsid w:val="469EA7ED"/>
    <w:rsid w:val="46A125B4"/>
    <w:rsid w:val="46A3259F"/>
    <w:rsid w:val="46A38A03"/>
    <w:rsid w:val="46A85A78"/>
    <w:rsid w:val="46AAD6D3"/>
    <w:rsid w:val="46AC614A"/>
    <w:rsid w:val="46B2496C"/>
    <w:rsid w:val="46B5DF90"/>
    <w:rsid w:val="46B8C1BE"/>
    <w:rsid w:val="46BA9FD7"/>
    <w:rsid w:val="46C1DCD1"/>
    <w:rsid w:val="46C491E1"/>
    <w:rsid w:val="46C5A5D8"/>
    <w:rsid w:val="46C7BF06"/>
    <w:rsid w:val="46C92C1E"/>
    <w:rsid w:val="46CD90FE"/>
    <w:rsid w:val="46CE947B"/>
    <w:rsid w:val="46DDFC3C"/>
    <w:rsid w:val="46DEA042"/>
    <w:rsid w:val="46E3849B"/>
    <w:rsid w:val="46E692B6"/>
    <w:rsid w:val="46ED7B06"/>
    <w:rsid w:val="46F32989"/>
    <w:rsid w:val="46F8D106"/>
    <w:rsid w:val="47016B5E"/>
    <w:rsid w:val="4704CAD4"/>
    <w:rsid w:val="4706B02C"/>
    <w:rsid w:val="47074A34"/>
    <w:rsid w:val="4709BA76"/>
    <w:rsid w:val="470D29DA"/>
    <w:rsid w:val="470E2E3E"/>
    <w:rsid w:val="470FD347"/>
    <w:rsid w:val="4711313D"/>
    <w:rsid w:val="47122013"/>
    <w:rsid w:val="47131FDD"/>
    <w:rsid w:val="4714FD61"/>
    <w:rsid w:val="4718988E"/>
    <w:rsid w:val="471AEA23"/>
    <w:rsid w:val="471EFC48"/>
    <w:rsid w:val="471F22E0"/>
    <w:rsid w:val="471F9177"/>
    <w:rsid w:val="4721DA2C"/>
    <w:rsid w:val="472B4587"/>
    <w:rsid w:val="472CBCE9"/>
    <w:rsid w:val="4738930E"/>
    <w:rsid w:val="473EFB2C"/>
    <w:rsid w:val="473FEC4D"/>
    <w:rsid w:val="4742CF68"/>
    <w:rsid w:val="47486DF1"/>
    <w:rsid w:val="474B4ECF"/>
    <w:rsid w:val="474BEFDF"/>
    <w:rsid w:val="474C6290"/>
    <w:rsid w:val="474D37EA"/>
    <w:rsid w:val="474E8901"/>
    <w:rsid w:val="47565523"/>
    <w:rsid w:val="47570AA4"/>
    <w:rsid w:val="4757E7C7"/>
    <w:rsid w:val="4757EBED"/>
    <w:rsid w:val="475C20E2"/>
    <w:rsid w:val="475E0F61"/>
    <w:rsid w:val="47623FBA"/>
    <w:rsid w:val="47677635"/>
    <w:rsid w:val="476B017F"/>
    <w:rsid w:val="47735521"/>
    <w:rsid w:val="4773A57F"/>
    <w:rsid w:val="47749ECE"/>
    <w:rsid w:val="4775EF2E"/>
    <w:rsid w:val="4777622D"/>
    <w:rsid w:val="4779DFE1"/>
    <w:rsid w:val="47803AD3"/>
    <w:rsid w:val="4783DDB0"/>
    <w:rsid w:val="4784520B"/>
    <w:rsid w:val="47861497"/>
    <w:rsid w:val="478AA190"/>
    <w:rsid w:val="478CB471"/>
    <w:rsid w:val="478CC8B8"/>
    <w:rsid w:val="478FDED2"/>
    <w:rsid w:val="47906E5E"/>
    <w:rsid w:val="479088BD"/>
    <w:rsid w:val="47932CD9"/>
    <w:rsid w:val="479539A5"/>
    <w:rsid w:val="479601D9"/>
    <w:rsid w:val="47968779"/>
    <w:rsid w:val="4796F8D5"/>
    <w:rsid w:val="479D9A19"/>
    <w:rsid w:val="47A059C5"/>
    <w:rsid w:val="47A2948D"/>
    <w:rsid w:val="47A4320C"/>
    <w:rsid w:val="47A97EF6"/>
    <w:rsid w:val="47B27F51"/>
    <w:rsid w:val="47B3BFAB"/>
    <w:rsid w:val="47B73FE8"/>
    <w:rsid w:val="47B88E69"/>
    <w:rsid w:val="47BA77FB"/>
    <w:rsid w:val="47BC58FC"/>
    <w:rsid w:val="47C1A8F9"/>
    <w:rsid w:val="47C51E6A"/>
    <w:rsid w:val="47CA1CFF"/>
    <w:rsid w:val="47CFBA3B"/>
    <w:rsid w:val="47DBB1E4"/>
    <w:rsid w:val="47EA763D"/>
    <w:rsid w:val="47EFE600"/>
    <w:rsid w:val="47F1C829"/>
    <w:rsid w:val="47F81520"/>
    <w:rsid w:val="47FE6169"/>
    <w:rsid w:val="48032295"/>
    <w:rsid w:val="48093D4B"/>
    <w:rsid w:val="4809AB75"/>
    <w:rsid w:val="480FFCD3"/>
    <w:rsid w:val="4814E2A1"/>
    <w:rsid w:val="4819E920"/>
    <w:rsid w:val="481C5844"/>
    <w:rsid w:val="481F14F3"/>
    <w:rsid w:val="481FFE45"/>
    <w:rsid w:val="4820B98B"/>
    <w:rsid w:val="48212BD4"/>
    <w:rsid w:val="482495D8"/>
    <w:rsid w:val="4828B166"/>
    <w:rsid w:val="482CFF55"/>
    <w:rsid w:val="482EE35C"/>
    <w:rsid w:val="483B70A5"/>
    <w:rsid w:val="483C5898"/>
    <w:rsid w:val="483C8CEB"/>
    <w:rsid w:val="483D6585"/>
    <w:rsid w:val="484018E4"/>
    <w:rsid w:val="4841D064"/>
    <w:rsid w:val="4844CC8C"/>
    <w:rsid w:val="4845C3AA"/>
    <w:rsid w:val="48483140"/>
    <w:rsid w:val="48486096"/>
    <w:rsid w:val="484D5EFD"/>
    <w:rsid w:val="48512D33"/>
    <w:rsid w:val="48513E3F"/>
    <w:rsid w:val="485DC479"/>
    <w:rsid w:val="4860AC19"/>
    <w:rsid w:val="4864B638"/>
    <w:rsid w:val="486680ED"/>
    <w:rsid w:val="48675FEA"/>
    <w:rsid w:val="4867E1F6"/>
    <w:rsid w:val="48691AE0"/>
    <w:rsid w:val="486A5800"/>
    <w:rsid w:val="486BDC27"/>
    <w:rsid w:val="486ECF86"/>
    <w:rsid w:val="48744D1B"/>
    <w:rsid w:val="48766D88"/>
    <w:rsid w:val="4878C42F"/>
    <w:rsid w:val="487A7984"/>
    <w:rsid w:val="487AD610"/>
    <w:rsid w:val="487C8473"/>
    <w:rsid w:val="48825BBD"/>
    <w:rsid w:val="48881A4B"/>
    <w:rsid w:val="488A4B4C"/>
    <w:rsid w:val="488B0EA3"/>
    <w:rsid w:val="48903F65"/>
    <w:rsid w:val="48940822"/>
    <w:rsid w:val="4897B9C9"/>
    <w:rsid w:val="489F7205"/>
    <w:rsid w:val="48A13519"/>
    <w:rsid w:val="48A17B07"/>
    <w:rsid w:val="48A3E0DA"/>
    <w:rsid w:val="48A806BD"/>
    <w:rsid w:val="48A887B3"/>
    <w:rsid w:val="48A8D6AB"/>
    <w:rsid w:val="48BBF9E0"/>
    <w:rsid w:val="48C2C316"/>
    <w:rsid w:val="48CA5BB4"/>
    <w:rsid w:val="48D58349"/>
    <w:rsid w:val="48DC879D"/>
    <w:rsid w:val="48DCE753"/>
    <w:rsid w:val="48E53364"/>
    <w:rsid w:val="48E94FCB"/>
    <w:rsid w:val="48F19E40"/>
    <w:rsid w:val="48F1A2C3"/>
    <w:rsid w:val="48FCB503"/>
    <w:rsid w:val="49005A33"/>
    <w:rsid w:val="49005A33"/>
    <w:rsid w:val="4900B256"/>
    <w:rsid w:val="49032F96"/>
    <w:rsid w:val="49089B27"/>
    <w:rsid w:val="49089B27"/>
    <w:rsid w:val="4908BF54"/>
    <w:rsid w:val="490A256A"/>
    <w:rsid w:val="49124D4B"/>
    <w:rsid w:val="4913F173"/>
    <w:rsid w:val="49153C9C"/>
    <w:rsid w:val="4915D566"/>
    <w:rsid w:val="491DD5B9"/>
    <w:rsid w:val="491EC7FC"/>
    <w:rsid w:val="4922EDA7"/>
    <w:rsid w:val="4925216D"/>
    <w:rsid w:val="49259D68"/>
    <w:rsid w:val="49283EA5"/>
    <w:rsid w:val="49288AF6"/>
    <w:rsid w:val="492BE15A"/>
    <w:rsid w:val="493379BE"/>
    <w:rsid w:val="49390F14"/>
    <w:rsid w:val="493A9058"/>
    <w:rsid w:val="49415A27"/>
    <w:rsid w:val="49421A59"/>
    <w:rsid w:val="49433FF5"/>
    <w:rsid w:val="4945722E"/>
    <w:rsid w:val="49465E9E"/>
    <w:rsid w:val="4946E188"/>
    <w:rsid w:val="494A5A64"/>
    <w:rsid w:val="494AC8E2"/>
    <w:rsid w:val="4956507A"/>
    <w:rsid w:val="49587AC3"/>
    <w:rsid w:val="4959FCA9"/>
    <w:rsid w:val="495A8BC8"/>
    <w:rsid w:val="495C195E"/>
    <w:rsid w:val="495FB612"/>
    <w:rsid w:val="4960F3E8"/>
    <w:rsid w:val="49696D3E"/>
    <w:rsid w:val="496C4976"/>
    <w:rsid w:val="496DD63B"/>
    <w:rsid w:val="496DE7FE"/>
    <w:rsid w:val="497E4574"/>
    <w:rsid w:val="4985FEDA"/>
    <w:rsid w:val="4986069C"/>
    <w:rsid w:val="4986240B"/>
    <w:rsid w:val="49884210"/>
    <w:rsid w:val="4991C7D1"/>
    <w:rsid w:val="4992D2EA"/>
    <w:rsid w:val="49936F95"/>
    <w:rsid w:val="49953D74"/>
    <w:rsid w:val="49A2492F"/>
    <w:rsid w:val="49A43222"/>
    <w:rsid w:val="49A48730"/>
    <w:rsid w:val="49A55418"/>
    <w:rsid w:val="49AA46C9"/>
    <w:rsid w:val="49C16B39"/>
    <w:rsid w:val="49C85043"/>
    <w:rsid w:val="49C8FDBD"/>
    <w:rsid w:val="49CB5715"/>
    <w:rsid w:val="49D2F757"/>
    <w:rsid w:val="49D818A3"/>
    <w:rsid w:val="49D9E2C6"/>
    <w:rsid w:val="49DA4B78"/>
    <w:rsid w:val="49DC7740"/>
    <w:rsid w:val="49E2CB51"/>
    <w:rsid w:val="49E36C86"/>
    <w:rsid w:val="49E3BB4C"/>
    <w:rsid w:val="49E718E5"/>
    <w:rsid w:val="49E899F7"/>
    <w:rsid w:val="49E96378"/>
    <w:rsid w:val="49EAD766"/>
    <w:rsid w:val="49EF4478"/>
    <w:rsid w:val="49F2348D"/>
    <w:rsid w:val="49F46C26"/>
    <w:rsid w:val="49F62C1A"/>
    <w:rsid w:val="49FB2F6B"/>
    <w:rsid w:val="49FD8195"/>
    <w:rsid w:val="49FE5A7A"/>
    <w:rsid w:val="49FFA4B2"/>
    <w:rsid w:val="4A06D37B"/>
    <w:rsid w:val="4A094EC7"/>
    <w:rsid w:val="4A1215D7"/>
    <w:rsid w:val="4A131BBD"/>
    <w:rsid w:val="4A151BCF"/>
    <w:rsid w:val="4A1E2E5C"/>
    <w:rsid w:val="4A268078"/>
    <w:rsid w:val="4A2A2895"/>
    <w:rsid w:val="4A2C04FA"/>
    <w:rsid w:val="4A3328A4"/>
    <w:rsid w:val="4A395BF8"/>
    <w:rsid w:val="4A3B6A73"/>
    <w:rsid w:val="4A3D008D"/>
    <w:rsid w:val="4A3EA555"/>
    <w:rsid w:val="4A3F1B77"/>
    <w:rsid w:val="4A43B56A"/>
    <w:rsid w:val="4A4468E1"/>
    <w:rsid w:val="4A600ADC"/>
    <w:rsid w:val="4A611608"/>
    <w:rsid w:val="4A6122BE"/>
    <w:rsid w:val="4A615523"/>
    <w:rsid w:val="4A650593"/>
    <w:rsid w:val="4A6E2A18"/>
    <w:rsid w:val="4A6EF3DA"/>
    <w:rsid w:val="4A7595E3"/>
    <w:rsid w:val="4A780253"/>
    <w:rsid w:val="4A7A7CDB"/>
    <w:rsid w:val="4A83CAC9"/>
    <w:rsid w:val="4A8C1EE4"/>
    <w:rsid w:val="4A941E38"/>
    <w:rsid w:val="4A987C17"/>
    <w:rsid w:val="4AA36288"/>
    <w:rsid w:val="4AA495DE"/>
    <w:rsid w:val="4AA776C7"/>
    <w:rsid w:val="4AADE660"/>
    <w:rsid w:val="4AAE2D03"/>
    <w:rsid w:val="4AB2C528"/>
    <w:rsid w:val="4AB3A5BC"/>
    <w:rsid w:val="4ABCA1F9"/>
    <w:rsid w:val="4ABF3520"/>
    <w:rsid w:val="4AC03375"/>
    <w:rsid w:val="4AC680E1"/>
    <w:rsid w:val="4AC6FAEB"/>
    <w:rsid w:val="4AC8C354"/>
    <w:rsid w:val="4ACA0D58"/>
    <w:rsid w:val="4ACF158D"/>
    <w:rsid w:val="4AD25969"/>
    <w:rsid w:val="4AD46517"/>
    <w:rsid w:val="4AD61936"/>
    <w:rsid w:val="4ADB7E2D"/>
    <w:rsid w:val="4ADD37C9"/>
    <w:rsid w:val="4AE07CD3"/>
    <w:rsid w:val="4AE1863E"/>
    <w:rsid w:val="4AE2EB80"/>
    <w:rsid w:val="4AE53E1C"/>
    <w:rsid w:val="4AEA2366"/>
    <w:rsid w:val="4AEAD2C0"/>
    <w:rsid w:val="4AEB299B"/>
    <w:rsid w:val="4AEDED73"/>
    <w:rsid w:val="4AEE1065"/>
    <w:rsid w:val="4AEFABC9"/>
    <w:rsid w:val="4AF9A2DA"/>
    <w:rsid w:val="4AF9FA1A"/>
    <w:rsid w:val="4AFD5049"/>
    <w:rsid w:val="4AFD8F36"/>
    <w:rsid w:val="4AFECD2B"/>
    <w:rsid w:val="4B012699"/>
    <w:rsid w:val="4B013021"/>
    <w:rsid w:val="4B02DC03"/>
    <w:rsid w:val="4B06ACBD"/>
    <w:rsid w:val="4B06D20E"/>
    <w:rsid w:val="4B0AEE99"/>
    <w:rsid w:val="4B1832BD"/>
    <w:rsid w:val="4B1A3ECB"/>
    <w:rsid w:val="4B1C1098"/>
    <w:rsid w:val="4B235106"/>
    <w:rsid w:val="4B2A6C84"/>
    <w:rsid w:val="4B2CE8FD"/>
    <w:rsid w:val="4B34A765"/>
    <w:rsid w:val="4B383ADD"/>
    <w:rsid w:val="4B38D9C6"/>
    <w:rsid w:val="4B39DB5F"/>
    <w:rsid w:val="4B3C8955"/>
    <w:rsid w:val="4B42E9C3"/>
    <w:rsid w:val="4B4579C9"/>
    <w:rsid w:val="4B4A6AC9"/>
    <w:rsid w:val="4B4BE090"/>
    <w:rsid w:val="4B4C09F3"/>
    <w:rsid w:val="4B4C5EF5"/>
    <w:rsid w:val="4B51A79B"/>
    <w:rsid w:val="4B55C7F7"/>
    <w:rsid w:val="4B5BE868"/>
    <w:rsid w:val="4B5E7B12"/>
    <w:rsid w:val="4B60461F"/>
    <w:rsid w:val="4B6919E4"/>
    <w:rsid w:val="4B6C795A"/>
    <w:rsid w:val="4B773F69"/>
    <w:rsid w:val="4B775D0D"/>
    <w:rsid w:val="4B7FE980"/>
    <w:rsid w:val="4B8260EC"/>
    <w:rsid w:val="4B85580A"/>
    <w:rsid w:val="4B95C066"/>
    <w:rsid w:val="4B95E6CA"/>
    <w:rsid w:val="4B96763E"/>
    <w:rsid w:val="4B96DFB2"/>
    <w:rsid w:val="4B9A1A50"/>
    <w:rsid w:val="4B9D3B83"/>
    <w:rsid w:val="4B9E0DCD"/>
    <w:rsid w:val="4BA26BDA"/>
    <w:rsid w:val="4BA42346"/>
    <w:rsid w:val="4BA89B35"/>
    <w:rsid w:val="4BB210BA"/>
    <w:rsid w:val="4BB7708B"/>
    <w:rsid w:val="4BC10BFE"/>
    <w:rsid w:val="4BC74FA8"/>
    <w:rsid w:val="4BC8DF9F"/>
    <w:rsid w:val="4BCA2C8F"/>
    <w:rsid w:val="4BCF8A55"/>
    <w:rsid w:val="4BD583CB"/>
    <w:rsid w:val="4BDA3DD7"/>
    <w:rsid w:val="4BDF6592"/>
    <w:rsid w:val="4BE0DB5B"/>
    <w:rsid w:val="4BE1BB46"/>
    <w:rsid w:val="4BE2952A"/>
    <w:rsid w:val="4BE31523"/>
    <w:rsid w:val="4BE4EE22"/>
    <w:rsid w:val="4BE66798"/>
    <w:rsid w:val="4BE78912"/>
    <w:rsid w:val="4BEC5502"/>
    <w:rsid w:val="4BEFECCE"/>
    <w:rsid w:val="4BF91439"/>
    <w:rsid w:val="4BFF22FB"/>
    <w:rsid w:val="4C02F19F"/>
    <w:rsid w:val="4C0A083D"/>
    <w:rsid w:val="4C0BC00A"/>
    <w:rsid w:val="4C1201A2"/>
    <w:rsid w:val="4C1427D4"/>
    <w:rsid w:val="4C17A099"/>
    <w:rsid w:val="4C190988"/>
    <w:rsid w:val="4C201414"/>
    <w:rsid w:val="4C22B558"/>
    <w:rsid w:val="4C24C614"/>
    <w:rsid w:val="4C25147C"/>
    <w:rsid w:val="4C267AE9"/>
    <w:rsid w:val="4C27D4A4"/>
    <w:rsid w:val="4C2A5BD8"/>
    <w:rsid w:val="4C2B5818"/>
    <w:rsid w:val="4C2D9229"/>
    <w:rsid w:val="4C3214E1"/>
    <w:rsid w:val="4C3546A4"/>
    <w:rsid w:val="4C35E05E"/>
    <w:rsid w:val="4C3A2123"/>
    <w:rsid w:val="4C3ACFDB"/>
    <w:rsid w:val="4C3C8925"/>
    <w:rsid w:val="4C409839"/>
    <w:rsid w:val="4C421F86"/>
    <w:rsid w:val="4C424C9E"/>
    <w:rsid w:val="4C43B1BA"/>
    <w:rsid w:val="4C44AD1F"/>
    <w:rsid w:val="4C44DA1D"/>
    <w:rsid w:val="4C453B1A"/>
    <w:rsid w:val="4C4751F9"/>
    <w:rsid w:val="4C4CBF2D"/>
    <w:rsid w:val="4C565D48"/>
    <w:rsid w:val="4C57BF62"/>
    <w:rsid w:val="4C59D47A"/>
    <w:rsid w:val="4C60A1F4"/>
    <w:rsid w:val="4C6123A2"/>
    <w:rsid w:val="4C670A61"/>
    <w:rsid w:val="4C672493"/>
    <w:rsid w:val="4C67CD3A"/>
    <w:rsid w:val="4C6CB3C5"/>
    <w:rsid w:val="4C6EA6E7"/>
    <w:rsid w:val="4C7099E2"/>
    <w:rsid w:val="4C7438D1"/>
    <w:rsid w:val="4C768FE8"/>
    <w:rsid w:val="4C772E73"/>
    <w:rsid w:val="4C7B935D"/>
    <w:rsid w:val="4C7D5B87"/>
    <w:rsid w:val="4C7D6AE4"/>
    <w:rsid w:val="4C85D107"/>
    <w:rsid w:val="4C8B62FE"/>
    <w:rsid w:val="4C8EBA27"/>
    <w:rsid w:val="4C96A3BC"/>
    <w:rsid w:val="4C979962"/>
    <w:rsid w:val="4CA61293"/>
    <w:rsid w:val="4CA62744"/>
    <w:rsid w:val="4CB04107"/>
    <w:rsid w:val="4CB10C3E"/>
    <w:rsid w:val="4CB2E6EC"/>
    <w:rsid w:val="4CB563F3"/>
    <w:rsid w:val="4CB56CB1"/>
    <w:rsid w:val="4CB56FD7"/>
    <w:rsid w:val="4CB8B736"/>
    <w:rsid w:val="4CBCBA0A"/>
    <w:rsid w:val="4CC479F2"/>
    <w:rsid w:val="4CC4D09D"/>
    <w:rsid w:val="4CC4F491"/>
    <w:rsid w:val="4CC8BABC"/>
    <w:rsid w:val="4CC8F994"/>
    <w:rsid w:val="4CCA6702"/>
    <w:rsid w:val="4CD0F7E4"/>
    <w:rsid w:val="4CD563A4"/>
    <w:rsid w:val="4CD6217E"/>
    <w:rsid w:val="4CD785CC"/>
    <w:rsid w:val="4CD94B73"/>
    <w:rsid w:val="4CDBFB4C"/>
    <w:rsid w:val="4CE2A636"/>
    <w:rsid w:val="4CE427C2"/>
    <w:rsid w:val="4CE93D0B"/>
    <w:rsid w:val="4CEE8DEB"/>
    <w:rsid w:val="4CF45FAC"/>
    <w:rsid w:val="4CF49D66"/>
    <w:rsid w:val="4CF6F0A0"/>
    <w:rsid w:val="4CF6F0D3"/>
    <w:rsid w:val="4CF95F4C"/>
    <w:rsid w:val="4CFE5D8A"/>
    <w:rsid w:val="4CFED7FD"/>
    <w:rsid w:val="4D00561F"/>
    <w:rsid w:val="4D0A3335"/>
    <w:rsid w:val="4D14A9C1"/>
    <w:rsid w:val="4D1B4CED"/>
    <w:rsid w:val="4D20D664"/>
    <w:rsid w:val="4D239ABA"/>
    <w:rsid w:val="4D2972F0"/>
    <w:rsid w:val="4D29AB66"/>
    <w:rsid w:val="4D2B55B7"/>
    <w:rsid w:val="4D2F1DB6"/>
    <w:rsid w:val="4D2F38D6"/>
    <w:rsid w:val="4D3142F6"/>
    <w:rsid w:val="4D3398C0"/>
    <w:rsid w:val="4D344A33"/>
    <w:rsid w:val="4D37A3B4"/>
    <w:rsid w:val="4D3FBD95"/>
    <w:rsid w:val="4D42AC1A"/>
    <w:rsid w:val="4D441C2A"/>
    <w:rsid w:val="4D451CDA"/>
    <w:rsid w:val="4D451D31"/>
    <w:rsid w:val="4D461928"/>
    <w:rsid w:val="4D47202C"/>
    <w:rsid w:val="4D47F914"/>
    <w:rsid w:val="4D48A811"/>
    <w:rsid w:val="4D4B88DE"/>
    <w:rsid w:val="4D4B926A"/>
    <w:rsid w:val="4D4F6511"/>
    <w:rsid w:val="4D514223"/>
    <w:rsid w:val="4D527B9A"/>
    <w:rsid w:val="4D536A10"/>
    <w:rsid w:val="4D5DE6BC"/>
    <w:rsid w:val="4D6602C4"/>
    <w:rsid w:val="4D67389B"/>
    <w:rsid w:val="4D685363"/>
    <w:rsid w:val="4D6A5711"/>
    <w:rsid w:val="4D6C4BAC"/>
    <w:rsid w:val="4D6DDC7F"/>
    <w:rsid w:val="4D70078F"/>
    <w:rsid w:val="4D83CA98"/>
    <w:rsid w:val="4D90D06E"/>
    <w:rsid w:val="4D924494"/>
    <w:rsid w:val="4D95E520"/>
    <w:rsid w:val="4D9653B0"/>
    <w:rsid w:val="4D96E3F2"/>
    <w:rsid w:val="4D973F20"/>
    <w:rsid w:val="4D977BB9"/>
    <w:rsid w:val="4DA21F70"/>
    <w:rsid w:val="4DA6D5B7"/>
    <w:rsid w:val="4DA73069"/>
    <w:rsid w:val="4DA7D391"/>
    <w:rsid w:val="4DA89FEB"/>
    <w:rsid w:val="4DACCFE0"/>
    <w:rsid w:val="4DB040EC"/>
    <w:rsid w:val="4DB0D87F"/>
    <w:rsid w:val="4DB160B8"/>
    <w:rsid w:val="4DB247E4"/>
    <w:rsid w:val="4DBF4EDB"/>
    <w:rsid w:val="4DC0D474"/>
    <w:rsid w:val="4DC1B330"/>
    <w:rsid w:val="4DC47291"/>
    <w:rsid w:val="4DC54977"/>
    <w:rsid w:val="4DC907BD"/>
    <w:rsid w:val="4DCFEA5B"/>
    <w:rsid w:val="4DD08753"/>
    <w:rsid w:val="4DD63560"/>
    <w:rsid w:val="4DD8F6CF"/>
    <w:rsid w:val="4DDB51F6"/>
    <w:rsid w:val="4DDC9BFE"/>
    <w:rsid w:val="4DDFD192"/>
    <w:rsid w:val="4DE08DE9"/>
    <w:rsid w:val="4DF0BDA3"/>
    <w:rsid w:val="4DF75951"/>
    <w:rsid w:val="4DF7C014"/>
    <w:rsid w:val="4E046D17"/>
    <w:rsid w:val="4E04C499"/>
    <w:rsid w:val="4E0F08FE"/>
    <w:rsid w:val="4E14F644"/>
    <w:rsid w:val="4E17FE29"/>
    <w:rsid w:val="4E2050CE"/>
    <w:rsid w:val="4E238AC6"/>
    <w:rsid w:val="4E23F1E3"/>
    <w:rsid w:val="4E28A98E"/>
    <w:rsid w:val="4E2E1A95"/>
    <w:rsid w:val="4E32ED44"/>
    <w:rsid w:val="4E344C50"/>
    <w:rsid w:val="4E3ADE71"/>
    <w:rsid w:val="4E3D0E3F"/>
    <w:rsid w:val="4E3EDC21"/>
    <w:rsid w:val="4E41DE81"/>
    <w:rsid w:val="4E41E26A"/>
    <w:rsid w:val="4E428CFD"/>
    <w:rsid w:val="4E4A51CB"/>
    <w:rsid w:val="4E4ABE43"/>
    <w:rsid w:val="4E52C934"/>
    <w:rsid w:val="4E57549E"/>
    <w:rsid w:val="4E57ED5E"/>
    <w:rsid w:val="4E5E4105"/>
    <w:rsid w:val="4E60810C"/>
    <w:rsid w:val="4E610A59"/>
    <w:rsid w:val="4E6CD840"/>
    <w:rsid w:val="4E6D2B95"/>
    <w:rsid w:val="4E6F9229"/>
    <w:rsid w:val="4E735256"/>
    <w:rsid w:val="4E7534E0"/>
    <w:rsid w:val="4E77902B"/>
    <w:rsid w:val="4E792787"/>
    <w:rsid w:val="4E7C6FAE"/>
    <w:rsid w:val="4E847891"/>
    <w:rsid w:val="4E848CA1"/>
    <w:rsid w:val="4E890840"/>
    <w:rsid w:val="4E89C723"/>
    <w:rsid w:val="4E8A003E"/>
    <w:rsid w:val="4E9FBF36"/>
    <w:rsid w:val="4EA0D1AD"/>
    <w:rsid w:val="4EA4764C"/>
    <w:rsid w:val="4EA6AF06"/>
    <w:rsid w:val="4EAC96FC"/>
    <w:rsid w:val="4EAFEEE7"/>
    <w:rsid w:val="4EB47A58"/>
    <w:rsid w:val="4EBA0E5B"/>
    <w:rsid w:val="4EBE8A7B"/>
    <w:rsid w:val="4EC3342C"/>
    <w:rsid w:val="4EC64D41"/>
    <w:rsid w:val="4EC775C2"/>
    <w:rsid w:val="4ECB8A87"/>
    <w:rsid w:val="4ECE5175"/>
    <w:rsid w:val="4ED825FF"/>
    <w:rsid w:val="4ED82BEC"/>
    <w:rsid w:val="4EE7AC02"/>
    <w:rsid w:val="4EEF7EB9"/>
    <w:rsid w:val="4EF0F73F"/>
    <w:rsid w:val="4EF1DC27"/>
    <w:rsid w:val="4EF52E9C"/>
    <w:rsid w:val="4EF569A8"/>
    <w:rsid w:val="4EF721A3"/>
    <w:rsid w:val="4EF78AB5"/>
    <w:rsid w:val="4F0151AD"/>
    <w:rsid w:val="4F023E7B"/>
    <w:rsid w:val="4F04A667"/>
    <w:rsid w:val="4F07FBD3"/>
    <w:rsid w:val="4F0A2E3F"/>
    <w:rsid w:val="4F0C67F6"/>
    <w:rsid w:val="4F0CAE38"/>
    <w:rsid w:val="4F0E4B2B"/>
    <w:rsid w:val="4F117FAD"/>
    <w:rsid w:val="4F148216"/>
    <w:rsid w:val="4F1922BB"/>
    <w:rsid w:val="4F1A4AA2"/>
    <w:rsid w:val="4F2BA1F9"/>
    <w:rsid w:val="4F367E4A"/>
    <w:rsid w:val="4F3E62BD"/>
    <w:rsid w:val="4F3EC01A"/>
    <w:rsid w:val="4F414917"/>
    <w:rsid w:val="4F454945"/>
    <w:rsid w:val="4F46FCD0"/>
    <w:rsid w:val="4F4B1C4C"/>
    <w:rsid w:val="4F533C32"/>
    <w:rsid w:val="4F59A4D3"/>
    <w:rsid w:val="4F5A4450"/>
    <w:rsid w:val="4F5A586F"/>
    <w:rsid w:val="4F5B0DA6"/>
    <w:rsid w:val="4F5D8554"/>
    <w:rsid w:val="4F6AB434"/>
    <w:rsid w:val="4F6D16FE"/>
    <w:rsid w:val="4F6E501A"/>
    <w:rsid w:val="4F6EB767"/>
    <w:rsid w:val="4F6EE7B4"/>
    <w:rsid w:val="4F7483C3"/>
    <w:rsid w:val="4F792BF6"/>
    <w:rsid w:val="4F7BC1E4"/>
    <w:rsid w:val="4F809EC0"/>
    <w:rsid w:val="4F851369"/>
    <w:rsid w:val="4F97E7AE"/>
    <w:rsid w:val="4F9978A2"/>
    <w:rsid w:val="4F9AF8EF"/>
    <w:rsid w:val="4FA0D93F"/>
    <w:rsid w:val="4FA8246A"/>
    <w:rsid w:val="4FA86C47"/>
    <w:rsid w:val="4FB20546"/>
    <w:rsid w:val="4FB498E2"/>
    <w:rsid w:val="4FBA1587"/>
    <w:rsid w:val="4FC10D79"/>
    <w:rsid w:val="4FC52E00"/>
    <w:rsid w:val="4FCD6BB7"/>
    <w:rsid w:val="4FCE12FE"/>
    <w:rsid w:val="4FD00C36"/>
    <w:rsid w:val="4FD2768B"/>
    <w:rsid w:val="4FD39619"/>
    <w:rsid w:val="4FD9E7F9"/>
    <w:rsid w:val="4FDAD153"/>
    <w:rsid w:val="4FE1D99F"/>
    <w:rsid w:val="4FFA23FA"/>
    <w:rsid w:val="4FFE7177"/>
    <w:rsid w:val="5001AC19"/>
    <w:rsid w:val="50046E7B"/>
    <w:rsid w:val="500B97F1"/>
    <w:rsid w:val="5010E622"/>
    <w:rsid w:val="5011E099"/>
    <w:rsid w:val="5017FFA1"/>
    <w:rsid w:val="50193E3E"/>
    <w:rsid w:val="5019F47D"/>
    <w:rsid w:val="501A9C27"/>
    <w:rsid w:val="501DB32E"/>
    <w:rsid w:val="501F0520"/>
    <w:rsid w:val="5023AC35"/>
    <w:rsid w:val="5027C9DB"/>
    <w:rsid w:val="5028BB32"/>
    <w:rsid w:val="502946E3"/>
    <w:rsid w:val="502E0C53"/>
    <w:rsid w:val="503B2B3C"/>
    <w:rsid w:val="503EAA27"/>
    <w:rsid w:val="5041962C"/>
    <w:rsid w:val="50466479"/>
    <w:rsid w:val="504B9B7B"/>
    <w:rsid w:val="5054EBF1"/>
    <w:rsid w:val="5055C5AE"/>
    <w:rsid w:val="5063B82E"/>
    <w:rsid w:val="50653A88"/>
    <w:rsid w:val="506ACA18"/>
    <w:rsid w:val="506F57CC"/>
    <w:rsid w:val="5071AD80"/>
    <w:rsid w:val="5071FC52"/>
    <w:rsid w:val="50773413"/>
    <w:rsid w:val="50775A69"/>
    <w:rsid w:val="507A21B7"/>
    <w:rsid w:val="507C7812"/>
    <w:rsid w:val="5080A067"/>
    <w:rsid w:val="50877E11"/>
    <w:rsid w:val="50924C08"/>
    <w:rsid w:val="5094C386"/>
    <w:rsid w:val="50958CF5"/>
    <w:rsid w:val="5096DB33"/>
    <w:rsid w:val="509A0FE6"/>
    <w:rsid w:val="509C3FB4"/>
    <w:rsid w:val="50A0758D"/>
    <w:rsid w:val="50A1C6EB"/>
    <w:rsid w:val="50A6B5C8"/>
    <w:rsid w:val="50A81CFC"/>
    <w:rsid w:val="50A9ED41"/>
    <w:rsid w:val="50AE3DB1"/>
    <w:rsid w:val="50AFE005"/>
    <w:rsid w:val="50B0C8B0"/>
    <w:rsid w:val="50B4D75A"/>
    <w:rsid w:val="50B5BBFD"/>
    <w:rsid w:val="50B9D886"/>
    <w:rsid w:val="50BAC370"/>
    <w:rsid w:val="50BD0227"/>
    <w:rsid w:val="50CD945B"/>
    <w:rsid w:val="50D9E7DA"/>
    <w:rsid w:val="50DB6E50"/>
    <w:rsid w:val="50E51C29"/>
    <w:rsid w:val="50E593A6"/>
    <w:rsid w:val="50E724C7"/>
    <w:rsid w:val="50F4382A"/>
    <w:rsid w:val="50F6E8FB"/>
    <w:rsid w:val="5103C663"/>
    <w:rsid w:val="51056DB9"/>
    <w:rsid w:val="51079D44"/>
    <w:rsid w:val="51091CDA"/>
    <w:rsid w:val="510C1564"/>
    <w:rsid w:val="511255C1"/>
    <w:rsid w:val="5115748D"/>
    <w:rsid w:val="511A5722"/>
    <w:rsid w:val="51203D97"/>
    <w:rsid w:val="51301FCE"/>
    <w:rsid w:val="513AE5CE"/>
    <w:rsid w:val="5148B88F"/>
    <w:rsid w:val="514B421F"/>
    <w:rsid w:val="514E5E14"/>
    <w:rsid w:val="51522FBA"/>
    <w:rsid w:val="5155ED5D"/>
    <w:rsid w:val="515B71A6"/>
    <w:rsid w:val="51608A26"/>
    <w:rsid w:val="5161B6E4"/>
    <w:rsid w:val="51683E2B"/>
    <w:rsid w:val="5176025D"/>
    <w:rsid w:val="51799008"/>
    <w:rsid w:val="51828748"/>
    <w:rsid w:val="51845963"/>
    <w:rsid w:val="5189E6B4"/>
    <w:rsid w:val="518AA0A4"/>
    <w:rsid w:val="518B7C30"/>
    <w:rsid w:val="518E680D"/>
    <w:rsid w:val="518F2045"/>
    <w:rsid w:val="51937FE4"/>
    <w:rsid w:val="5195C935"/>
    <w:rsid w:val="519713C5"/>
    <w:rsid w:val="5198FA66"/>
    <w:rsid w:val="519AF29D"/>
    <w:rsid w:val="51A2D670"/>
    <w:rsid w:val="51A4533A"/>
    <w:rsid w:val="51A664F8"/>
    <w:rsid w:val="51A82338"/>
    <w:rsid w:val="51AF096F"/>
    <w:rsid w:val="51B3CD4E"/>
    <w:rsid w:val="51B6923D"/>
    <w:rsid w:val="51BEDC31"/>
    <w:rsid w:val="51C7B975"/>
    <w:rsid w:val="51C83AA5"/>
    <w:rsid w:val="51C86F1F"/>
    <w:rsid w:val="51CACEC9"/>
    <w:rsid w:val="51D21E54"/>
    <w:rsid w:val="51D3AB0F"/>
    <w:rsid w:val="51D498AC"/>
    <w:rsid w:val="51D9B012"/>
    <w:rsid w:val="51DEE343"/>
    <w:rsid w:val="51E9A5D4"/>
    <w:rsid w:val="51EECDF1"/>
    <w:rsid w:val="51F2C9C1"/>
    <w:rsid w:val="51F41161"/>
    <w:rsid w:val="51FD7FD1"/>
    <w:rsid w:val="51FDA69C"/>
    <w:rsid w:val="51FF6015"/>
    <w:rsid w:val="5206BFDE"/>
    <w:rsid w:val="520C811F"/>
    <w:rsid w:val="520EF880"/>
    <w:rsid w:val="5210E9B4"/>
    <w:rsid w:val="5215799E"/>
    <w:rsid w:val="5219218A"/>
    <w:rsid w:val="521F573C"/>
    <w:rsid w:val="521FBF69"/>
    <w:rsid w:val="5224B298"/>
    <w:rsid w:val="5224C6AC"/>
    <w:rsid w:val="5227FFB4"/>
    <w:rsid w:val="5228B663"/>
    <w:rsid w:val="522A4133"/>
    <w:rsid w:val="5233FEA5"/>
    <w:rsid w:val="52361D2E"/>
    <w:rsid w:val="523AF816"/>
    <w:rsid w:val="523E8046"/>
    <w:rsid w:val="523EBD5B"/>
    <w:rsid w:val="5242D086"/>
    <w:rsid w:val="5247C067"/>
    <w:rsid w:val="5248E938"/>
    <w:rsid w:val="5251D52B"/>
    <w:rsid w:val="52587AA5"/>
    <w:rsid w:val="5258BB27"/>
    <w:rsid w:val="525B6BEE"/>
    <w:rsid w:val="526C9991"/>
    <w:rsid w:val="526E9B76"/>
    <w:rsid w:val="52712042"/>
    <w:rsid w:val="5275619A"/>
    <w:rsid w:val="52766FDD"/>
    <w:rsid w:val="5276B25D"/>
    <w:rsid w:val="527C09B8"/>
    <w:rsid w:val="527DC0CA"/>
    <w:rsid w:val="528613C1"/>
    <w:rsid w:val="5288747C"/>
    <w:rsid w:val="52915045"/>
    <w:rsid w:val="529DF53F"/>
    <w:rsid w:val="52A32FB0"/>
    <w:rsid w:val="52A3B112"/>
    <w:rsid w:val="52A4DE64"/>
    <w:rsid w:val="52A77382"/>
    <w:rsid w:val="52B0F7A1"/>
    <w:rsid w:val="52B2A396"/>
    <w:rsid w:val="52B58FAD"/>
    <w:rsid w:val="52BB4E13"/>
    <w:rsid w:val="52C4CA98"/>
    <w:rsid w:val="52CBB2EE"/>
    <w:rsid w:val="52D8EE87"/>
    <w:rsid w:val="52D98022"/>
    <w:rsid w:val="52DAFEA6"/>
    <w:rsid w:val="52E24F12"/>
    <w:rsid w:val="52E35C28"/>
    <w:rsid w:val="52E844DC"/>
    <w:rsid w:val="52EA24CE"/>
    <w:rsid w:val="52EE9003"/>
    <w:rsid w:val="52EED01F"/>
    <w:rsid w:val="52EF4F24"/>
    <w:rsid w:val="52F2411A"/>
    <w:rsid w:val="52F4A003"/>
    <w:rsid w:val="52FD536E"/>
    <w:rsid w:val="52FE6C55"/>
    <w:rsid w:val="52FF91C2"/>
    <w:rsid w:val="5301F904"/>
    <w:rsid w:val="531F5235"/>
    <w:rsid w:val="5328BE67"/>
    <w:rsid w:val="532C27BC"/>
    <w:rsid w:val="532CF262"/>
    <w:rsid w:val="53312444"/>
    <w:rsid w:val="5331E5A2"/>
    <w:rsid w:val="533EA095"/>
    <w:rsid w:val="533EDE08"/>
    <w:rsid w:val="533F114F"/>
    <w:rsid w:val="534467C7"/>
    <w:rsid w:val="5344FE74"/>
    <w:rsid w:val="534CB0C5"/>
    <w:rsid w:val="535AD758"/>
    <w:rsid w:val="535CF68F"/>
    <w:rsid w:val="535F0126"/>
    <w:rsid w:val="535FF569"/>
    <w:rsid w:val="53613F4C"/>
    <w:rsid w:val="5363135B"/>
    <w:rsid w:val="5364684D"/>
    <w:rsid w:val="5366ED56"/>
    <w:rsid w:val="5371C106"/>
    <w:rsid w:val="537292A8"/>
    <w:rsid w:val="5378D313"/>
    <w:rsid w:val="538338BB"/>
    <w:rsid w:val="538678B2"/>
    <w:rsid w:val="538681F6"/>
    <w:rsid w:val="5392C4EC"/>
    <w:rsid w:val="5393ABFE"/>
    <w:rsid w:val="539A6F8F"/>
    <w:rsid w:val="539BD333"/>
    <w:rsid w:val="539C0436"/>
    <w:rsid w:val="539C68C0"/>
    <w:rsid w:val="53A0DAD3"/>
    <w:rsid w:val="53A1EFD4"/>
    <w:rsid w:val="53A5EFAE"/>
    <w:rsid w:val="53AC1AC5"/>
    <w:rsid w:val="53B124D5"/>
    <w:rsid w:val="53B6EB02"/>
    <w:rsid w:val="53B9F524"/>
    <w:rsid w:val="53BA92AB"/>
    <w:rsid w:val="53BB95A7"/>
    <w:rsid w:val="53BC83EF"/>
    <w:rsid w:val="53BFAFCD"/>
    <w:rsid w:val="53C4238F"/>
    <w:rsid w:val="53CBCCF5"/>
    <w:rsid w:val="53CE0CB4"/>
    <w:rsid w:val="53CE2D75"/>
    <w:rsid w:val="53E26548"/>
    <w:rsid w:val="53E95813"/>
    <w:rsid w:val="53EA6615"/>
    <w:rsid w:val="53F1344D"/>
    <w:rsid w:val="53F36214"/>
    <w:rsid w:val="53F7EC6F"/>
    <w:rsid w:val="53F94152"/>
    <w:rsid w:val="53F9923C"/>
    <w:rsid w:val="53FC9AD5"/>
    <w:rsid w:val="54064894"/>
    <w:rsid w:val="54091F33"/>
    <w:rsid w:val="5411F7F4"/>
    <w:rsid w:val="5417219B"/>
    <w:rsid w:val="541D2C5A"/>
    <w:rsid w:val="5427D232"/>
    <w:rsid w:val="5429AEFF"/>
    <w:rsid w:val="542A8249"/>
    <w:rsid w:val="54300B62"/>
    <w:rsid w:val="5434BAFB"/>
    <w:rsid w:val="54386086"/>
    <w:rsid w:val="543937E6"/>
    <w:rsid w:val="543C0B67"/>
    <w:rsid w:val="543F2E6E"/>
    <w:rsid w:val="5441EC66"/>
    <w:rsid w:val="5444BD65"/>
    <w:rsid w:val="544AB252"/>
    <w:rsid w:val="544D5093"/>
    <w:rsid w:val="54515FC8"/>
    <w:rsid w:val="54538AD8"/>
    <w:rsid w:val="54562916"/>
    <w:rsid w:val="54590119"/>
    <w:rsid w:val="545CC301"/>
    <w:rsid w:val="545DF4E4"/>
    <w:rsid w:val="545FD50D"/>
    <w:rsid w:val="54667D3E"/>
    <w:rsid w:val="546714C9"/>
    <w:rsid w:val="5467BA09"/>
    <w:rsid w:val="5468E972"/>
    <w:rsid w:val="5469C8E8"/>
    <w:rsid w:val="5474F872"/>
    <w:rsid w:val="5475000D"/>
    <w:rsid w:val="5478CD1E"/>
    <w:rsid w:val="547A3453"/>
    <w:rsid w:val="547DD562"/>
    <w:rsid w:val="547F182A"/>
    <w:rsid w:val="54806E5D"/>
    <w:rsid w:val="54828B77"/>
    <w:rsid w:val="5494577D"/>
    <w:rsid w:val="549DD033"/>
    <w:rsid w:val="54A2A730"/>
    <w:rsid w:val="54A40AA7"/>
    <w:rsid w:val="54A80394"/>
    <w:rsid w:val="54A84068"/>
    <w:rsid w:val="54AABFB8"/>
    <w:rsid w:val="54AFB810"/>
    <w:rsid w:val="54B06B57"/>
    <w:rsid w:val="54B2102E"/>
    <w:rsid w:val="54B498B4"/>
    <w:rsid w:val="54BA3C83"/>
    <w:rsid w:val="54BA514B"/>
    <w:rsid w:val="54BC7152"/>
    <w:rsid w:val="54C8DCFE"/>
    <w:rsid w:val="54C93D55"/>
    <w:rsid w:val="54CAA4C5"/>
    <w:rsid w:val="54CD3EC8"/>
    <w:rsid w:val="54CF96CA"/>
    <w:rsid w:val="54D0110D"/>
    <w:rsid w:val="54D17124"/>
    <w:rsid w:val="54D446B8"/>
    <w:rsid w:val="54D4A0CD"/>
    <w:rsid w:val="54DFA6C1"/>
    <w:rsid w:val="54E8AAC9"/>
    <w:rsid w:val="54E981DA"/>
    <w:rsid w:val="54ED308D"/>
    <w:rsid w:val="54EF55C4"/>
    <w:rsid w:val="54F11E7A"/>
    <w:rsid w:val="54F393C9"/>
    <w:rsid w:val="54F3B4E9"/>
    <w:rsid w:val="54F4821A"/>
    <w:rsid w:val="54FCBB90"/>
    <w:rsid w:val="54FD3960"/>
    <w:rsid w:val="5500DD10"/>
    <w:rsid w:val="551FAD0E"/>
    <w:rsid w:val="5521B71B"/>
    <w:rsid w:val="55261BE0"/>
    <w:rsid w:val="552B9447"/>
    <w:rsid w:val="552C8EC3"/>
    <w:rsid w:val="5532BB6D"/>
    <w:rsid w:val="553C5E82"/>
    <w:rsid w:val="553D72C5"/>
    <w:rsid w:val="553DAC9C"/>
    <w:rsid w:val="553F3847"/>
    <w:rsid w:val="554394D8"/>
    <w:rsid w:val="55446D37"/>
    <w:rsid w:val="5548943B"/>
    <w:rsid w:val="555132B1"/>
    <w:rsid w:val="555482C2"/>
    <w:rsid w:val="5555ABAC"/>
    <w:rsid w:val="5555D609"/>
    <w:rsid w:val="556A951E"/>
    <w:rsid w:val="556B3602"/>
    <w:rsid w:val="55714F2C"/>
    <w:rsid w:val="5573B09B"/>
    <w:rsid w:val="55761E8A"/>
    <w:rsid w:val="55774F2F"/>
    <w:rsid w:val="55780A12"/>
    <w:rsid w:val="55797722"/>
    <w:rsid w:val="557C9684"/>
    <w:rsid w:val="557D3097"/>
    <w:rsid w:val="557F7970"/>
    <w:rsid w:val="55816C20"/>
    <w:rsid w:val="558B44CF"/>
    <w:rsid w:val="5590F9C5"/>
    <w:rsid w:val="559645A2"/>
    <w:rsid w:val="5597DA2C"/>
    <w:rsid w:val="55A29112"/>
    <w:rsid w:val="55AE517D"/>
    <w:rsid w:val="55B15AA6"/>
    <w:rsid w:val="55B1B9E0"/>
    <w:rsid w:val="55B1FFBE"/>
    <w:rsid w:val="55B719D8"/>
    <w:rsid w:val="55B8A397"/>
    <w:rsid w:val="55BB1BAC"/>
    <w:rsid w:val="55BE4F6F"/>
    <w:rsid w:val="55C0CA11"/>
    <w:rsid w:val="55C564BC"/>
    <w:rsid w:val="55CE9AF4"/>
    <w:rsid w:val="55D627E3"/>
    <w:rsid w:val="55D88523"/>
    <w:rsid w:val="55E13B18"/>
    <w:rsid w:val="55E80072"/>
    <w:rsid w:val="55F20CF1"/>
    <w:rsid w:val="55FD79A8"/>
    <w:rsid w:val="56013097"/>
    <w:rsid w:val="56063B74"/>
    <w:rsid w:val="5608CA2D"/>
    <w:rsid w:val="560EEFA4"/>
    <w:rsid w:val="5615182A"/>
    <w:rsid w:val="5615E890"/>
    <w:rsid w:val="561F5BC5"/>
    <w:rsid w:val="561F6600"/>
    <w:rsid w:val="561F9D5A"/>
    <w:rsid w:val="5620C5D3"/>
    <w:rsid w:val="5622C2DE"/>
    <w:rsid w:val="56236DE4"/>
    <w:rsid w:val="5627CD4A"/>
    <w:rsid w:val="5628A0F5"/>
    <w:rsid w:val="562D7747"/>
    <w:rsid w:val="562DC96F"/>
    <w:rsid w:val="5630B3B8"/>
    <w:rsid w:val="56364965"/>
    <w:rsid w:val="5640FDCE"/>
    <w:rsid w:val="564CF00E"/>
    <w:rsid w:val="564D3B56"/>
    <w:rsid w:val="5657DF10"/>
    <w:rsid w:val="5658273E"/>
    <w:rsid w:val="56599C83"/>
    <w:rsid w:val="565BDEBC"/>
    <w:rsid w:val="565BDEBC"/>
    <w:rsid w:val="565FB867"/>
    <w:rsid w:val="565FC89F"/>
    <w:rsid w:val="56630E46"/>
    <w:rsid w:val="56631DED"/>
    <w:rsid w:val="56649227"/>
    <w:rsid w:val="566C176A"/>
    <w:rsid w:val="566CADFB"/>
    <w:rsid w:val="566F4802"/>
    <w:rsid w:val="567EF809"/>
    <w:rsid w:val="567F1F26"/>
    <w:rsid w:val="5680B2C4"/>
    <w:rsid w:val="5681B1DC"/>
    <w:rsid w:val="5683930A"/>
    <w:rsid w:val="568BE6D8"/>
    <w:rsid w:val="568BF2D0"/>
    <w:rsid w:val="56948DDB"/>
    <w:rsid w:val="5696B7F3"/>
    <w:rsid w:val="5697FC86"/>
    <w:rsid w:val="56A54459"/>
    <w:rsid w:val="56AFB7B4"/>
    <w:rsid w:val="56AFF8FE"/>
    <w:rsid w:val="56B1144B"/>
    <w:rsid w:val="56B7B919"/>
    <w:rsid w:val="56B8FC10"/>
    <w:rsid w:val="56BA47F9"/>
    <w:rsid w:val="56BCE2D2"/>
    <w:rsid w:val="56BD3DF7"/>
    <w:rsid w:val="56C22C0B"/>
    <w:rsid w:val="56C3B92A"/>
    <w:rsid w:val="56C52131"/>
    <w:rsid w:val="56D34386"/>
    <w:rsid w:val="56D45D46"/>
    <w:rsid w:val="56DDD542"/>
    <w:rsid w:val="56E0F172"/>
    <w:rsid w:val="56E277C2"/>
    <w:rsid w:val="56E34C11"/>
    <w:rsid w:val="56E56DF3"/>
    <w:rsid w:val="56E63CD9"/>
    <w:rsid w:val="56EE0EB7"/>
    <w:rsid w:val="56F0F94B"/>
    <w:rsid w:val="56F72A1A"/>
    <w:rsid w:val="56F92D4A"/>
    <w:rsid w:val="56FC7CEF"/>
    <w:rsid w:val="56FC831A"/>
    <w:rsid w:val="56FCDD3A"/>
    <w:rsid w:val="56FE9C3D"/>
    <w:rsid w:val="57038260"/>
    <w:rsid w:val="5703B7F7"/>
    <w:rsid w:val="5705B508"/>
    <w:rsid w:val="570A5517"/>
    <w:rsid w:val="57113976"/>
    <w:rsid w:val="571298A1"/>
    <w:rsid w:val="5717CC84"/>
    <w:rsid w:val="571C23D5"/>
    <w:rsid w:val="5720D268"/>
    <w:rsid w:val="5726E8DA"/>
    <w:rsid w:val="5727F03A"/>
    <w:rsid w:val="572D1686"/>
    <w:rsid w:val="572D44AE"/>
    <w:rsid w:val="572E9948"/>
    <w:rsid w:val="572FC1A5"/>
    <w:rsid w:val="57396495"/>
    <w:rsid w:val="5739E929"/>
    <w:rsid w:val="573DEF70"/>
    <w:rsid w:val="573E18C9"/>
    <w:rsid w:val="57456B48"/>
    <w:rsid w:val="5749D85C"/>
    <w:rsid w:val="574C5B27"/>
    <w:rsid w:val="574D852A"/>
    <w:rsid w:val="57541ACB"/>
    <w:rsid w:val="57566D9E"/>
    <w:rsid w:val="57605646"/>
    <w:rsid w:val="5763A7D2"/>
    <w:rsid w:val="576EEEE1"/>
    <w:rsid w:val="577674DA"/>
    <w:rsid w:val="5778411E"/>
    <w:rsid w:val="577A3D45"/>
    <w:rsid w:val="577B252C"/>
    <w:rsid w:val="577C008B"/>
    <w:rsid w:val="577F7224"/>
    <w:rsid w:val="578432D9"/>
    <w:rsid w:val="5784CCDC"/>
    <w:rsid w:val="5786021C"/>
    <w:rsid w:val="578D0AF8"/>
    <w:rsid w:val="578D9FD0"/>
    <w:rsid w:val="578F9700"/>
    <w:rsid w:val="5797006C"/>
    <w:rsid w:val="5798F9F0"/>
    <w:rsid w:val="5799C60E"/>
    <w:rsid w:val="57A088F1"/>
    <w:rsid w:val="57A578ED"/>
    <w:rsid w:val="57AF876D"/>
    <w:rsid w:val="57B6BE37"/>
    <w:rsid w:val="57BB83D7"/>
    <w:rsid w:val="57C0A867"/>
    <w:rsid w:val="57C68BE5"/>
    <w:rsid w:val="57C7E71C"/>
    <w:rsid w:val="57CF9D80"/>
    <w:rsid w:val="57D796B3"/>
    <w:rsid w:val="57E23168"/>
    <w:rsid w:val="57E76827"/>
    <w:rsid w:val="57F37616"/>
    <w:rsid w:val="57F47D39"/>
    <w:rsid w:val="57F5F871"/>
    <w:rsid w:val="57F795F6"/>
    <w:rsid w:val="57F9FA35"/>
    <w:rsid w:val="57FB126E"/>
    <w:rsid w:val="58013FFA"/>
    <w:rsid w:val="58043FF5"/>
    <w:rsid w:val="580765A8"/>
    <w:rsid w:val="5807A730"/>
    <w:rsid w:val="58084B2C"/>
    <w:rsid w:val="580990C2"/>
    <w:rsid w:val="5811B63F"/>
    <w:rsid w:val="5811C3F7"/>
    <w:rsid w:val="5812BE92"/>
    <w:rsid w:val="58150783"/>
    <w:rsid w:val="58174532"/>
    <w:rsid w:val="5818D6B3"/>
    <w:rsid w:val="581926D2"/>
    <w:rsid w:val="581C0356"/>
    <w:rsid w:val="581DC5D9"/>
    <w:rsid w:val="5826B34B"/>
    <w:rsid w:val="5827D852"/>
    <w:rsid w:val="5827DA66"/>
    <w:rsid w:val="58312945"/>
    <w:rsid w:val="5833F0F5"/>
    <w:rsid w:val="5834BEAB"/>
    <w:rsid w:val="58355DA9"/>
    <w:rsid w:val="583798A2"/>
    <w:rsid w:val="583C9288"/>
    <w:rsid w:val="583FD57D"/>
    <w:rsid w:val="58414BBC"/>
    <w:rsid w:val="584A9BCB"/>
    <w:rsid w:val="584AC2F9"/>
    <w:rsid w:val="584F12D1"/>
    <w:rsid w:val="584F580B"/>
    <w:rsid w:val="5850D0F7"/>
    <w:rsid w:val="5851AB24"/>
    <w:rsid w:val="5855A7F5"/>
    <w:rsid w:val="5858EFEE"/>
    <w:rsid w:val="585CD022"/>
    <w:rsid w:val="58666A25"/>
    <w:rsid w:val="5869F6F3"/>
    <w:rsid w:val="5871F21F"/>
    <w:rsid w:val="587253A4"/>
    <w:rsid w:val="58732DC8"/>
    <w:rsid w:val="5881EC24"/>
    <w:rsid w:val="5882FB78"/>
    <w:rsid w:val="58866EFA"/>
    <w:rsid w:val="5886BB5F"/>
    <w:rsid w:val="588F52D7"/>
    <w:rsid w:val="58901F6C"/>
    <w:rsid w:val="58987DC6"/>
    <w:rsid w:val="589F256C"/>
    <w:rsid w:val="58A569BB"/>
    <w:rsid w:val="58ABDC3F"/>
    <w:rsid w:val="58ACE032"/>
    <w:rsid w:val="58B4A90A"/>
    <w:rsid w:val="58BBC467"/>
    <w:rsid w:val="58BDDBAD"/>
    <w:rsid w:val="58BE0835"/>
    <w:rsid w:val="58C9698A"/>
    <w:rsid w:val="58CE829B"/>
    <w:rsid w:val="58D04596"/>
    <w:rsid w:val="58D238A9"/>
    <w:rsid w:val="58D4038B"/>
    <w:rsid w:val="58D436E5"/>
    <w:rsid w:val="58E1CF8D"/>
    <w:rsid w:val="58E28B2C"/>
    <w:rsid w:val="58E7A309"/>
    <w:rsid w:val="58F7DBC7"/>
    <w:rsid w:val="58FC6BB2"/>
    <w:rsid w:val="58FCAC51"/>
    <w:rsid w:val="58FEFB2B"/>
    <w:rsid w:val="59062B0F"/>
    <w:rsid w:val="590852A9"/>
    <w:rsid w:val="590906BE"/>
    <w:rsid w:val="59094ECE"/>
    <w:rsid w:val="590C2AAA"/>
    <w:rsid w:val="590F715D"/>
    <w:rsid w:val="591AC9D4"/>
    <w:rsid w:val="5928A9B6"/>
    <w:rsid w:val="592973A6"/>
    <w:rsid w:val="592B47D8"/>
    <w:rsid w:val="592D770A"/>
    <w:rsid w:val="593280AF"/>
    <w:rsid w:val="5933D82C"/>
    <w:rsid w:val="5934D041"/>
    <w:rsid w:val="59354195"/>
    <w:rsid w:val="5938D541"/>
    <w:rsid w:val="593A1F4D"/>
    <w:rsid w:val="593BB6BA"/>
    <w:rsid w:val="5940858D"/>
    <w:rsid w:val="59436B9B"/>
    <w:rsid w:val="5949A7A2"/>
    <w:rsid w:val="594AEBFC"/>
    <w:rsid w:val="594CA32D"/>
    <w:rsid w:val="594D1CFA"/>
    <w:rsid w:val="59537BA3"/>
    <w:rsid w:val="595464AC"/>
    <w:rsid w:val="59588BD9"/>
    <w:rsid w:val="595EA4AC"/>
    <w:rsid w:val="595EC0BE"/>
    <w:rsid w:val="595F2316"/>
    <w:rsid w:val="5964C052"/>
    <w:rsid w:val="5964F995"/>
    <w:rsid w:val="59690A59"/>
    <w:rsid w:val="596A1F09"/>
    <w:rsid w:val="59706AF6"/>
    <w:rsid w:val="5970D73E"/>
    <w:rsid w:val="59749290"/>
    <w:rsid w:val="597CFA02"/>
    <w:rsid w:val="597F009C"/>
    <w:rsid w:val="5980D4F4"/>
    <w:rsid w:val="5983F849"/>
    <w:rsid w:val="5989F76F"/>
    <w:rsid w:val="598AC66C"/>
    <w:rsid w:val="59901417"/>
    <w:rsid w:val="5991574E"/>
    <w:rsid w:val="59919A55"/>
    <w:rsid w:val="599484AF"/>
    <w:rsid w:val="599D3861"/>
    <w:rsid w:val="599EDC59"/>
    <w:rsid w:val="59A000C0"/>
    <w:rsid w:val="59A4BD0A"/>
    <w:rsid w:val="59A5FBE9"/>
    <w:rsid w:val="59AD11F9"/>
    <w:rsid w:val="59B592BD"/>
    <w:rsid w:val="59B9F76A"/>
    <w:rsid w:val="59BCBDF9"/>
    <w:rsid w:val="59C06DD8"/>
    <w:rsid w:val="59CE27D3"/>
    <w:rsid w:val="59D10BBF"/>
    <w:rsid w:val="59D7AC74"/>
    <w:rsid w:val="59D926DA"/>
    <w:rsid w:val="59D9BB4C"/>
    <w:rsid w:val="59DAFAD9"/>
    <w:rsid w:val="59DB3F94"/>
    <w:rsid w:val="59E3AB3E"/>
    <w:rsid w:val="59E5FAFD"/>
    <w:rsid w:val="59E80917"/>
    <w:rsid w:val="59E9B34E"/>
    <w:rsid w:val="59EA5C81"/>
    <w:rsid w:val="59EA5D7A"/>
    <w:rsid w:val="59EC3869"/>
    <w:rsid w:val="59EDAE0A"/>
    <w:rsid w:val="59EEE2FA"/>
    <w:rsid w:val="59EF8CA8"/>
    <w:rsid w:val="59F03F2B"/>
    <w:rsid w:val="59F078F7"/>
    <w:rsid w:val="59FDCDBD"/>
    <w:rsid w:val="59FE2F58"/>
    <w:rsid w:val="5A044593"/>
    <w:rsid w:val="5A04B61A"/>
    <w:rsid w:val="5A06BDBD"/>
    <w:rsid w:val="5A0C141B"/>
    <w:rsid w:val="5A0E9C18"/>
    <w:rsid w:val="5A0EFFEB"/>
    <w:rsid w:val="5A0F8E45"/>
    <w:rsid w:val="5A120D50"/>
    <w:rsid w:val="5A13012F"/>
    <w:rsid w:val="5A1CA14F"/>
    <w:rsid w:val="5A232B44"/>
    <w:rsid w:val="5A2A5E63"/>
    <w:rsid w:val="5A2D3137"/>
    <w:rsid w:val="5A340B34"/>
    <w:rsid w:val="5A348A12"/>
    <w:rsid w:val="5A3D9022"/>
    <w:rsid w:val="5A44264C"/>
    <w:rsid w:val="5A457BCC"/>
    <w:rsid w:val="5A478678"/>
    <w:rsid w:val="5A4C49EE"/>
    <w:rsid w:val="5A53EC98"/>
    <w:rsid w:val="5A58F3D5"/>
    <w:rsid w:val="5A5AFA8A"/>
    <w:rsid w:val="5A611C35"/>
    <w:rsid w:val="5A6564DF"/>
    <w:rsid w:val="5A67031A"/>
    <w:rsid w:val="5A6A29F5"/>
    <w:rsid w:val="5A73065C"/>
    <w:rsid w:val="5A743784"/>
    <w:rsid w:val="5A823278"/>
    <w:rsid w:val="5A82FEA2"/>
    <w:rsid w:val="5A83EF83"/>
    <w:rsid w:val="5A84BA3A"/>
    <w:rsid w:val="5A86A400"/>
    <w:rsid w:val="5A89F130"/>
    <w:rsid w:val="5A8A9A97"/>
    <w:rsid w:val="5A8ACE81"/>
    <w:rsid w:val="5A8ECCA7"/>
    <w:rsid w:val="5A976E9D"/>
    <w:rsid w:val="5A99DE19"/>
    <w:rsid w:val="5A9C6FF6"/>
    <w:rsid w:val="5AA09AF8"/>
    <w:rsid w:val="5AA53999"/>
    <w:rsid w:val="5AAD45B1"/>
    <w:rsid w:val="5AAE80CD"/>
    <w:rsid w:val="5AB27120"/>
    <w:rsid w:val="5AB4EA1C"/>
    <w:rsid w:val="5AB5AB3C"/>
    <w:rsid w:val="5AC0F64A"/>
    <w:rsid w:val="5AC58537"/>
    <w:rsid w:val="5ACB7C6B"/>
    <w:rsid w:val="5ACC81E9"/>
    <w:rsid w:val="5ACE5311"/>
    <w:rsid w:val="5AD5B218"/>
    <w:rsid w:val="5ADD41C6"/>
    <w:rsid w:val="5ADD702E"/>
    <w:rsid w:val="5ADDA0CD"/>
    <w:rsid w:val="5AE2C436"/>
    <w:rsid w:val="5AE3A861"/>
    <w:rsid w:val="5AE8E7BC"/>
    <w:rsid w:val="5AEA9975"/>
    <w:rsid w:val="5AEC74DF"/>
    <w:rsid w:val="5AF3CCAB"/>
    <w:rsid w:val="5AF6B876"/>
    <w:rsid w:val="5AF7D530"/>
    <w:rsid w:val="5AF7D8A0"/>
    <w:rsid w:val="5AFBBFBC"/>
    <w:rsid w:val="5AFC5C55"/>
    <w:rsid w:val="5B02E9E2"/>
    <w:rsid w:val="5B051F9F"/>
    <w:rsid w:val="5B0B43A1"/>
    <w:rsid w:val="5B0B6853"/>
    <w:rsid w:val="5B103B9D"/>
    <w:rsid w:val="5B15D024"/>
    <w:rsid w:val="5B22EA47"/>
    <w:rsid w:val="5B236260"/>
    <w:rsid w:val="5B2DC8B3"/>
    <w:rsid w:val="5B2E0FD6"/>
    <w:rsid w:val="5B3047EE"/>
    <w:rsid w:val="5B311C9F"/>
    <w:rsid w:val="5B34D226"/>
    <w:rsid w:val="5B37BEDE"/>
    <w:rsid w:val="5B3B5CA7"/>
    <w:rsid w:val="5B3E803E"/>
    <w:rsid w:val="5B4194E2"/>
    <w:rsid w:val="5B427618"/>
    <w:rsid w:val="5B4DD5DD"/>
    <w:rsid w:val="5B4E2084"/>
    <w:rsid w:val="5B525936"/>
    <w:rsid w:val="5B550F0A"/>
    <w:rsid w:val="5B57852B"/>
    <w:rsid w:val="5B58079F"/>
    <w:rsid w:val="5B5CB4B8"/>
    <w:rsid w:val="5B602020"/>
    <w:rsid w:val="5B67A556"/>
    <w:rsid w:val="5B68352F"/>
    <w:rsid w:val="5B6E6CBC"/>
    <w:rsid w:val="5B73D404"/>
    <w:rsid w:val="5B747DF0"/>
    <w:rsid w:val="5B8284C9"/>
    <w:rsid w:val="5B83B2AF"/>
    <w:rsid w:val="5B85C50D"/>
    <w:rsid w:val="5B9CBD38"/>
    <w:rsid w:val="5B9EEDE0"/>
    <w:rsid w:val="5BA5D77E"/>
    <w:rsid w:val="5BA65F8A"/>
    <w:rsid w:val="5BA75615"/>
    <w:rsid w:val="5BA78303"/>
    <w:rsid w:val="5BAAC6FF"/>
    <w:rsid w:val="5BABAA69"/>
    <w:rsid w:val="5BABEA72"/>
    <w:rsid w:val="5BAC2A7D"/>
    <w:rsid w:val="5BBE8D35"/>
    <w:rsid w:val="5BBF1EE1"/>
    <w:rsid w:val="5BC304B1"/>
    <w:rsid w:val="5BC3DE2C"/>
    <w:rsid w:val="5BC543D2"/>
    <w:rsid w:val="5BC5E69F"/>
    <w:rsid w:val="5BC7037E"/>
    <w:rsid w:val="5BC73B1F"/>
    <w:rsid w:val="5BC73FD7"/>
    <w:rsid w:val="5BC9212C"/>
    <w:rsid w:val="5BCA1360"/>
    <w:rsid w:val="5BCE67EF"/>
    <w:rsid w:val="5BCE7C8C"/>
    <w:rsid w:val="5BD66D25"/>
    <w:rsid w:val="5BDB0798"/>
    <w:rsid w:val="5BDBD0A5"/>
    <w:rsid w:val="5BDC5F50"/>
    <w:rsid w:val="5BE1672E"/>
    <w:rsid w:val="5BE1EE2F"/>
    <w:rsid w:val="5BEDA888"/>
    <w:rsid w:val="5BEEAA42"/>
    <w:rsid w:val="5BEEDFB6"/>
    <w:rsid w:val="5BF8C271"/>
    <w:rsid w:val="5BFA995E"/>
    <w:rsid w:val="5BFD88A5"/>
    <w:rsid w:val="5BFF7B7D"/>
    <w:rsid w:val="5BFFB5FD"/>
    <w:rsid w:val="5C0A0DFE"/>
    <w:rsid w:val="5C0CA2B1"/>
    <w:rsid w:val="5C0E6F75"/>
    <w:rsid w:val="5C0F9213"/>
    <w:rsid w:val="5C10E9D4"/>
    <w:rsid w:val="5C1201B1"/>
    <w:rsid w:val="5C15072E"/>
    <w:rsid w:val="5C27A734"/>
    <w:rsid w:val="5C300D4C"/>
    <w:rsid w:val="5C30E4A2"/>
    <w:rsid w:val="5C3A6B7F"/>
    <w:rsid w:val="5C3D845B"/>
    <w:rsid w:val="5C40B3F9"/>
    <w:rsid w:val="5C414AE5"/>
    <w:rsid w:val="5C44C99E"/>
    <w:rsid w:val="5C44D5AC"/>
    <w:rsid w:val="5C46F070"/>
    <w:rsid w:val="5C48ABBE"/>
    <w:rsid w:val="5C4A3D88"/>
    <w:rsid w:val="5C53DB3E"/>
    <w:rsid w:val="5C5533CB"/>
    <w:rsid w:val="5C582849"/>
    <w:rsid w:val="5C598C2F"/>
    <w:rsid w:val="5C6228C6"/>
    <w:rsid w:val="5C69AC0F"/>
    <w:rsid w:val="5C6AE4C9"/>
    <w:rsid w:val="5C6BEB18"/>
    <w:rsid w:val="5C6DDA8F"/>
    <w:rsid w:val="5C6E4435"/>
    <w:rsid w:val="5C71179F"/>
    <w:rsid w:val="5C7387D7"/>
    <w:rsid w:val="5C746329"/>
    <w:rsid w:val="5C7B8B68"/>
    <w:rsid w:val="5C7BAF4E"/>
    <w:rsid w:val="5C7BBFDD"/>
    <w:rsid w:val="5C7C72CA"/>
    <w:rsid w:val="5C82FE64"/>
    <w:rsid w:val="5C8509E6"/>
    <w:rsid w:val="5C8896E9"/>
    <w:rsid w:val="5C955F00"/>
    <w:rsid w:val="5C9FFB94"/>
    <w:rsid w:val="5CA4289A"/>
    <w:rsid w:val="5CA4C327"/>
    <w:rsid w:val="5CA5D6A8"/>
    <w:rsid w:val="5CA899B4"/>
    <w:rsid w:val="5CA9223A"/>
    <w:rsid w:val="5CAD846E"/>
    <w:rsid w:val="5CAE1E79"/>
    <w:rsid w:val="5CAE79AF"/>
    <w:rsid w:val="5CB4ECEF"/>
    <w:rsid w:val="5CB59E02"/>
    <w:rsid w:val="5CB67185"/>
    <w:rsid w:val="5CB95997"/>
    <w:rsid w:val="5CB9EDD2"/>
    <w:rsid w:val="5CC115AA"/>
    <w:rsid w:val="5CC4A55B"/>
    <w:rsid w:val="5CC88EE1"/>
    <w:rsid w:val="5CD3AFAC"/>
    <w:rsid w:val="5CD7034D"/>
    <w:rsid w:val="5CDA9B9B"/>
    <w:rsid w:val="5CDDDE54"/>
    <w:rsid w:val="5CE2EDF2"/>
    <w:rsid w:val="5CE5719A"/>
    <w:rsid w:val="5CEC0AEE"/>
    <w:rsid w:val="5CEC36EB"/>
    <w:rsid w:val="5CF3FA11"/>
    <w:rsid w:val="5CF8198C"/>
    <w:rsid w:val="5CF82969"/>
    <w:rsid w:val="5D0218CC"/>
    <w:rsid w:val="5D05DEF5"/>
    <w:rsid w:val="5D0ABCCB"/>
    <w:rsid w:val="5D0C9BDB"/>
    <w:rsid w:val="5D127F6D"/>
    <w:rsid w:val="5D14FFDD"/>
    <w:rsid w:val="5D18989D"/>
    <w:rsid w:val="5D1A2DAF"/>
    <w:rsid w:val="5D1F8CF4"/>
    <w:rsid w:val="5D240D6D"/>
    <w:rsid w:val="5D250B5A"/>
    <w:rsid w:val="5D26713C"/>
    <w:rsid w:val="5D26C2FE"/>
    <w:rsid w:val="5D283E06"/>
    <w:rsid w:val="5D2D3B2B"/>
    <w:rsid w:val="5D2E4AF5"/>
    <w:rsid w:val="5D31FC84"/>
    <w:rsid w:val="5D3AE2B7"/>
    <w:rsid w:val="5D3F5F3D"/>
    <w:rsid w:val="5D404C61"/>
    <w:rsid w:val="5D471D43"/>
    <w:rsid w:val="5D4F8DC1"/>
    <w:rsid w:val="5D5EE1F8"/>
    <w:rsid w:val="5D635A01"/>
    <w:rsid w:val="5D6360E4"/>
    <w:rsid w:val="5D6878AA"/>
    <w:rsid w:val="5D6F48C6"/>
    <w:rsid w:val="5D740355"/>
    <w:rsid w:val="5D74DD58"/>
    <w:rsid w:val="5D77911C"/>
    <w:rsid w:val="5D7E7BB2"/>
    <w:rsid w:val="5D8139C9"/>
    <w:rsid w:val="5D81AE5E"/>
    <w:rsid w:val="5D827ABF"/>
    <w:rsid w:val="5D82D653"/>
    <w:rsid w:val="5D9B70C3"/>
    <w:rsid w:val="5D9FBB5E"/>
    <w:rsid w:val="5DA01E33"/>
    <w:rsid w:val="5DA0E683"/>
    <w:rsid w:val="5DA3B021"/>
    <w:rsid w:val="5DA711B4"/>
    <w:rsid w:val="5DA7E9E0"/>
    <w:rsid w:val="5DAD9602"/>
    <w:rsid w:val="5DADB9A7"/>
    <w:rsid w:val="5DAED49F"/>
    <w:rsid w:val="5DB0D47F"/>
    <w:rsid w:val="5DB52352"/>
    <w:rsid w:val="5DC3687D"/>
    <w:rsid w:val="5DC3D176"/>
    <w:rsid w:val="5DC63A3C"/>
    <w:rsid w:val="5DC666FE"/>
    <w:rsid w:val="5DC6F19E"/>
    <w:rsid w:val="5DC732AE"/>
    <w:rsid w:val="5DC827E0"/>
    <w:rsid w:val="5DC938C6"/>
    <w:rsid w:val="5DCC5E2E"/>
    <w:rsid w:val="5DD98203"/>
    <w:rsid w:val="5DE11CE2"/>
    <w:rsid w:val="5DE2E3F5"/>
    <w:rsid w:val="5DE4046F"/>
    <w:rsid w:val="5DF13EBB"/>
    <w:rsid w:val="5DF23731"/>
    <w:rsid w:val="5DF2F8EF"/>
    <w:rsid w:val="5DF51E53"/>
    <w:rsid w:val="5DF72819"/>
    <w:rsid w:val="5DFB881F"/>
    <w:rsid w:val="5DFC7781"/>
    <w:rsid w:val="5E004247"/>
    <w:rsid w:val="5E05B1AF"/>
    <w:rsid w:val="5E05E227"/>
    <w:rsid w:val="5E06962F"/>
    <w:rsid w:val="5E0CCAE5"/>
    <w:rsid w:val="5E0FEB3D"/>
    <w:rsid w:val="5E10C6AE"/>
    <w:rsid w:val="5E152ECD"/>
    <w:rsid w:val="5E15EE01"/>
    <w:rsid w:val="5E16BCE2"/>
    <w:rsid w:val="5E17F876"/>
    <w:rsid w:val="5E1F6BB8"/>
    <w:rsid w:val="5E28F99F"/>
    <w:rsid w:val="5E306515"/>
    <w:rsid w:val="5E307D6F"/>
    <w:rsid w:val="5E35C6BB"/>
    <w:rsid w:val="5E374C9F"/>
    <w:rsid w:val="5E3ADFCD"/>
    <w:rsid w:val="5E3C10CD"/>
    <w:rsid w:val="5E457F50"/>
    <w:rsid w:val="5E4BE280"/>
    <w:rsid w:val="5E53B30D"/>
    <w:rsid w:val="5E58CE1F"/>
    <w:rsid w:val="5E5F3644"/>
    <w:rsid w:val="5E608F71"/>
    <w:rsid w:val="5E60B4E8"/>
    <w:rsid w:val="5E69A4A7"/>
    <w:rsid w:val="5E6EB710"/>
    <w:rsid w:val="5E74EC51"/>
    <w:rsid w:val="5E7B46B6"/>
    <w:rsid w:val="5E7BE7FA"/>
    <w:rsid w:val="5E7DB970"/>
    <w:rsid w:val="5E857DA6"/>
    <w:rsid w:val="5E859DE2"/>
    <w:rsid w:val="5E85E5B0"/>
    <w:rsid w:val="5E88643B"/>
    <w:rsid w:val="5E90D446"/>
    <w:rsid w:val="5E927512"/>
    <w:rsid w:val="5E966AFB"/>
    <w:rsid w:val="5E9AA622"/>
    <w:rsid w:val="5E9F5E42"/>
    <w:rsid w:val="5EA3B046"/>
    <w:rsid w:val="5EA7BD43"/>
    <w:rsid w:val="5EAB50C9"/>
    <w:rsid w:val="5EAEB948"/>
    <w:rsid w:val="5EAFC8DF"/>
    <w:rsid w:val="5EB13173"/>
    <w:rsid w:val="5EB2D5FC"/>
    <w:rsid w:val="5EBB8554"/>
    <w:rsid w:val="5EC2424F"/>
    <w:rsid w:val="5EC63388"/>
    <w:rsid w:val="5EC64805"/>
    <w:rsid w:val="5EC7F9B6"/>
    <w:rsid w:val="5EC8BA88"/>
    <w:rsid w:val="5EC94C3E"/>
    <w:rsid w:val="5EC95671"/>
    <w:rsid w:val="5ECA51A6"/>
    <w:rsid w:val="5ECD945F"/>
    <w:rsid w:val="5ED0C341"/>
    <w:rsid w:val="5ED61226"/>
    <w:rsid w:val="5EDE7B99"/>
    <w:rsid w:val="5EE397E1"/>
    <w:rsid w:val="5EE523D6"/>
    <w:rsid w:val="5EE5A143"/>
    <w:rsid w:val="5EE5AE2A"/>
    <w:rsid w:val="5EE63B1A"/>
    <w:rsid w:val="5EEBA5B5"/>
    <w:rsid w:val="5EEBC5EB"/>
    <w:rsid w:val="5EF69B87"/>
    <w:rsid w:val="5EFB29EE"/>
    <w:rsid w:val="5EFDF550"/>
    <w:rsid w:val="5F048C9E"/>
    <w:rsid w:val="5F0498E8"/>
    <w:rsid w:val="5F066CA5"/>
    <w:rsid w:val="5F08DD39"/>
    <w:rsid w:val="5F09DD1C"/>
    <w:rsid w:val="5F159135"/>
    <w:rsid w:val="5F1F2A45"/>
    <w:rsid w:val="5F270E11"/>
    <w:rsid w:val="5F28D6B5"/>
    <w:rsid w:val="5F31AC8D"/>
    <w:rsid w:val="5F36E15F"/>
    <w:rsid w:val="5F38C50F"/>
    <w:rsid w:val="5F3CBDDB"/>
    <w:rsid w:val="5F3DB527"/>
    <w:rsid w:val="5F3E88A7"/>
    <w:rsid w:val="5F3EBFC1"/>
    <w:rsid w:val="5F3FF685"/>
    <w:rsid w:val="5F400D91"/>
    <w:rsid w:val="5F43E7D3"/>
    <w:rsid w:val="5F4949C1"/>
    <w:rsid w:val="5F4C2EA3"/>
    <w:rsid w:val="5F4FFC86"/>
    <w:rsid w:val="5F573C01"/>
    <w:rsid w:val="5F580664"/>
    <w:rsid w:val="5F586C66"/>
    <w:rsid w:val="5F58B7EA"/>
    <w:rsid w:val="5F5A4121"/>
    <w:rsid w:val="5F63344C"/>
    <w:rsid w:val="5F68A157"/>
    <w:rsid w:val="5F6B250D"/>
    <w:rsid w:val="5F6BD60F"/>
    <w:rsid w:val="5F6D2CF6"/>
    <w:rsid w:val="5F6DB1AB"/>
    <w:rsid w:val="5F74CED6"/>
    <w:rsid w:val="5F86A5F1"/>
    <w:rsid w:val="5F87116F"/>
    <w:rsid w:val="5F89C4AD"/>
    <w:rsid w:val="5F8C629F"/>
    <w:rsid w:val="5F918EF7"/>
    <w:rsid w:val="5F9D1B7D"/>
    <w:rsid w:val="5FA60174"/>
    <w:rsid w:val="5FB4C555"/>
    <w:rsid w:val="5FB8A41B"/>
    <w:rsid w:val="5FC140DA"/>
    <w:rsid w:val="5FC19AC7"/>
    <w:rsid w:val="5FC9E78B"/>
    <w:rsid w:val="5FC9E965"/>
    <w:rsid w:val="5FCB7B4A"/>
    <w:rsid w:val="5FCCA34A"/>
    <w:rsid w:val="5FD26CF7"/>
    <w:rsid w:val="5FD30B23"/>
    <w:rsid w:val="5FDD0134"/>
    <w:rsid w:val="5FDD87F7"/>
    <w:rsid w:val="5FDF631B"/>
    <w:rsid w:val="5FE2487A"/>
    <w:rsid w:val="5FE35A89"/>
    <w:rsid w:val="5FE72211"/>
    <w:rsid w:val="5FEE0F46"/>
    <w:rsid w:val="5FF8085A"/>
    <w:rsid w:val="5FF93678"/>
    <w:rsid w:val="5FFC9F24"/>
    <w:rsid w:val="60011A3A"/>
    <w:rsid w:val="600198DE"/>
    <w:rsid w:val="600C8600"/>
    <w:rsid w:val="600DF0FC"/>
    <w:rsid w:val="601785C5"/>
    <w:rsid w:val="6017967A"/>
    <w:rsid w:val="601B5C9B"/>
    <w:rsid w:val="60202BE1"/>
    <w:rsid w:val="60226767"/>
    <w:rsid w:val="6027E67B"/>
    <w:rsid w:val="6029ED66"/>
    <w:rsid w:val="602CCD56"/>
    <w:rsid w:val="60300496"/>
    <w:rsid w:val="6034B7A2"/>
    <w:rsid w:val="6037E8BC"/>
    <w:rsid w:val="6037EE54"/>
    <w:rsid w:val="603A0165"/>
    <w:rsid w:val="603B1F6A"/>
    <w:rsid w:val="603CCCE9"/>
    <w:rsid w:val="603CD0D4"/>
    <w:rsid w:val="603F2ADC"/>
    <w:rsid w:val="604128CE"/>
    <w:rsid w:val="6043C4B8"/>
    <w:rsid w:val="60440ED9"/>
    <w:rsid w:val="60451A57"/>
    <w:rsid w:val="604849E6"/>
    <w:rsid w:val="604BB7DC"/>
    <w:rsid w:val="60508B7E"/>
    <w:rsid w:val="605211E5"/>
    <w:rsid w:val="6056973E"/>
    <w:rsid w:val="60582334"/>
    <w:rsid w:val="60587673"/>
    <w:rsid w:val="606578D4"/>
    <w:rsid w:val="60668E31"/>
    <w:rsid w:val="60670AE0"/>
    <w:rsid w:val="606A227B"/>
    <w:rsid w:val="606A90B7"/>
    <w:rsid w:val="606B5E03"/>
    <w:rsid w:val="606D1F07"/>
    <w:rsid w:val="60754CCD"/>
    <w:rsid w:val="607E9C53"/>
    <w:rsid w:val="6083FB6E"/>
    <w:rsid w:val="6086F5E1"/>
    <w:rsid w:val="60881CBC"/>
    <w:rsid w:val="60886F03"/>
    <w:rsid w:val="608C3EAF"/>
    <w:rsid w:val="60901415"/>
    <w:rsid w:val="60909848"/>
    <w:rsid w:val="609379EC"/>
    <w:rsid w:val="6095886D"/>
    <w:rsid w:val="609663D3"/>
    <w:rsid w:val="6098C15A"/>
    <w:rsid w:val="609B4EEE"/>
    <w:rsid w:val="60A1AF25"/>
    <w:rsid w:val="60A8AD9E"/>
    <w:rsid w:val="60AC3F38"/>
    <w:rsid w:val="60B1D671"/>
    <w:rsid w:val="60B3F113"/>
    <w:rsid w:val="60B480F6"/>
    <w:rsid w:val="60B6E144"/>
    <w:rsid w:val="60C001A1"/>
    <w:rsid w:val="60C0D275"/>
    <w:rsid w:val="60C32B7D"/>
    <w:rsid w:val="60C7507D"/>
    <w:rsid w:val="60D5DA71"/>
    <w:rsid w:val="60D8FE5E"/>
    <w:rsid w:val="60DAB48A"/>
    <w:rsid w:val="60EA2BCE"/>
    <w:rsid w:val="60EB99C6"/>
    <w:rsid w:val="60F04231"/>
    <w:rsid w:val="60F61331"/>
    <w:rsid w:val="60FC3DDA"/>
    <w:rsid w:val="60FDF0AD"/>
    <w:rsid w:val="60FFE20F"/>
    <w:rsid w:val="6103C0FC"/>
    <w:rsid w:val="6107C2D7"/>
    <w:rsid w:val="610E7DA8"/>
    <w:rsid w:val="61144D76"/>
    <w:rsid w:val="6114A7C2"/>
    <w:rsid w:val="61192F79"/>
    <w:rsid w:val="611E8EC7"/>
    <w:rsid w:val="61219090"/>
    <w:rsid w:val="61293469"/>
    <w:rsid w:val="612A7F62"/>
    <w:rsid w:val="612D3FF1"/>
    <w:rsid w:val="613064D4"/>
    <w:rsid w:val="6132A084"/>
    <w:rsid w:val="613538B8"/>
    <w:rsid w:val="613AB9A9"/>
    <w:rsid w:val="613BFBEB"/>
    <w:rsid w:val="613C47BD"/>
    <w:rsid w:val="613F2887"/>
    <w:rsid w:val="61401A0C"/>
    <w:rsid w:val="61443CD2"/>
    <w:rsid w:val="614D6309"/>
    <w:rsid w:val="6150D95F"/>
    <w:rsid w:val="6151192F"/>
    <w:rsid w:val="61577982"/>
    <w:rsid w:val="615C8843"/>
    <w:rsid w:val="615FCBD1"/>
    <w:rsid w:val="6162E372"/>
    <w:rsid w:val="616D70CB"/>
    <w:rsid w:val="6171A374"/>
    <w:rsid w:val="6171C272"/>
    <w:rsid w:val="617794E7"/>
    <w:rsid w:val="617D96FD"/>
    <w:rsid w:val="617DCCFE"/>
    <w:rsid w:val="617F0454"/>
    <w:rsid w:val="617F66CB"/>
    <w:rsid w:val="617F671D"/>
    <w:rsid w:val="61805BA8"/>
    <w:rsid w:val="6180B181"/>
    <w:rsid w:val="61812AB3"/>
    <w:rsid w:val="61867558"/>
    <w:rsid w:val="6186B65C"/>
    <w:rsid w:val="618DF70D"/>
    <w:rsid w:val="619726AA"/>
    <w:rsid w:val="6198D1BD"/>
    <w:rsid w:val="619E2938"/>
    <w:rsid w:val="61A0EBA3"/>
    <w:rsid w:val="61A264F1"/>
    <w:rsid w:val="61A405BA"/>
    <w:rsid w:val="61A4850A"/>
    <w:rsid w:val="61A57BCF"/>
    <w:rsid w:val="61A60C4D"/>
    <w:rsid w:val="61B39A88"/>
    <w:rsid w:val="61BCF49C"/>
    <w:rsid w:val="61BDAF1E"/>
    <w:rsid w:val="61C0A4CE"/>
    <w:rsid w:val="61C53286"/>
    <w:rsid w:val="61C5A9DF"/>
    <w:rsid w:val="61CA5335"/>
    <w:rsid w:val="61D38D5C"/>
    <w:rsid w:val="61D45342"/>
    <w:rsid w:val="61D51AB6"/>
    <w:rsid w:val="61D79A78"/>
    <w:rsid w:val="61D88B34"/>
    <w:rsid w:val="61DE04E0"/>
    <w:rsid w:val="61E24ABA"/>
    <w:rsid w:val="61E3CBFC"/>
    <w:rsid w:val="61E5BA80"/>
    <w:rsid w:val="61E92431"/>
    <w:rsid w:val="61EBE260"/>
    <w:rsid w:val="61ED95BE"/>
    <w:rsid w:val="61EDD95D"/>
    <w:rsid w:val="61EFDC4D"/>
    <w:rsid w:val="61F3781E"/>
    <w:rsid w:val="61F38C21"/>
    <w:rsid w:val="61F45609"/>
    <w:rsid w:val="61F49683"/>
    <w:rsid w:val="61F8CA1D"/>
    <w:rsid w:val="62010B91"/>
    <w:rsid w:val="620FAE2F"/>
    <w:rsid w:val="6211EF86"/>
    <w:rsid w:val="6214C68F"/>
    <w:rsid w:val="621B7961"/>
    <w:rsid w:val="621C82AE"/>
    <w:rsid w:val="6222EAF7"/>
    <w:rsid w:val="622552C5"/>
    <w:rsid w:val="6230B6A1"/>
    <w:rsid w:val="623B4842"/>
    <w:rsid w:val="623D56E3"/>
    <w:rsid w:val="623E2B26"/>
    <w:rsid w:val="623FEA5F"/>
    <w:rsid w:val="6249C94E"/>
    <w:rsid w:val="624B600A"/>
    <w:rsid w:val="62530587"/>
    <w:rsid w:val="6253DBBE"/>
    <w:rsid w:val="62594597"/>
    <w:rsid w:val="62597AB5"/>
    <w:rsid w:val="62622DA7"/>
    <w:rsid w:val="6262FC57"/>
    <w:rsid w:val="62636771"/>
    <w:rsid w:val="6263E694"/>
    <w:rsid w:val="626B3D0A"/>
    <w:rsid w:val="627BC606"/>
    <w:rsid w:val="627CD433"/>
    <w:rsid w:val="627F28CA"/>
    <w:rsid w:val="6281143C"/>
    <w:rsid w:val="62812D10"/>
    <w:rsid w:val="6281CE45"/>
    <w:rsid w:val="6282DE1E"/>
    <w:rsid w:val="6286136D"/>
    <w:rsid w:val="62870EAF"/>
    <w:rsid w:val="6288DC01"/>
    <w:rsid w:val="62894907"/>
    <w:rsid w:val="628A1AD6"/>
    <w:rsid w:val="628EEE53"/>
    <w:rsid w:val="6291718A"/>
    <w:rsid w:val="629AF0A7"/>
    <w:rsid w:val="629DFFCF"/>
    <w:rsid w:val="62AB55CA"/>
    <w:rsid w:val="62B92BB2"/>
    <w:rsid w:val="62BCC171"/>
    <w:rsid w:val="62BE6E15"/>
    <w:rsid w:val="62C0AFFC"/>
    <w:rsid w:val="62CA71C7"/>
    <w:rsid w:val="62CC30CB"/>
    <w:rsid w:val="62D056B4"/>
    <w:rsid w:val="62D26DB2"/>
    <w:rsid w:val="62D7F555"/>
    <w:rsid w:val="62DE3C2B"/>
    <w:rsid w:val="62DEE66C"/>
    <w:rsid w:val="62E06C2C"/>
    <w:rsid w:val="62E19245"/>
    <w:rsid w:val="62E1E4BD"/>
    <w:rsid w:val="62E2CFFA"/>
    <w:rsid w:val="62E7F479"/>
    <w:rsid w:val="62EB9BD7"/>
    <w:rsid w:val="62FAA073"/>
    <w:rsid w:val="63002F02"/>
    <w:rsid w:val="63037E6D"/>
    <w:rsid w:val="63039D1E"/>
    <w:rsid w:val="6304061C"/>
    <w:rsid w:val="630534C8"/>
    <w:rsid w:val="6308CDCB"/>
    <w:rsid w:val="630D20DF"/>
    <w:rsid w:val="63102BFC"/>
    <w:rsid w:val="6317F895"/>
    <w:rsid w:val="63187238"/>
    <w:rsid w:val="631C0AF8"/>
    <w:rsid w:val="631D92B2"/>
    <w:rsid w:val="63229465"/>
    <w:rsid w:val="6322DE33"/>
    <w:rsid w:val="63247CDC"/>
    <w:rsid w:val="6324DCA1"/>
    <w:rsid w:val="6327D9AF"/>
    <w:rsid w:val="632B833A"/>
    <w:rsid w:val="632EA5B1"/>
    <w:rsid w:val="63352656"/>
    <w:rsid w:val="63374C6B"/>
    <w:rsid w:val="6337D5E7"/>
    <w:rsid w:val="633E9A69"/>
    <w:rsid w:val="63453C79"/>
    <w:rsid w:val="634C0ECB"/>
    <w:rsid w:val="634F0B0D"/>
    <w:rsid w:val="635213CD"/>
    <w:rsid w:val="63540100"/>
    <w:rsid w:val="63568619"/>
    <w:rsid w:val="635B7931"/>
    <w:rsid w:val="63604CF8"/>
    <w:rsid w:val="6361B15F"/>
    <w:rsid w:val="6362B891"/>
    <w:rsid w:val="63654187"/>
    <w:rsid w:val="6366B42F"/>
    <w:rsid w:val="6366EE04"/>
    <w:rsid w:val="6367379E"/>
    <w:rsid w:val="6367665F"/>
    <w:rsid w:val="636C0F85"/>
    <w:rsid w:val="6371B17B"/>
    <w:rsid w:val="6377B6E1"/>
    <w:rsid w:val="6379AE68"/>
    <w:rsid w:val="637C2BC4"/>
    <w:rsid w:val="6381D9E4"/>
    <w:rsid w:val="63842055"/>
    <w:rsid w:val="638D0350"/>
    <w:rsid w:val="639292C5"/>
    <w:rsid w:val="6392AE65"/>
    <w:rsid w:val="6396BCA9"/>
    <w:rsid w:val="639E15E4"/>
    <w:rsid w:val="63A0FF2C"/>
    <w:rsid w:val="63A29726"/>
    <w:rsid w:val="63A46967"/>
    <w:rsid w:val="63AB33FB"/>
    <w:rsid w:val="63B45C6B"/>
    <w:rsid w:val="63BEAC57"/>
    <w:rsid w:val="63C06555"/>
    <w:rsid w:val="63C0F99D"/>
    <w:rsid w:val="63C1CB37"/>
    <w:rsid w:val="63C92EAA"/>
    <w:rsid w:val="63CA0C9C"/>
    <w:rsid w:val="63CC7991"/>
    <w:rsid w:val="63D07D56"/>
    <w:rsid w:val="63DA2283"/>
    <w:rsid w:val="63E64040"/>
    <w:rsid w:val="63EA3A08"/>
    <w:rsid w:val="63ECC313"/>
    <w:rsid w:val="63FA6193"/>
    <w:rsid w:val="64016A17"/>
    <w:rsid w:val="64030C5A"/>
    <w:rsid w:val="6404F07D"/>
    <w:rsid w:val="6406520E"/>
    <w:rsid w:val="6406EA86"/>
    <w:rsid w:val="6406FCCB"/>
    <w:rsid w:val="6407AA07"/>
    <w:rsid w:val="640A5362"/>
    <w:rsid w:val="640BCC5D"/>
    <w:rsid w:val="640C0BF3"/>
    <w:rsid w:val="640D66CB"/>
    <w:rsid w:val="64113195"/>
    <w:rsid w:val="6412F75A"/>
    <w:rsid w:val="64146CBB"/>
    <w:rsid w:val="6415694A"/>
    <w:rsid w:val="6418AA00"/>
    <w:rsid w:val="641E6823"/>
    <w:rsid w:val="642358F2"/>
    <w:rsid w:val="6424CEAB"/>
    <w:rsid w:val="64288610"/>
    <w:rsid w:val="6432A5D0"/>
    <w:rsid w:val="64358104"/>
    <w:rsid w:val="6436F67E"/>
    <w:rsid w:val="643705B3"/>
    <w:rsid w:val="64387435"/>
    <w:rsid w:val="6438CF2D"/>
    <w:rsid w:val="643C3FD3"/>
    <w:rsid w:val="644E17E9"/>
    <w:rsid w:val="644E6332"/>
    <w:rsid w:val="64505C34"/>
    <w:rsid w:val="645359D8"/>
    <w:rsid w:val="6454063E"/>
    <w:rsid w:val="645A8AAA"/>
    <w:rsid w:val="645AA848"/>
    <w:rsid w:val="645E5255"/>
    <w:rsid w:val="6460CF6D"/>
    <w:rsid w:val="646480E5"/>
    <w:rsid w:val="646612DC"/>
    <w:rsid w:val="64669D0E"/>
    <w:rsid w:val="646B82B7"/>
    <w:rsid w:val="646C5328"/>
    <w:rsid w:val="64712CF8"/>
    <w:rsid w:val="647BD526"/>
    <w:rsid w:val="647C22AD"/>
    <w:rsid w:val="647DFAB1"/>
    <w:rsid w:val="647F484F"/>
    <w:rsid w:val="6484672B"/>
    <w:rsid w:val="64887516"/>
    <w:rsid w:val="64938A0D"/>
    <w:rsid w:val="64941A60"/>
    <w:rsid w:val="6495FA78"/>
    <w:rsid w:val="649A5DD3"/>
    <w:rsid w:val="649EFEF3"/>
    <w:rsid w:val="64A09120"/>
    <w:rsid w:val="64A2C843"/>
    <w:rsid w:val="64A35BB4"/>
    <w:rsid w:val="64A94358"/>
    <w:rsid w:val="64ACDBF3"/>
    <w:rsid w:val="64AEABDE"/>
    <w:rsid w:val="64B847D5"/>
    <w:rsid w:val="64CB634A"/>
    <w:rsid w:val="64CC95D0"/>
    <w:rsid w:val="64D2C981"/>
    <w:rsid w:val="64DE868D"/>
    <w:rsid w:val="64DF0CB8"/>
    <w:rsid w:val="64E27CD9"/>
    <w:rsid w:val="64E43829"/>
    <w:rsid w:val="64E58413"/>
    <w:rsid w:val="64E93991"/>
    <w:rsid w:val="64E9F211"/>
    <w:rsid w:val="64EBE812"/>
    <w:rsid w:val="64EEBC79"/>
    <w:rsid w:val="64F12220"/>
    <w:rsid w:val="64F141BF"/>
    <w:rsid w:val="64F7AE67"/>
    <w:rsid w:val="64F8C1FF"/>
    <w:rsid w:val="64F930DE"/>
    <w:rsid w:val="64F97D76"/>
    <w:rsid w:val="64FB195E"/>
    <w:rsid w:val="64FCE362"/>
    <w:rsid w:val="64FD9D1F"/>
    <w:rsid w:val="6508881D"/>
    <w:rsid w:val="650A0571"/>
    <w:rsid w:val="650B6057"/>
    <w:rsid w:val="650C7C1C"/>
    <w:rsid w:val="6517069C"/>
    <w:rsid w:val="651AB3A2"/>
    <w:rsid w:val="65228FE2"/>
    <w:rsid w:val="652F63BC"/>
    <w:rsid w:val="65321680"/>
    <w:rsid w:val="65321B9C"/>
    <w:rsid w:val="6541B7ED"/>
    <w:rsid w:val="6541CE10"/>
    <w:rsid w:val="6546EF94"/>
    <w:rsid w:val="654E6D38"/>
    <w:rsid w:val="655072B9"/>
    <w:rsid w:val="65552837"/>
    <w:rsid w:val="65555498"/>
    <w:rsid w:val="65556EC1"/>
    <w:rsid w:val="6556C341"/>
    <w:rsid w:val="655A87AB"/>
    <w:rsid w:val="655AC6EF"/>
    <w:rsid w:val="656713BF"/>
    <w:rsid w:val="65694169"/>
    <w:rsid w:val="6569FFB4"/>
    <w:rsid w:val="6570A576"/>
    <w:rsid w:val="6570C802"/>
    <w:rsid w:val="65735452"/>
    <w:rsid w:val="657830E2"/>
    <w:rsid w:val="657AD8C7"/>
    <w:rsid w:val="6583FBCE"/>
    <w:rsid w:val="6584D59D"/>
    <w:rsid w:val="658C1425"/>
    <w:rsid w:val="658D597F"/>
    <w:rsid w:val="658D8B70"/>
    <w:rsid w:val="6590D1A2"/>
    <w:rsid w:val="65962809"/>
    <w:rsid w:val="6598D14E"/>
    <w:rsid w:val="659FBE37"/>
    <w:rsid w:val="65A18CDC"/>
    <w:rsid w:val="65A53649"/>
    <w:rsid w:val="65A63A2F"/>
    <w:rsid w:val="65AA9382"/>
    <w:rsid w:val="65AAC265"/>
    <w:rsid w:val="65AB41E9"/>
    <w:rsid w:val="65B0A4F3"/>
    <w:rsid w:val="65BB0925"/>
    <w:rsid w:val="65BCF8E9"/>
    <w:rsid w:val="65BDBBB7"/>
    <w:rsid w:val="65BF8987"/>
    <w:rsid w:val="65D7DEF6"/>
    <w:rsid w:val="65DAB203"/>
    <w:rsid w:val="65DACFDF"/>
    <w:rsid w:val="65DC8C37"/>
    <w:rsid w:val="65E53100"/>
    <w:rsid w:val="65E6BDC7"/>
    <w:rsid w:val="65ECBAC4"/>
    <w:rsid w:val="65F3F4EA"/>
    <w:rsid w:val="65F5DC13"/>
    <w:rsid w:val="65FBA21E"/>
    <w:rsid w:val="65FD1BA0"/>
    <w:rsid w:val="6600FB8E"/>
    <w:rsid w:val="6602822A"/>
    <w:rsid w:val="6602DB1E"/>
    <w:rsid w:val="6603E95D"/>
    <w:rsid w:val="66107F27"/>
    <w:rsid w:val="6616D0E9"/>
    <w:rsid w:val="6617A793"/>
    <w:rsid w:val="661E805C"/>
    <w:rsid w:val="6621C533"/>
    <w:rsid w:val="6624333A"/>
    <w:rsid w:val="6624A95F"/>
    <w:rsid w:val="662BE880"/>
    <w:rsid w:val="662FA9F0"/>
    <w:rsid w:val="66305484"/>
    <w:rsid w:val="66338866"/>
    <w:rsid w:val="663790DD"/>
    <w:rsid w:val="663A109E"/>
    <w:rsid w:val="663BF50B"/>
    <w:rsid w:val="6641731C"/>
    <w:rsid w:val="664329F7"/>
    <w:rsid w:val="66434B96"/>
    <w:rsid w:val="66483113"/>
    <w:rsid w:val="66499C67"/>
    <w:rsid w:val="664E46D8"/>
    <w:rsid w:val="664FB166"/>
    <w:rsid w:val="6651FD8C"/>
    <w:rsid w:val="6654C3AB"/>
    <w:rsid w:val="6655E1CA"/>
    <w:rsid w:val="66588AE8"/>
    <w:rsid w:val="66683A02"/>
    <w:rsid w:val="6668640B"/>
    <w:rsid w:val="666A19FB"/>
    <w:rsid w:val="666D8CD6"/>
    <w:rsid w:val="666F1C85"/>
    <w:rsid w:val="66708F1E"/>
    <w:rsid w:val="6671C673"/>
    <w:rsid w:val="667253B9"/>
    <w:rsid w:val="66796BC7"/>
    <w:rsid w:val="667BBA2F"/>
    <w:rsid w:val="667C8D82"/>
    <w:rsid w:val="667FE0B8"/>
    <w:rsid w:val="6680C5B6"/>
    <w:rsid w:val="6688B055"/>
    <w:rsid w:val="668C2600"/>
    <w:rsid w:val="669001BE"/>
    <w:rsid w:val="669A912B"/>
    <w:rsid w:val="66AB1EF0"/>
    <w:rsid w:val="66B07425"/>
    <w:rsid w:val="66B161A5"/>
    <w:rsid w:val="66B24C79"/>
    <w:rsid w:val="66B5CD66"/>
    <w:rsid w:val="66C0B7F4"/>
    <w:rsid w:val="66C58667"/>
    <w:rsid w:val="66C8BF79"/>
    <w:rsid w:val="66D6C32E"/>
    <w:rsid w:val="66DC6100"/>
    <w:rsid w:val="66DC763A"/>
    <w:rsid w:val="66DE29BE"/>
    <w:rsid w:val="66E19E50"/>
    <w:rsid w:val="66E50943"/>
    <w:rsid w:val="66E80AF5"/>
    <w:rsid w:val="66EAFC00"/>
    <w:rsid w:val="66ECF714"/>
    <w:rsid w:val="66EDAD3C"/>
    <w:rsid w:val="66F75CA6"/>
    <w:rsid w:val="6705E2D2"/>
    <w:rsid w:val="670863F1"/>
    <w:rsid w:val="670EC2B9"/>
    <w:rsid w:val="6719ADA5"/>
    <w:rsid w:val="671A6B7F"/>
    <w:rsid w:val="671E9561"/>
    <w:rsid w:val="671F2552"/>
    <w:rsid w:val="672034D1"/>
    <w:rsid w:val="6724F990"/>
    <w:rsid w:val="6727D199"/>
    <w:rsid w:val="672CCC04"/>
    <w:rsid w:val="672DEC52"/>
    <w:rsid w:val="67343E86"/>
    <w:rsid w:val="6739DA0F"/>
    <w:rsid w:val="6740E593"/>
    <w:rsid w:val="67411A3A"/>
    <w:rsid w:val="67413BC7"/>
    <w:rsid w:val="6741EBC8"/>
    <w:rsid w:val="6741F23E"/>
    <w:rsid w:val="67457690"/>
    <w:rsid w:val="674D8322"/>
    <w:rsid w:val="675131CA"/>
    <w:rsid w:val="6751F333"/>
    <w:rsid w:val="67631441"/>
    <w:rsid w:val="6767B978"/>
    <w:rsid w:val="6768E4F6"/>
    <w:rsid w:val="676A3148"/>
    <w:rsid w:val="676B87C1"/>
    <w:rsid w:val="67711362"/>
    <w:rsid w:val="6771580F"/>
    <w:rsid w:val="6772905F"/>
    <w:rsid w:val="67737420"/>
    <w:rsid w:val="6775E78B"/>
    <w:rsid w:val="67806B83"/>
    <w:rsid w:val="6781B09A"/>
    <w:rsid w:val="67830EC5"/>
    <w:rsid w:val="678370E6"/>
    <w:rsid w:val="6786E802"/>
    <w:rsid w:val="67880362"/>
    <w:rsid w:val="678FEC5D"/>
    <w:rsid w:val="6795F144"/>
    <w:rsid w:val="679BB667"/>
    <w:rsid w:val="679C1E80"/>
    <w:rsid w:val="67A0F6D4"/>
    <w:rsid w:val="67AEE1C9"/>
    <w:rsid w:val="67B218A1"/>
    <w:rsid w:val="67B8791E"/>
    <w:rsid w:val="67BDC719"/>
    <w:rsid w:val="67BEEEEB"/>
    <w:rsid w:val="67C5E845"/>
    <w:rsid w:val="67C63CFE"/>
    <w:rsid w:val="67CB0DF9"/>
    <w:rsid w:val="67CD9EB6"/>
    <w:rsid w:val="67CDD72C"/>
    <w:rsid w:val="67CFACD7"/>
    <w:rsid w:val="67D0580C"/>
    <w:rsid w:val="67DC673C"/>
    <w:rsid w:val="67EE5F5C"/>
    <w:rsid w:val="67F29D44"/>
    <w:rsid w:val="67F3F0A9"/>
    <w:rsid w:val="67F44E51"/>
    <w:rsid w:val="67F5EFDA"/>
    <w:rsid w:val="67F847A6"/>
    <w:rsid w:val="67FA9ECF"/>
    <w:rsid w:val="6805FD90"/>
    <w:rsid w:val="680A8380"/>
    <w:rsid w:val="6818CE09"/>
    <w:rsid w:val="681ACC9C"/>
    <w:rsid w:val="681B6EAF"/>
    <w:rsid w:val="681F7D5A"/>
    <w:rsid w:val="68220DAB"/>
    <w:rsid w:val="68250BE4"/>
    <w:rsid w:val="6829B7F3"/>
    <w:rsid w:val="682FFA19"/>
    <w:rsid w:val="68365EFB"/>
    <w:rsid w:val="68366621"/>
    <w:rsid w:val="6837628C"/>
    <w:rsid w:val="68388F58"/>
    <w:rsid w:val="683BBF35"/>
    <w:rsid w:val="683C981B"/>
    <w:rsid w:val="683F058E"/>
    <w:rsid w:val="683FB7B9"/>
    <w:rsid w:val="6844696D"/>
    <w:rsid w:val="6847643D"/>
    <w:rsid w:val="684E287D"/>
    <w:rsid w:val="6851031E"/>
    <w:rsid w:val="6851128A"/>
    <w:rsid w:val="68517C83"/>
    <w:rsid w:val="6862F15E"/>
    <w:rsid w:val="686480BC"/>
    <w:rsid w:val="6877C1A3"/>
    <w:rsid w:val="687AD254"/>
    <w:rsid w:val="688218F2"/>
    <w:rsid w:val="688AFD49"/>
    <w:rsid w:val="688B5608"/>
    <w:rsid w:val="688E311A"/>
    <w:rsid w:val="68905A17"/>
    <w:rsid w:val="6891FDE3"/>
    <w:rsid w:val="6894EDBA"/>
    <w:rsid w:val="68955A8A"/>
    <w:rsid w:val="689DC153"/>
    <w:rsid w:val="689DE067"/>
    <w:rsid w:val="68A47625"/>
    <w:rsid w:val="68A68FB1"/>
    <w:rsid w:val="68A69B3F"/>
    <w:rsid w:val="68B13DFC"/>
    <w:rsid w:val="68B1D804"/>
    <w:rsid w:val="68B57BE9"/>
    <w:rsid w:val="68B625E3"/>
    <w:rsid w:val="68B7D8C8"/>
    <w:rsid w:val="68B8A221"/>
    <w:rsid w:val="68B9F257"/>
    <w:rsid w:val="68BA13AE"/>
    <w:rsid w:val="68C583F4"/>
    <w:rsid w:val="68CA7A29"/>
    <w:rsid w:val="68CF453E"/>
    <w:rsid w:val="68D26D0A"/>
    <w:rsid w:val="68D3A470"/>
    <w:rsid w:val="68E02447"/>
    <w:rsid w:val="68E165C6"/>
    <w:rsid w:val="68F3B35B"/>
    <w:rsid w:val="68F4F1E4"/>
    <w:rsid w:val="68F63900"/>
    <w:rsid w:val="68FA4495"/>
    <w:rsid w:val="68FDC98E"/>
    <w:rsid w:val="690001B8"/>
    <w:rsid w:val="690323C1"/>
    <w:rsid w:val="690805E1"/>
    <w:rsid w:val="690E2447"/>
    <w:rsid w:val="691167E1"/>
    <w:rsid w:val="69195CBD"/>
    <w:rsid w:val="69308878"/>
    <w:rsid w:val="69346AE3"/>
    <w:rsid w:val="6937D8E6"/>
    <w:rsid w:val="6938EF4C"/>
    <w:rsid w:val="693B1E0E"/>
    <w:rsid w:val="69426179"/>
    <w:rsid w:val="6942ABA6"/>
    <w:rsid w:val="694535C4"/>
    <w:rsid w:val="694B7F51"/>
    <w:rsid w:val="694C63AC"/>
    <w:rsid w:val="694DDF8F"/>
    <w:rsid w:val="695079E4"/>
    <w:rsid w:val="6950BFAF"/>
    <w:rsid w:val="695C5BF8"/>
    <w:rsid w:val="695D73B5"/>
    <w:rsid w:val="695E919A"/>
    <w:rsid w:val="6961093A"/>
    <w:rsid w:val="69639884"/>
    <w:rsid w:val="6965B29C"/>
    <w:rsid w:val="6968C6F9"/>
    <w:rsid w:val="69690847"/>
    <w:rsid w:val="696F2D3E"/>
    <w:rsid w:val="6970C5A8"/>
    <w:rsid w:val="697BE74F"/>
    <w:rsid w:val="697F2A2C"/>
    <w:rsid w:val="698693F9"/>
    <w:rsid w:val="698C4231"/>
    <w:rsid w:val="698D7B88"/>
    <w:rsid w:val="699A60ED"/>
    <w:rsid w:val="699D7830"/>
    <w:rsid w:val="699F5B14"/>
    <w:rsid w:val="69ACCDC9"/>
    <w:rsid w:val="69AE0DDF"/>
    <w:rsid w:val="69BDB9A4"/>
    <w:rsid w:val="69C99400"/>
    <w:rsid w:val="69C99D98"/>
    <w:rsid w:val="69CAD1AF"/>
    <w:rsid w:val="69CB0088"/>
    <w:rsid w:val="69D334A9"/>
    <w:rsid w:val="69D7507E"/>
    <w:rsid w:val="69D75F66"/>
    <w:rsid w:val="69E27D4F"/>
    <w:rsid w:val="69E3B444"/>
    <w:rsid w:val="69E7220A"/>
    <w:rsid w:val="69EADB33"/>
    <w:rsid w:val="69EC729B"/>
    <w:rsid w:val="69F1F3D8"/>
    <w:rsid w:val="69F9BFA5"/>
    <w:rsid w:val="69FD6907"/>
    <w:rsid w:val="6A001495"/>
    <w:rsid w:val="6A02675F"/>
    <w:rsid w:val="6A0317D0"/>
    <w:rsid w:val="6A0D1673"/>
    <w:rsid w:val="6A0DE6C6"/>
    <w:rsid w:val="6A0E4391"/>
    <w:rsid w:val="6A114B10"/>
    <w:rsid w:val="6A11C39F"/>
    <w:rsid w:val="6A135113"/>
    <w:rsid w:val="6A136BCC"/>
    <w:rsid w:val="6A15F8EA"/>
    <w:rsid w:val="6A21C577"/>
    <w:rsid w:val="6A224533"/>
    <w:rsid w:val="6A243453"/>
    <w:rsid w:val="6A25E090"/>
    <w:rsid w:val="6A272303"/>
    <w:rsid w:val="6A2B0B0B"/>
    <w:rsid w:val="6A2FA02F"/>
    <w:rsid w:val="6A32F278"/>
    <w:rsid w:val="6A36E274"/>
    <w:rsid w:val="6A3AEE98"/>
    <w:rsid w:val="6A3B5989"/>
    <w:rsid w:val="6A3C1632"/>
    <w:rsid w:val="6A3E438F"/>
    <w:rsid w:val="6A425C10"/>
    <w:rsid w:val="6A43F8E2"/>
    <w:rsid w:val="6A4521F9"/>
    <w:rsid w:val="6A4A10D9"/>
    <w:rsid w:val="6A5577D6"/>
    <w:rsid w:val="6A595AF3"/>
    <w:rsid w:val="6A6572BF"/>
    <w:rsid w:val="6A6726DA"/>
    <w:rsid w:val="6A6AB87B"/>
    <w:rsid w:val="6A6E2CE2"/>
    <w:rsid w:val="6A71F142"/>
    <w:rsid w:val="6A76B411"/>
    <w:rsid w:val="6A791A76"/>
    <w:rsid w:val="6A7B7E0E"/>
    <w:rsid w:val="6A82CF7C"/>
    <w:rsid w:val="6A82F324"/>
    <w:rsid w:val="6A8A5972"/>
    <w:rsid w:val="6A918DAD"/>
    <w:rsid w:val="6A97BF06"/>
    <w:rsid w:val="6A981D00"/>
    <w:rsid w:val="6A9A6175"/>
    <w:rsid w:val="6A9AE29B"/>
    <w:rsid w:val="6A9B1014"/>
    <w:rsid w:val="6A9B5402"/>
    <w:rsid w:val="6AA09BBD"/>
    <w:rsid w:val="6AA2F6FD"/>
    <w:rsid w:val="6AA469F3"/>
    <w:rsid w:val="6AAB8B41"/>
    <w:rsid w:val="6AAEBB1F"/>
    <w:rsid w:val="6AB036A8"/>
    <w:rsid w:val="6AB430B9"/>
    <w:rsid w:val="6AB97C9C"/>
    <w:rsid w:val="6ABA7270"/>
    <w:rsid w:val="6ABD334E"/>
    <w:rsid w:val="6ABDBB18"/>
    <w:rsid w:val="6ACA14FF"/>
    <w:rsid w:val="6ACA66B2"/>
    <w:rsid w:val="6ACE73DA"/>
    <w:rsid w:val="6ACF2116"/>
    <w:rsid w:val="6AD01856"/>
    <w:rsid w:val="6AD3DAB3"/>
    <w:rsid w:val="6AD3E3F5"/>
    <w:rsid w:val="6AD6D7C5"/>
    <w:rsid w:val="6AD6F9CF"/>
    <w:rsid w:val="6ADB14B8"/>
    <w:rsid w:val="6ADFB160"/>
    <w:rsid w:val="6AE34F04"/>
    <w:rsid w:val="6AE453E3"/>
    <w:rsid w:val="6AE75BAC"/>
    <w:rsid w:val="6AE9114D"/>
    <w:rsid w:val="6AF0B145"/>
    <w:rsid w:val="6AF1E6AD"/>
    <w:rsid w:val="6AF782C5"/>
    <w:rsid w:val="6AF8EB5B"/>
    <w:rsid w:val="6AFC7D49"/>
    <w:rsid w:val="6AFD35C2"/>
    <w:rsid w:val="6B056B5F"/>
    <w:rsid w:val="6B0762C7"/>
    <w:rsid w:val="6B08E7E7"/>
    <w:rsid w:val="6B0F8035"/>
    <w:rsid w:val="6B1AEB4B"/>
    <w:rsid w:val="6B1C6D70"/>
    <w:rsid w:val="6B1EFFDA"/>
    <w:rsid w:val="6B236AC7"/>
    <w:rsid w:val="6B239CBC"/>
    <w:rsid w:val="6B2E6C82"/>
    <w:rsid w:val="6B319DC8"/>
    <w:rsid w:val="6B3833F8"/>
    <w:rsid w:val="6B458823"/>
    <w:rsid w:val="6B46DAB7"/>
    <w:rsid w:val="6B496910"/>
    <w:rsid w:val="6B4F1461"/>
    <w:rsid w:val="6B594447"/>
    <w:rsid w:val="6B596174"/>
    <w:rsid w:val="6B64EA00"/>
    <w:rsid w:val="6B64F262"/>
    <w:rsid w:val="6B6819C5"/>
    <w:rsid w:val="6B6A2D7A"/>
    <w:rsid w:val="6B6B9423"/>
    <w:rsid w:val="6B70E862"/>
    <w:rsid w:val="6B78ACB6"/>
    <w:rsid w:val="6B78C7E7"/>
    <w:rsid w:val="6B7C845B"/>
    <w:rsid w:val="6B800C53"/>
    <w:rsid w:val="6B80A90D"/>
    <w:rsid w:val="6B819A78"/>
    <w:rsid w:val="6B829DCE"/>
    <w:rsid w:val="6B857374"/>
    <w:rsid w:val="6B8B8F18"/>
    <w:rsid w:val="6B8BDFF4"/>
    <w:rsid w:val="6B8F8525"/>
    <w:rsid w:val="6B92DAAA"/>
    <w:rsid w:val="6B9C5BE2"/>
    <w:rsid w:val="6B9E87C6"/>
    <w:rsid w:val="6B9EE909"/>
    <w:rsid w:val="6B9F6DC7"/>
    <w:rsid w:val="6BA0305C"/>
    <w:rsid w:val="6BA25583"/>
    <w:rsid w:val="6BA453DD"/>
    <w:rsid w:val="6BA4B00A"/>
    <w:rsid w:val="6BA56A4D"/>
    <w:rsid w:val="6BA894B6"/>
    <w:rsid w:val="6BAB5854"/>
    <w:rsid w:val="6BB21BAC"/>
    <w:rsid w:val="6BB242EA"/>
    <w:rsid w:val="6BBEEA05"/>
    <w:rsid w:val="6BC1037C"/>
    <w:rsid w:val="6BC17172"/>
    <w:rsid w:val="6BC198AE"/>
    <w:rsid w:val="6BC5BCBA"/>
    <w:rsid w:val="6BC6FDFD"/>
    <w:rsid w:val="6BCC01E9"/>
    <w:rsid w:val="6BCE8F53"/>
    <w:rsid w:val="6BD758BE"/>
    <w:rsid w:val="6BD83CBF"/>
    <w:rsid w:val="6BDA21F3"/>
    <w:rsid w:val="6BDC0FB7"/>
    <w:rsid w:val="6BDDA2CC"/>
    <w:rsid w:val="6BE2DE48"/>
    <w:rsid w:val="6BE4C272"/>
    <w:rsid w:val="6BE501B5"/>
    <w:rsid w:val="6BEA5A97"/>
    <w:rsid w:val="6BEC93D0"/>
    <w:rsid w:val="6BEED0EB"/>
    <w:rsid w:val="6BF055A3"/>
    <w:rsid w:val="6BFC7F29"/>
    <w:rsid w:val="6BFE00E3"/>
    <w:rsid w:val="6C00C176"/>
    <w:rsid w:val="6C019576"/>
    <w:rsid w:val="6C040EA7"/>
    <w:rsid w:val="6C07810F"/>
    <w:rsid w:val="6C0C6B86"/>
    <w:rsid w:val="6C140D39"/>
    <w:rsid w:val="6C1B24E9"/>
    <w:rsid w:val="6C1B4778"/>
    <w:rsid w:val="6C1DE3EB"/>
    <w:rsid w:val="6C2240E5"/>
    <w:rsid w:val="6C2C45CF"/>
    <w:rsid w:val="6C31B0C7"/>
    <w:rsid w:val="6C3718CC"/>
    <w:rsid w:val="6C3837C1"/>
    <w:rsid w:val="6C482A40"/>
    <w:rsid w:val="6C4905ED"/>
    <w:rsid w:val="6C54B259"/>
    <w:rsid w:val="6C5FD699"/>
    <w:rsid w:val="6C627488"/>
    <w:rsid w:val="6C62D8BF"/>
    <w:rsid w:val="6C658686"/>
    <w:rsid w:val="6C6BD6E6"/>
    <w:rsid w:val="6C6C3DF0"/>
    <w:rsid w:val="6C700517"/>
    <w:rsid w:val="6C8566DD"/>
    <w:rsid w:val="6C87097D"/>
    <w:rsid w:val="6C88CD21"/>
    <w:rsid w:val="6C8E321F"/>
    <w:rsid w:val="6C916701"/>
    <w:rsid w:val="6C918CB2"/>
    <w:rsid w:val="6C98E63B"/>
    <w:rsid w:val="6CA2ADC9"/>
    <w:rsid w:val="6CA3A84D"/>
    <w:rsid w:val="6CA8670E"/>
    <w:rsid w:val="6CB0C6DA"/>
    <w:rsid w:val="6CB31C34"/>
    <w:rsid w:val="6CB65CFD"/>
    <w:rsid w:val="6CB897C7"/>
    <w:rsid w:val="6CB8E160"/>
    <w:rsid w:val="6CBB69B0"/>
    <w:rsid w:val="6CC685C0"/>
    <w:rsid w:val="6CCA7347"/>
    <w:rsid w:val="6CCAA1B4"/>
    <w:rsid w:val="6CCF8701"/>
    <w:rsid w:val="6CD16FC9"/>
    <w:rsid w:val="6CD40A05"/>
    <w:rsid w:val="6CD8DD84"/>
    <w:rsid w:val="6CD9BD07"/>
    <w:rsid w:val="6CD9C77B"/>
    <w:rsid w:val="6CE9BA95"/>
    <w:rsid w:val="6CF86156"/>
    <w:rsid w:val="6CFE2741"/>
    <w:rsid w:val="6CFFC913"/>
    <w:rsid w:val="6D013C8F"/>
    <w:rsid w:val="6D06EA37"/>
    <w:rsid w:val="6D089EEC"/>
    <w:rsid w:val="6D0D8E77"/>
    <w:rsid w:val="6D0E5F82"/>
    <w:rsid w:val="6D11D4D3"/>
    <w:rsid w:val="6D148EAA"/>
    <w:rsid w:val="6D15BD28"/>
    <w:rsid w:val="6D1784D1"/>
    <w:rsid w:val="6D1B2D64"/>
    <w:rsid w:val="6D1D66E9"/>
    <w:rsid w:val="6D202DA4"/>
    <w:rsid w:val="6D204CBA"/>
    <w:rsid w:val="6D213B00"/>
    <w:rsid w:val="6D23AD9A"/>
    <w:rsid w:val="6D246F9A"/>
    <w:rsid w:val="6D2B5837"/>
    <w:rsid w:val="6D352D88"/>
    <w:rsid w:val="6D38326C"/>
    <w:rsid w:val="6D3B297E"/>
    <w:rsid w:val="6D3EC07D"/>
    <w:rsid w:val="6D426964"/>
    <w:rsid w:val="6D46B482"/>
    <w:rsid w:val="6D48A61F"/>
    <w:rsid w:val="6D50E1F2"/>
    <w:rsid w:val="6D56C2BC"/>
    <w:rsid w:val="6D6341C4"/>
    <w:rsid w:val="6D640069"/>
    <w:rsid w:val="6D684BFA"/>
    <w:rsid w:val="6D68CF8C"/>
    <w:rsid w:val="6D6AE558"/>
    <w:rsid w:val="6D733E4A"/>
    <w:rsid w:val="6D7441DB"/>
    <w:rsid w:val="6D77D7E1"/>
    <w:rsid w:val="6D786DAF"/>
    <w:rsid w:val="6D792BFA"/>
    <w:rsid w:val="6D7D169F"/>
    <w:rsid w:val="6D7F96F0"/>
    <w:rsid w:val="6D807E5E"/>
    <w:rsid w:val="6D8C6037"/>
    <w:rsid w:val="6D8F2C2E"/>
    <w:rsid w:val="6D8FF80A"/>
    <w:rsid w:val="6D94DBE8"/>
    <w:rsid w:val="6D95C14A"/>
    <w:rsid w:val="6D96B120"/>
    <w:rsid w:val="6D9AE44E"/>
    <w:rsid w:val="6D9C0F0D"/>
    <w:rsid w:val="6D9C7C5A"/>
    <w:rsid w:val="6DA0DD51"/>
    <w:rsid w:val="6DA20C72"/>
    <w:rsid w:val="6DA3C9A3"/>
    <w:rsid w:val="6DA5CBCA"/>
    <w:rsid w:val="6DA6C7CF"/>
    <w:rsid w:val="6DA81D25"/>
    <w:rsid w:val="6DA875A1"/>
    <w:rsid w:val="6DA91ED1"/>
    <w:rsid w:val="6DB21AD9"/>
    <w:rsid w:val="6DB763F1"/>
    <w:rsid w:val="6DBB16F5"/>
    <w:rsid w:val="6DC578B0"/>
    <w:rsid w:val="6DC95380"/>
    <w:rsid w:val="6DCA2F3B"/>
    <w:rsid w:val="6DCB36B1"/>
    <w:rsid w:val="6DCD6310"/>
    <w:rsid w:val="6DD51EE6"/>
    <w:rsid w:val="6DD59C3A"/>
    <w:rsid w:val="6DD5CC00"/>
    <w:rsid w:val="6DD69947"/>
    <w:rsid w:val="6DD7AB71"/>
    <w:rsid w:val="6DDA4667"/>
    <w:rsid w:val="6DDAE33C"/>
    <w:rsid w:val="6DDB2523"/>
    <w:rsid w:val="6DDC6D71"/>
    <w:rsid w:val="6DDCA270"/>
    <w:rsid w:val="6DDE3052"/>
    <w:rsid w:val="6DDF1B6B"/>
    <w:rsid w:val="6DDF658C"/>
    <w:rsid w:val="6DDFA523"/>
    <w:rsid w:val="6DE201B2"/>
    <w:rsid w:val="6DE33883"/>
    <w:rsid w:val="6DEA0250"/>
    <w:rsid w:val="6DEA1144"/>
    <w:rsid w:val="6DEA90A1"/>
    <w:rsid w:val="6DECED67"/>
    <w:rsid w:val="6DEE4C45"/>
    <w:rsid w:val="6DF38462"/>
    <w:rsid w:val="6DFB6741"/>
    <w:rsid w:val="6DFC26D2"/>
    <w:rsid w:val="6DFFF80F"/>
    <w:rsid w:val="6E02A9DA"/>
    <w:rsid w:val="6E0743C0"/>
    <w:rsid w:val="6E0E2CAB"/>
    <w:rsid w:val="6E1615E0"/>
    <w:rsid w:val="6E1DE57C"/>
    <w:rsid w:val="6E22EDC1"/>
    <w:rsid w:val="6E2C452E"/>
    <w:rsid w:val="6E333B22"/>
    <w:rsid w:val="6E350B0F"/>
    <w:rsid w:val="6E358062"/>
    <w:rsid w:val="6E3ABDFE"/>
    <w:rsid w:val="6E3B2CD8"/>
    <w:rsid w:val="6E3C0FD3"/>
    <w:rsid w:val="6E3E026B"/>
    <w:rsid w:val="6E3F3A4D"/>
    <w:rsid w:val="6E416EAE"/>
    <w:rsid w:val="6E4682E7"/>
    <w:rsid w:val="6E496A5F"/>
    <w:rsid w:val="6E499F32"/>
    <w:rsid w:val="6E49ED40"/>
    <w:rsid w:val="6E4CCC5A"/>
    <w:rsid w:val="6E4F7175"/>
    <w:rsid w:val="6E54521D"/>
    <w:rsid w:val="6E581E72"/>
    <w:rsid w:val="6E588A5B"/>
    <w:rsid w:val="6E59271F"/>
    <w:rsid w:val="6E5E361F"/>
    <w:rsid w:val="6E620D7B"/>
    <w:rsid w:val="6E650F64"/>
    <w:rsid w:val="6E67175A"/>
    <w:rsid w:val="6E6B092F"/>
    <w:rsid w:val="6E6F0AFF"/>
    <w:rsid w:val="6E720784"/>
    <w:rsid w:val="6E726BB2"/>
    <w:rsid w:val="6E768026"/>
    <w:rsid w:val="6E7DEB85"/>
    <w:rsid w:val="6E7E29F1"/>
    <w:rsid w:val="6E88B9B8"/>
    <w:rsid w:val="6E8EA29F"/>
    <w:rsid w:val="6E90DABA"/>
    <w:rsid w:val="6E96E71D"/>
    <w:rsid w:val="6E986375"/>
    <w:rsid w:val="6E996B8A"/>
    <w:rsid w:val="6E9E956D"/>
    <w:rsid w:val="6EA29C26"/>
    <w:rsid w:val="6EAF783F"/>
    <w:rsid w:val="6EB0B8E3"/>
    <w:rsid w:val="6EB8B9AD"/>
    <w:rsid w:val="6EC58084"/>
    <w:rsid w:val="6ECD1E82"/>
    <w:rsid w:val="6ECE1202"/>
    <w:rsid w:val="6ECFAEF3"/>
    <w:rsid w:val="6ED7456C"/>
    <w:rsid w:val="6EDA964A"/>
    <w:rsid w:val="6EDE75A1"/>
    <w:rsid w:val="6EE01545"/>
    <w:rsid w:val="6EE16025"/>
    <w:rsid w:val="6EE4AFDC"/>
    <w:rsid w:val="6EE74E3C"/>
    <w:rsid w:val="6EE86DEF"/>
    <w:rsid w:val="6EEBAC00"/>
    <w:rsid w:val="6EEF13F2"/>
    <w:rsid w:val="6EF0FDD2"/>
    <w:rsid w:val="6EFB5BC7"/>
    <w:rsid w:val="6EFC7A46"/>
    <w:rsid w:val="6EFD10EC"/>
    <w:rsid w:val="6F015D00"/>
    <w:rsid w:val="6F0627B6"/>
    <w:rsid w:val="6F0824B4"/>
    <w:rsid w:val="6F13E436"/>
    <w:rsid w:val="6F161474"/>
    <w:rsid w:val="6F1B0F3D"/>
    <w:rsid w:val="6F205E43"/>
    <w:rsid w:val="6F22A353"/>
    <w:rsid w:val="6F266D12"/>
    <w:rsid w:val="6F2A011B"/>
    <w:rsid w:val="6F31C1C9"/>
    <w:rsid w:val="6F33CE8D"/>
    <w:rsid w:val="6F3A0865"/>
    <w:rsid w:val="6F3CF553"/>
    <w:rsid w:val="6F3EA851"/>
    <w:rsid w:val="6F3ED4FC"/>
    <w:rsid w:val="6F41FC0B"/>
    <w:rsid w:val="6F42DEC2"/>
    <w:rsid w:val="6F42E45F"/>
    <w:rsid w:val="6F431A34"/>
    <w:rsid w:val="6F44CEFC"/>
    <w:rsid w:val="6F4B3E16"/>
    <w:rsid w:val="6F548D2D"/>
    <w:rsid w:val="6F5DA5A0"/>
    <w:rsid w:val="6F5EE228"/>
    <w:rsid w:val="6F6019B0"/>
    <w:rsid w:val="6F62472C"/>
    <w:rsid w:val="6F636F6C"/>
    <w:rsid w:val="6F714419"/>
    <w:rsid w:val="6F77D5FE"/>
    <w:rsid w:val="6F793965"/>
    <w:rsid w:val="6F7C552C"/>
    <w:rsid w:val="6F7D8C6F"/>
    <w:rsid w:val="6F82CD48"/>
    <w:rsid w:val="6F835543"/>
    <w:rsid w:val="6F8B06DC"/>
    <w:rsid w:val="6F8CCB90"/>
    <w:rsid w:val="6F97630B"/>
    <w:rsid w:val="6F9CE846"/>
    <w:rsid w:val="6FA6253A"/>
    <w:rsid w:val="6FA6DD7F"/>
    <w:rsid w:val="6FA8FAA5"/>
    <w:rsid w:val="6FAB7B54"/>
    <w:rsid w:val="6FAE18DD"/>
    <w:rsid w:val="6FB42321"/>
    <w:rsid w:val="6FB5EC39"/>
    <w:rsid w:val="6FB914F7"/>
    <w:rsid w:val="6FBF5096"/>
    <w:rsid w:val="6FC0C292"/>
    <w:rsid w:val="6FC0E545"/>
    <w:rsid w:val="6FCBCFA8"/>
    <w:rsid w:val="6FCCDC5A"/>
    <w:rsid w:val="6FCF6EA1"/>
    <w:rsid w:val="6FCF7FE7"/>
    <w:rsid w:val="6FD1D599"/>
    <w:rsid w:val="6FD3E51A"/>
    <w:rsid w:val="6FD936EF"/>
    <w:rsid w:val="6FD9FB13"/>
    <w:rsid w:val="6FDD0C19"/>
    <w:rsid w:val="6FDE629F"/>
    <w:rsid w:val="6FDEBCB7"/>
    <w:rsid w:val="6FE04D32"/>
    <w:rsid w:val="6FE26CB3"/>
    <w:rsid w:val="6FE36E64"/>
    <w:rsid w:val="6FE46128"/>
    <w:rsid w:val="6FE8E0FB"/>
    <w:rsid w:val="6FEB42D2"/>
    <w:rsid w:val="6FEB5F07"/>
    <w:rsid w:val="6FEDF833"/>
    <w:rsid w:val="6FF38DE4"/>
    <w:rsid w:val="6FF5BD70"/>
    <w:rsid w:val="6FFD9BD4"/>
    <w:rsid w:val="70039915"/>
    <w:rsid w:val="7006544A"/>
    <w:rsid w:val="70078C5A"/>
    <w:rsid w:val="700B8152"/>
    <w:rsid w:val="700F1FCC"/>
    <w:rsid w:val="70130A9A"/>
    <w:rsid w:val="7014A0CF"/>
    <w:rsid w:val="70161D1C"/>
    <w:rsid w:val="701C215C"/>
    <w:rsid w:val="70209BB5"/>
    <w:rsid w:val="702D1A65"/>
    <w:rsid w:val="702ECA87"/>
    <w:rsid w:val="702ED9D6"/>
    <w:rsid w:val="702F24B4"/>
    <w:rsid w:val="702F319D"/>
    <w:rsid w:val="7031BD4A"/>
    <w:rsid w:val="70331E3F"/>
    <w:rsid w:val="70335C40"/>
    <w:rsid w:val="7033844C"/>
    <w:rsid w:val="70370D9C"/>
    <w:rsid w:val="703A5AD2"/>
    <w:rsid w:val="703A69C3"/>
    <w:rsid w:val="703E34BE"/>
    <w:rsid w:val="703E4F1D"/>
    <w:rsid w:val="7041724B"/>
    <w:rsid w:val="70432A18"/>
    <w:rsid w:val="7044DE71"/>
    <w:rsid w:val="70495B69"/>
    <w:rsid w:val="704AD085"/>
    <w:rsid w:val="704F3E0C"/>
    <w:rsid w:val="7050321E"/>
    <w:rsid w:val="705B7A1D"/>
    <w:rsid w:val="705E07F5"/>
    <w:rsid w:val="70602398"/>
    <w:rsid w:val="7062BD73"/>
    <w:rsid w:val="70667063"/>
    <w:rsid w:val="7077ED64"/>
    <w:rsid w:val="707AF7BC"/>
    <w:rsid w:val="70805AE4"/>
    <w:rsid w:val="7084BC9E"/>
    <w:rsid w:val="708DF328"/>
    <w:rsid w:val="709290ED"/>
    <w:rsid w:val="7093F4FF"/>
    <w:rsid w:val="70941819"/>
    <w:rsid w:val="7095D0EE"/>
    <w:rsid w:val="7097A353"/>
    <w:rsid w:val="70991BEB"/>
    <w:rsid w:val="709BD19A"/>
    <w:rsid w:val="70A3DCEA"/>
    <w:rsid w:val="70A48C34"/>
    <w:rsid w:val="70A5EAEE"/>
    <w:rsid w:val="70A61017"/>
    <w:rsid w:val="70A750BD"/>
    <w:rsid w:val="70B02FF9"/>
    <w:rsid w:val="70B08E3A"/>
    <w:rsid w:val="70B1A79A"/>
    <w:rsid w:val="70B3285C"/>
    <w:rsid w:val="70BD1C75"/>
    <w:rsid w:val="70BEE3AC"/>
    <w:rsid w:val="70BF1DAD"/>
    <w:rsid w:val="70C04F8C"/>
    <w:rsid w:val="70C1798E"/>
    <w:rsid w:val="70C18928"/>
    <w:rsid w:val="70C34C8E"/>
    <w:rsid w:val="70CA8DE7"/>
    <w:rsid w:val="70CC2BB5"/>
    <w:rsid w:val="70CCABF1"/>
    <w:rsid w:val="70D16BD9"/>
    <w:rsid w:val="70D1808A"/>
    <w:rsid w:val="70D5D57E"/>
    <w:rsid w:val="70D64408"/>
    <w:rsid w:val="70DB1D29"/>
    <w:rsid w:val="70DB84F3"/>
    <w:rsid w:val="70DBB218"/>
    <w:rsid w:val="70DC04A5"/>
    <w:rsid w:val="70DC355A"/>
    <w:rsid w:val="70DF4486"/>
    <w:rsid w:val="70E2C4CA"/>
    <w:rsid w:val="70F58A84"/>
    <w:rsid w:val="70F669D5"/>
    <w:rsid w:val="70FBC05C"/>
    <w:rsid w:val="70FC29E9"/>
    <w:rsid w:val="70FE4E70"/>
    <w:rsid w:val="70FE4E70"/>
    <w:rsid w:val="7102659F"/>
    <w:rsid w:val="7106C4A7"/>
    <w:rsid w:val="7108594C"/>
    <w:rsid w:val="710EB7A3"/>
    <w:rsid w:val="710FA0A3"/>
    <w:rsid w:val="7123A444"/>
    <w:rsid w:val="71274EDC"/>
    <w:rsid w:val="712C6A4B"/>
    <w:rsid w:val="71372918"/>
    <w:rsid w:val="7143BBC1"/>
    <w:rsid w:val="71492B67"/>
    <w:rsid w:val="714A76CE"/>
    <w:rsid w:val="714B391A"/>
    <w:rsid w:val="7150D18D"/>
    <w:rsid w:val="7152F107"/>
    <w:rsid w:val="715E2AC9"/>
    <w:rsid w:val="7161334F"/>
    <w:rsid w:val="7162351D"/>
    <w:rsid w:val="71648543"/>
    <w:rsid w:val="71654A81"/>
    <w:rsid w:val="716AD61F"/>
    <w:rsid w:val="716B52F3"/>
    <w:rsid w:val="716DD23A"/>
    <w:rsid w:val="71738D0B"/>
    <w:rsid w:val="7176A654"/>
    <w:rsid w:val="71781DDB"/>
    <w:rsid w:val="71784094"/>
    <w:rsid w:val="717E3C30"/>
    <w:rsid w:val="7185FBC7"/>
    <w:rsid w:val="71954D11"/>
    <w:rsid w:val="7195C825"/>
    <w:rsid w:val="7196B888"/>
    <w:rsid w:val="719785CA"/>
    <w:rsid w:val="71A24D80"/>
    <w:rsid w:val="71A78D5C"/>
    <w:rsid w:val="71B07103"/>
    <w:rsid w:val="71B1AA41"/>
    <w:rsid w:val="71B7DCA2"/>
    <w:rsid w:val="71BBCACB"/>
    <w:rsid w:val="71BD00AC"/>
    <w:rsid w:val="71BE2FF9"/>
    <w:rsid w:val="71C0C3C4"/>
    <w:rsid w:val="71D467DB"/>
    <w:rsid w:val="71D633E9"/>
    <w:rsid w:val="71D70D87"/>
    <w:rsid w:val="71E1D09F"/>
    <w:rsid w:val="71F250A7"/>
    <w:rsid w:val="71F4643C"/>
    <w:rsid w:val="71F703B7"/>
    <w:rsid w:val="71F78BDC"/>
    <w:rsid w:val="71FE0DC0"/>
    <w:rsid w:val="72022D4A"/>
    <w:rsid w:val="7204BF2C"/>
    <w:rsid w:val="72073468"/>
    <w:rsid w:val="72114B99"/>
    <w:rsid w:val="7216B986"/>
    <w:rsid w:val="7218113A"/>
    <w:rsid w:val="721AD8FC"/>
    <w:rsid w:val="721E04E1"/>
    <w:rsid w:val="72211F73"/>
    <w:rsid w:val="72224394"/>
    <w:rsid w:val="72247CD3"/>
    <w:rsid w:val="7224CB4A"/>
    <w:rsid w:val="7225BF23"/>
    <w:rsid w:val="72268D4B"/>
    <w:rsid w:val="722AFCC0"/>
    <w:rsid w:val="722E0D33"/>
    <w:rsid w:val="722EB35E"/>
    <w:rsid w:val="72325FF3"/>
    <w:rsid w:val="72396193"/>
    <w:rsid w:val="723BE176"/>
    <w:rsid w:val="723F0E5C"/>
    <w:rsid w:val="72473D89"/>
    <w:rsid w:val="7247DA7E"/>
    <w:rsid w:val="725EA736"/>
    <w:rsid w:val="7261769C"/>
    <w:rsid w:val="72628D2A"/>
    <w:rsid w:val="7269A52C"/>
    <w:rsid w:val="726CF331"/>
    <w:rsid w:val="7275846E"/>
    <w:rsid w:val="7282AB02"/>
    <w:rsid w:val="7286BC4E"/>
    <w:rsid w:val="72937348"/>
    <w:rsid w:val="7294A1F6"/>
    <w:rsid w:val="729C10E5"/>
    <w:rsid w:val="72A0B994"/>
    <w:rsid w:val="72AF6451"/>
    <w:rsid w:val="72B113E2"/>
    <w:rsid w:val="72B9CA21"/>
    <w:rsid w:val="72BA7C8B"/>
    <w:rsid w:val="72BD87D0"/>
    <w:rsid w:val="72C3EE9E"/>
    <w:rsid w:val="72C4BF58"/>
    <w:rsid w:val="72C8186B"/>
    <w:rsid w:val="72CB69C9"/>
    <w:rsid w:val="72CD684B"/>
    <w:rsid w:val="72CEB08F"/>
    <w:rsid w:val="72CFDD83"/>
    <w:rsid w:val="72D945B1"/>
    <w:rsid w:val="72DAAED0"/>
    <w:rsid w:val="72DBE659"/>
    <w:rsid w:val="72E09E53"/>
    <w:rsid w:val="72E8FC67"/>
    <w:rsid w:val="72F00D86"/>
    <w:rsid w:val="72F33457"/>
    <w:rsid w:val="72F4ECF4"/>
    <w:rsid w:val="72FDD99D"/>
    <w:rsid w:val="72FF6E28"/>
    <w:rsid w:val="730828D3"/>
    <w:rsid w:val="7309B4D0"/>
    <w:rsid w:val="730A7545"/>
    <w:rsid w:val="7320F684"/>
    <w:rsid w:val="73284431"/>
    <w:rsid w:val="732B34B6"/>
    <w:rsid w:val="732E1646"/>
    <w:rsid w:val="73365EAF"/>
    <w:rsid w:val="73388D88"/>
    <w:rsid w:val="7338CF46"/>
    <w:rsid w:val="73390D5A"/>
    <w:rsid w:val="733E20BD"/>
    <w:rsid w:val="733F9EAA"/>
    <w:rsid w:val="734A4017"/>
    <w:rsid w:val="734E2601"/>
    <w:rsid w:val="73501905"/>
    <w:rsid w:val="7355E307"/>
    <w:rsid w:val="735FB985"/>
    <w:rsid w:val="7366B81E"/>
    <w:rsid w:val="736A8824"/>
    <w:rsid w:val="736BFA44"/>
    <w:rsid w:val="736D4239"/>
    <w:rsid w:val="736DFB07"/>
    <w:rsid w:val="736FDAD1"/>
    <w:rsid w:val="73812DE1"/>
    <w:rsid w:val="7381A8EE"/>
    <w:rsid w:val="73833374"/>
    <w:rsid w:val="738417EA"/>
    <w:rsid w:val="73868C07"/>
    <w:rsid w:val="73885F8C"/>
    <w:rsid w:val="73899AD2"/>
    <w:rsid w:val="738DBBA4"/>
    <w:rsid w:val="7395EAE7"/>
    <w:rsid w:val="73990270"/>
    <w:rsid w:val="73991AF2"/>
    <w:rsid w:val="7399F690"/>
    <w:rsid w:val="739A3864"/>
    <w:rsid w:val="73A6DB3E"/>
    <w:rsid w:val="73A8EEE7"/>
    <w:rsid w:val="73ADCC31"/>
    <w:rsid w:val="73B5D0DE"/>
    <w:rsid w:val="73BC9E10"/>
    <w:rsid w:val="73BE944A"/>
    <w:rsid w:val="73BF8A7C"/>
    <w:rsid w:val="73C2F8BC"/>
    <w:rsid w:val="73C46C70"/>
    <w:rsid w:val="73C489AF"/>
    <w:rsid w:val="73C8D87E"/>
    <w:rsid w:val="73CA600D"/>
    <w:rsid w:val="73CAEC4A"/>
    <w:rsid w:val="73CC8678"/>
    <w:rsid w:val="73D0A295"/>
    <w:rsid w:val="73D5D837"/>
    <w:rsid w:val="73DB26DA"/>
    <w:rsid w:val="73E1DCCE"/>
    <w:rsid w:val="73E2A94D"/>
    <w:rsid w:val="73E85B5E"/>
    <w:rsid w:val="73E9B94C"/>
    <w:rsid w:val="73EB7BEA"/>
    <w:rsid w:val="73ECDBD6"/>
    <w:rsid w:val="73EF3658"/>
    <w:rsid w:val="73EF4D2F"/>
    <w:rsid w:val="73F4FC3A"/>
    <w:rsid w:val="73F5D6A1"/>
    <w:rsid w:val="73FFFAE1"/>
    <w:rsid w:val="74023A4B"/>
    <w:rsid w:val="740642A2"/>
    <w:rsid w:val="740B5F41"/>
    <w:rsid w:val="740DCA3B"/>
    <w:rsid w:val="7410B7F7"/>
    <w:rsid w:val="7415111A"/>
    <w:rsid w:val="742056DA"/>
    <w:rsid w:val="7421A8C4"/>
    <w:rsid w:val="7426327E"/>
    <w:rsid w:val="74296E33"/>
    <w:rsid w:val="742CE76C"/>
    <w:rsid w:val="743AAE47"/>
    <w:rsid w:val="743AD8C8"/>
    <w:rsid w:val="743B76A5"/>
    <w:rsid w:val="743EC38B"/>
    <w:rsid w:val="7441E93A"/>
    <w:rsid w:val="7442DC6D"/>
    <w:rsid w:val="74435E09"/>
    <w:rsid w:val="7444F8D0"/>
    <w:rsid w:val="74453A55"/>
    <w:rsid w:val="7446BD2A"/>
    <w:rsid w:val="744A544D"/>
    <w:rsid w:val="744B7B0B"/>
    <w:rsid w:val="744B9F15"/>
    <w:rsid w:val="744BF334"/>
    <w:rsid w:val="744E95A0"/>
    <w:rsid w:val="744EDC54"/>
    <w:rsid w:val="7451DC53"/>
    <w:rsid w:val="745218A4"/>
    <w:rsid w:val="74538E22"/>
    <w:rsid w:val="7454F539"/>
    <w:rsid w:val="7455C2AF"/>
    <w:rsid w:val="7456CC14"/>
    <w:rsid w:val="7457E0A2"/>
    <w:rsid w:val="745A2841"/>
    <w:rsid w:val="745A7DFD"/>
    <w:rsid w:val="745AE8E5"/>
    <w:rsid w:val="745E7840"/>
    <w:rsid w:val="745EB400"/>
    <w:rsid w:val="745EDAAE"/>
    <w:rsid w:val="746338B0"/>
    <w:rsid w:val="7466BD83"/>
    <w:rsid w:val="746823D5"/>
    <w:rsid w:val="746D164D"/>
    <w:rsid w:val="746DD9AA"/>
    <w:rsid w:val="74741238"/>
    <w:rsid w:val="7477F374"/>
    <w:rsid w:val="74831FD4"/>
    <w:rsid w:val="7487363A"/>
    <w:rsid w:val="748A028E"/>
    <w:rsid w:val="748A5461"/>
    <w:rsid w:val="748E6055"/>
    <w:rsid w:val="74921BA1"/>
    <w:rsid w:val="7493606E"/>
    <w:rsid w:val="74975DEA"/>
    <w:rsid w:val="749BC619"/>
    <w:rsid w:val="74A032B5"/>
    <w:rsid w:val="74B0731B"/>
    <w:rsid w:val="74B3C2BC"/>
    <w:rsid w:val="74B4B40C"/>
    <w:rsid w:val="74B81EB2"/>
    <w:rsid w:val="74BF3DE5"/>
    <w:rsid w:val="74C06544"/>
    <w:rsid w:val="74C088CD"/>
    <w:rsid w:val="74C52B13"/>
    <w:rsid w:val="74C8235D"/>
    <w:rsid w:val="74CB898B"/>
    <w:rsid w:val="74CC1077"/>
    <w:rsid w:val="74CEC62D"/>
    <w:rsid w:val="74D0BCED"/>
    <w:rsid w:val="74D1CAD2"/>
    <w:rsid w:val="74D4D3FF"/>
    <w:rsid w:val="74D5D978"/>
    <w:rsid w:val="74D7DEC6"/>
    <w:rsid w:val="74D8E724"/>
    <w:rsid w:val="74DBCE69"/>
    <w:rsid w:val="74DE0CAE"/>
    <w:rsid w:val="74E0E2FA"/>
    <w:rsid w:val="74E0E572"/>
    <w:rsid w:val="74E5AB40"/>
    <w:rsid w:val="74E61EB6"/>
    <w:rsid w:val="74E70A75"/>
    <w:rsid w:val="74EB08F0"/>
    <w:rsid w:val="74EBFF75"/>
    <w:rsid w:val="74ED717D"/>
    <w:rsid w:val="74F0EEB5"/>
    <w:rsid w:val="74F96931"/>
    <w:rsid w:val="74FA4CB2"/>
    <w:rsid w:val="75036FC7"/>
    <w:rsid w:val="7508F48F"/>
    <w:rsid w:val="7509C9F6"/>
    <w:rsid w:val="750E7246"/>
    <w:rsid w:val="75175214"/>
    <w:rsid w:val="7517DB38"/>
    <w:rsid w:val="751AADB2"/>
    <w:rsid w:val="751B2CD0"/>
    <w:rsid w:val="752061E5"/>
    <w:rsid w:val="752221CE"/>
    <w:rsid w:val="752251FC"/>
    <w:rsid w:val="7526291E"/>
    <w:rsid w:val="75265418"/>
    <w:rsid w:val="752A86ED"/>
    <w:rsid w:val="752A98D6"/>
    <w:rsid w:val="7534EEAA"/>
    <w:rsid w:val="75354094"/>
    <w:rsid w:val="75375B4E"/>
    <w:rsid w:val="754240D0"/>
    <w:rsid w:val="7547D271"/>
    <w:rsid w:val="75493A85"/>
    <w:rsid w:val="754F9033"/>
    <w:rsid w:val="755119FF"/>
    <w:rsid w:val="75554E5F"/>
    <w:rsid w:val="75579BF9"/>
    <w:rsid w:val="75584B76"/>
    <w:rsid w:val="755FCF91"/>
    <w:rsid w:val="756248B8"/>
    <w:rsid w:val="756643B6"/>
    <w:rsid w:val="75679A31"/>
    <w:rsid w:val="756BCE3D"/>
    <w:rsid w:val="756BF60E"/>
    <w:rsid w:val="756C82EE"/>
    <w:rsid w:val="756F6EE2"/>
    <w:rsid w:val="75728D06"/>
    <w:rsid w:val="757B7043"/>
    <w:rsid w:val="75800939"/>
    <w:rsid w:val="75814060"/>
    <w:rsid w:val="7589E95A"/>
    <w:rsid w:val="758CE8C3"/>
    <w:rsid w:val="758F1580"/>
    <w:rsid w:val="759317D6"/>
    <w:rsid w:val="75957E8B"/>
    <w:rsid w:val="7595E760"/>
    <w:rsid w:val="759B36F3"/>
    <w:rsid w:val="75A1C6BA"/>
    <w:rsid w:val="75A97965"/>
    <w:rsid w:val="75A9FF38"/>
    <w:rsid w:val="75AA1283"/>
    <w:rsid w:val="75B528D1"/>
    <w:rsid w:val="75B64FEB"/>
    <w:rsid w:val="75B7ADA0"/>
    <w:rsid w:val="75BC8924"/>
    <w:rsid w:val="75C17901"/>
    <w:rsid w:val="75C676D5"/>
    <w:rsid w:val="75C6F38C"/>
    <w:rsid w:val="75C84406"/>
    <w:rsid w:val="75D7A08E"/>
    <w:rsid w:val="75DA6AF7"/>
    <w:rsid w:val="75DB1ED9"/>
    <w:rsid w:val="75DCDE33"/>
    <w:rsid w:val="75E4D3D8"/>
    <w:rsid w:val="75E5F1AC"/>
    <w:rsid w:val="75E8519D"/>
    <w:rsid w:val="75E922E8"/>
    <w:rsid w:val="75EE37DA"/>
    <w:rsid w:val="75F4D8B1"/>
    <w:rsid w:val="75FDAC8C"/>
    <w:rsid w:val="75FEDA9E"/>
    <w:rsid w:val="7602F7D8"/>
    <w:rsid w:val="760600C4"/>
    <w:rsid w:val="760C9097"/>
    <w:rsid w:val="760CB078"/>
    <w:rsid w:val="76119A6A"/>
    <w:rsid w:val="761364DC"/>
    <w:rsid w:val="761625E2"/>
    <w:rsid w:val="761813D3"/>
    <w:rsid w:val="761B86E7"/>
    <w:rsid w:val="7629622E"/>
    <w:rsid w:val="76311CCA"/>
    <w:rsid w:val="76364FBE"/>
    <w:rsid w:val="76395F4F"/>
    <w:rsid w:val="76397D76"/>
    <w:rsid w:val="7639A147"/>
    <w:rsid w:val="763BB3CD"/>
    <w:rsid w:val="76401015"/>
    <w:rsid w:val="764CE4B4"/>
    <w:rsid w:val="764EF959"/>
    <w:rsid w:val="764F0042"/>
    <w:rsid w:val="7653C3DC"/>
    <w:rsid w:val="765BD666"/>
    <w:rsid w:val="765ECDC8"/>
    <w:rsid w:val="765F47CD"/>
    <w:rsid w:val="765F9CB9"/>
    <w:rsid w:val="76614EF1"/>
    <w:rsid w:val="7661D0B5"/>
    <w:rsid w:val="7661F9AF"/>
    <w:rsid w:val="76672079"/>
    <w:rsid w:val="7668A237"/>
    <w:rsid w:val="766A574D"/>
    <w:rsid w:val="766E562C"/>
    <w:rsid w:val="7670A675"/>
    <w:rsid w:val="767207A0"/>
    <w:rsid w:val="7673F67B"/>
    <w:rsid w:val="76743A14"/>
    <w:rsid w:val="76745ACA"/>
    <w:rsid w:val="7675183F"/>
    <w:rsid w:val="767A80AF"/>
    <w:rsid w:val="767BA395"/>
    <w:rsid w:val="767E0DDA"/>
    <w:rsid w:val="7682CC3C"/>
    <w:rsid w:val="7684C398"/>
    <w:rsid w:val="7688434B"/>
    <w:rsid w:val="7688887D"/>
    <w:rsid w:val="76915375"/>
    <w:rsid w:val="7692FAB8"/>
    <w:rsid w:val="76975056"/>
    <w:rsid w:val="769CA08C"/>
    <w:rsid w:val="76A8430D"/>
    <w:rsid w:val="76B0CF52"/>
    <w:rsid w:val="76B38865"/>
    <w:rsid w:val="76B3B44E"/>
    <w:rsid w:val="76B4823C"/>
    <w:rsid w:val="76B6724C"/>
    <w:rsid w:val="76B6D2F1"/>
    <w:rsid w:val="76B93478"/>
    <w:rsid w:val="76C6C4E4"/>
    <w:rsid w:val="76C9DA91"/>
    <w:rsid w:val="76CA1D8A"/>
    <w:rsid w:val="76CC35B4"/>
    <w:rsid w:val="76D03DAA"/>
    <w:rsid w:val="76D197E0"/>
    <w:rsid w:val="76D510E8"/>
    <w:rsid w:val="76D8A320"/>
    <w:rsid w:val="76D9883B"/>
    <w:rsid w:val="76DCFFBF"/>
    <w:rsid w:val="76E2D116"/>
    <w:rsid w:val="76E6F363"/>
    <w:rsid w:val="76E806DD"/>
    <w:rsid w:val="76F4B860"/>
    <w:rsid w:val="76FAACFF"/>
    <w:rsid w:val="76FE8DBB"/>
    <w:rsid w:val="7701461E"/>
    <w:rsid w:val="7703D58D"/>
    <w:rsid w:val="77048F6C"/>
    <w:rsid w:val="77052B7C"/>
    <w:rsid w:val="77062BBC"/>
    <w:rsid w:val="77099E5D"/>
    <w:rsid w:val="770B737A"/>
    <w:rsid w:val="770B8CEC"/>
    <w:rsid w:val="770C1201"/>
    <w:rsid w:val="770C7768"/>
    <w:rsid w:val="77125B8F"/>
    <w:rsid w:val="7718C32D"/>
    <w:rsid w:val="7718D33D"/>
    <w:rsid w:val="7719234B"/>
    <w:rsid w:val="771A88F1"/>
    <w:rsid w:val="77225BFB"/>
    <w:rsid w:val="77233B27"/>
    <w:rsid w:val="772DC66F"/>
    <w:rsid w:val="77315EC5"/>
    <w:rsid w:val="7731DCBA"/>
    <w:rsid w:val="7732D440"/>
    <w:rsid w:val="7733F429"/>
    <w:rsid w:val="773BC1A3"/>
    <w:rsid w:val="773DB22A"/>
    <w:rsid w:val="773EA52F"/>
    <w:rsid w:val="773F94FD"/>
    <w:rsid w:val="77445F27"/>
    <w:rsid w:val="77457325"/>
    <w:rsid w:val="7745CF01"/>
    <w:rsid w:val="7748369F"/>
    <w:rsid w:val="77483D63"/>
    <w:rsid w:val="774B0319"/>
    <w:rsid w:val="774FEAD4"/>
    <w:rsid w:val="775217E1"/>
    <w:rsid w:val="775618C8"/>
    <w:rsid w:val="77570B63"/>
    <w:rsid w:val="7766B738"/>
    <w:rsid w:val="776BB708"/>
    <w:rsid w:val="776CA96D"/>
    <w:rsid w:val="7770F756"/>
    <w:rsid w:val="7776085A"/>
    <w:rsid w:val="7776CBD5"/>
    <w:rsid w:val="77785368"/>
    <w:rsid w:val="777B7B50"/>
    <w:rsid w:val="777D59E5"/>
    <w:rsid w:val="77870845"/>
    <w:rsid w:val="779BE023"/>
    <w:rsid w:val="779BE29A"/>
    <w:rsid w:val="77A150FD"/>
    <w:rsid w:val="77A62268"/>
    <w:rsid w:val="77A89C41"/>
    <w:rsid w:val="77A9B6A6"/>
    <w:rsid w:val="77AEB10F"/>
    <w:rsid w:val="77B00A04"/>
    <w:rsid w:val="77B09A49"/>
    <w:rsid w:val="77B191E3"/>
    <w:rsid w:val="77B25808"/>
    <w:rsid w:val="77B4C896"/>
    <w:rsid w:val="77B85CED"/>
    <w:rsid w:val="77B90840"/>
    <w:rsid w:val="77BBBA3D"/>
    <w:rsid w:val="77C0F331"/>
    <w:rsid w:val="77C32776"/>
    <w:rsid w:val="77C555CA"/>
    <w:rsid w:val="77DD92D9"/>
    <w:rsid w:val="77E08F21"/>
    <w:rsid w:val="77E09FD0"/>
    <w:rsid w:val="77E0CFE2"/>
    <w:rsid w:val="77E1F4C7"/>
    <w:rsid w:val="77E554B1"/>
    <w:rsid w:val="77E9A6CC"/>
    <w:rsid w:val="77EB20D3"/>
    <w:rsid w:val="77F04DA1"/>
    <w:rsid w:val="77FE6F9A"/>
    <w:rsid w:val="7800A6CD"/>
    <w:rsid w:val="7804270D"/>
    <w:rsid w:val="780954D2"/>
    <w:rsid w:val="780F2955"/>
    <w:rsid w:val="7819B2B4"/>
    <w:rsid w:val="781BAA26"/>
    <w:rsid w:val="781DFD71"/>
    <w:rsid w:val="78223AAB"/>
    <w:rsid w:val="78252079"/>
    <w:rsid w:val="7825F31D"/>
    <w:rsid w:val="782A94B0"/>
    <w:rsid w:val="7831C634"/>
    <w:rsid w:val="7833E3C2"/>
    <w:rsid w:val="783408F0"/>
    <w:rsid w:val="78361780"/>
    <w:rsid w:val="7836B258"/>
    <w:rsid w:val="783D9961"/>
    <w:rsid w:val="784191C5"/>
    <w:rsid w:val="78471661"/>
    <w:rsid w:val="784B0A04"/>
    <w:rsid w:val="784D1916"/>
    <w:rsid w:val="7854637D"/>
    <w:rsid w:val="785815DA"/>
    <w:rsid w:val="7862B0DA"/>
    <w:rsid w:val="786560A9"/>
    <w:rsid w:val="7868983C"/>
    <w:rsid w:val="7869F60C"/>
    <w:rsid w:val="786B09E3"/>
    <w:rsid w:val="786C22AE"/>
    <w:rsid w:val="7870DB4C"/>
    <w:rsid w:val="787F77A8"/>
    <w:rsid w:val="787FEC0B"/>
    <w:rsid w:val="788BD614"/>
    <w:rsid w:val="788E8239"/>
    <w:rsid w:val="78957911"/>
    <w:rsid w:val="7895BEA4"/>
    <w:rsid w:val="7899FEC0"/>
    <w:rsid w:val="789B66D2"/>
    <w:rsid w:val="789CC916"/>
    <w:rsid w:val="78A5C0A3"/>
    <w:rsid w:val="78A5F1CD"/>
    <w:rsid w:val="78A64FC6"/>
    <w:rsid w:val="78A9AC9D"/>
    <w:rsid w:val="78AD80F1"/>
    <w:rsid w:val="78AE33DA"/>
    <w:rsid w:val="78AED2B4"/>
    <w:rsid w:val="78B8FAF9"/>
    <w:rsid w:val="78BE8577"/>
    <w:rsid w:val="78C29055"/>
    <w:rsid w:val="78C41C45"/>
    <w:rsid w:val="78CC5501"/>
    <w:rsid w:val="78CD6491"/>
    <w:rsid w:val="78CF0A07"/>
    <w:rsid w:val="78CF595C"/>
    <w:rsid w:val="78D000E0"/>
    <w:rsid w:val="78D2C730"/>
    <w:rsid w:val="78D7CD32"/>
    <w:rsid w:val="78D84290"/>
    <w:rsid w:val="78D8C94A"/>
    <w:rsid w:val="78D9A660"/>
    <w:rsid w:val="78D9F569"/>
    <w:rsid w:val="78DD6448"/>
    <w:rsid w:val="78DEE47B"/>
    <w:rsid w:val="78E9FDF9"/>
    <w:rsid w:val="78EA4DE7"/>
    <w:rsid w:val="78ECE0FC"/>
    <w:rsid w:val="78EF9295"/>
    <w:rsid w:val="78F0ACC0"/>
    <w:rsid w:val="78FC8184"/>
    <w:rsid w:val="78FD3523"/>
    <w:rsid w:val="79044189"/>
    <w:rsid w:val="7904D80A"/>
    <w:rsid w:val="7905F2DD"/>
    <w:rsid w:val="79076EA3"/>
    <w:rsid w:val="7909991F"/>
    <w:rsid w:val="79101CE0"/>
    <w:rsid w:val="79112E1D"/>
    <w:rsid w:val="79176D11"/>
    <w:rsid w:val="791924AC"/>
    <w:rsid w:val="791A882A"/>
    <w:rsid w:val="792254BB"/>
    <w:rsid w:val="7925AD3D"/>
    <w:rsid w:val="7929A957"/>
    <w:rsid w:val="793015F4"/>
    <w:rsid w:val="79324C4B"/>
    <w:rsid w:val="793524AC"/>
    <w:rsid w:val="793D4CA0"/>
    <w:rsid w:val="79460756"/>
    <w:rsid w:val="7946974C"/>
    <w:rsid w:val="7947E05B"/>
    <w:rsid w:val="794C302C"/>
    <w:rsid w:val="7954B59B"/>
    <w:rsid w:val="79565F3B"/>
    <w:rsid w:val="7959E52D"/>
    <w:rsid w:val="795E37B3"/>
    <w:rsid w:val="79607A72"/>
    <w:rsid w:val="7961A7C6"/>
    <w:rsid w:val="79642658"/>
    <w:rsid w:val="796C244E"/>
    <w:rsid w:val="796F552E"/>
    <w:rsid w:val="797599FC"/>
    <w:rsid w:val="797A88D2"/>
    <w:rsid w:val="797A8982"/>
    <w:rsid w:val="797DEC1D"/>
    <w:rsid w:val="79828361"/>
    <w:rsid w:val="798348C0"/>
    <w:rsid w:val="798574EE"/>
    <w:rsid w:val="798900AF"/>
    <w:rsid w:val="7989E463"/>
    <w:rsid w:val="7993BA3F"/>
    <w:rsid w:val="799B9944"/>
    <w:rsid w:val="799BED11"/>
    <w:rsid w:val="79A2895C"/>
    <w:rsid w:val="79AB0135"/>
    <w:rsid w:val="79AC0D49"/>
    <w:rsid w:val="79AF075C"/>
    <w:rsid w:val="79B60D7E"/>
    <w:rsid w:val="79B6E535"/>
    <w:rsid w:val="79B778CF"/>
    <w:rsid w:val="79B849BE"/>
    <w:rsid w:val="79BACCC5"/>
    <w:rsid w:val="79BF9BD7"/>
    <w:rsid w:val="79CA85FC"/>
    <w:rsid w:val="79CD7D9B"/>
    <w:rsid w:val="79CF89B1"/>
    <w:rsid w:val="79DDBC1B"/>
    <w:rsid w:val="79E487BA"/>
    <w:rsid w:val="79E784CE"/>
    <w:rsid w:val="79E99397"/>
    <w:rsid w:val="79EA7CD2"/>
    <w:rsid w:val="79EB24C6"/>
    <w:rsid w:val="79ED6826"/>
    <w:rsid w:val="79EE52CD"/>
    <w:rsid w:val="79EEECE6"/>
    <w:rsid w:val="79F3B152"/>
    <w:rsid w:val="79F6E0A8"/>
    <w:rsid w:val="79F7FCEA"/>
    <w:rsid w:val="79FA875E"/>
    <w:rsid w:val="7A00C2B6"/>
    <w:rsid w:val="7A0811AF"/>
    <w:rsid w:val="7A0B9F75"/>
    <w:rsid w:val="7A0BC78F"/>
    <w:rsid w:val="7A10097A"/>
    <w:rsid w:val="7A138081"/>
    <w:rsid w:val="7A1684F4"/>
    <w:rsid w:val="7A177514"/>
    <w:rsid w:val="7A1E4ED6"/>
    <w:rsid w:val="7A22AF4A"/>
    <w:rsid w:val="7A25598B"/>
    <w:rsid w:val="7A26DC85"/>
    <w:rsid w:val="7A287ED5"/>
    <w:rsid w:val="7A2A319D"/>
    <w:rsid w:val="7A2A7A9F"/>
    <w:rsid w:val="7A348ACD"/>
    <w:rsid w:val="7A3584CD"/>
    <w:rsid w:val="7A36F98B"/>
    <w:rsid w:val="7A37AAB3"/>
    <w:rsid w:val="7A39DBAF"/>
    <w:rsid w:val="7A3EEA11"/>
    <w:rsid w:val="7A427332"/>
    <w:rsid w:val="7A457E8C"/>
    <w:rsid w:val="7A45E238"/>
    <w:rsid w:val="7A46CEED"/>
    <w:rsid w:val="7A4CED76"/>
    <w:rsid w:val="7A4E4867"/>
    <w:rsid w:val="7A506481"/>
    <w:rsid w:val="7A5B8BB1"/>
    <w:rsid w:val="7A60AD0A"/>
    <w:rsid w:val="7A60E079"/>
    <w:rsid w:val="7A63342B"/>
    <w:rsid w:val="7A63FC20"/>
    <w:rsid w:val="7A66570B"/>
    <w:rsid w:val="7A67BFB5"/>
    <w:rsid w:val="7A683EBC"/>
    <w:rsid w:val="7A6CCFD5"/>
    <w:rsid w:val="7A7071FA"/>
    <w:rsid w:val="7A78150C"/>
    <w:rsid w:val="7A7EB4C8"/>
    <w:rsid w:val="7A83C92F"/>
    <w:rsid w:val="7A85531A"/>
    <w:rsid w:val="7A8627C1"/>
    <w:rsid w:val="7A876803"/>
    <w:rsid w:val="7A89CDF1"/>
    <w:rsid w:val="7A8A4EC7"/>
    <w:rsid w:val="7A8A8A8D"/>
    <w:rsid w:val="7A8E1EB5"/>
    <w:rsid w:val="7A9552E6"/>
    <w:rsid w:val="7A9C12F3"/>
    <w:rsid w:val="7AA65AA2"/>
    <w:rsid w:val="7AA789B3"/>
    <w:rsid w:val="7AA7D94D"/>
    <w:rsid w:val="7AB3256E"/>
    <w:rsid w:val="7ABBE803"/>
    <w:rsid w:val="7ABF7751"/>
    <w:rsid w:val="7AC3B7B8"/>
    <w:rsid w:val="7AC972DF"/>
    <w:rsid w:val="7ACB4816"/>
    <w:rsid w:val="7AD00F18"/>
    <w:rsid w:val="7AD1A3DA"/>
    <w:rsid w:val="7AD49DEE"/>
    <w:rsid w:val="7AD789AA"/>
    <w:rsid w:val="7AD82A01"/>
    <w:rsid w:val="7AD8DB26"/>
    <w:rsid w:val="7AD970DA"/>
    <w:rsid w:val="7ADA1A6D"/>
    <w:rsid w:val="7ADC1D60"/>
    <w:rsid w:val="7ADF82D3"/>
    <w:rsid w:val="7AE0B4C4"/>
    <w:rsid w:val="7AE42EEA"/>
    <w:rsid w:val="7AEB5D26"/>
    <w:rsid w:val="7AECFFAB"/>
    <w:rsid w:val="7AEDCE16"/>
    <w:rsid w:val="7AF6BEDE"/>
    <w:rsid w:val="7AF9438F"/>
    <w:rsid w:val="7AFCCDD1"/>
    <w:rsid w:val="7B012E71"/>
    <w:rsid w:val="7B02D9A7"/>
    <w:rsid w:val="7B033B82"/>
    <w:rsid w:val="7B07F256"/>
    <w:rsid w:val="7B0E60A4"/>
    <w:rsid w:val="7B1529AB"/>
    <w:rsid w:val="7B17ADA9"/>
    <w:rsid w:val="7B197884"/>
    <w:rsid w:val="7B1C94EF"/>
    <w:rsid w:val="7B1D0FA0"/>
    <w:rsid w:val="7B1FC5E9"/>
    <w:rsid w:val="7B23554A"/>
    <w:rsid w:val="7B23E8BA"/>
    <w:rsid w:val="7B24CD60"/>
    <w:rsid w:val="7B27E866"/>
    <w:rsid w:val="7B2CAAB1"/>
    <w:rsid w:val="7B2D0E28"/>
    <w:rsid w:val="7B2D1651"/>
    <w:rsid w:val="7B36AF16"/>
    <w:rsid w:val="7B371D31"/>
    <w:rsid w:val="7B371F21"/>
    <w:rsid w:val="7B38E4B9"/>
    <w:rsid w:val="7B39C168"/>
    <w:rsid w:val="7B41932C"/>
    <w:rsid w:val="7B528E9D"/>
    <w:rsid w:val="7B604FC7"/>
    <w:rsid w:val="7B683985"/>
    <w:rsid w:val="7B6A955A"/>
    <w:rsid w:val="7B6D4948"/>
    <w:rsid w:val="7B6DADB4"/>
    <w:rsid w:val="7B6E32A9"/>
    <w:rsid w:val="7B6E8498"/>
    <w:rsid w:val="7B724BC8"/>
    <w:rsid w:val="7B729C35"/>
    <w:rsid w:val="7B782D34"/>
    <w:rsid w:val="7B7C2083"/>
    <w:rsid w:val="7B7E4E09"/>
    <w:rsid w:val="7B88BDCD"/>
    <w:rsid w:val="7B9699C1"/>
    <w:rsid w:val="7B9BCF3E"/>
    <w:rsid w:val="7BA1CB80"/>
    <w:rsid w:val="7BACBB3E"/>
    <w:rsid w:val="7BB0C342"/>
    <w:rsid w:val="7BB23D99"/>
    <w:rsid w:val="7BB4812B"/>
    <w:rsid w:val="7BB75713"/>
    <w:rsid w:val="7BC06BAE"/>
    <w:rsid w:val="7BC5153D"/>
    <w:rsid w:val="7BC63037"/>
    <w:rsid w:val="7BD45286"/>
    <w:rsid w:val="7BDF6280"/>
    <w:rsid w:val="7BE6CFF9"/>
    <w:rsid w:val="7BF42A58"/>
    <w:rsid w:val="7BF477B5"/>
    <w:rsid w:val="7BF4CCEE"/>
    <w:rsid w:val="7BF51DAA"/>
    <w:rsid w:val="7BF5C495"/>
    <w:rsid w:val="7BF6E137"/>
    <w:rsid w:val="7BF7DEF8"/>
    <w:rsid w:val="7BF820A1"/>
    <w:rsid w:val="7BFA64F1"/>
    <w:rsid w:val="7BFB3557"/>
    <w:rsid w:val="7BFBA668"/>
    <w:rsid w:val="7BFC73B9"/>
    <w:rsid w:val="7BFF5BA0"/>
    <w:rsid w:val="7C055DB2"/>
    <w:rsid w:val="7C0E0B76"/>
    <w:rsid w:val="7C1581DD"/>
    <w:rsid w:val="7C15C4AC"/>
    <w:rsid w:val="7C176D62"/>
    <w:rsid w:val="7C18EF0F"/>
    <w:rsid w:val="7C1AC8EF"/>
    <w:rsid w:val="7C1F165C"/>
    <w:rsid w:val="7C21C594"/>
    <w:rsid w:val="7C227F8F"/>
    <w:rsid w:val="7C22C2E7"/>
    <w:rsid w:val="7C2CEEAE"/>
    <w:rsid w:val="7C2F372E"/>
    <w:rsid w:val="7C3062C2"/>
    <w:rsid w:val="7C32BC94"/>
    <w:rsid w:val="7C342639"/>
    <w:rsid w:val="7C3773F6"/>
    <w:rsid w:val="7C38C41A"/>
    <w:rsid w:val="7C3C5F7A"/>
    <w:rsid w:val="7C439F2C"/>
    <w:rsid w:val="7C47D60C"/>
    <w:rsid w:val="7C4DEC27"/>
    <w:rsid w:val="7C4F596E"/>
    <w:rsid w:val="7C512057"/>
    <w:rsid w:val="7C559845"/>
    <w:rsid w:val="7C56D820"/>
    <w:rsid w:val="7C574736"/>
    <w:rsid w:val="7C58C1E6"/>
    <w:rsid w:val="7C5B4581"/>
    <w:rsid w:val="7C5B78C3"/>
    <w:rsid w:val="7C623673"/>
    <w:rsid w:val="7C6434D2"/>
    <w:rsid w:val="7C6AF562"/>
    <w:rsid w:val="7C6BC9BF"/>
    <w:rsid w:val="7C6E14C9"/>
    <w:rsid w:val="7C758821"/>
    <w:rsid w:val="7C75DDAD"/>
    <w:rsid w:val="7C78B10B"/>
    <w:rsid w:val="7C830B07"/>
    <w:rsid w:val="7C8B7D34"/>
    <w:rsid w:val="7C8E13B5"/>
    <w:rsid w:val="7C8ECEED"/>
    <w:rsid w:val="7C8F118C"/>
    <w:rsid w:val="7C908398"/>
    <w:rsid w:val="7C910BFD"/>
    <w:rsid w:val="7C9167C9"/>
    <w:rsid w:val="7C91D446"/>
    <w:rsid w:val="7C971F88"/>
    <w:rsid w:val="7C9A2400"/>
    <w:rsid w:val="7CA67A7F"/>
    <w:rsid w:val="7CA68F60"/>
    <w:rsid w:val="7CA75364"/>
    <w:rsid w:val="7CA85D2B"/>
    <w:rsid w:val="7CA8C1F3"/>
    <w:rsid w:val="7CACA624"/>
    <w:rsid w:val="7CB2863D"/>
    <w:rsid w:val="7CBA203D"/>
    <w:rsid w:val="7CC1509D"/>
    <w:rsid w:val="7CC61BDB"/>
    <w:rsid w:val="7CC7E16A"/>
    <w:rsid w:val="7CC96484"/>
    <w:rsid w:val="7CCA72A4"/>
    <w:rsid w:val="7CCF618F"/>
    <w:rsid w:val="7CCFEB4F"/>
    <w:rsid w:val="7CD73200"/>
    <w:rsid w:val="7CD8B312"/>
    <w:rsid w:val="7CDAE3C3"/>
    <w:rsid w:val="7CE1EECA"/>
    <w:rsid w:val="7CE478A6"/>
    <w:rsid w:val="7CE8081C"/>
    <w:rsid w:val="7CF51A8F"/>
    <w:rsid w:val="7CFA2820"/>
    <w:rsid w:val="7CFA9E6D"/>
    <w:rsid w:val="7CFAF401"/>
    <w:rsid w:val="7D028B01"/>
    <w:rsid w:val="7D0D88C4"/>
    <w:rsid w:val="7D0E9F03"/>
    <w:rsid w:val="7D132218"/>
    <w:rsid w:val="7D1E8F76"/>
    <w:rsid w:val="7D2A8BA4"/>
    <w:rsid w:val="7D2D6B6E"/>
    <w:rsid w:val="7D33792B"/>
    <w:rsid w:val="7D35B041"/>
    <w:rsid w:val="7D378F11"/>
    <w:rsid w:val="7D395B8F"/>
    <w:rsid w:val="7D3BA609"/>
    <w:rsid w:val="7D471A97"/>
    <w:rsid w:val="7D518BF2"/>
    <w:rsid w:val="7D548C7E"/>
    <w:rsid w:val="7D5E3C25"/>
    <w:rsid w:val="7D604B16"/>
    <w:rsid w:val="7D6574A6"/>
    <w:rsid w:val="7D66379B"/>
    <w:rsid w:val="7D7A4303"/>
    <w:rsid w:val="7D7E2654"/>
    <w:rsid w:val="7D8809EF"/>
    <w:rsid w:val="7D8DE33F"/>
    <w:rsid w:val="7D8E4090"/>
    <w:rsid w:val="7D9C69C3"/>
    <w:rsid w:val="7D9F6A4D"/>
    <w:rsid w:val="7DA7FB14"/>
    <w:rsid w:val="7DB561CA"/>
    <w:rsid w:val="7DB97CA6"/>
    <w:rsid w:val="7DBB4AE5"/>
    <w:rsid w:val="7DBF0537"/>
    <w:rsid w:val="7DC1C19B"/>
    <w:rsid w:val="7DC4D881"/>
    <w:rsid w:val="7DC531B5"/>
    <w:rsid w:val="7DC559E9"/>
    <w:rsid w:val="7DC843F4"/>
    <w:rsid w:val="7DCA6983"/>
    <w:rsid w:val="7DD0EE56"/>
    <w:rsid w:val="7DD7480A"/>
    <w:rsid w:val="7DD859ED"/>
    <w:rsid w:val="7DD980DB"/>
    <w:rsid w:val="7DDA9F45"/>
    <w:rsid w:val="7DDF19BF"/>
    <w:rsid w:val="7DE3E239"/>
    <w:rsid w:val="7DEFC5F1"/>
    <w:rsid w:val="7DF1170C"/>
    <w:rsid w:val="7DF60EFE"/>
    <w:rsid w:val="7DFFDCE9"/>
    <w:rsid w:val="7E03AB33"/>
    <w:rsid w:val="7E05733F"/>
    <w:rsid w:val="7E17A812"/>
    <w:rsid w:val="7E1E3445"/>
    <w:rsid w:val="7E1E35F3"/>
    <w:rsid w:val="7E1F63D9"/>
    <w:rsid w:val="7E24CC4B"/>
    <w:rsid w:val="7E25FF2F"/>
    <w:rsid w:val="7E26517A"/>
    <w:rsid w:val="7E2A8C5D"/>
    <w:rsid w:val="7E2AF7B8"/>
    <w:rsid w:val="7E2B8EC2"/>
    <w:rsid w:val="7E3703DF"/>
    <w:rsid w:val="7E38200A"/>
    <w:rsid w:val="7E3B5306"/>
    <w:rsid w:val="7E3D9F29"/>
    <w:rsid w:val="7E3E0673"/>
    <w:rsid w:val="7E3FB8D1"/>
    <w:rsid w:val="7E40E77E"/>
    <w:rsid w:val="7E4B84A9"/>
    <w:rsid w:val="7E501928"/>
    <w:rsid w:val="7E52840E"/>
    <w:rsid w:val="7E52EAD4"/>
    <w:rsid w:val="7E55B886"/>
    <w:rsid w:val="7E589D54"/>
    <w:rsid w:val="7E593A6C"/>
    <w:rsid w:val="7E614F1B"/>
    <w:rsid w:val="7E64F6F3"/>
    <w:rsid w:val="7E6991A3"/>
    <w:rsid w:val="7E6DCAB7"/>
    <w:rsid w:val="7E6FBB96"/>
    <w:rsid w:val="7E70C154"/>
    <w:rsid w:val="7E72B9F1"/>
    <w:rsid w:val="7E756525"/>
    <w:rsid w:val="7E7E8FCA"/>
    <w:rsid w:val="7E82BE71"/>
    <w:rsid w:val="7E83A4B7"/>
    <w:rsid w:val="7E873CC7"/>
    <w:rsid w:val="7E87CBED"/>
    <w:rsid w:val="7E899B02"/>
    <w:rsid w:val="7E9367BE"/>
    <w:rsid w:val="7EA3D2EC"/>
    <w:rsid w:val="7EAD115E"/>
    <w:rsid w:val="7EAF406D"/>
    <w:rsid w:val="7EBBA035"/>
    <w:rsid w:val="7EC14282"/>
    <w:rsid w:val="7EC18CD3"/>
    <w:rsid w:val="7EC4B482"/>
    <w:rsid w:val="7EC5AECF"/>
    <w:rsid w:val="7EC612B3"/>
    <w:rsid w:val="7EC6ABC0"/>
    <w:rsid w:val="7EC89083"/>
    <w:rsid w:val="7ECA0DD6"/>
    <w:rsid w:val="7ECABD37"/>
    <w:rsid w:val="7ED974F6"/>
    <w:rsid w:val="7EDD2391"/>
    <w:rsid w:val="7EDEEABC"/>
    <w:rsid w:val="7EE80606"/>
    <w:rsid w:val="7EE8080F"/>
    <w:rsid w:val="7EEE34EC"/>
    <w:rsid w:val="7EF6233B"/>
    <w:rsid w:val="7F046909"/>
    <w:rsid w:val="7F05F86A"/>
    <w:rsid w:val="7F070933"/>
    <w:rsid w:val="7F0D0391"/>
    <w:rsid w:val="7F0D0BBA"/>
    <w:rsid w:val="7F0FB7F4"/>
    <w:rsid w:val="7F0FC6E2"/>
    <w:rsid w:val="7F156FDF"/>
    <w:rsid w:val="7F1C6228"/>
    <w:rsid w:val="7F285022"/>
    <w:rsid w:val="7F2886CE"/>
    <w:rsid w:val="7F2CD029"/>
    <w:rsid w:val="7F2CDBCA"/>
    <w:rsid w:val="7F2FB172"/>
    <w:rsid w:val="7F30D581"/>
    <w:rsid w:val="7F32692E"/>
    <w:rsid w:val="7F374191"/>
    <w:rsid w:val="7F3939D3"/>
    <w:rsid w:val="7F39C4CA"/>
    <w:rsid w:val="7F42EAED"/>
    <w:rsid w:val="7F4398A3"/>
    <w:rsid w:val="7F45A4D6"/>
    <w:rsid w:val="7F4A7B8A"/>
    <w:rsid w:val="7F4E2333"/>
    <w:rsid w:val="7F4F98DA"/>
    <w:rsid w:val="7F51712E"/>
    <w:rsid w:val="7F54785F"/>
    <w:rsid w:val="7F5529DB"/>
    <w:rsid w:val="7F57298D"/>
    <w:rsid w:val="7F682646"/>
    <w:rsid w:val="7F685125"/>
    <w:rsid w:val="7F6852FF"/>
    <w:rsid w:val="7F80C75D"/>
    <w:rsid w:val="7F848939"/>
    <w:rsid w:val="7F8AAD3E"/>
    <w:rsid w:val="7F8B37EF"/>
    <w:rsid w:val="7F8CE8B2"/>
    <w:rsid w:val="7F8D45B3"/>
    <w:rsid w:val="7F8F385B"/>
    <w:rsid w:val="7F90E10B"/>
    <w:rsid w:val="7F935B79"/>
    <w:rsid w:val="7F94BDD8"/>
    <w:rsid w:val="7F959D87"/>
    <w:rsid w:val="7F9D31BA"/>
    <w:rsid w:val="7FA1F5F8"/>
    <w:rsid w:val="7FA2941B"/>
    <w:rsid w:val="7FA38BC7"/>
    <w:rsid w:val="7FA3FD78"/>
    <w:rsid w:val="7FA49F61"/>
    <w:rsid w:val="7FA5FC08"/>
    <w:rsid w:val="7FAE63FF"/>
    <w:rsid w:val="7FB2BE61"/>
    <w:rsid w:val="7FB52156"/>
    <w:rsid w:val="7FBA8FDA"/>
    <w:rsid w:val="7FBC8C77"/>
    <w:rsid w:val="7FBFAD0D"/>
    <w:rsid w:val="7FC0225D"/>
    <w:rsid w:val="7FC5C511"/>
    <w:rsid w:val="7FC7110D"/>
    <w:rsid w:val="7FCEA16A"/>
    <w:rsid w:val="7FCED51D"/>
    <w:rsid w:val="7FD6AE6F"/>
    <w:rsid w:val="7FDBEC5C"/>
    <w:rsid w:val="7FDD76A7"/>
    <w:rsid w:val="7FE15085"/>
    <w:rsid w:val="7FE48AF0"/>
    <w:rsid w:val="7FE65911"/>
    <w:rsid w:val="7FE77E2D"/>
    <w:rsid w:val="7FE8B000"/>
    <w:rsid w:val="7FE913C3"/>
    <w:rsid w:val="7FF03314"/>
    <w:rsid w:val="7FFDEBB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9CF7A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33A64"/>
    <w:pPr>
      <w:spacing w:line="360" w:lineRule="auto"/>
    </w:pPr>
    <w:rPr>
      <w:rFonts w:eastAsiaTheme="minorEastAsia"/>
    </w:rPr>
  </w:style>
  <w:style w:type="paragraph" w:styleId="Heading1">
    <w:name w:val="heading 1"/>
    <w:basedOn w:val="Normal"/>
    <w:next w:val="Normal"/>
    <w:link w:val="Heading1Char"/>
    <w:uiPriority w:val="9"/>
    <w:qFormat/>
    <w:rsid w:val="00533A64"/>
    <w:pPr>
      <w:keepNext/>
      <w:keepLines/>
      <w:spacing w:after="240" w:line="240" w:lineRule="auto"/>
      <w:outlineLvl w:val="0"/>
    </w:pPr>
    <w:rPr>
      <w:rFonts w:asciiTheme="majorHAnsi" w:hAnsiTheme="majorHAnsi" w:eastAsiaTheme="majorEastAsia" w:cstheme="majorBidi"/>
      <w:b/>
      <w:color w:val="016574" w:themeColor="accent2"/>
      <w:sz w:val="40"/>
      <w:szCs w:val="32"/>
    </w:rPr>
  </w:style>
  <w:style w:type="paragraph" w:styleId="Heading2">
    <w:name w:val="heading 2"/>
    <w:basedOn w:val="Normal"/>
    <w:next w:val="Normal"/>
    <w:link w:val="Heading2Char"/>
    <w:uiPriority w:val="9"/>
    <w:unhideWhenUsed/>
    <w:qFormat/>
    <w:rsid w:val="00533A64"/>
    <w:pPr>
      <w:keepNext/>
      <w:keepLines/>
      <w:spacing w:after="240" w:line="240" w:lineRule="auto"/>
      <w:outlineLvl w:val="1"/>
    </w:pPr>
    <w:rPr>
      <w:rFonts w:asciiTheme="majorHAnsi" w:hAnsiTheme="majorHAnsi" w:eastAsiaTheme="majorEastAsia" w:cstheme="majorBidi"/>
      <w:b/>
      <w:color w:val="016574" w:themeColor="accent2"/>
      <w:sz w:val="32"/>
      <w:szCs w:val="26"/>
    </w:rPr>
  </w:style>
  <w:style w:type="paragraph" w:styleId="Heading3">
    <w:name w:val="heading 3"/>
    <w:basedOn w:val="Normal"/>
    <w:next w:val="Normal"/>
    <w:link w:val="Heading3Char"/>
    <w:uiPriority w:val="9"/>
    <w:unhideWhenUsed/>
    <w:qFormat/>
    <w:rsid w:val="00533A64"/>
    <w:pPr>
      <w:keepNext/>
      <w:keepLines/>
      <w:spacing w:after="240" w:line="240" w:lineRule="auto"/>
      <w:outlineLvl w:val="2"/>
    </w:pPr>
    <w:rPr>
      <w:rFonts w:asciiTheme="majorHAnsi" w:hAnsiTheme="majorHAnsi" w:eastAsiaTheme="majorEastAsia" w:cstheme="majorBidi"/>
      <w:b/>
      <w:sz w:val="28"/>
    </w:rPr>
  </w:style>
  <w:style w:type="paragraph" w:styleId="Heading4">
    <w:name w:val="heading 4"/>
    <w:basedOn w:val="Normal"/>
    <w:next w:val="Normal"/>
    <w:link w:val="Heading4Char"/>
    <w:uiPriority w:val="9"/>
    <w:unhideWhenUsed/>
    <w:qFormat/>
    <w:rsid w:val="00533A64"/>
    <w:pPr>
      <w:keepNext/>
      <w:keepLines/>
      <w:spacing w:after="240" w:line="240" w:lineRule="auto"/>
      <w:outlineLvl w:val="3"/>
    </w:pPr>
    <w:rPr>
      <w:rFonts w:asciiTheme="majorHAnsi" w:hAnsiTheme="majorHAnsi" w:eastAsiaTheme="majorEastAsia" w:cstheme="majorBidi"/>
      <w:b/>
      <w:iCs/>
    </w:rPr>
  </w:style>
  <w:style w:type="paragraph" w:styleId="Heading5">
    <w:name w:val="heading 5"/>
    <w:basedOn w:val="Normal"/>
    <w:next w:val="Normal"/>
    <w:link w:val="Heading5Char"/>
    <w:uiPriority w:val="9"/>
    <w:semiHidden/>
    <w:unhideWhenUsed/>
    <w:qFormat/>
    <w:rsid w:val="00105F31"/>
    <w:pPr>
      <w:keepNext/>
      <w:keepLines/>
      <w:spacing w:before="40"/>
      <w:outlineLvl w:val="4"/>
    </w:pPr>
    <w:rPr>
      <w:rFonts w:asciiTheme="majorHAnsi" w:hAnsiTheme="majorHAnsi" w:eastAsiaTheme="majorEastAsia" w:cstheme="majorBidi"/>
      <w:color w:val="004B56" w:themeColor="accent1" w:themeShade="B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Orangetable" w:customStyle="1">
    <w:name w:val="Orange table"/>
    <w:basedOn w:val="TableNormal"/>
    <w:uiPriority w:val="99"/>
    <w:rsid w:val="00444AA1"/>
    <w:rPr>
      <w:rFonts w:ascii="Verdana" w:hAnsi="Verdana" w:eastAsia="Times New Roman" w:cs="Times New Roman"/>
      <w:sz w:val="20"/>
      <w:szCs w:val="20"/>
    </w:rPr>
    <w:tblPr>
      <w:tblStyleRowBandSize w:val="1"/>
    </w:tblPr>
    <w:tcPr>
      <w:shd w:val="clear" w:color="auto" w:fill="016574" w:themeFill="accent1"/>
    </w:tcPr>
    <w:tblStylePr w:type="firstRow">
      <w:rPr>
        <w:rFonts w:ascii="Verdana" w:hAnsi="Verdana"/>
        <w:b w:val="0"/>
        <w:i w:val="0"/>
        <w:color w:val="FFFFFF" w:themeColor="background1"/>
        <w:sz w:val="20"/>
        <w:u w:color="FFFFFF" w:themeColor="background1"/>
      </w:rPr>
    </w:tblStylePr>
    <w:tblStylePr w:type="band1Horz">
      <w:rPr>
        <w:color w:val="767171" w:themeColor="background2" w:themeShade="80"/>
        <w:sz w:val="20"/>
      </w:rPr>
      <w:tblPr/>
      <w:tcPr>
        <w:shd w:val="clear" w:color="auto" w:fill="D0CECE" w:themeFill="background2" w:themeFillShade="E6"/>
      </w:tcPr>
    </w:tblStylePr>
    <w:tblStylePr w:type="band2Horz">
      <w:rPr>
        <w:color w:val="3B3838" w:themeColor="background2" w:themeShade="40"/>
      </w:rPr>
      <w:tblPr/>
      <w:tcPr>
        <w:shd w:val="clear" w:color="auto" w:fill="FFFFFF" w:themeFill="background1"/>
      </w:tcPr>
    </w:tblStylePr>
  </w:style>
  <w:style w:type="character" w:styleId="Heading1Char" w:customStyle="1">
    <w:name w:val="Heading 1 Char"/>
    <w:basedOn w:val="DefaultParagraphFont"/>
    <w:link w:val="Heading1"/>
    <w:uiPriority w:val="9"/>
    <w:rsid w:val="00533A64"/>
    <w:rPr>
      <w:rFonts w:asciiTheme="majorHAnsi" w:hAnsiTheme="majorHAnsi" w:eastAsiaTheme="majorEastAsia" w:cstheme="majorBidi"/>
      <w:b/>
      <w:color w:val="016574" w:themeColor="accent2"/>
      <w:sz w:val="40"/>
      <w:szCs w:val="32"/>
    </w:rPr>
  </w:style>
  <w:style w:type="character" w:styleId="Heading2Char" w:customStyle="1">
    <w:name w:val="Heading 2 Char"/>
    <w:basedOn w:val="DefaultParagraphFont"/>
    <w:link w:val="Heading2"/>
    <w:uiPriority w:val="9"/>
    <w:rsid w:val="00533A64"/>
    <w:rPr>
      <w:rFonts w:asciiTheme="majorHAnsi" w:hAnsiTheme="majorHAnsi" w:eastAsiaTheme="majorEastAsia" w:cstheme="majorBidi"/>
      <w:b/>
      <w:color w:val="016574" w:themeColor="accent2"/>
      <w:sz w:val="32"/>
      <w:szCs w:val="26"/>
    </w:rPr>
  </w:style>
  <w:style w:type="character" w:styleId="Heading3Char" w:customStyle="1">
    <w:name w:val="Heading 3 Char"/>
    <w:basedOn w:val="DefaultParagraphFont"/>
    <w:link w:val="Heading3"/>
    <w:uiPriority w:val="9"/>
    <w:rsid w:val="00533A64"/>
    <w:rPr>
      <w:rFonts w:asciiTheme="majorHAnsi" w:hAnsiTheme="majorHAnsi" w:eastAsiaTheme="majorEastAsia" w:cstheme="majorBidi"/>
      <w:b/>
      <w:sz w:val="28"/>
    </w:rPr>
  </w:style>
  <w:style w:type="character" w:styleId="Heading4Char" w:customStyle="1">
    <w:name w:val="Heading 4 Char"/>
    <w:basedOn w:val="DefaultParagraphFont"/>
    <w:link w:val="Heading4"/>
    <w:uiPriority w:val="9"/>
    <w:rsid w:val="00533A64"/>
    <w:rPr>
      <w:rFonts w:asciiTheme="majorHAnsi" w:hAnsiTheme="majorHAnsi" w:eastAsiaTheme="majorEastAsia" w:cstheme="majorBidi"/>
      <w:b/>
      <w:iCs/>
    </w:rPr>
  </w:style>
  <w:style w:type="paragraph" w:styleId="BodyText1" w:customStyle="1">
    <w:name w:val="Body Text1"/>
    <w:basedOn w:val="Normal"/>
    <w:qFormat/>
    <w:rsid w:val="00533A64"/>
    <w:pPr>
      <w:spacing w:after="240"/>
    </w:pPr>
  </w:style>
  <w:style w:type="character" w:styleId="Heading5Char" w:customStyle="1">
    <w:name w:val="Heading 5 Char"/>
    <w:basedOn w:val="DefaultParagraphFont"/>
    <w:link w:val="Heading5"/>
    <w:uiPriority w:val="9"/>
    <w:semiHidden/>
    <w:rsid w:val="00105F31"/>
    <w:rPr>
      <w:rFonts w:asciiTheme="majorHAnsi" w:hAnsiTheme="majorHAnsi" w:eastAsiaTheme="majorEastAsia" w:cstheme="majorBidi"/>
      <w:color w:val="004B56" w:themeColor="accent1" w:themeShade="BF"/>
    </w:rPr>
  </w:style>
  <w:style w:type="paragraph" w:styleId="NoSpacing">
    <w:name w:val="No Spacing"/>
    <w:link w:val="NoSpacingChar"/>
    <w:uiPriority w:val="1"/>
    <w:qFormat/>
    <w:rsid w:val="00980531"/>
    <w:rPr>
      <w:rFonts w:eastAsiaTheme="minorEastAsia"/>
      <w:sz w:val="22"/>
      <w:szCs w:val="22"/>
      <w:lang w:val="en-US" w:eastAsia="zh-CN"/>
    </w:rPr>
  </w:style>
  <w:style w:type="character" w:styleId="NoSpacingChar" w:customStyle="1">
    <w:name w:val="No Spacing Char"/>
    <w:basedOn w:val="DefaultParagraphFont"/>
    <w:link w:val="NoSpacing"/>
    <w:uiPriority w:val="1"/>
    <w:rsid w:val="00980531"/>
    <w:rPr>
      <w:rFonts w:eastAsiaTheme="minorEastAsia"/>
      <w:sz w:val="22"/>
      <w:szCs w:val="22"/>
      <w:lang w:val="en-US" w:eastAsia="zh-CN"/>
    </w:rPr>
  </w:style>
  <w:style w:type="paragraph" w:styleId="Header">
    <w:name w:val="header"/>
    <w:basedOn w:val="Normal"/>
    <w:link w:val="HeaderChar"/>
    <w:uiPriority w:val="99"/>
    <w:unhideWhenUsed/>
    <w:rsid w:val="00660C79"/>
    <w:pPr>
      <w:tabs>
        <w:tab w:val="center" w:pos="4513"/>
        <w:tab w:val="right" w:pos="9026"/>
      </w:tabs>
      <w:spacing w:line="240" w:lineRule="auto"/>
    </w:pPr>
  </w:style>
  <w:style w:type="character" w:styleId="HeaderChar" w:customStyle="1">
    <w:name w:val="Header Char"/>
    <w:basedOn w:val="DefaultParagraphFont"/>
    <w:link w:val="Header"/>
    <w:uiPriority w:val="99"/>
    <w:rsid w:val="00660C79"/>
    <w:rPr>
      <w:rFonts w:eastAsiaTheme="minorEastAsia"/>
    </w:rPr>
  </w:style>
  <w:style w:type="paragraph" w:styleId="Footer">
    <w:name w:val="footer"/>
    <w:basedOn w:val="Normal"/>
    <w:link w:val="FooterChar"/>
    <w:uiPriority w:val="99"/>
    <w:unhideWhenUsed/>
    <w:rsid w:val="00660C79"/>
    <w:pPr>
      <w:tabs>
        <w:tab w:val="center" w:pos="4513"/>
        <w:tab w:val="right" w:pos="9026"/>
      </w:tabs>
      <w:spacing w:line="240" w:lineRule="auto"/>
    </w:pPr>
  </w:style>
  <w:style w:type="character" w:styleId="FooterChar" w:customStyle="1">
    <w:name w:val="Footer Char"/>
    <w:basedOn w:val="DefaultParagraphFont"/>
    <w:link w:val="Footer"/>
    <w:uiPriority w:val="99"/>
    <w:rsid w:val="00660C79"/>
    <w:rPr>
      <w:rFonts w:eastAsiaTheme="minorEastAsia"/>
    </w:rPr>
  </w:style>
  <w:style w:type="character" w:styleId="PageNumber">
    <w:name w:val="page number"/>
    <w:basedOn w:val="DefaultParagraphFont"/>
    <w:uiPriority w:val="99"/>
    <w:semiHidden/>
    <w:unhideWhenUsed/>
    <w:rsid w:val="00917BB1"/>
  </w:style>
  <w:style w:type="character" w:styleId="Hyperlink">
    <w:name w:val="Hyperlink"/>
    <w:basedOn w:val="DefaultParagraphFont"/>
    <w:uiPriority w:val="99"/>
    <w:unhideWhenUsed/>
    <w:rsid w:val="00B54CF4"/>
    <w:rPr>
      <w:color w:val="016574" w:themeColor="hyperlink"/>
      <w:u w:val="single"/>
    </w:rPr>
  </w:style>
  <w:style w:type="character" w:styleId="UnresolvedMention">
    <w:name w:val="Unresolved Mention"/>
    <w:basedOn w:val="DefaultParagraphFont"/>
    <w:uiPriority w:val="99"/>
    <w:semiHidden/>
    <w:unhideWhenUsed/>
    <w:rsid w:val="00B54CF4"/>
    <w:rPr>
      <w:color w:val="605E5C"/>
      <w:shd w:val="clear" w:color="auto" w:fill="E1DFDD"/>
    </w:rPr>
  </w:style>
  <w:style w:type="paragraph" w:styleId="Revision">
    <w:name w:val="Revision"/>
    <w:hidden/>
    <w:uiPriority w:val="99"/>
    <w:semiHidden/>
    <w:rsid w:val="00317618"/>
    <w:rPr>
      <w:rFonts w:eastAsiaTheme="minorEastAsia"/>
    </w:rPr>
  </w:style>
  <w:style w:type="character" w:styleId="CommentReference">
    <w:name w:val="annotation reference"/>
    <w:basedOn w:val="DefaultParagraphFont"/>
    <w:uiPriority w:val="99"/>
    <w:semiHidden/>
    <w:unhideWhenUsed/>
    <w:rsid w:val="006D50B7"/>
    <w:rPr>
      <w:sz w:val="16"/>
      <w:szCs w:val="16"/>
    </w:rPr>
  </w:style>
  <w:style w:type="paragraph" w:styleId="CommentText">
    <w:name w:val="annotation text"/>
    <w:basedOn w:val="Normal"/>
    <w:link w:val="CommentTextChar"/>
    <w:uiPriority w:val="99"/>
    <w:unhideWhenUsed/>
    <w:rsid w:val="006D50B7"/>
    <w:pPr>
      <w:spacing w:line="240" w:lineRule="auto"/>
    </w:pPr>
    <w:rPr>
      <w:sz w:val="20"/>
      <w:szCs w:val="20"/>
    </w:rPr>
  </w:style>
  <w:style w:type="character" w:styleId="CommentTextChar" w:customStyle="1">
    <w:name w:val="Comment Text Char"/>
    <w:basedOn w:val="DefaultParagraphFont"/>
    <w:link w:val="CommentText"/>
    <w:uiPriority w:val="99"/>
    <w:rsid w:val="006D50B7"/>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6D50B7"/>
    <w:rPr>
      <w:b/>
      <w:bCs/>
    </w:rPr>
  </w:style>
  <w:style w:type="character" w:styleId="CommentSubjectChar" w:customStyle="1">
    <w:name w:val="Comment Subject Char"/>
    <w:basedOn w:val="CommentTextChar"/>
    <w:link w:val="CommentSubject"/>
    <w:uiPriority w:val="99"/>
    <w:semiHidden/>
    <w:rsid w:val="006D50B7"/>
    <w:rPr>
      <w:rFonts w:eastAsiaTheme="minorEastAsia"/>
      <w:b/>
      <w:bCs/>
      <w:sz w:val="20"/>
      <w:szCs w:val="20"/>
    </w:rPr>
  </w:style>
  <w:style w:type="character" w:styleId="normaltextrun" w:customStyle="1">
    <w:name w:val="normaltextrun"/>
    <w:basedOn w:val="DefaultParagraphFont"/>
    <w:rsid w:val="2F4BF551"/>
    <w:rPr>
      <w:rFonts w:asciiTheme="minorHAnsi" w:hAnsiTheme="minorHAnsi" w:eastAsiaTheme="minorEastAsia" w:cstheme="minorBidi"/>
      <w:sz w:val="22"/>
      <w:szCs w:val="22"/>
    </w:rPr>
  </w:style>
  <w:style w:type="character" w:styleId="eop" w:customStyle="1">
    <w:name w:val="eop"/>
    <w:basedOn w:val="DefaultParagraphFont"/>
    <w:rsid w:val="2F4BF551"/>
    <w:rPr>
      <w:rFonts w:asciiTheme="minorHAnsi" w:hAnsiTheme="minorHAnsi" w:eastAsiaTheme="minorEastAsia" w:cstheme="minorBidi"/>
      <w:sz w:val="22"/>
      <w:szCs w:val="22"/>
    </w:rPr>
  </w:style>
  <w:style w:type="paragraph" w:styleId="paragraph" w:customStyle="1">
    <w:name w:val="paragraph"/>
    <w:basedOn w:val="Normal"/>
    <w:rsid w:val="2F4BF551"/>
    <w:pPr>
      <w:spacing w:beforeAutospacing="1" w:afterAutospacing="1"/>
    </w:pPr>
    <w:rPr>
      <w:lang w:eastAsia="en-GB"/>
    </w:rPr>
  </w:style>
  <w:style w:type="paragraph" w:styleId="ListParagraph">
    <w:name w:val="List Paragraph"/>
    <w:basedOn w:val="Normal"/>
    <w:uiPriority w:val="34"/>
    <w:qFormat/>
    <w:pPr>
      <w:ind w:left="720"/>
      <w:contextualSpacing/>
    </w:pPr>
  </w:style>
  <w:style w:type="paragraph" w:styleId="TOC1">
    <w:name w:val="toc 1"/>
    <w:basedOn w:val="Normal"/>
    <w:next w:val="Normal"/>
    <w:uiPriority w:val="39"/>
    <w:unhideWhenUsed/>
    <w:rsid w:val="3AC3BC23"/>
    <w:pPr>
      <w:spacing w:after="100"/>
    </w:pPr>
  </w:style>
  <w:style w:type="paragraph" w:styleId="TOC2">
    <w:name w:val="toc 2"/>
    <w:basedOn w:val="Normal"/>
    <w:next w:val="Normal"/>
    <w:uiPriority w:val="39"/>
    <w:unhideWhenUsed/>
    <w:rsid w:val="3AC3BC23"/>
    <w:pPr>
      <w:spacing w:after="100"/>
      <w:ind w:left="220"/>
    </w:pPr>
  </w:style>
  <w:style w:type="paragraph" w:styleId="TOC3">
    <w:name w:val="toc 3"/>
    <w:basedOn w:val="Normal"/>
    <w:next w:val="Normal"/>
    <w:uiPriority w:val="39"/>
    <w:unhideWhenUsed/>
    <w:rsid w:val="3AC3BC23"/>
    <w:pPr>
      <w:spacing w:after="100"/>
      <w:ind w:left="440"/>
    </w:pPr>
  </w:style>
  <w:style w:type="paragraph" w:styleId="TOC4">
    <w:name w:val="toc 4"/>
    <w:basedOn w:val="Normal"/>
    <w:next w:val="Normal"/>
    <w:uiPriority w:val="39"/>
    <w:unhideWhenUsed/>
    <w:rsid w:val="3AC3BC23"/>
    <w:pPr>
      <w:spacing w:after="100"/>
      <w:ind w:left="660"/>
    </w:pPr>
  </w:style>
  <w:style w:type="character" w:styleId="FollowedHyperlink">
    <w:name w:val="FollowedHyperlink"/>
    <w:basedOn w:val="DefaultParagraphFont"/>
    <w:uiPriority w:val="99"/>
    <w:semiHidden/>
    <w:unhideWhenUsed/>
    <w:rsid w:val="007943E7"/>
    <w:rPr>
      <w:color w:val="016574" w:themeColor="followedHyperlink"/>
      <w:u w:val="single"/>
    </w:rPr>
  </w:style>
  <w:style w:type="paragraph" w:styleId="Title">
    <w:name w:val="Title"/>
    <w:basedOn w:val="Normal"/>
    <w:next w:val="Normal"/>
    <w:link w:val="TitleChar"/>
    <w:uiPriority w:val="10"/>
    <w:qFormat/>
    <w:rsid w:val="00057EEA"/>
    <w:pPr>
      <w:spacing w:after="80"/>
      <w:contextualSpacing/>
    </w:pPr>
    <w:rPr>
      <w:rFonts w:asciiTheme="majorHAnsi" w:hAnsiTheme="majorHAnsi" w:cstheme="majorEastAsia"/>
      <w:sz w:val="56"/>
      <w:szCs w:val="56"/>
    </w:rPr>
  </w:style>
  <w:style w:type="character" w:styleId="TitleChar" w:customStyle="1">
    <w:name w:val="Title Char"/>
    <w:basedOn w:val="DefaultParagraphFont"/>
    <w:link w:val="Title"/>
    <w:uiPriority w:val="10"/>
    <w:rsid w:val="00057EEA"/>
    <w:rPr>
      <w:rFonts w:asciiTheme="majorHAnsi" w:hAnsiTheme="majorHAnsi" w:eastAsiaTheme="minorEastAsia" w:cstheme="majorEastAsia"/>
      <w:sz w:val="56"/>
      <w:szCs w:val="56"/>
    </w:rPr>
  </w:style>
  <w:style w:type="paragraph" w:styleId="Appendixheading3" w:customStyle="1">
    <w:name w:val="Appendix heading 3"/>
    <w:basedOn w:val="Normal"/>
    <w:uiPriority w:val="1"/>
    <w:qFormat/>
    <w:rsid w:val="00B50379"/>
    <w:pPr>
      <w:numPr>
        <w:ilvl w:val="2"/>
        <w:numId w:val="38"/>
      </w:numPr>
      <w:spacing w:after="240"/>
    </w:pPr>
    <w:rPr>
      <w:rFonts w:eastAsia="Yu Mincho"/>
    </w:rPr>
  </w:style>
  <w:style w:type="table" w:styleId="TableGrid">
    <w:name w:val="Table Grid"/>
    <w:basedOn w:val="TableNormal"/>
    <w:uiPriority w:val="59"/>
    <w:rsid w:val="00F55996"/>
    <w:tblPr>
      <w:tblBorders>
        <w:top w:val="single" w:color="3C4741" w:themeColor="text1" w:sz="4" w:space="0"/>
        <w:left w:val="single" w:color="3C4741" w:themeColor="text1" w:sz="4" w:space="0"/>
        <w:bottom w:val="single" w:color="3C4741" w:themeColor="text1" w:sz="4" w:space="0"/>
        <w:right w:val="single" w:color="3C4741" w:themeColor="text1" w:sz="4" w:space="0"/>
        <w:insideH w:val="single" w:color="3C4741" w:themeColor="text1" w:sz="4" w:space="0"/>
        <w:insideV w:val="single" w:color="3C4741" w:themeColor="text1" w:sz="4" w:space="0"/>
      </w:tblBorders>
    </w:tblPr>
  </w:style>
  <w:style w:type="character" w:styleId="Mention">
    <w:name w:val="Mention"/>
    <w:basedOn w:val="DefaultParagraphFont"/>
    <w:uiPriority w:val="99"/>
    <w:unhideWhenUsed/>
    <w:rsid w:val="00F55996"/>
    <w:rPr>
      <w:color w:val="2B579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786374">
      <w:bodyDiv w:val="1"/>
      <w:marLeft w:val="0"/>
      <w:marRight w:val="0"/>
      <w:marTop w:val="0"/>
      <w:marBottom w:val="0"/>
      <w:divBdr>
        <w:top w:val="none" w:sz="0" w:space="0" w:color="auto"/>
        <w:left w:val="none" w:sz="0" w:space="0" w:color="auto"/>
        <w:bottom w:val="none" w:sz="0" w:space="0" w:color="auto"/>
        <w:right w:val="none" w:sz="0" w:space="0" w:color="auto"/>
      </w:divBdr>
    </w:div>
    <w:div w:id="295722652">
      <w:bodyDiv w:val="1"/>
      <w:marLeft w:val="0"/>
      <w:marRight w:val="0"/>
      <w:marTop w:val="0"/>
      <w:marBottom w:val="0"/>
      <w:divBdr>
        <w:top w:val="none" w:sz="0" w:space="0" w:color="auto"/>
        <w:left w:val="none" w:sz="0" w:space="0" w:color="auto"/>
        <w:bottom w:val="none" w:sz="0" w:space="0" w:color="auto"/>
        <w:right w:val="none" w:sz="0" w:space="0" w:color="auto"/>
      </w:divBdr>
    </w:div>
    <w:div w:id="503014240">
      <w:bodyDiv w:val="1"/>
      <w:marLeft w:val="0"/>
      <w:marRight w:val="0"/>
      <w:marTop w:val="0"/>
      <w:marBottom w:val="0"/>
      <w:divBdr>
        <w:top w:val="none" w:sz="0" w:space="0" w:color="auto"/>
        <w:left w:val="none" w:sz="0" w:space="0" w:color="auto"/>
        <w:bottom w:val="none" w:sz="0" w:space="0" w:color="auto"/>
        <w:right w:val="none" w:sz="0" w:space="0" w:color="auto"/>
      </w:divBdr>
    </w:div>
    <w:div w:id="845439544">
      <w:bodyDiv w:val="1"/>
      <w:marLeft w:val="0"/>
      <w:marRight w:val="0"/>
      <w:marTop w:val="0"/>
      <w:marBottom w:val="0"/>
      <w:divBdr>
        <w:top w:val="none" w:sz="0" w:space="0" w:color="auto"/>
        <w:left w:val="none" w:sz="0" w:space="0" w:color="auto"/>
        <w:bottom w:val="none" w:sz="0" w:space="0" w:color="auto"/>
        <w:right w:val="none" w:sz="0" w:space="0" w:color="auto"/>
      </w:divBdr>
    </w:div>
    <w:div w:id="898832535">
      <w:bodyDiv w:val="1"/>
      <w:marLeft w:val="0"/>
      <w:marRight w:val="0"/>
      <w:marTop w:val="0"/>
      <w:marBottom w:val="0"/>
      <w:divBdr>
        <w:top w:val="none" w:sz="0" w:space="0" w:color="auto"/>
        <w:left w:val="none" w:sz="0" w:space="0" w:color="auto"/>
        <w:bottom w:val="none" w:sz="0" w:space="0" w:color="auto"/>
        <w:right w:val="none" w:sz="0" w:space="0" w:color="auto"/>
      </w:divBdr>
    </w:div>
    <w:div w:id="1093822879">
      <w:bodyDiv w:val="1"/>
      <w:marLeft w:val="0"/>
      <w:marRight w:val="0"/>
      <w:marTop w:val="0"/>
      <w:marBottom w:val="0"/>
      <w:divBdr>
        <w:top w:val="none" w:sz="0" w:space="0" w:color="auto"/>
        <w:left w:val="none" w:sz="0" w:space="0" w:color="auto"/>
        <w:bottom w:val="none" w:sz="0" w:space="0" w:color="auto"/>
        <w:right w:val="none" w:sz="0" w:space="0" w:color="auto"/>
      </w:divBdr>
    </w:div>
    <w:div w:id="1748305246">
      <w:bodyDiv w:val="1"/>
      <w:marLeft w:val="0"/>
      <w:marRight w:val="0"/>
      <w:marTop w:val="0"/>
      <w:marBottom w:val="0"/>
      <w:divBdr>
        <w:top w:val="none" w:sz="0" w:space="0" w:color="auto"/>
        <w:left w:val="none" w:sz="0" w:space="0" w:color="auto"/>
        <w:bottom w:val="none" w:sz="0" w:space="0" w:color="auto"/>
        <w:right w:val="none" w:sz="0" w:space="0" w:color="auto"/>
      </w:divBdr>
    </w:div>
    <w:div w:id="2047565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sepa.org.uk/media/5hjii234/flood-risk-assessment-checklist.xlsx" TargetMode="External" Id="rId26" /><Relationship Type="http://schemas.openxmlformats.org/officeDocument/2006/relationships/hyperlink" Target="bookmark://_Peat_and_other" TargetMode="External" Id="rId21" /><Relationship Type="http://schemas.openxmlformats.org/officeDocument/2006/relationships/hyperlink" Target="mailto:airquality@sepa.org.uk" TargetMode="External" Id="rId42" /><Relationship Type="http://schemas.openxmlformats.org/officeDocument/2006/relationships/hyperlink" Target="http://www.scottishairquality.scot/laqm/technical-guidance" TargetMode="External" Id="rId47" /><Relationship Type="http://schemas.openxmlformats.org/officeDocument/2006/relationships/hyperlink" Target="https://www.sepa.org.uk/environment/energy/battery-energy-storage-systems/" TargetMode="External" Id="rId63" /><Relationship Type="http://schemas.openxmlformats.org/officeDocument/2006/relationships/hyperlink" Target="https://www.sepa.org.uk/regulations/water/engineering/sustainable-riverbank-protection/" TargetMode="External" Id="rId68" /><Relationship Type="http://schemas.openxmlformats.org/officeDocument/2006/relationships/hyperlink" Target="https://www.sepa.org.uk/media/499002/guidance_recovery_-disposal_waste_quarries.pdf" TargetMode="External" Id="rId89" /><Relationship Type="http://schemas.openxmlformats.org/officeDocument/2006/relationships/hyperlink" Target="https://www.ciria.org/CIRIA/CIRIA/Item_Detail.aspx?iProductcode=C753" TargetMode="External" Id="rId112" /><Relationship Type="http://schemas.openxmlformats.org/officeDocument/2006/relationships/footer" Target="footer2.xml" Id="rId16" /><Relationship Type="http://schemas.openxmlformats.org/officeDocument/2006/relationships/image" Target="media/image1.png" Id="rId11" /><Relationship Type="http://schemas.openxmlformats.org/officeDocument/2006/relationships/hyperlink" Target="https://www.britishwater.co.uk/page/Publications" TargetMode="External" Id="rId32" /><Relationship Type="http://schemas.openxmlformats.org/officeDocument/2006/relationships/hyperlink" Target="https://www.nature.scot/professional-advice/planning-and-development/planning-and-development-advice/soils/carbon-and-peatland-2016-map" TargetMode="External" Id="rId37" /><Relationship Type="http://schemas.openxmlformats.org/officeDocument/2006/relationships/hyperlink" Target="https://www.netregs.org.uk/environmental-topics/guidance-for-pollution-prevention-gpp-documents/" TargetMode="External" Id="rId53" /><Relationship Type="http://schemas.openxmlformats.org/officeDocument/2006/relationships/hyperlink" Target="mailto:contaminated.land@sepa.org.uk" TargetMode="External" Id="rId58" /><Relationship Type="http://schemas.openxmlformats.org/officeDocument/2006/relationships/hyperlink" Target="https://www.sepa.org.uk/media/28957/forestry_waste_guidance_note.pdf" TargetMode="External" Id="rId74" /><Relationship Type="http://schemas.openxmlformats.org/officeDocument/2006/relationships/numbering" Target="numbering.xml" Id="rId5" /><Relationship Type="http://schemas.openxmlformats.org/officeDocument/2006/relationships/hyperlink" Target="https://www2.sepa.scot/contactus" TargetMode="External" Id="rId90" /><Relationship Type="http://schemas.openxmlformats.org/officeDocument/2006/relationships/hyperlink" Target="mailto:planning.national@sepa.org.uk" TargetMode="External" Id="rId22" /><Relationship Type="http://schemas.openxmlformats.org/officeDocument/2006/relationships/hyperlink" Target="https://www.gov.scot/binaries/content/documents/govscot/publications/strategy-plan/2023/02/national-planning-framework-4/documents/national-planning-framework-4-revised-draft/national-planning-framework-4-revised-draft/govscot%3Adocument/national-planning-framework-4.pdf" TargetMode="External" Id="rId27" /><Relationship Type="http://schemas.openxmlformats.org/officeDocument/2006/relationships/hyperlink" Target="https://www.sepa.org.uk/regulations/pollution-prevention-and-control/medium-combustion-plant/" TargetMode="External" Id="rId43" /><Relationship Type="http://schemas.openxmlformats.org/officeDocument/2006/relationships/hyperlink" Target="https://www.gov.scot/publications/cleaner-air-scotland-2-towards-better-place-everyone/" TargetMode="External" Id="rId48" /><Relationship Type="http://schemas.openxmlformats.org/officeDocument/2006/relationships/hyperlink" Target="https://www.sepa.org.uk/media/puqhuwhn/recommended-riparian-corridor-note.docx" TargetMode="External" Id="rId64" /><Relationship Type="http://schemas.openxmlformats.org/officeDocument/2006/relationships/hyperlink" Target="https://www.sepa.org.uk/regulations/water/engineering/sustainable-riverbank-protection/" TargetMode="External" Id="rId69" /><Relationship Type="http://schemas.openxmlformats.org/officeDocument/2006/relationships/hyperlink" Target="https://www.sepa.org.uk/regulations/water/diffuse-pollution/diffuse-pollution-in-the-urban-environment/" TargetMode="External" Id="rId113" /><Relationship Type="http://schemas.openxmlformats.org/officeDocument/2006/relationships/hyperlink" Target="https://www.gov.scot/publications/planning-advice-note-pan-50-controlling-environmental-effects-surface-mineral/" TargetMode="External" Id="rId85" /><Relationship Type="http://schemas.openxmlformats.org/officeDocument/2006/relationships/image" Target="media/image2.png" Id="rId12" /><Relationship Type="http://schemas.openxmlformats.org/officeDocument/2006/relationships/header" Target="header3.xml" Id="rId17" /><Relationship Type="http://schemas.openxmlformats.org/officeDocument/2006/relationships/hyperlink" Target="https://www.legislation.gov.uk/uksi/2015/483/schedule/1/made" TargetMode="External" Id="rId33" /><Relationship Type="http://schemas.openxmlformats.org/officeDocument/2006/relationships/hyperlink" Target="https://www.gov.scot/binaries/content/documents/govscot/publications/strategy-plan/2023/02/national-planning-framework-4/documents/national-planning-framework-4-revised-draft/national-planning-framework-4-revised-draft/govscot%3Adocument/national-planning-framework-4.pdf" TargetMode="External" Id="rId38" /><Relationship Type="http://schemas.openxmlformats.org/officeDocument/2006/relationships/hyperlink" Target="https://www.gov.scot/publications/guidance-applying-waste-hierarchy/documents/" TargetMode="External" Id="rId54" /><Relationship Type="http://schemas.openxmlformats.org/officeDocument/2006/relationships/hyperlink" Target="https://www.sepa.org.uk/regulations/land/forestry/" TargetMode="External" Id="rId75"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scottishepa.maps.arcgis.com/apps/webappviewer/index.html?id=3098bbef089c4dd79e5344a0e1e7c91c&amp;showLayers=FloodMapsBasic_2743;FloodMapsBasic_2743_0;FloodMapsBasic_2743_1;FloodMapsBasic_2743_2;FloodMapsBasic_2743_3;FloodMapsBasic_2743_4;FloodMapsBasic_2743_5;FloodMapsBasic_2743_6;FloodMapsBasic_2743_7;FloodMapsBasic_2743_8;FloodMapsBasic_2743_9;FloodMapsBasic_2743_10;FloodMapsBasic_2743_11;FloodMapsBasic_2743_12;FloodMapsBasic_2743_13;FloodMapsBasic_2743_14;FloodMapsBasic_2743_15" TargetMode="External" Id="rId23" /><Relationship Type="http://schemas.openxmlformats.org/officeDocument/2006/relationships/hyperlink" Target="https://www.sepa.org.uk/regulations/water/aquaculture/" TargetMode="External" Id="rId49" /><Relationship Type="http://schemas.openxmlformats.org/officeDocument/2006/relationships/hyperlink" Target="https://www.farmingandwaterscotland.org/know-the-rules/new-general-binding-rules-on-silage-slurry-whats-changed/" TargetMode="External" Id="rId114" /><Relationship Type="http://schemas.openxmlformats.org/officeDocument/2006/relationships/hyperlink" Target="mailto:equalities@sepa.org.uk" TargetMode="External" Id="rId119" /><Relationship Type="http://schemas.openxmlformats.org/officeDocument/2006/relationships/hyperlink" Target="mailto:airquality@sepa.org.uk" TargetMode="External" Id="rId44" /><Relationship Type="http://schemas.openxmlformats.org/officeDocument/2006/relationships/hyperlink" Target="https://www.sepa.org.uk/media/383806/sepa_energy_framework.pdf" TargetMode="External" Id="rId60" /><Relationship Type="http://schemas.openxmlformats.org/officeDocument/2006/relationships/hyperlink" Target="https://map.environment.gov.scot/sewebmap/" TargetMode="External" Id="rId65" /><Relationship Type="http://schemas.openxmlformats.org/officeDocument/2006/relationships/hyperlink" Target="https://www.gov.scot/publications/planning-advice-note-pan-64-reclamation-surface-mineral-workings/documents/" TargetMode="External" Id="rId86"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hyperlink" Target="https://www.sepa.org.uk/media/sfgjvgjk/burial-grounds-1.docx" TargetMode="External" Id="rId39" /><Relationship Type="http://schemas.openxmlformats.org/officeDocument/2006/relationships/hyperlink" Target="https://www.legislation.gov.uk/uksi/2015/483/schedule/1/made" TargetMode="External" Id="rId34" /><Relationship Type="http://schemas.openxmlformats.org/officeDocument/2006/relationships/hyperlink" Target="https://www.sepa.org.uk/media/sfgjvgjk/burial-grounds-1.docx" TargetMode="External" Id="rId50" /><Relationship Type="http://schemas.openxmlformats.org/officeDocument/2006/relationships/hyperlink" Target="https://www.gov.scot/publications/duty-care-code-practice/" TargetMode="External" Id="rId55" /><Relationship Type="http://schemas.openxmlformats.org/officeDocument/2006/relationships/hyperlink" Target="https://www.sepa.org.uk/regulations/water/groundwater/" TargetMode="External" Id="rId76" /><Relationship Type="http://schemas.openxmlformats.org/officeDocument/2006/relationships/hyperlink" Target="https://www.gov.scot/publications/assessment-of-peat-volumes-reuse-of-excavated-peat-and-minimisation-of-waste-guidance/" TargetMode="External" Id="rId97" /><Relationship Type="http://schemas.openxmlformats.org/officeDocument/2006/relationships/hyperlink" Target="https://www.sepa.org.uk/media/rwnfvp5s/radioactivity-wind-farm-developments-peatlands.pdf" TargetMode="External" Id="rId104" /><Relationship Type="http://schemas.openxmlformats.org/officeDocument/2006/relationships/fontTable" Target="fontTable.xml" Id="rId120" /><Relationship Type="http://schemas.openxmlformats.org/officeDocument/2006/relationships/settings" Target="settings.xml" Id="rId7" /><Relationship Type="http://schemas.openxmlformats.org/officeDocument/2006/relationships/hyperlink" Target="https://www.sepa.org.uk/regulations/water/reservoirs/" TargetMode="External" Id="rId71" /><Relationship Type="http://schemas.openxmlformats.org/officeDocument/2006/relationships/hyperlink" Target="https://www.sepa.org.uk/regulations/water/pollution-control/oil-storage-in-scotland/" TargetMode="External" Id="rId92" /><Relationship Type="http://schemas.openxmlformats.org/officeDocument/2006/relationships/customXml" Target="../customXml/item2.xml" Id="rId2" /><Relationship Type="http://schemas.openxmlformats.org/officeDocument/2006/relationships/hyperlink" Target="https://www.sepa.org.uk/media/nckhycrj/flood-risk-standing-advice.docx" TargetMode="External" Id="rId29" /><Relationship Type="http://schemas.openxmlformats.org/officeDocument/2006/relationships/hyperlink" Target="https://www.sepa.org.uk/media/nckhycrj/flood-risk-standing-advice.docx" TargetMode="External" Id="rId24" /><Relationship Type="http://schemas.openxmlformats.org/officeDocument/2006/relationships/hyperlink" Target="https://www.sepa.org.uk/media/150919/wat_ps_06_02.pdf" TargetMode="External" Id="rId66" /><Relationship Type="http://schemas.openxmlformats.org/officeDocument/2006/relationships/hyperlink" Target="https://www.netregs.org.uk/environmental-topics/waste/managing-waste-materials/extractive-waste-from-mines-and-quarries/" TargetMode="External" Id="rId87" /><Relationship Type="http://schemas.openxmlformats.org/officeDocument/2006/relationships/hyperlink" Target="https://www.gov.scot/binaries/content/documents/govscot/publications/advice-and-guidance/2013/06/heat-demands-planning-advice/documents/heat-pdf/heat-pdf/govscot%3Adocument/heat.pdf" TargetMode="External" Id="rId61" /><Relationship Type="http://schemas.openxmlformats.org/officeDocument/2006/relationships/hyperlink" Target="http://www.legislation.gov.uk/ssi/2012/360/contents/made" TargetMode="External" Id="rId82" /><Relationship Type="http://schemas.openxmlformats.org/officeDocument/2006/relationships/hyperlink" Target="https://www.sepa.org.uk/environment/land/planning/" TargetMode="External" Id="rId19" /><Relationship Type="http://schemas.openxmlformats.org/officeDocument/2006/relationships/header" Target="header2.xml" Id="rId14" /><Relationship Type="http://schemas.openxmlformats.org/officeDocument/2006/relationships/hyperlink" Target="https://www.sepa.org.uk/media/ht3bsekc/land-use-vulnerability-guidance.docx" TargetMode="External" Id="rId30" /><Relationship Type="http://schemas.openxmlformats.org/officeDocument/2006/relationships/hyperlink" Target="https://www.legislation.gov.uk/uksi/2015/483/schedule/1/made" TargetMode="External" Id="rId35" /><Relationship Type="http://schemas.openxmlformats.org/officeDocument/2006/relationships/hyperlink" Target="https://www.sepa.org.uk/media/a1yh0blq/guidance-on-assessing-the-impacts-of-developments-on-groundwater-dependent-terrestrial-ecosystems.docx" TargetMode="External" Id="rId77" /><Relationship Type="http://schemas.openxmlformats.org/officeDocument/2006/relationships/hyperlink" Target="https://www.iucn-uk-peatlandprogramme.org/peatland-code-0" TargetMode="External" Id="rId100" /><Relationship Type="http://schemas.openxmlformats.org/officeDocument/2006/relationships/webSettings" Target="webSettings.xml" Id="rId8" /><Relationship Type="http://schemas.openxmlformats.org/officeDocument/2006/relationships/hyperlink" Target="https://www.sepa.org.uk/regulations/water/construction/" TargetMode="External" Id="rId51" /><Relationship Type="http://schemas.openxmlformats.org/officeDocument/2006/relationships/hyperlink" Target="http://www.scotland.gov.uk/Topics/Business-Industry/Energy/Energy-sources/19185/17852-1/CSavings/PSG2011" TargetMode="External" Id="rId93" /><Relationship Type="http://schemas.openxmlformats.org/officeDocument/2006/relationships/hyperlink" Target="https://www.nature.scot/doc/peatland-action-technical-compendium" TargetMode="External" Id="rId98" /><Relationship Type="http://schemas.openxmlformats.org/officeDocument/2006/relationships/theme" Target="theme/theme1.xml" Id="rId121" /><Relationship Type="http://schemas.openxmlformats.org/officeDocument/2006/relationships/customXml" Target="../customXml/item3.xml" Id="rId3" /><Relationship Type="http://schemas.openxmlformats.org/officeDocument/2006/relationships/hyperlink" Target="https://map.sepa.org.uk/floodmaps/FloodRisk/Landuseplanning" TargetMode="External" Id="rId25" /><Relationship Type="http://schemas.openxmlformats.org/officeDocument/2006/relationships/hyperlink" Target="https://www.sepa.org.uk/regulations/air/air-quality/" TargetMode="External" Id="rId46" /><Relationship Type="http://schemas.openxmlformats.org/officeDocument/2006/relationships/hyperlink" Target="https://www.sepa.org.uk/media/150919/wat_ps_06_02.pdf" TargetMode="External" Id="rId67" /><Relationship Type="http://schemas.openxmlformats.org/officeDocument/2006/relationships/hyperlink" Target="https://www.gov.scot/publications/national-planning-framework-4-policy-22-flood-risk-and-water-management-chief-planner-letter-june-2025/" TargetMode="External" Id="rId20" /><Relationship Type="http://schemas.openxmlformats.org/officeDocument/2006/relationships/hyperlink" Target="https://www.ep-scotland.org.uk/wp-content/uploads/2015/04/DeliveringCleanerAirForScotland-18012017.pdf" TargetMode="External" Id="rId41" /><Relationship Type="http://schemas.openxmlformats.org/officeDocument/2006/relationships/hyperlink" Target="https://beta.sepa.scot/regulation/" TargetMode="External" Id="rId88" /><Relationship Type="http://schemas.openxmlformats.org/officeDocument/2006/relationships/hyperlink" Target="https://view.officeapps.live.com/op/view.aspx?src=https%3A%2F%2Fwww.sepa.org.uk%2Fmedia%2Ff1wpod53%2Fco-location-standing-advice.docx&amp;wdOrigin=BROWSELINK" TargetMode="External" Id="rId111" /><Relationship Type="http://schemas.openxmlformats.org/officeDocument/2006/relationships/footer" Target="footer1.xml" Id="rId15" /><Relationship Type="http://schemas.openxmlformats.org/officeDocument/2006/relationships/hyperlink" Target="https://www.gov.scot/publications/scottish-planning-series-circular-5-2009-hierarchy-developments/pages/1/" TargetMode="External" Id="rId36" /><Relationship Type="http://schemas.openxmlformats.org/officeDocument/2006/relationships/endnotes" Target="endnotes.xml" Id="rId10" /><Relationship Type="http://schemas.openxmlformats.org/officeDocument/2006/relationships/hyperlink" Target="https://www.sepa.org.uk/media/nckhycrj/flood-risk-standing-advice.docx" TargetMode="External" Id="rId31" /><Relationship Type="http://schemas.openxmlformats.org/officeDocument/2006/relationships/hyperlink" Target="https://www.sepa.org.uk/regulations/water/pollution-control/water-run-off-from-construction-sites/" TargetMode="External" Id="rId52" /><Relationship Type="http://schemas.openxmlformats.org/officeDocument/2006/relationships/hyperlink" Target="https://www.sepa.org.uk/media/nckhycrj/flood-risk-standing-advice.docx" TargetMode="External" Id="rId73" /><Relationship Type="http://schemas.openxmlformats.org/officeDocument/2006/relationships/hyperlink" Target="https://www.sepa.org.uk/media/mfzpnjwb/guidance-on-assessing-the-impacts-of-developments-on-groundwater-abstractions.docx" TargetMode="External" Id="rId78" /><Relationship Type="http://schemas.openxmlformats.org/officeDocument/2006/relationships/hyperlink" Target="http://www.roadex.org/wp-content/uploads/2014/01/FCE-SNH-Floating-Roads-on-Peat-report.pdf" TargetMode="External" Id="rId94" /><Relationship Type="http://schemas.openxmlformats.org/officeDocument/2006/relationships/hyperlink" Target="https://www.gov.scot/publications/planning-circular-2-2015-consolidated-circular-non-domestic-permitted-development-rights-updated-2021/pages/14/" TargetMode="External" Id="rId99" /><Relationship Type="http://schemas.openxmlformats.org/officeDocument/2006/relationships/hyperlink" Target="mailto:radioactivesubstance@sepa.org.uk" TargetMode="External" Id="rId101" /><Relationship Type="http://schemas.openxmlformats.org/officeDocument/2006/relationships/hyperlink" Target="https://www.sepa.org.uk/media/nckhycrj/flood-risk-standing-advice.docx" TargetMode="External" Id="R8780b0d42f164a61" /><Relationship Type="http://schemas.openxmlformats.org/officeDocument/2006/relationships/hyperlink" Target="https://beta.sepa.scot/regulation/authorisations-and-compliance/easr-authorisations/" TargetMode="External" Id="R78d85df04eed4aaa" /><Relationship Type="http://schemas.openxmlformats.org/officeDocument/2006/relationships/hyperlink" Target="https://www.sepa.org.uk/regulations/pollution-prevention-and-control/guidance/air-emissions-risk-assessment-for-environmental-permits/" TargetMode="External" Id="Rbaf0bf9cb07f45b2" /><Relationship Type="http://schemas.openxmlformats.org/officeDocument/2006/relationships/hyperlink" Target="https://www.sepa.org.uk/regulations/waste/" TargetMode="External" Id="R53043f12852b441d" /><Relationship Type="http://schemas.openxmlformats.org/officeDocument/2006/relationships/hyperlink" Target="https://www.sepa.org.uk/regulations/waste/guidance/" TargetMode="External" Id="R0d1ea20ca758467b" /><Relationship Type="http://schemas.openxmlformats.org/officeDocument/2006/relationships/hyperlink" Target="https://www.sepa.org.uk/regulations/land/contaminated-land/" TargetMode="External" Id="Ra8403405cae54600" /><Relationship Type="http://schemas.openxmlformats.org/officeDocument/2006/relationships/hyperlink" Target="https://www.sepa.org.uk/environment/energy/" TargetMode="External" Id="R88589ee5de564791" /><Relationship Type="http://schemas.openxmlformats.org/officeDocument/2006/relationships/hyperlink" Target="https://www.sepa.org.uk/media/jjwpxuso/climate-change-allowances-guidance_v6.pdf" TargetMode="External" Id="R7000f07931814bd8" /><Relationship Type="http://schemas.openxmlformats.org/officeDocument/2006/relationships/hyperlink" Target="https://www.sepa.org.uk/regulations/water/engineering/" TargetMode="External" Id="R482e3f93ecee4082" /><Relationship Type="http://schemas.openxmlformats.org/officeDocument/2006/relationships/hyperlink" Target="https://www.sepa.org.uk/regulations/water/hydropower/" TargetMode="External" Id="R46845763e7894706" /><Relationship Type="http://schemas.openxmlformats.org/officeDocument/2006/relationships/hyperlink" Target="https://www.sepa.org.uk/media/34332/guide-to-hydropower-construction-phase-good-practice-guidance.pdf" TargetMode="External" Id="R605c92f0750441d7" /><Relationship Type="http://schemas.openxmlformats.org/officeDocument/2006/relationships/hyperlink" Target="https://www.sepa.org.uk/media/383805/guidance-_for_developers_of_run_of_river_hydropower_schemes.pdf" TargetMode="External" Id="Rfc139d4f52594d2b" /><Relationship Type="http://schemas.openxmlformats.org/officeDocument/2006/relationships/hyperlink" Target="https://www.legislation.gov.uk/ssi/2011/209/contents" TargetMode="External" Id="R89d4c28b98da45c3" /><Relationship Type="http://schemas.openxmlformats.org/officeDocument/2006/relationships/hyperlink" Target="https://www.sepa.gov.uk/regulations/water/" TargetMode="External" Id="Ra324a7ae1bcd466d" /><Relationship Type="http://schemas.openxmlformats.org/officeDocument/2006/relationships/hyperlink" Target="https://www.sepa.org.uk/regulations/water/" TargetMode="External" Id="R27ffe02334e24634" /><Relationship Type="http://schemas.openxmlformats.org/officeDocument/2006/relationships/hyperlink" Target="https://www.sepa.org.uk/media/143822/peat_position_statement.pdf" TargetMode="External" Id="R29ab5a4aa0534ed6" /><Relationship Type="http://schemas.openxmlformats.org/officeDocument/2006/relationships/hyperlink" Target="https://www.sepa.org.uk/media/144152/development_on_peatland_guidance_final_august_2010.pdf" TargetMode="External" Id="Rfea3f09990fe488b" /><Relationship Type="http://schemas.openxmlformats.org/officeDocument/2006/relationships/hyperlink" Target="mailto:wastepermitting@sepa.org.uk" TargetMode="External" Id="R58733b3fdc64405f" /><Relationship Type="http://schemas.openxmlformats.org/officeDocument/2006/relationships/hyperlink" Target="https://www.sepa.org.uk/media/594570/rs-jg-024_v12.pdf" TargetMode="External" Id="Recd1475f241e4655" /><Relationship Type="http://schemas.openxmlformats.org/officeDocument/2006/relationships/hyperlink" Target="mailto:radioactivesubstance@sepa.org.uk" TargetMode="External" Id="R86e6a800de894f10" /><Relationship Type="http://schemas.openxmlformats.org/officeDocument/2006/relationships/hyperlink" Target="https://www.legislation.gov.uk/ssi/2018/219/contents/made" TargetMode="External" Id="R214a0e327acd4deb" /><Relationship Type="http://schemas.openxmlformats.org/officeDocument/2006/relationships/hyperlink" Target="https://www.sepa.org.uk/regulations/radioactive-substances/" TargetMode="External" Id="R008e258ae22b4dd8" /><Relationship Type="http://schemas.openxmlformats.org/officeDocument/2006/relationships/hyperlink" Target="https://www.legislation.gov.uk/sdsi/2025/9780111061473/contents" TargetMode="External" Id="Rdba54266b74e49de" /><Relationship Type="http://schemas.openxmlformats.org/officeDocument/2006/relationships/hyperlink" Target="https://www.sepa.org.uk/regulations/authorisations-and-permits/" TargetMode="External" Id="R1ae338a4f9a14ba5" /><Relationship Type="http://schemas.openxmlformats.org/officeDocument/2006/relationships/hyperlink" Target="https://beta.sepa.scot/regulation/authorisations-and-compliance/easr-authorisations/" TargetMode="External" Id="R18cc5f17382649d1" /><Relationship Type="http://schemas.openxmlformats.org/officeDocument/2006/relationships/hyperlink" Target="https://www.sepa.org.uk/regulations/water/" TargetMode="External" Id="Rc5b1a648ddaa40a0" /><Relationship Type="http://schemas.openxmlformats.org/officeDocument/2006/relationships/hyperlink" Target="mailto:water.permitting@sepa.org.uk" TargetMode="External" Id="R929672a4d2d2409b" /><Relationship Type="http://schemas.openxmlformats.org/officeDocument/2006/relationships/hyperlink" Target="https://beta.sepa.scot/regulation/authorisations-and-compliance/easr-authorisations/make-an-application/septic-tanks-and-private-sewage-treatment-systems/" TargetMode="External" Id="Rd3c1f897a20844d9" /><Relationship Type="http://schemas.openxmlformats.org/officeDocument/2006/relationships/hyperlink" Target="https://www.sepa.org.uk/regulations/water/pollution-control/pollution-control-guidance/" TargetMode="External" Id="Rf9b3a7b48a3e45f0" /></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xmlns:thm15="http://schemas.microsoft.com/office/thememl/2012/main" name="Office Theme">
  <a:themeElements>
    <a:clrScheme name="Custom 1">
      <a:dk1>
        <a:srgbClr val="3C4741"/>
      </a:dk1>
      <a:lt1>
        <a:srgbClr val="FFFFFF"/>
      </a:lt1>
      <a:dk2>
        <a:srgbClr val="6E7571"/>
      </a:dk2>
      <a:lt2>
        <a:srgbClr val="E7E6E6"/>
      </a:lt2>
      <a:accent1>
        <a:srgbClr val="016574"/>
      </a:accent1>
      <a:accent2>
        <a:srgbClr val="016574"/>
      </a:accent2>
      <a:accent3>
        <a:srgbClr val="016574"/>
      </a:accent3>
      <a:accent4>
        <a:srgbClr val="016574"/>
      </a:accent4>
      <a:accent5>
        <a:srgbClr val="016574"/>
      </a:accent5>
      <a:accent6>
        <a:srgbClr val="016574"/>
      </a:accent6>
      <a:hlink>
        <a:srgbClr val="016574"/>
      </a:hlink>
      <a:folHlink>
        <a:srgbClr val="01657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774C5C0B4BDCA42A4CB1E5BF4DC1B73" ma:contentTypeVersion="4" ma:contentTypeDescription="Create a new document." ma:contentTypeScope="" ma:versionID="3378be6c1075a21d897678927f0be24f">
  <xsd:schema xmlns:xsd="http://www.w3.org/2001/XMLSchema" xmlns:xs="http://www.w3.org/2001/XMLSchema" xmlns:p="http://schemas.microsoft.com/office/2006/metadata/properties" xmlns:ns2="fc19c288-80a5-4f13-a55b-e678e09225cb" targetNamespace="http://schemas.microsoft.com/office/2006/metadata/properties" ma:root="true" ma:fieldsID="378c0f9288a2795b549ee3fe774b6c69" ns2:_="">
    <xsd:import namespace="fc19c288-80a5-4f13-a55b-e678e09225c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19c288-80a5-4f13-a55b-e678e09225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923478-4079-46C6-B260-D1AF386C968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1792490-3187-4E9A-A8A0-737D9D6BC1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19c288-80a5-4f13-a55b-e678e09225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412ACDC-3A01-4CD3-A2EF-3655D167D186}">
  <ds:schemaRefs>
    <ds:schemaRef ds:uri="http://schemas.microsoft.com/sharepoint/v3/contenttype/forms"/>
  </ds:schemaRefs>
</ds:datastoreItem>
</file>

<file path=customXml/itemProps4.xml><?xml version="1.0" encoding="utf-8"?>
<ds:datastoreItem xmlns:ds="http://schemas.openxmlformats.org/officeDocument/2006/customXml" ds:itemID="{3CD7F31A-B833-E843-8908-CCA74EDF608B}">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
  <lastModifiedBy>Wilson, Alison</lastModifiedBy>
  <revision>20</revision>
  <dcterms:created xsi:type="dcterms:W3CDTF">2025-07-04T14:08:00.0000000Z</dcterms:created>
  <dcterms:modified xsi:type="dcterms:W3CDTF">2025-08-11T15:38:02.9001019Z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4fd52f-9814-4cae-aa53-0ea7b16cd381_Enabled">
    <vt:lpwstr>true</vt:lpwstr>
  </property>
  <property fmtid="{D5CDD505-2E9C-101B-9397-08002B2CF9AE}" pid="3" name="sepaSiteName">
    <vt:lpwstr/>
  </property>
  <property fmtid="{D5CDD505-2E9C-101B-9397-08002B2CF9AE}" pid="4" name="MediaServiceImageTags">
    <vt:lpwstr/>
  </property>
  <property fmtid="{D5CDD505-2E9C-101B-9397-08002B2CF9AE}" pid="5" name="MSIP_Label_ea4fd52f-9814-4cae-aa53-0ea7b16cd381_SetDate">
    <vt:lpwstr>2023-07-28T11:35:19Z</vt:lpwstr>
  </property>
  <property fmtid="{D5CDD505-2E9C-101B-9397-08002B2CF9AE}" pid="6" name="ContentTypeId">
    <vt:lpwstr>0x0101001774C5C0B4BDCA42A4CB1E5BF4DC1B73</vt:lpwstr>
  </property>
  <property fmtid="{D5CDD505-2E9C-101B-9397-08002B2CF9AE}" pid="7" name="ef51aa4790c945b9a0419016f7ab6e29">
    <vt:lpwstr/>
  </property>
  <property fmtid="{D5CDD505-2E9C-101B-9397-08002B2CF9AE}" pid="8" name="ComplianceAssetId">
    <vt:lpwstr/>
  </property>
  <property fmtid="{D5CDD505-2E9C-101B-9397-08002B2CF9AE}" pid="9" name="ClassificationContentMarkingHeaderFontProps">
    <vt:lpwstr>#0000ff,10,Calibri</vt:lpwstr>
  </property>
  <property fmtid="{D5CDD505-2E9C-101B-9397-08002B2CF9AE}" pid="10" name="ma72f8e6ceae418eb78a3347036104c1">
    <vt:lpwstr/>
  </property>
  <property fmtid="{D5CDD505-2E9C-101B-9397-08002B2CF9AE}" pid="11" name="_ExtendedDescription">
    <vt:lpwstr/>
  </property>
  <property fmtid="{D5CDD505-2E9C-101B-9397-08002B2CF9AE}" pid="12" name="sepaWaterbody">
    <vt:lpwstr/>
  </property>
  <property fmtid="{D5CDD505-2E9C-101B-9397-08002B2CF9AE}" pid="13" name="ne0f48cd5d0346faa88fbe934056f480">
    <vt:lpwstr/>
  </property>
  <property fmtid="{D5CDD505-2E9C-101B-9397-08002B2CF9AE}" pid="14" name="ClassificationContentMarkingFooterShapeIds">
    <vt:lpwstr>9,b,c</vt:lpwstr>
  </property>
  <property fmtid="{D5CDD505-2E9C-101B-9397-08002B2CF9AE}" pid="15" name="MSIP_Label_ea4fd52f-9814-4cae-aa53-0ea7b16cd381_Method">
    <vt:lpwstr>Privileged</vt:lpwstr>
  </property>
  <property fmtid="{D5CDD505-2E9C-101B-9397-08002B2CF9AE}" pid="16" name="MSIP_Label_ea4fd52f-9814-4cae-aa53-0ea7b16cd381_SiteId">
    <vt:lpwstr>5cf26d65-cf46-4c72-ba82-7577d9c2d7ab</vt:lpwstr>
  </property>
  <property fmtid="{D5CDD505-2E9C-101B-9397-08002B2CF9AE}" pid="17" name="k30a802c90584b64ac3ae896c6a1ef3a">
    <vt:lpwstr/>
  </property>
  <property fmtid="{D5CDD505-2E9C-101B-9397-08002B2CF9AE}" pid="18" name="ClassificationContentMarkingHeaderShapeIds">
    <vt:lpwstr>1,6,8</vt:lpwstr>
  </property>
  <property fmtid="{D5CDD505-2E9C-101B-9397-08002B2CF9AE}" pid="19" name="ClassificationContentMarkingFooterFontProps">
    <vt:lpwstr>#0000ff,10,Calibri</vt:lpwstr>
  </property>
  <property fmtid="{D5CDD505-2E9C-101B-9397-08002B2CF9AE}" pid="20" name="TaxCatchAll">
    <vt:lpwstr/>
  </property>
  <property fmtid="{D5CDD505-2E9C-101B-9397-08002B2CF9AE}" pid="21" name="MSIP_Label_ea4fd52f-9814-4cae-aa53-0ea7b16cd381_Name">
    <vt:lpwstr>Official General</vt:lpwstr>
  </property>
  <property fmtid="{D5CDD505-2E9C-101B-9397-08002B2CF9AE}" pid="22" name="MSIP_Label_ea4fd52f-9814-4cae-aa53-0ea7b16cd381_ContentBits">
    <vt:lpwstr>3</vt:lpwstr>
  </property>
  <property fmtid="{D5CDD505-2E9C-101B-9397-08002B2CF9AE}" pid="23" name="MSIP_Label_ea4fd52f-9814-4cae-aa53-0ea7b16cd381_ActionId">
    <vt:lpwstr>97b0411b-5f58-4329-99aa-d3fe3123beda</vt:lpwstr>
  </property>
  <property fmtid="{D5CDD505-2E9C-101B-9397-08002B2CF9AE}" pid="24" name="sepaLocationCode">
    <vt:lpwstr/>
  </property>
  <property fmtid="{D5CDD505-2E9C-101B-9397-08002B2CF9AE}" pid="25" name="sepaIAODept">
    <vt:lpwstr/>
  </property>
  <property fmtid="{D5CDD505-2E9C-101B-9397-08002B2CF9AE}" pid="26" name="sepaSector">
    <vt:lpwstr/>
  </property>
  <property fmtid="{D5CDD505-2E9C-101B-9397-08002B2CF9AE}" pid="27" name="sepaRegime">
    <vt:lpwstr/>
  </property>
  <property fmtid="{D5CDD505-2E9C-101B-9397-08002B2CF9AE}" pid="28" name="oef38a18042f4301907f28c0522602c2">
    <vt:lpwstr/>
  </property>
  <property fmtid="{D5CDD505-2E9C-101B-9397-08002B2CF9AE}" pid="29" name="_activity">
    <vt:lpwstr>{"FileActivityType":"6","FileActivityTimeStamp":"2024-09-25T12:40:30.943Z","FileActivityUsersOnPage":[{"DisplayName":"Fotheringham, Elaine","Id":"elaine.fotheringham@sepa.org.uk"}],"FileActivityNavigationId":null}</vt:lpwstr>
  </property>
  <property fmtid="{D5CDD505-2E9C-101B-9397-08002B2CF9AE}" pid="30" name="TriggerFlowInfo">
    <vt:lpwstr/>
  </property>
  <property fmtid="{D5CDD505-2E9C-101B-9397-08002B2CF9AE}" pid="31" name="ee9e47817d504c689218031fd5e96151">
    <vt:lpwstr/>
  </property>
  <property fmtid="{D5CDD505-2E9C-101B-9397-08002B2CF9AE}" pid="32" name="ClassificationContentMarkingFooterText">
    <vt:lpwstr>OFFICIAL</vt:lpwstr>
  </property>
  <property fmtid="{D5CDD505-2E9C-101B-9397-08002B2CF9AE}" pid="33" name="ClassificationContentMarkingHeaderText">
    <vt:lpwstr>OFFICIAL</vt:lpwstr>
  </property>
  <property fmtid="{D5CDD505-2E9C-101B-9397-08002B2CF9AE}" pid="34" name="sepaDocType">
    <vt:lpwstr/>
  </property>
  <property fmtid="{D5CDD505-2E9C-101B-9397-08002B2CF9AE}" pid="35" name="j4a146bd1242497e854fea19bd003ce8">
    <vt:lpwstr/>
  </property>
  <property fmtid="{D5CDD505-2E9C-101B-9397-08002B2CF9AE}" pid="36" name="Planning Category">
    <vt:lpwstr>Planning Guidance</vt:lpwstr>
  </property>
</Properties>
</file>