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2048BFE" w14:textId="77777777" w:rsidR="004073BC" w:rsidRDefault="00F72274" w:rsidP="009B012A">
          <w:r>
            <w:rPr>
              <w:noProof/>
            </w:rPr>
            <w:drawing>
              <wp:anchor distT="0" distB="0" distL="114300" distR="114300" simplePos="0" relativeHeight="251658243" behindDoc="1" locked="0" layoutInCell="1" allowOverlap="1" wp14:anchorId="0FED2294" wp14:editId="43FF7E57">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7D8AF86" wp14:editId="6ED25B2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37B874F" w14:textId="77777777" w:rsidR="004073BC" w:rsidRDefault="004073BC" w:rsidP="009B012A"/>
        <w:p w14:paraId="2502BB3E" w14:textId="77777777" w:rsidR="004073BC" w:rsidRDefault="004073BC" w:rsidP="009B012A"/>
        <w:p w14:paraId="74D5EF52" w14:textId="77777777" w:rsidR="004073BC" w:rsidRDefault="004073BC" w:rsidP="009B012A"/>
        <w:p w14:paraId="4E4B06AA" w14:textId="77777777" w:rsidR="004073BC" w:rsidRDefault="004073BC" w:rsidP="009B012A"/>
        <w:p w14:paraId="48EB9A10" w14:textId="3211F782" w:rsidR="008E6894" w:rsidRPr="004F077A" w:rsidRDefault="00281BB1" w:rsidP="009B012A">
          <w:pPr>
            <w:rPr>
              <w:b/>
              <w:bCs/>
              <w:color w:val="FFFFFF" w:themeColor="background1"/>
              <w:sz w:val="84"/>
              <w:szCs w:val="84"/>
            </w:rPr>
          </w:pPr>
          <w:r w:rsidRPr="004F077A">
            <w:rPr>
              <w:noProof/>
              <w:color w:val="FFFFFF" w:themeColor="background1"/>
            </w:rPr>
            <mc:AlternateContent>
              <mc:Choice Requires="wps">
                <w:drawing>
                  <wp:anchor distT="0" distB="0" distL="114300" distR="114300" simplePos="0" relativeHeight="251658241" behindDoc="0" locked="1" layoutInCell="1" allowOverlap="1" wp14:anchorId="16FFDF35" wp14:editId="47AB245B">
                    <wp:simplePos x="0" y="0"/>
                    <wp:positionH relativeFrom="column">
                      <wp:posOffset>2540</wp:posOffset>
                    </wp:positionH>
                    <wp:positionV relativeFrom="paragraph">
                      <wp:posOffset>7519670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D69B308" w14:textId="4559C4E7" w:rsidR="00281BB1" w:rsidRPr="009A240D" w:rsidRDefault="003A23F4" w:rsidP="00281BB1">
                                <w:pPr>
                                  <w:pStyle w:val="BodyText1"/>
                                  <w:rPr>
                                    <w:color w:val="FFFFFF" w:themeColor="background1"/>
                                  </w:rPr>
                                </w:pPr>
                                <w:r>
                                  <w:rPr>
                                    <w:color w:val="FFFFFF" w:themeColor="background1"/>
                                  </w:rPr>
                                  <w:t>January</w:t>
                                </w:r>
                                <w:r w:rsidR="00896C6F">
                                  <w:rPr>
                                    <w:color w:val="FFFFFF" w:themeColor="background1"/>
                                  </w:rPr>
                                  <w:t xml:space="preserve"> 202</w:t>
                                </w:r>
                                <w:r>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16FFDF35">
                    <v:stroke joinstyle="miter"/>
                    <v:path gradientshapeok="t" o:connecttype="rect"/>
                  </v:shapetype>
                  <v:shape id="Text Box 3" style="position:absolute;margin-left:.2pt;margin-top:592.1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">
                    <v:textbox inset="0,0,0,0">
                      <w:txbxContent>
                        <w:p w:rsidRPr="009A240D" w:rsidR="00281BB1" w:rsidP="00281BB1" w:rsidRDefault="003A23F4" w14:paraId="5D69B308" w14:textId="4559C4E7">
                          <w:pPr>
                            <w:pStyle w:val="BodyText1"/>
                            <w:rPr>
                              <w:color w:val="FFFFFF" w:themeColor="background1"/>
                            </w:rPr>
                          </w:pPr>
                          <w:r>
                            <w:rPr>
                              <w:color w:val="FFFFFF" w:themeColor="background1"/>
                            </w:rPr>
                            <w:t>January</w:t>
                          </w:r>
                          <w:r w:rsidR="00896C6F">
                            <w:rPr>
                              <w:color w:val="FFFFFF" w:themeColor="background1"/>
                            </w:rPr>
                            <w:t xml:space="preserve"> 202</w:t>
                          </w:r>
                          <w:r>
                            <w:rPr>
                              <w:color w:val="FFFFFF" w:themeColor="background1"/>
                            </w:rPr>
                            <w:t>5</w:t>
                          </w:r>
                        </w:p>
                      </w:txbxContent>
                    </v:textbox>
                    <w10:anchorlock/>
                  </v:shape>
                </w:pict>
              </mc:Fallback>
            </mc:AlternateContent>
          </w:r>
          <w:r w:rsidR="003723CA" w:rsidRPr="004F077A">
            <w:rPr>
              <w:b/>
              <w:bCs/>
              <w:color w:val="FFFFFF" w:themeColor="background1"/>
              <w:sz w:val="84"/>
              <w:szCs w:val="84"/>
            </w:rPr>
            <w:t>Guidance for the storage and treatment of healthcare waste</w:t>
          </w:r>
        </w:p>
        <w:p w14:paraId="57642CC5" w14:textId="77777777" w:rsidR="008E6894" w:rsidRDefault="008E6894" w:rsidP="009B012A">
          <w:pPr>
            <w:pStyle w:val="Heading2"/>
            <w:spacing w:line="360" w:lineRule="auto"/>
            <w:rPr>
              <w:color w:val="FFFFFF" w:themeColor="background1"/>
            </w:rPr>
          </w:pPr>
        </w:p>
        <w:p w14:paraId="350D5BC3" w14:textId="00946A24" w:rsidR="008E6894" w:rsidRPr="008137A9" w:rsidRDefault="008E6894" w:rsidP="00E921C3">
          <w:pPr>
            <w:pStyle w:val="Italictext"/>
            <w:rPr>
              <w:b/>
              <w:bCs/>
              <w:i w:val="0"/>
              <w:iCs/>
              <w:color w:val="FFFFFF" w:themeColor="background1"/>
              <w:sz w:val="40"/>
              <w:szCs w:val="40"/>
            </w:rPr>
          </w:pPr>
          <w:bookmarkStart w:id="0" w:name="_Toc146638375"/>
          <w:r w:rsidRPr="008137A9">
            <w:rPr>
              <w:b/>
              <w:bCs/>
              <w:i w:val="0"/>
              <w:iCs/>
              <w:color w:val="FFFFFF" w:themeColor="background1"/>
              <w:sz w:val="40"/>
              <w:szCs w:val="40"/>
            </w:rPr>
            <w:t>Storage and treatment of healthcare waste: Appropriate measures and supporting guidance</w:t>
          </w:r>
          <w:r w:rsidR="00757E8D">
            <w:rPr>
              <w:b/>
              <w:bCs/>
              <w:i w:val="0"/>
              <w:iCs/>
              <w:color w:val="FFFFFF" w:themeColor="background1"/>
              <w:sz w:val="40"/>
              <w:szCs w:val="40"/>
            </w:rPr>
            <w:t xml:space="preserve"> </w:t>
          </w:r>
          <w:r w:rsidRPr="008137A9">
            <w:rPr>
              <w:b/>
              <w:bCs/>
              <w:i w:val="0"/>
              <w:iCs/>
              <w:color w:val="FFFFFF" w:themeColor="background1"/>
              <w:sz w:val="40"/>
              <w:szCs w:val="40"/>
            </w:rPr>
            <w:t>(AMSG)</w:t>
          </w:r>
          <w:bookmarkEnd w:id="0"/>
        </w:p>
        <w:p w14:paraId="7F22C861" w14:textId="1E0FE64A" w:rsidR="008C1A73" w:rsidRPr="00CF7EFB" w:rsidRDefault="00896C6F" w:rsidP="009B012A">
          <w:pPr>
            <w:pStyle w:val="BodyText1"/>
            <w:rPr>
              <w:b/>
              <w:bCs/>
              <w:color w:val="FFFFFF" w:themeColor="background1"/>
              <w:sz w:val="84"/>
              <w:szCs w:val="84"/>
            </w:rPr>
          </w:pPr>
          <w:r w:rsidRPr="00757E8D">
            <w:rPr>
              <w:color w:val="FFFFFF" w:themeColor="background1"/>
            </w:rPr>
            <w:t>Version 1.</w:t>
          </w:r>
          <w:r w:rsidR="448E7708" w:rsidRPr="146DF93D">
            <w:rPr>
              <w:color w:val="FFFFFF" w:themeColor="background1"/>
            </w:rPr>
            <w:t>2</w:t>
          </w:r>
          <w:r w:rsidR="008C1A73">
            <w:br w:type="page"/>
          </w:r>
        </w:p>
      </w:sdtContent>
    </w:sdt>
    <w:p w14:paraId="6AF5B431" w14:textId="677FE903" w:rsidR="009F75E7" w:rsidRPr="002A7B37" w:rsidRDefault="009F75E7" w:rsidP="009B012A">
      <w:pPr>
        <w:jc w:val="center"/>
        <w:rPr>
          <w:b/>
          <w:bCs/>
        </w:rPr>
      </w:pPr>
      <w:bookmarkStart w:id="1" w:name="_Toc90991189"/>
      <w:bookmarkStart w:id="2" w:name="_Toc90993260"/>
      <w:bookmarkStart w:id="3" w:name="_Toc95219222"/>
      <w:r w:rsidRPr="002A7B37">
        <w:rPr>
          <w:b/>
          <w:bCs/>
        </w:rPr>
        <w:lastRenderedPageBreak/>
        <w:t>Table of Contents</w:t>
      </w:r>
    </w:p>
    <w:p w14:paraId="6623F543" w14:textId="1413D3C9" w:rsidR="00576399" w:rsidRDefault="00FC0ADC">
      <w:pPr>
        <w:pStyle w:val="TOC1"/>
        <w:rPr>
          <w:rFonts w:asciiTheme="minorHAnsi" w:eastAsiaTheme="minorEastAsia" w:hAnsiTheme="minorHAnsi" w:cstheme="minorBidi"/>
          <w:bCs w:val="0"/>
          <w:color w:val="auto"/>
          <w:kern w:val="2"/>
          <w:sz w:val="22"/>
          <w:szCs w:val="22"/>
          <w14:ligatures w14:val="standardContextual"/>
        </w:rPr>
      </w:pPr>
      <w:r>
        <w:fldChar w:fldCharType="begin"/>
      </w:r>
      <w:r>
        <w:instrText xml:space="preserve"> TOC \o "2-2" \h \z \t "Heading 1,1" </w:instrText>
      </w:r>
      <w:r>
        <w:fldChar w:fldCharType="separate"/>
      </w:r>
      <w:hyperlink w:anchor="_Toc146728253" w:history="1">
        <w:r w:rsidR="00576399" w:rsidRPr="00470243">
          <w:rPr>
            <w:rStyle w:val="Hyperlink"/>
          </w:rPr>
          <w:t>1.</w:t>
        </w:r>
        <w:r w:rsidR="00576399">
          <w:rPr>
            <w:rFonts w:asciiTheme="minorHAnsi" w:eastAsiaTheme="minorEastAsia" w:hAnsiTheme="minorHAnsi" w:cstheme="minorBidi"/>
            <w:bCs w:val="0"/>
            <w:color w:val="auto"/>
            <w:kern w:val="2"/>
            <w:sz w:val="22"/>
            <w:szCs w:val="22"/>
            <w14:ligatures w14:val="standardContextual"/>
          </w:rPr>
          <w:tab/>
        </w:r>
        <w:r w:rsidR="00576399" w:rsidRPr="00470243">
          <w:rPr>
            <w:rStyle w:val="Hyperlink"/>
          </w:rPr>
          <w:t>Introduction</w:t>
        </w:r>
        <w:r w:rsidR="00576399">
          <w:rPr>
            <w:webHidden/>
          </w:rPr>
          <w:tab/>
        </w:r>
        <w:r w:rsidR="00576399">
          <w:rPr>
            <w:webHidden/>
          </w:rPr>
          <w:fldChar w:fldCharType="begin"/>
        </w:r>
        <w:r w:rsidR="00576399">
          <w:rPr>
            <w:webHidden/>
          </w:rPr>
          <w:instrText xml:space="preserve"> PAGEREF _Toc146728253 \h </w:instrText>
        </w:r>
        <w:r w:rsidR="00576399">
          <w:rPr>
            <w:webHidden/>
          </w:rPr>
        </w:r>
        <w:r w:rsidR="00576399">
          <w:rPr>
            <w:webHidden/>
          </w:rPr>
          <w:fldChar w:fldCharType="separate"/>
        </w:r>
        <w:r w:rsidR="000B4867">
          <w:rPr>
            <w:webHidden/>
          </w:rPr>
          <w:t>3</w:t>
        </w:r>
        <w:r w:rsidR="00576399">
          <w:rPr>
            <w:webHidden/>
          </w:rPr>
          <w:fldChar w:fldCharType="end"/>
        </w:r>
      </w:hyperlink>
    </w:p>
    <w:p w14:paraId="0C84F78A" w14:textId="32202F6F"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4" w:history="1">
        <w:r w:rsidRPr="00470243">
          <w:rPr>
            <w:rStyle w:val="Hyperlink"/>
          </w:rPr>
          <w:t>1.1.</w:t>
        </w:r>
        <w:r>
          <w:rPr>
            <w:rFonts w:asciiTheme="minorHAnsi" w:eastAsiaTheme="minorEastAsia" w:hAnsiTheme="minorHAnsi" w:cstheme="minorBidi"/>
            <w:color w:val="auto"/>
            <w:kern w:val="2"/>
            <w:sz w:val="22"/>
            <w:szCs w:val="22"/>
            <w14:ligatures w14:val="standardContextual"/>
          </w:rPr>
          <w:tab/>
        </w:r>
        <w:r w:rsidRPr="00470243">
          <w:rPr>
            <w:rStyle w:val="Hyperlink"/>
          </w:rPr>
          <w:t>Definition of healthcare waste</w:t>
        </w:r>
        <w:r>
          <w:rPr>
            <w:webHidden/>
          </w:rPr>
          <w:tab/>
        </w:r>
        <w:r>
          <w:rPr>
            <w:webHidden/>
          </w:rPr>
          <w:fldChar w:fldCharType="begin"/>
        </w:r>
        <w:r>
          <w:rPr>
            <w:webHidden/>
          </w:rPr>
          <w:instrText xml:space="preserve"> PAGEREF _Toc146728254 \h </w:instrText>
        </w:r>
        <w:r>
          <w:rPr>
            <w:webHidden/>
          </w:rPr>
        </w:r>
        <w:r>
          <w:rPr>
            <w:webHidden/>
          </w:rPr>
          <w:fldChar w:fldCharType="separate"/>
        </w:r>
        <w:r w:rsidR="000B4867">
          <w:rPr>
            <w:webHidden/>
          </w:rPr>
          <w:t>4</w:t>
        </w:r>
        <w:r>
          <w:rPr>
            <w:webHidden/>
          </w:rPr>
          <w:fldChar w:fldCharType="end"/>
        </w:r>
      </w:hyperlink>
    </w:p>
    <w:p w14:paraId="641927B2" w14:textId="0143714D"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5" w:history="1">
        <w:r w:rsidRPr="00470243">
          <w:rPr>
            <w:rStyle w:val="Hyperlink"/>
          </w:rPr>
          <w:t>1.2</w:t>
        </w:r>
        <w:r>
          <w:rPr>
            <w:rFonts w:asciiTheme="minorHAnsi" w:eastAsiaTheme="minorEastAsia" w:hAnsiTheme="minorHAnsi" w:cstheme="minorBidi"/>
            <w:color w:val="auto"/>
            <w:kern w:val="2"/>
            <w:sz w:val="22"/>
            <w:szCs w:val="22"/>
            <w14:ligatures w14:val="standardContextual"/>
          </w:rPr>
          <w:tab/>
        </w:r>
        <w:r w:rsidRPr="00470243">
          <w:rPr>
            <w:rStyle w:val="Hyperlink"/>
          </w:rPr>
          <w:t>What are appropriate measures</w:t>
        </w:r>
        <w:r>
          <w:rPr>
            <w:webHidden/>
          </w:rPr>
          <w:tab/>
        </w:r>
        <w:r>
          <w:rPr>
            <w:webHidden/>
          </w:rPr>
          <w:fldChar w:fldCharType="begin"/>
        </w:r>
        <w:r>
          <w:rPr>
            <w:webHidden/>
          </w:rPr>
          <w:instrText xml:space="preserve"> PAGEREF _Toc146728255 \h </w:instrText>
        </w:r>
        <w:r>
          <w:rPr>
            <w:webHidden/>
          </w:rPr>
        </w:r>
        <w:r>
          <w:rPr>
            <w:webHidden/>
          </w:rPr>
          <w:fldChar w:fldCharType="separate"/>
        </w:r>
        <w:r w:rsidR="000B4867">
          <w:rPr>
            <w:webHidden/>
          </w:rPr>
          <w:t>5</w:t>
        </w:r>
        <w:r>
          <w:rPr>
            <w:webHidden/>
          </w:rPr>
          <w:fldChar w:fldCharType="end"/>
        </w:r>
      </w:hyperlink>
    </w:p>
    <w:p w14:paraId="3414CB34" w14:textId="21A6031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6" w:history="1">
        <w:r w:rsidRPr="00470243">
          <w:rPr>
            <w:rStyle w:val="Hyperlink"/>
          </w:rPr>
          <w:t>1.3</w:t>
        </w:r>
        <w:r>
          <w:rPr>
            <w:rFonts w:asciiTheme="minorHAnsi" w:eastAsiaTheme="minorEastAsia" w:hAnsiTheme="minorHAnsi" w:cstheme="minorBidi"/>
            <w:color w:val="auto"/>
            <w:kern w:val="2"/>
            <w:sz w:val="22"/>
            <w:szCs w:val="22"/>
            <w14:ligatures w14:val="standardContextual"/>
          </w:rPr>
          <w:tab/>
        </w:r>
        <w:r w:rsidRPr="00470243">
          <w:rPr>
            <w:rStyle w:val="Hyperlink"/>
          </w:rPr>
          <w:t>When appropriate measures apply</w:t>
        </w:r>
        <w:r>
          <w:rPr>
            <w:webHidden/>
          </w:rPr>
          <w:tab/>
        </w:r>
        <w:r>
          <w:rPr>
            <w:webHidden/>
          </w:rPr>
          <w:fldChar w:fldCharType="begin"/>
        </w:r>
        <w:r>
          <w:rPr>
            <w:webHidden/>
          </w:rPr>
          <w:instrText xml:space="preserve"> PAGEREF _Toc146728256 \h </w:instrText>
        </w:r>
        <w:r>
          <w:rPr>
            <w:webHidden/>
          </w:rPr>
        </w:r>
        <w:r>
          <w:rPr>
            <w:webHidden/>
          </w:rPr>
          <w:fldChar w:fldCharType="separate"/>
        </w:r>
        <w:r w:rsidR="000B4867">
          <w:rPr>
            <w:webHidden/>
          </w:rPr>
          <w:t>6</w:t>
        </w:r>
        <w:r>
          <w:rPr>
            <w:webHidden/>
          </w:rPr>
          <w:fldChar w:fldCharType="end"/>
        </w:r>
      </w:hyperlink>
    </w:p>
    <w:p w14:paraId="1CC4672E" w14:textId="2E61252D"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7" w:history="1">
        <w:r w:rsidRPr="00470243">
          <w:rPr>
            <w:rStyle w:val="Hyperlink"/>
          </w:rPr>
          <w:t>1.4</w:t>
        </w:r>
        <w:r>
          <w:rPr>
            <w:rFonts w:asciiTheme="minorHAnsi" w:eastAsiaTheme="minorEastAsia" w:hAnsiTheme="minorHAnsi" w:cstheme="minorBidi"/>
            <w:color w:val="auto"/>
            <w:kern w:val="2"/>
            <w:sz w:val="22"/>
            <w:szCs w:val="22"/>
            <w14:ligatures w14:val="standardContextual"/>
          </w:rPr>
          <w:tab/>
        </w:r>
        <w:r w:rsidRPr="00470243">
          <w:rPr>
            <w:rStyle w:val="Hyperlink"/>
          </w:rPr>
          <w:t xml:space="preserve"> The appropriate measures that apply to different types of facilities</w:t>
        </w:r>
        <w:r>
          <w:rPr>
            <w:webHidden/>
          </w:rPr>
          <w:tab/>
        </w:r>
        <w:r>
          <w:rPr>
            <w:webHidden/>
          </w:rPr>
          <w:fldChar w:fldCharType="begin"/>
        </w:r>
        <w:r>
          <w:rPr>
            <w:webHidden/>
          </w:rPr>
          <w:instrText xml:space="preserve"> PAGEREF _Toc146728257 \h </w:instrText>
        </w:r>
        <w:r>
          <w:rPr>
            <w:webHidden/>
          </w:rPr>
        </w:r>
        <w:r>
          <w:rPr>
            <w:webHidden/>
          </w:rPr>
          <w:fldChar w:fldCharType="separate"/>
        </w:r>
        <w:r w:rsidR="000B4867">
          <w:rPr>
            <w:webHidden/>
          </w:rPr>
          <w:t>7</w:t>
        </w:r>
        <w:r>
          <w:rPr>
            <w:webHidden/>
          </w:rPr>
          <w:fldChar w:fldCharType="end"/>
        </w:r>
      </w:hyperlink>
    </w:p>
    <w:p w14:paraId="35B708A8" w14:textId="150922C1"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8" w:history="1">
        <w:r w:rsidRPr="00470243">
          <w:rPr>
            <w:rStyle w:val="Hyperlink"/>
          </w:rPr>
          <w:t>1.5</w:t>
        </w:r>
        <w:r>
          <w:rPr>
            <w:rFonts w:asciiTheme="minorHAnsi" w:eastAsiaTheme="minorEastAsia" w:hAnsiTheme="minorHAnsi" w:cstheme="minorBidi"/>
            <w:color w:val="auto"/>
            <w:kern w:val="2"/>
            <w:sz w:val="22"/>
            <w:szCs w:val="22"/>
            <w14:ligatures w14:val="standardContextual"/>
          </w:rPr>
          <w:tab/>
        </w:r>
        <w:r w:rsidRPr="00470243">
          <w:rPr>
            <w:rStyle w:val="Hyperlink"/>
          </w:rPr>
          <w:t>Implementing appropriate measures at new and existing facilities</w:t>
        </w:r>
        <w:r>
          <w:rPr>
            <w:webHidden/>
          </w:rPr>
          <w:tab/>
        </w:r>
        <w:r>
          <w:rPr>
            <w:webHidden/>
          </w:rPr>
          <w:fldChar w:fldCharType="begin"/>
        </w:r>
        <w:r>
          <w:rPr>
            <w:webHidden/>
          </w:rPr>
          <w:instrText xml:space="preserve"> PAGEREF _Toc146728258 \h </w:instrText>
        </w:r>
        <w:r>
          <w:rPr>
            <w:webHidden/>
          </w:rPr>
        </w:r>
        <w:r>
          <w:rPr>
            <w:webHidden/>
          </w:rPr>
          <w:fldChar w:fldCharType="separate"/>
        </w:r>
        <w:r w:rsidR="000B4867">
          <w:rPr>
            <w:webHidden/>
          </w:rPr>
          <w:t>9</w:t>
        </w:r>
        <w:r>
          <w:rPr>
            <w:webHidden/>
          </w:rPr>
          <w:fldChar w:fldCharType="end"/>
        </w:r>
      </w:hyperlink>
    </w:p>
    <w:p w14:paraId="49D3F0AB" w14:textId="47CE5FC5"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59" w:history="1">
        <w:r w:rsidRPr="00470243">
          <w:rPr>
            <w:rStyle w:val="Hyperlink"/>
          </w:rPr>
          <w:t>1.6</w:t>
        </w:r>
        <w:r>
          <w:rPr>
            <w:rFonts w:asciiTheme="minorHAnsi" w:eastAsiaTheme="minorEastAsia" w:hAnsiTheme="minorHAnsi" w:cstheme="minorBidi"/>
            <w:color w:val="auto"/>
            <w:kern w:val="2"/>
            <w:sz w:val="22"/>
            <w:szCs w:val="22"/>
            <w14:ligatures w14:val="standardContextual"/>
          </w:rPr>
          <w:tab/>
        </w:r>
        <w:r w:rsidRPr="00470243">
          <w:rPr>
            <w:rStyle w:val="Hyperlink"/>
          </w:rPr>
          <w:t>Classification and segregation of healthcare wastes</w:t>
        </w:r>
        <w:r>
          <w:rPr>
            <w:webHidden/>
          </w:rPr>
          <w:tab/>
        </w:r>
        <w:r>
          <w:rPr>
            <w:webHidden/>
          </w:rPr>
          <w:fldChar w:fldCharType="begin"/>
        </w:r>
        <w:r>
          <w:rPr>
            <w:webHidden/>
          </w:rPr>
          <w:instrText xml:space="preserve"> PAGEREF _Toc146728259 \h </w:instrText>
        </w:r>
        <w:r>
          <w:rPr>
            <w:webHidden/>
          </w:rPr>
        </w:r>
        <w:r>
          <w:rPr>
            <w:webHidden/>
          </w:rPr>
          <w:fldChar w:fldCharType="separate"/>
        </w:r>
        <w:r w:rsidR="000B4867">
          <w:rPr>
            <w:webHidden/>
          </w:rPr>
          <w:t>11</w:t>
        </w:r>
        <w:r>
          <w:rPr>
            <w:webHidden/>
          </w:rPr>
          <w:fldChar w:fldCharType="end"/>
        </w:r>
      </w:hyperlink>
    </w:p>
    <w:p w14:paraId="62C4AF94" w14:textId="5F25DFB7"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0" w:history="1">
        <w:r w:rsidRPr="00470243">
          <w:rPr>
            <w:rStyle w:val="Hyperlink"/>
          </w:rPr>
          <w:t>1.7</w:t>
        </w:r>
        <w:r>
          <w:rPr>
            <w:rFonts w:asciiTheme="minorHAnsi" w:eastAsiaTheme="minorEastAsia" w:hAnsiTheme="minorHAnsi" w:cstheme="minorBidi"/>
            <w:color w:val="auto"/>
            <w:kern w:val="2"/>
            <w:sz w:val="22"/>
            <w:szCs w:val="22"/>
            <w14:ligatures w14:val="standardContextual"/>
          </w:rPr>
          <w:tab/>
        </w:r>
        <w:r w:rsidRPr="00470243">
          <w:rPr>
            <w:rStyle w:val="Hyperlink"/>
          </w:rPr>
          <w:t>Treatment and disposal of healthcare waste - general</w:t>
        </w:r>
        <w:r>
          <w:rPr>
            <w:webHidden/>
          </w:rPr>
          <w:tab/>
        </w:r>
        <w:r>
          <w:rPr>
            <w:webHidden/>
          </w:rPr>
          <w:fldChar w:fldCharType="begin"/>
        </w:r>
        <w:r>
          <w:rPr>
            <w:webHidden/>
          </w:rPr>
          <w:instrText xml:space="preserve"> PAGEREF _Toc146728260 \h </w:instrText>
        </w:r>
        <w:r>
          <w:rPr>
            <w:webHidden/>
          </w:rPr>
        </w:r>
        <w:r>
          <w:rPr>
            <w:webHidden/>
          </w:rPr>
          <w:fldChar w:fldCharType="separate"/>
        </w:r>
        <w:r w:rsidR="000B4867">
          <w:rPr>
            <w:webHidden/>
          </w:rPr>
          <w:t>19</w:t>
        </w:r>
        <w:r>
          <w:rPr>
            <w:webHidden/>
          </w:rPr>
          <w:fldChar w:fldCharType="end"/>
        </w:r>
      </w:hyperlink>
    </w:p>
    <w:p w14:paraId="2E90AA57" w14:textId="7F35982E"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61" w:history="1">
        <w:r w:rsidRPr="00470243">
          <w:rPr>
            <w:rStyle w:val="Hyperlink"/>
          </w:rPr>
          <w:t>2.</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General management appropriate measures</w:t>
        </w:r>
        <w:r>
          <w:rPr>
            <w:webHidden/>
          </w:rPr>
          <w:tab/>
        </w:r>
        <w:r>
          <w:rPr>
            <w:webHidden/>
          </w:rPr>
          <w:fldChar w:fldCharType="begin"/>
        </w:r>
        <w:r>
          <w:rPr>
            <w:webHidden/>
          </w:rPr>
          <w:instrText xml:space="preserve"> PAGEREF _Toc146728261 \h </w:instrText>
        </w:r>
        <w:r>
          <w:rPr>
            <w:webHidden/>
          </w:rPr>
        </w:r>
        <w:r>
          <w:rPr>
            <w:webHidden/>
          </w:rPr>
          <w:fldChar w:fldCharType="separate"/>
        </w:r>
        <w:r w:rsidR="000B4867">
          <w:rPr>
            <w:webHidden/>
          </w:rPr>
          <w:t>20</w:t>
        </w:r>
        <w:r>
          <w:rPr>
            <w:webHidden/>
          </w:rPr>
          <w:fldChar w:fldCharType="end"/>
        </w:r>
      </w:hyperlink>
    </w:p>
    <w:p w14:paraId="7EE3A2D2" w14:textId="4034C741"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2" w:history="1">
        <w:r w:rsidRPr="00470243">
          <w:rPr>
            <w:rStyle w:val="Hyperlink"/>
          </w:rPr>
          <w:t>2.1</w:t>
        </w:r>
        <w:r>
          <w:rPr>
            <w:rFonts w:asciiTheme="minorHAnsi" w:eastAsiaTheme="minorEastAsia" w:hAnsiTheme="minorHAnsi" w:cstheme="minorBidi"/>
            <w:color w:val="auto"/>
            <w:kern w:val="2"/>
            <w:sz w:val="22"/>
            <w:szCs w:val="22"/>
            <w14:ligatures w14:val="standardContextual"/>
          </w:rPr>
          <w:tab/>
        </w:r>
        <w:r w:rsidRPr="00470243">
          <w:rPr>
            <w:rStyle w:val="Hyperlink"/>
          </w:rPr>
          <w:t>Management system (PPC installations only)</w:t>
        </w:r>
        <w:r>
          <w:rPr>
            <w:webHidden/>
          </w:rPr>
          <w:tab/>
        </w:r>
        <w:r>
          <w:rPr>
            <w:webHidden/>
          </w:rPr>
          <w:fldChar w:fldCharType="begin"/>
        </w:r>
        <w:r>
          <w:rPr>
            <w:webHidden/>
          </w:rPr>
          <w:instrText xml:space="preserve"> PAGEREF _Toc146728262 \h </w:instrText>
        </w:r>
        <w:r>
          <w:rPr>
            <w:webHidden/>
          </w:rPr>
        </w:r>
        <w:r>
          <w:rPr>
            <w:webHidden/>
          </w:rPr>
          <w:fldChar w:fldCharType="separate"/>
        </w:r>
        <w:r w:rsidR="000B4867">
          <w:rPr>
            <w:webHidden/>
          </w:rPr>
          <w:t>20</w:t>
        </w:r>
        <w:r>
          <w:rPr>
            <w:webHidden/>
          </w:rPr>
          <w:fldChar w:fldCharType="end"/>
        </w:r>
      </w:hyperlink>
    </w:p>
    <w:p w14:paraId="7DEA3C9C" w14:textId="25BF31D3"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3" w:history="1">
        <w:r w:rsidRPr="00470243">
          <w:rPr>
            <w:rStyle w:val="Hyperlink"/>
          </w:rPr>
          <w:t>2.2</w:t>
        </w:r>
        <w:r>
          <w:rPr>
            <w:rFonts w:asciiTheme="minorHAnsi" w:eastAsiaTheme="minorEastAsia" w:hAnsiTheme="minorHAnsi" w:cstheme="minorBidi"/>
            <w:color w:val="auto"/>
            <w:kern w:val="2"/>
            <w:sz w:val="22"/>
            <w:szCs w:val="22"/>
            <w14:ligatures w14:val="standardContextual"/>
          </w:rPr>
          <w:tab/>
        </w:r>
        <w:r w:rsidRPr="00470243">
          <w:rPr>
            <w:rStyle w:val="Hyperlink"/>
          </w:rPr>
          <w:t>Accident management plan</w:t>
        </w:r>
        <w:r>
          <w:rPr>
            <w:webHidden/>
          </w:rPr>
          <w:tab/>
        </w:r>
        <w:r>
          <w:rPr>
            <w:webHidden/>
          </w:rPr>
          <w:fldChar w:fldCharType="begin"/>
        </w:r>
        <w:r>
          <w:rPr>
            <w:webHidden/>
          </w:rPr>
          <w:instrText xml:space="preserve"> PAGEREF _Toc146728263 \h </w:instrText>
        </w:r>
        <w:r>
          <w:rPr>
            <w:webHidden/>
          </w:rPr>
        </w:r>
        <w:r>
          <w:rPr>
            <w:webHidden/>
          </w:rPr>
          <w:fldChar w:fldCharType="separate"/>
        </w:r>
        <w:r w:rsidR="000B4867">
          <w:rPr>
            <w:webHidden/>
          </w:rPr>
          <w:t>22</w:t>
        </w:r>
        <w:r>
          <w:rPr>
            <w:webHidden/>
          </w:rPr>
          <w:fldChar w:fldCharType="end"/>
        </w:r>
      </w:hyperlink>
    </w:p>
    <w:p w14:paraId="1E242349" w14:textId="69769194"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4" w:history="1">
        <w:r w:rsidRPr="00470243">
          <w:rPr>
            <w:rStyle w:val="Hyperlink"/>
          </w:rPr>
          <w:t>2.3</w:t>
        </w:r>
        <w:r>
          <w:rPr>
            <w:rFonts w:asciiTheme="minorHAnsi" w:eastAsiaTheme="minorEastAsia" w:hAnsiTheme="minorHAnsi" w:cstheme="minorBidi"/>
            <w:color w:val="auto"/>
            <w:kern w:val="2"/>
            <w:sz w:val="22"/>
            <w:szCs w:val="22"/>
            <w14:ligatures w14:val="standardContextual"/>
          </w:rPr>
          <w:tab/>
        </w:r>
        <w:r w:rsidRPr="00470243">
          <w:rPr>
            <w:rStyle w:val="Hyperlink"/>
          </w:rPr>
          <w:t>Accident prevention measures</w:t>
        </w:r>
        <w:r>
          <w:rPr>
            <w:webHidden/>
          </w:rPr>
          <w:tab/>
        </w:r>
        <w:r>
          <w:rPr>
            <w:webHidden/>
          </w:rPr>
          <w:fldChar w:fldCharType="begin"/>
        </w:r>
        <w:r>
          <w:rPr>
            <w:webHidden/>
          </w:rPr>
          <w:instrText xml:space="preserve"> PAGEREF _Toc146728264 \h </w:instrText>
        </w:r>
        <w:r>
          <w:rPr>
            <w:webHidden/>
          </w:rPr>
        </w:r>
        <w:r>
          <w:rPr>
            <w:webHidden/>
          </w:rPr>
          <w:fldChar w:fldCharType="separate"/>
        </w:r>
        <w:r w:rsidR="000B4867">
          <w:rPr>
            <w:webHidden/>
          </w:rPr>
          <w:t>24</w:t>
        </w:r>
        <w:r>
          <w:rPr>
            <w:webHidden/>
          </w:rPr>
          <w:fldChar w:fldCharType="end"/>
        </w:r>
      </w:hyperlink>
    </w:p>
    <w:p w14:paraId="6B6A6FAC" w14:textId="32CCB04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5" w:history="1">
        <w:r w:rsidRPr="00470243">
          <w:rPr>
            <w:rStyle w:val="Hyperlink"/>
          </w:rPr>
          <w:t>2.4</w:t>
        </w:r>
        <w:r>
          <w:rPr>
            <w:rFonts w:asciiTheme="minorHAnsi" w:eastAsiaTheme="minorEastAsia" w:hAnsiTheme="minorHAnsi" w:cstheme="minorBidi"/>
            <w:color w:val="auto"/>
            <w:kern w:val="2"/>
            <w:sz w:val="22"/>
            <w:szCs w:val="22"/>
            <w14:ligatures w14:val="standardContextual"/>
          </w:rPr>
          <w:tab/>
        </w:r>
        <w:r w:rsidRPr="00470243">
          <w:rPr>
            <w:rStyle w:val="Hyperlink"/>
          </w:rPr>
          <w:t>Contingency plan and procedures</w:t>
        </w:r>
        <w:r>
          <w:rPr>
            <w:webHidden/>
          </w:rPr>
          <w:tab/>
        </w:r>
        <w:r>
          <w:rPr>
            <w:webHidden/>
          </w:rPr>
          <w:fldChar w:fldCharType="begin"/>
        </w:r>
        <w:r>
          <w:rPr>
            <w:webHidden/>
          </w:rPr>
          <w:instrText xml:space="preserve"> PAGEREF _Toc146728265 \h </w:instrText>
        </w:r>
        <w:r>
          <w:rPr>
            <w:webHidden/>
          </w:rPr>
        </w:r>
        <w:r>
          <w:rPr>
            <w:webHidden/>
          </w:rPr>
          <w:fldChar w:fldCharType="separate"/>
        </w:r>
        <w:r w:rsidR="000B4867">
          <w:rPr>
            <w:webHidden/>
          </w:rPr>
          <w:t>28</w:t>
        </w:r>
        <w:r>
          <w:rPr>
            <w:webHidden/>
          </w:rPr>
          <w:fldChar w:fldCharType="end"/>
        </w:r>
      </w:hyperlink>
    </w:p>
    <w:p w14:paraId="6D4B169D" w14:textId="5ABA9C4E"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6" w:history="1">
        <w:r w:rsidRPr="00470243">
          <w:rPr>
            <w:rStyle w:val="Hyperlink"/>
          </w:rPr>
          <w:t>2.5</w:t>
        </w:r>
        <w:r>
          <w:rPr>
            <w:rFonts w:asciiTheme="minorHAnsi" w:eastAsiaTheme="minorEastAsia" w:hAnsiTheme="minorHAnsi" w:cstheme="minorBidi"/>
            <w:color w:val="auto"/>
            <w:kern w:val="2"/>
            <w:sz w:val="22"/>
            <w:szCs w:val="22"/>
            <w14:ligatures w14:val="standardContextual"/>
          </w:rPr>
          <w:tab/>
        </w:r>
        <w:r w:rsidRPr="00470243">
          <w:rPr>
            <w:rStyle w:val="Hyperlink"/>
          </w:rPr>
          <w:t>Plant decommissioning</w:t>
        </w:r>
        <w:r>
          <w:rPr>
            <w:webHidden/>
          </w:rPr>
          <w:tab/>
        </w:r>
        <w:r>
          <w:rPr>
            <w:webHidden/>
          </w:rPr>
          <w:fldChar w:fldCharType="begin"/>
        </w:r>
        <w:r>
          <w:rPr>
            <w:webHidden/>
          </w:rPr>
          <w:instrText xml:space="preserve"> PAGEREF _Toc146728266 \h </w:instrText>
        </w:r>
        <w:r>
          <w:rPr>
            <w:webHidden/>
          </w:rPr>
        </w:r>
        <w:r>
          <w:rPr>
            <w:webHidden/>
          </w:rPr>
          <w:fldChar w:fldCharType="separate"/>
        </w:r>
        <w:r w:rsidR="000B4867">
          <w:rPr>
            <w:webHidden/>
          </w:rPr>
          <w:t>30</w:t>
        </w:r>
        <w:r>
          <w:rPr>
            <w:webHidden/>
          </w:rPr>
          <w:fldChar w:fldCharType="end"/>
        </w:r>
      </w:hyperlink>
    </w:p>
    <w:p w14:paraId="74AF6C0F" w14:textId="7DFEE472"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7" w:history="1">
        <w:r w:rsidRPr="00470243">
          <w:rPr>
            <w:rStyle w:val="Hyperlink"/>
          </w:rPr>
          <w:t>2.6</w:t>
        </w:r>
        <w:r>
          <w:rPr>
            <w:rFonts w:asciiTheme="minorHAnsi" w:eastAsiaTheme="minorEastAsia" w:hAnsiTheme="minorHAnsi" w:cstheme="minorBidi"/>
            <w:color w:val="auto"/>
            <w:kern w:val="2"/>
            <w:sz w:val="22"/>
            <w:szCs w:val="22"/>
            <w14:ligatures w14:val="standardContextual"/>
          </w:rPr>
          <w:tab/>
        </w:r>
        <w:r w:rsidRPr="00470243">
          <w:rPr>
            <w:rStyle w:val="Hyperlink"/>
          </w:rPr>
          <w:t>Working Plan (WML facilities only)</w:t>
        </w:r>
        <w:r>
          <w:rPr>
            <w:webHidden/>
          </w:rPr>
          <w:tab/>
        </w:r>
        <w:r>
          <w:rPr>
            <w:webHidden/>
          </w:rPr>
          <w:fldChar w:fldCharType="begin"/>
        </w:r>
        <w:r>
          <w:rPr>
            <w:webHidden/>
          </w:rPr>
          <w:instrText xml:space="preserve"> PAGEREF _Toc146728267 \h </w:instrText>
        </w:r>
        <w:r>
          <w:rPr>
            <w:webHidden/>
          </w:rPr>
        </w:r>
        <w:r>
          <w:rPr>
            <w:webHidden/>
          </w:rPr>
          <w:fldChar w:fldCharType="separate"/>
        </w:r>
        <w:r w:rsidR="000B4867">
          <w:rPr>
            <w:webHidden/>
          </w:rPr>
          <w:t>31</w:t>
        </w:r>
        <w:r>
          <w:rPr>
            <w:webHidden/>
          </w:rPr>
          <w:fldChar w:fldCharType="end"/>
        </w:r>
      </w:hyperlink>
    </w:p>
    <w:p w14:paraId="08D1725D" w14:textId="23DEA190"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68" w:history="1">
        <w:r w:rsidRPr="00470243">
          <w:rPr>
            <w:rStyle w:val="Hyperlink"/>
          </w:rPr>
          <w:t>2.7</w:t>
        </w:r>
        <w:r>
          <w:rPr>
            <w:rFonts w:asciiTheme="minorHAnsi" w:eastAsiaTheme="minorEastAsia" w:hAnsiTheme="minorHAnsi" w:cstheme="minorBidi"/>
            <w:color w:val="auto"/>
            <w:kern w:val="2"/>
            <w:sz w:val="22"/>
            <w:szCs w:val="22"/>
            <w14:ligatures w14:val="standardContextual"/>
          </w:rPr>
          <w:tab/>
        </w:r>
        <w:r w:rsidRPr="00470243">
          <w:rPr>
            <w:rStyle w:val="Hyperlink"/>
          </w:rPr>
          <w:t>Staff competence</w:t>
        </w:r>
        <w:r>
          <w:rPr>
            <w:webHidden/>
          </w:rPr>
          <w:tab/>
        </w:r>
        <w:r>
          <w:rPr>
            <w:webHidden/>
          </w:rPr>
          <w:fldChar w:fldCharType="begin"/>
        </w:r>
        <w:r>
          <w:rPr>
            <w:webHidden/>
          </w:rPr>
          <w:instrText xml:space="preserve"> PAGEREF _Toc146728268 \h </w:instrText>
        </w:r>
        <w:r>
          <w:rPr>
            <w:webHidden/>
          </w:rPr>
        </w:r>
        <w:r>
          <w:rPr>
            <w:webHidden/>
          </w:rPr>
          <w:fldChar w:fldCharType="separate"/>
        </w:r>
        <w:r w:rsidR="000B4867">
          <w:rPr>
            <w:webHidden/>
          </w:rPr>
          <w:t>32</w:t>
        </w:r>
        <w:r>
          <w:rPr>
            <w:webHidden/>
          </w:rPr>
          <w:fldChar w:fldCharType="end"/>
        </w:r>
      </w:hyperlink>
    </w:p>
    <w:p w14:paraId="661D1773" w14:textId="32F1E9A2"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69" w:history="1">
        <w:r w:rsidRPr="00470243">
          <w:rPr>
            <w:rStyle w:val="Hyperlink"/>
          </w:rPr>
          <w:t>3.</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Waste pre-acceptance, acceptance and tracking appropriate measures</w:t>
        </w:r>
        <w:r>
          <w:rPr>
            <w:webHidden/>
          </w:rPr>
          <w:tab/>
        </w:r>
        <w:r>
          <w:rPr>
            <w:webHidden/>
          </w:rPr>
          <w:fldChar w:fldCharType="begin"/>
        </w:r>
        <w:r>
          <w:rPr>
            <w:webHidden/>
          </w:rPr>
          <w:instrText xml:space="preserve"> PAGEREF _Toc146728269 \h </w:instrText>
        </w:r>
        <w:r>
          <w:rPr>
            <w:webHidden/>
          </w:rPr>
        </w:r>
        <w:r>
          <w:rPr>
            <w:webHidden/>
          </w:rPr>
          <w:fldChar w:fldCharType="separate"/>
        </w:r>
        <w:r w:rsidR="000B4867">
          <w:rPr>
            <w:webHidden/>
          </w:rPr>
          <w:t>33</w:t>
        </w:r>
        <w:r>
          <w:rPr>
            <w:webHidden/>
          </w:rPr>
          <w:fldChar w:fldCharType="end"/>
        </w:r>
      </w:hyperlink>
    </w:p>
    <w:p w14:paraId="0519836D" w14:textId="693C55C6"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0" w:history="1">
        <w:r w:rsidRPr="00470243">
          <w:rPr>
            <w:rStyle w:val="Hyperlink"/>
          </w:rPr>
          <w:t>3.1</w:t>
        </w:r>
        <w:r>
          <w:rPr>
            <w:rFonts w:asciiTheme="minorHAnsi" w:eastAsiaTheme="minorEastAsia" w:hAnsiTheme="minorHAnsi" w:cstheme="minorBidi"/>
            <w:color w:val="auto"/>
            <w:kern w:val="2"/>
            <w:sz w:val="22"/>
            <w:szCs w:val="22"/>
            <w14:ligatures w14:val="standardContextual"/>
          </w:rPr>
          <w:tab/>
        </w:r>
        <w:r w:rsidRPr="00470243">
          <w:rPr>
            <w:rStyle w:val="Hyperlink"/>
          </w:rPr>
          <w:t>Waste pre-acceptance</w:t>
        </w:r>
        <w:r>
          <w:rPr>
            <w:webHidden/>
          </w:rPr>
          <w:tab/>
        </w:r>
        <w:r>
          <w:rPr>
            <w:webHidden/>
          </w:rPr>
          <w:fldChar w:fldCharType="begin"/>
        </w:r>
        <w:r>
          <w:rPr>
            <w:webHidden/>
          </w:rPr>
          <w:instrText xml:space="preserve"> PAGEREF _Toc146728270 \h </w:instrText>
        </w:r>
        <w:r>
          <w:rPr>
            <w:webHidden/>
          </w:rPr>
        </w:r>
        <w:r>
          <w:rPr>
            <w:webHidden/>
          </w:rPr>
          <w:fldChar w:fldCharType="separate"/>
        </w:r>
        <w:r w:rsidR="000B4867">
          <w:rPr>
            <w:webHidden/>
          </w:rPr>
          <w:t>33</w:t>
        </w:r>
        <w:r>
          <w:rPr>
            <w:webHidden/>
          </w:rPr>
          <w:fldChar w:fldCharType="end"/>
        </w:r>
      </w:hyperlink>
    </w:p>
    <w:p w14:paraId="3ED3AE9C" w14:textId="630F5BFB"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1" w:history="1">
        <w:r w:rsidRPr="00470243">
          <w:rPr>
            <w:rStyle w:val="Hyperlink"/>
          </w:rPr>
          <w:t xml:space="preserve">3.2 </w:t>
        </w:r>
        <w:r>
          <w:rPr>
            <w:rFonts w:asciiTheme="minorHAnsi" w:eastAsiaTheme="minorEastAsia" w:hAnsiTheme="minorHAnsi" w:cstheme="minorBidi"/>
            <w:color w:val="auto"/>
            <w:kern w:val="2"/>
            <w:sz w:val="22"/>
            <w:szCs w:val="22"/>
            <w14:ligatures w14:val="standardContextual"/>
          </w:rPr>
          <w:tab/>
        </w:r>
        <w:r w:rsidRPr="00470243">
          <w:rPr>
            <w:rStyle w:val="Hyperlink"/>
          </w:rPr>
          <w:t>Waste acceptance</w:t>
        </w:r>
        <w:r>
          <w:rPr>
            <w:webHidden/>
          </w:rPr>
          <w:tab/>
        </w:r>
        <w:r>
          <w:rPr>
            <w:webHidden/>
          </w:rPr>
          <w:fldChar w:fldCharType="begin"/>
        </w:r>
        <w:r>
          <w:rPr>
            <w:webHidden/>
          </w:rPr>
          <w:instrText xml:space="preserve"> PAGEREF _Toc146728271 \h </w:instrText>
        </w:r>
        <w:r>
          <w:rPr>
            <w:webHidden/>
          </w:rPr>
        </w:r>
        <w:r>
          <w:rPr>
            <w:webHidden/>
          </w:rPr>
          <w:fldChar w:fldCharType="separate"/>
        </w:r>
        <w:r w:rsidR="000B4867">
          <w:rPr>
            <w:webHidden/>
          </w:rPr>
          <w:t>41</w:t>
        </w:r>
        <w:r>
          <w:rPr>
            <w:webHidden/>
          </w:rPr>
          <w:fldChar w:fldCharType="end"/>
        </w:r>
      </w:hyperlink>
    </w:p>
    <w:p w14:paraId="59DE717C" w14:textId="006F1622"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2" w:history="1">
        <w:r w:rsidRPr="00470243">
          <w:rPr>
            <w:rStyle w:val="Hyperlink"/>
          </w:rPr>
          <w:t xml:space="preserve">3.3 </w:t>
        </w:r>
        <w:r>
          <w:rPr>
            <w:rFonts w:asciiTheme="minorHAnsi" w:eastAsiaTheme="minorEastAsia" w:hAnsiTheme="minorHAnsi" w:cstheme="minorBidi"/>
            <w:color w:val="auto"/>
            <w:kern w:val="2"/>
            <w:sz w:val="22"/>
            <w:szCs w:val="22"/>
            <w14:ligatures w14:val="standardContextual"/>
          </w:rPr>
          <w:tab/>
        </w:r>
        <w:r w:rsidRPr="00470243">
          <w:rPr>
            <w:rStyle w:val="Hyperlink"/>
          </w:rPr>
          <w:t>Waste tracking</w:t>
        </w:r>
        <w:r>
          <w:rPr>
            <w:webHidden/>
          </w:rPr>
          <w:tab/>
        </w:r>
        <w:r>
          <w:rPr>
            <w:webHidden/>
          </w:rPr>
          <w:fldChar w:fldCharType="begin"/>
        </w:r>
        <w:r>
          <w:rPr>
            <w:webHidden/>
          </w:rPr>
          <w:instrText xml:space="preserve"> PAGEREF _Toc146728272 \h </w:instrText>
        </w:r>
        <w:r>
          <w:rPr>
            <w:webHidden/>
          </w:rPr>
        </w:r>
        <w:r>
          <w:rPr>
            <w:webHidden/>
          </w:rPr>
          <w:fldChar w:fldCharType="separate"/>
        </w:r>
        <w:r w:rsidR="000B4867">
          <w:rPr>
            <w:webHidden/>
          </w:rPr>
          <w:t>45</w:t>
        </w:r>
        <w:r>
          <w:rPr>
            <w:webHidden/>
          </w:rPr>
          <w:fldChar w:fldCharType="end"/>
        </w:r>
      </w:hyperlink>
    </w:p>
    <w:p w14:paraId="45B48195" w14:textId="5B3E248A"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73" w:history="1">
        <w:r w:rsidRPr="00470243">
          <w:rPr>
            <w:rStyle w:val="Hyperlink"/>
          </w:rPr>
          <w:t>4.</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Waste storage, segregation, handling and compaction appropriate measures</w:t>
        </w:r>
        <w:r>
          <w:rPr>
            <w:webHidden/>
          </w:rPr>
          <w:tab/>
        </w:r>
        <w:r>
          <w:rPr>
            <w:webHidden/>
          </w:rPr>
          <w:fldChar w:fldCharType="begin"/>
        </w:r>
        <w:r>
          <w:rPr>
            <w:webHidden/>
          </w:rPr>
          <w:instrText xml:space="preserve"> PAGEREF _Toc146728273 \h </w:instrText>
        </w:r>
        <w:r>
          <w:rPr>
            <w:webHidden/>
          </w:rPr>
        </w:r>
        <w:r>
          <w:rPr>
            <w:webHidden/>
          </w:rPr>
          <w:fldChar w:fldCharType="separate"/>
        </w:r>
        <w:r w:rsidR="000B4867">
          <w:rPr>
            <w:webHidden/>
          </w:rPr>
          <w:t>48</w:t>
        </w:r>
        <w:r>
          <w:rPr>
            <w:webHidden/>
          </w:rPr>
          <w:fldChar w:fldCharType="end"/>
        </w:r>
      </w:hyperlink>
    </w:p>
    <w:p w14:paraId="38DBFB4F" w14:textId="511EAD40"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4" w:history="1">
        <w:r w:rsidRPr="00470243">
          <w:rPr>
            <w:rStyle w:val="Hyperlink"/>
          </w:rPr>
          <w:t xml:space="preserve">4.1 </w:t>
        </w:r>
        <w:r>
          <w:rPr>
            <w:rFonts w:asciiTheme="minorHAnsi" w:eastAsiaTheme="minorEastAsia" w:hAnsiTheme="minorHAnsi" w:cstheme="minorBidi"/>
            <w:color w:val="auto"/>
            <w:kern w:val="2"/>
            <w:sz w:val="22"/>
            <w:szCs w:val="22"/>
            <w14:ligatures w14:val="standardContextual"/>
          </w:rPr>
          <w:tab/>
        </w:r>
        <w:r w:rsidRPr="00470243">
          <w:rPr>
            <w:rStyle w:val="Hyperlink"/>
          </w:rPr>
          <w:t>Waste storage, segregation and handling</w:t>
        </w:r>
        <w:r>
          <w:rPr>
            <w:webHidden/>
          </w:rPr>
          <w:tab/>
        </w:r>
        <w:r>
          <w:rPr>
            <w:webHidden/>
          </w:rPr>
          <w:fldChar w:fldCharType="begin"/>
        </w:r>
        <w:r>
          <w:rPr>
            <w:webHidden/>
          </w:rPr>
          <w:instrText xml:space="preserve"> PAGEREF _Toc146728274 \h </w:instrText>
        </w:r>
        <w:r>
          <w:rPr>
            <w:webHidden/>
          </w:rPr>
        </w:r>
        <w:r>
          <w:rPr>
            <w:webHidden/>
          </w:rPr>
          <w:fldChar w:fldCharType="separate"/>
        </w:r>
        <w:r w:rsidR="000B4867">
          <w:rPr>
            <w:webHidden/>
          </w:rPr>
          <w:t>48</w:t>
        </w:r>
        <w:r>
          <w:rPr>
            <w:webHidden/>
          </w:rPr>
          <w:fldChar w:fldCharType="end"/>
        </w:r>
      </w:hyperlink>
    </w:p>
    <w:p w14:paraId="6A44D8CB" w14:textId="2F73358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5" w:history="1">
        <w:r w:rsidRPr="00470243">
          <w:rPr>
            <w:rStyle w:val="Hyperlink"/>
          </w:rPr>
          <w:t xml:space="preserve">4.2 </w:t>
        </w:r>
        <w:r>
          <w:rPr>
            <w:rFonts w:asciiTheme="minorHAnsi" w:eastAsiaTheme="minorEastAsia" w:hAnsiTheme="minorHAnsi" w:cstheme="minorBidi"/>
            <w:color w:val="auto"/>
            <w:kern w:val="2"/>
            <w:sz w:val="22"/>
            <w:szCs w:val="22"/>
            <w14:ligatures w14:val="standardContextual"/>
          </w:rPr>
          <w:tab/>
        </w:r>
        <w:r w:rsidRPr="00470243">
          <w:rPr>
            <w:rStyle w:val="Hyperlink"/>
          </w:rPr>
          <w:t>Compaction of healthcare waste</w:t>
        </w:r>
        <w:r>
          <w:rPr>
            <w:webHidden/>
          </w:rPr>
          <w:tab/>
        </w:r>
        <w:r>
          <w:rPr>
            <w:webHidden/>
          </w:rPr>
          <w:fldChar w:fldCharType="begin"/>
        </w:r>
        <w:r>
          <w:rPr>
            <w:webHidden/>
          </w:rPr>
          <w:instrText xml:space="preserve"> PAGEREF _Toc146728275 \h </w:instrText>
        </w:r>
        <w:r>
          <w:rPr>
            <w:webHidden/>
          </w:rPr>
        </w:r>
        <w:r>
          <w:rPr>
            <w:webHidden/>
          </w:rPr>
          <w:fldChar w:fldCharType="separate"/>
        </w:r>
        <w:r w:rsidR="000B4867">
          <w:rPr>
            <w:webHidden/>
          </w:rPr>
          <w:t>55</w:t>
        </w:r>
        <w:r>
          <w:rPr>
            <w:webHidden/>
          </w:rPr>
          <w:fldChar w:fldCharType="end"/>
        </w:r>
      </w:hyperlink>
    </w:p>
    <w:p w14:paraId="6E3DCE71" w14:textId="55CD0DB7"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76" w:history="1">
        <w:r w:rsidRPr="00470243">
          <w:rPr>
            <w:rStyle w:val="Hyperlink"/>
          </w:rPr>
          <w:t>5.</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Waste treatment appropriate measures</w:t>
        </w:r>
        <w:r>
          <w:rPr>
            <w:webHidden/>
          </w:rPr>
          <w:tab/>
        </w:r>
        <w:r>
          <w:rPr>
            <w:webHidden/>
          </w:rPr>
          <w:fldChar w:fldCharType="begin"/>
        </w:r>
        <w:r>
          <w:rPr>
            <w:webHidden/>
          </w:rPr>
          <w:instrText xml:space="preserve"> PAGEREF _Toc146728276 \h </w:instrText>
        </w:r>
        <w:r>
          <w:rPr>
            <w:webHidden/>
          </w:rPr>
        </w:r>
        <w:r>
          <w:rPr>
            <w:webHidden/>
          </w:rPr>
          <w:fldChar w:fldCharType="separate"/>
        </w:r>
        <w:r w:rsidR="000B4867">
          <w:rPr>
            <w:webHidden/>
          </w:rPr>
          <w:t>56</w:t>
        </w:r>
        <w:r>
          <w:rPr>
            <w:webHidden/>
          </w:rPr>
          <w:fldChar w:fldCharType="end"/>
        </w:r>
      </w:hyperlink>
    </w:p>
    <w:p w14:paraId="5425B811" w14:textId="6A711386"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7" w:history="1">
        <w:r w:rsidRPr="00470243">
          <w:rPr>
            <w:rStyle w:val="Hyperlink"/>
          </w:rPr>
          <w:t xml:space="preserve">5.1 </w:t>
        </w:r>
        <w:r>
          <w:rPr>
            <w:rFonts w:asciiTheme="minorHAnsi" w:eastAsiaTheme="minorEastAsia" w:hAnsiTheme="minorHAnsi" w:cstheme="minorBidi"/>
            <w:color w:val="auto"/>
            <w:kern w:val="2"/>
            <w:sz w:val="22"/>
            <w:szCs w:val="22"/>
            <w14:ligatures w14:val="standardContextual"/>
          </w:rPr>
          <w:tab/>
        </w:r>
        <w:r w:rsidRPr="00470243">
          <w:rPr>
            <w:rStyle w:val="Hyperlink"/>
          </w:rPr>
          <w:t>General waste treatment</w:t>
        </w:r>
        <w:r>
          <w:rPr>
            <w:webHidden/>
          </w:rPr>
          <w:tab/>
        </w:r>
        <w:r>
          <w:rPr>
            <w:webHidden/>
          </w:rPr>
          <w:fldChar w:fldCharType="begin"/>
        </w:r>
        <w:r>
          <w:rPr>
            <w:webHidden/>
          </w:rPr>
          <w:instrText xml:space="preserve"> PAGEREF _Toc146728277 \h </w:instrText>
        </w:r>
        <w:r>
          <w:rPr>
            <w:webHidden/>
          </w:rPr>
        </w:r>
        <w:r>
          <w:rPr>
            <w:webHidden/>
          </w:rPr>
          <w:fldChar w:fldCharType="separate"/>
        </w:r>
        <w:r w:rsidR="000B4867">
          <w:rPr>
            <w:webHidden/>
          </w:rPr>
          <w:t>56</w:t>
        </w:r>
        <w:r>
          <w:rPr>
            <w:webHidden/>
          </w:rPr>
          <w:fldChar w:fldCharType="end"/>
        </w:r>
      </w:hyperlink>
    </w:p>
    <w:p w14:paraId="4613371F" w14:textId="16174B86"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8" w:history="1">
        <w:r w:rsidRPr="00470243">
          <w:rPr>
            <w:rStyle w:val="Hyperlink"/>
          </w:rPr>
          <w:t xml:space="preserve">5.2 </w:t>
        </w:r>
        <w:r>
          <w:rPr>
            <w:rFonts w:asciiTheme="minorHAnsi" w:eastAsiaTheme="minorEastAsia" w:hAnsiTheme="minorHAnsi" w:cstheme="minorBidi"/>
            <w:color w:val="auto"/>
            <w:kern w:val="2"/>
            <w:sz w:val="22"/>
            <w:szCs w:val="22"/>
            <w14:ligatures w14:val="standardContextual"/>
          </w:rPr>
          <w:tab/>
        </w:r>
        <w:r w:rsidRPr="00470243">
          <w:rPr>
            <w:rStyle w:val="Hyperlink"/>
          </w:rPr>
          <w:t>Plant commissioning and validating the efficacy of treatment</w:t>
        </w:r>
        <w:r>
          <w:rPr>
            <w:webHidden/>
          </w:rPr>
          <w:tab/>
        </w:r>
        <w:r>
          <w:rPr>
            <w:webHidden/>
          </w:rPr>
          <w:fldChar w:fldCharType="begin"/>
        </w:r>
        <w:r>
          <w:rPr>
            <w:webHidden/>
          </w:rPr>
          <w:instrText xml:space="preserve"> PAGEREF _Toc146728278 \h </w:instrText>
        </w:r>
        <w:r>
          <w:rPr>
            <w:webHidden/>
          </w:rPr>
        </w:r>
        <w:r>
          <w:rPr>
            <w:webHidden/>
          </w:rPr>
          <w:fldChar w:fldCharType="separate"/>
        </w:r>
        <w:r w:rsidR="000B4867">
          <w:rPr>
            <w:webHidden/>
          </w:rPr>
          <w:t>62</w:t>
        </w:r>
        <w:r>
          <w:rPr>
            <w:webHidden/>
          </w:rPr>
          <w:fldChar w:fldCharType="end"/>
        </w:r>
      </w:hyperlink>
    </w:p>
    <w:p w14:paraId="6A367D05" w14:textId="543A50DB"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79" w:history="1">
        <w:r w:rsidRPr="00470243">
          <w:rPr>
            <w:rStyle w:val="Hyperlink"/>
          </w:rPr>
          <w:t xml:space="preserve">5.3 </w:t>
        </w:r>
        <w:r>
          <w:rPr>
            <w:rFonts w:asciiTheme="minorHAnsi" w:eastAsiaTheme="minorEastAsia" w:hAnsiTheme="minorHAnsi" w:cstheme="minorBidi"/>
            <w:color w:val="auto"/>
            <w:kern w:val="2"/>
            <w:sz w:val="22"/>
            <w:szCs w:val="22"/>
            <w14:ligatures w14:val="standardContextual"/>
          </w:rPr>
          <w:tab/>
        </w:r>
        <w:r w:rsidRPr="00470243">
          <w:rPr>
            <w:rStyle w:val="Hyperlink"/>
          </w:rPr>
          <w:t>Validation tests for treating infectious wastes</w:t>
        </w:r>
        <w:r>
          <w:rPr>
            <w:webHidden/>
          </w:rPr>
          <w:tab/>
        </w:r>
        <w:r>
          <w:rPr>
            <w:webHidden/>
          </w:rPr>
          <w:fldChar w:fldCharType="begin"/>
        </w:r>
        <w:r>
          <w:rPr>
            <w:webHidden/>
          </w:rPr>
          <w:instrText xml:space="preserve"> PAGEREF _Toc146728279 \h </w:instrText>
        </w:r>
        <w:r>
          <w:rPr>
            <w:webHidden/>
          </w:rPr>
        </w:r>
        <w:r>
          <w:rPr>
            <w:webHidden/>
          </w:rPr>
          <w:fldChar w:fldCharType="separate"/>
        </w:r>
        <w:r w:rsidR="000B4867">
          <w:rPr>
            <w:webHidden/>
          </w:rPr>
          <w:t>65</w:t>
        </w:r>
        <w:r>
          <w:rPr>
            <w:webHidden/>
          </w:rPr>
          <w:fldChar w:fldCharType="end"/>
        </w:r>
      </w:hyperlink>
    </w:p>
    <w:p w14:paraId="47672413" w14:textId="2332AF9B"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0" w:history="1">
        <w:r w:rsidRPr="00470243">
          <w:rPr>
            <w:rStyle w:val="Hyperlink"/>
          </w:rPr>
          <w:t>5.4</w:t>
        </w:r>
        <w:r>
          <w:rPr>
            <w:rFonts w:asciiTheme="minorHAnsi" w:eastAsiaTheme="minorEastAsia" w:hAnsiTheme="minorHAnsi" w:cstheme="minorBidi"/>
            <w:color w:val="auto"/>
            <w:kern w:val="2"/>
            <w:sz w:val="22"/>
            <w:szCs w:val="22"/>
            <w14:ligatures w14:val="standardContextual"/>
          </w:rPr>
          <w:tab/>
        </w:r>
        <w:r w:rsidRPr="00470243">
          <w:rPr>
            <w:rStyle w:val="Hyperlink"/>
          </w:rPr>
          <w:t>Validation tests treating wastes contaminated with or containing medicines</w:t>
        </w:r>
        <w:r>
          <w:rPr>
            <w:webHidden/>
          </w:rPr>
          <w:tab/>
        </w:r>
        <w:r>
          <w:rPr>
            <w:webHidden/>
          </w:rPr>
          <w:fldChar w:fldCharType="begin"/>
        </w:r>
        <w:r>
          <w:rPr>
            <w:webHidden/>
          </w:rPr>
          <w:instrText xml:space="preserve"> PAGEREF _Toc146728280 \h </w:instrText>
        </w:r>
        <w:r>
          <w:rPr>
            <w:webHidden/>
          </w:rPr>
        </w:r>
        <w:r>
          <w:rPr>
            <w:webHidden/>
          </w:rPr>
          <w:fldChar w:fldCharType="separate"/>
        </w:r>
        <w:r w:rsidR="000B4867">
          <w:rPr>
            <w:webHidden/>
          </w:rPr>
          <w:t>73</w:t>
        </w:r>
        <w:r>
          <w:rPr>
            <w:webHidden/>
          </w:rPr>
          <w:fldChar w:fldCharType="end"/>
        </w:r>
      </w:hyperlink>
    </w:p>
    <w:p w14:paraId="5ADFBF06" w14:textId="6D0DDD8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1" w:history="1">
        <w:r w:rsidRPr="00470243">
          <w:rPr>
            <w:rStyle w:val="Hyperlink"/>
          </w:rPr>
          <w:t>5.5</w:t>
        </w:r>
        <w:r>
          <w:rPr>
            <w:rFonts w:asciiTheme="minorHAnsi" w:eastAsiaTheme="minorEastAsia" w:hAnsiTheme="minorHAnsi" w:cstheme="minorBidi"/>
            <w:color w:val="auto"/>
            <w:kern w:val="2"/>
            <w:sz w:val="22"/>
            <w:szCs w:val="22"/>
            <w14:ligatures w14:val="standardContextual"/>
          </w:rPr>
          <w:tab/>
        </w:r>
        <w:r w:rsidRPr="00470243">
          <w:rPr>
            <w:rStyle w:val="Hyperlink"/>
          </w:rPr>
          <w:t>Validation tests for the treatment of wastes contaminated with or containing chemicals</w:t>
        </w:r>
        <w:r>
          <w:rPr>
            <w:webHidden/>
          </w:rPr>
          <w:tab/>
        </w:r>
        <w:r>
          <w:rPr>
            <w:webHidden/>
          </w:rPr>
          <w:fldChar w:fldCharType="begin"/>
        </w:r>
        <w:r>
          <w:rPr>
            <w:webHidden/>
          </w:rPr>
          <w:instrText xml:space="preserve"> PAGEREF _Toc146728281 \h </w:instrText>
        </w:r>
        <w:r>
          <w:rPr>
            <w:webHidden/>
          </w:rPr>
        </w:r>
        <w:r>
          <w:rPr>
            <w:webHidden/>
          </w:rPr>
          <w:fldChar w:fldCharType="separate"/>
        </w:r>
        <w:r w:rsidR="000B4867">
          <w:rPr>
            <w:webHidden/>
          </w:rPr>
          <w:t>74</w:t>
        </w:r>
        <w:r>
          <w:rPr>
            <w:webHidden/>
          </w:rPr>
          <w:fldChar w:fldCharType="end"/>
        </w:r>
      </w:hyperlink>
    </w:p>
    <w:p w14:paraId="54B02604" w14:textId="4139259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2" w:history="1">
        <w:r w:rsidRPr="00470243">
          <w:rPr>
            <w:rStyle w:val="Hyperlink"/>
          </w:rPr>
          <w:t>5.6</w:t>
        </w:r>
        <w:r>
          <w:rPr>
            <w:rFonts w:asciiTheme="minorHAnsi" w:eastAsiaTheme="minorEastAsia" w:hAnsiTheme="minorHAnsi" w:cstheme="minorBidi"/>
            <w:color w:val="auto"/>
            <w:kern w:val="2"/>
            <w:sz w:val="22"/>
            <w:szCs w:val="22"/>
            <w14:ligatures w14:val="standardContextual"/>
          </w:rPr>
          <w:tab/>
        </w:r>
        <w:r w:rsidRPr="00470243">
          <w:rPr>
            <w:rStyle w:val="Hyperlink"/>
          </w:rPr>
          <w:t>Validation tests for the treatment of anatomical wastes</w:t>
        </w:r>
        <w:r>
          <w:rPr>
            <w:webHidden/>
          </w:rPr>
          <w:tab/>
        </w:r>
        <w:r>
          <w:rPr>
            <w:webHidden/>
          </w:rPr>
          <w:fldChar w:fldCharType="begin"/>
        </w:r>
        <w:r>
          <w:rPr>
            <w:webHidden/>
          </w:rPr>
          <w:instrText xml:space="preserve"> PAGEREF _Toc146728282 \h </w:instrText>
        </w:r>
        <w:r>
          <w:rPr>
            <w:webHidden/>
          </w:rPr>
        </w:r>
        <w:r>
          <w:rPr>
            <w:webHidden/>
          </w:rPr>
          <w:fldChar w:fldCharType="separate"/>
        </w:r>
        <w:r w:rsidR="000B4867">
          <w:rPr>
            <w:webHidden/>
          </w:rPr>
          <w:t>74</w:t>
        </w:r>
        <w:r>
          <w:rPr>
            <w:webHidden/>
          </w:rPr>
          <w:fldChar w:fldCharType="end"/>
        </w:r>
      </w:hyperlink>
    </w:p>
    <w:p w14:paraId="04AF4352" w14:textId="5A64E321"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3" w:history="1">
        <w:r w:rsidRPr="00470243">
          <w:rPr>
            <w:rStyle w:val="Hyperlink"/>
          </w:rPr>
          <w:t>5.7</w:t>
        </w:r>
        <w:r>
          <w:rPr>
            <w:rFonts w:asciiTheme="minorHAnsi" w:eastAsiaTheme="minorEastAsia" w:hAnsiTheme="minorHAnsi" w:cstheme="minorBidi"/>
            <w:color w:val="auto"/>
            <w:kern w:val="2"/>
            <w:sz w:val="22"/>
            <w:szCs w:val="22"/>
            <w14:ligatures w14:val="standardContextual"/>
          </w:rPr>
          <w:tab/>
        </w:r>
        <w:r w:rsidRPr="00470243">
          <w:rPr>
            <w:rStyle w:val="Hyperlink"/>
          </w:rPr>
          <w:t>Routine plant efficacy testing</w:t>
        </w:r>
        <w:r>
          <w:rPr>
            <w:webHidden/>
          </w:rPr>
          <w:tab/>
        </w:r>
        <w:r>
          <w:rPr>
            <w:webHidden/>
          </w:rPr>
          <w:fldChar w:fldCharType="begin"/>
        </w:r>
        <w:r>
          <w:rPr>
            <w:webHidden/>
          </w:rPr>
          <w:instrText xml:space="preserve"> PAGEREF _Toc146728283 \h </w:instrText>
        </w:r>
        <w:r>
          <w:rPr>
            <w:webHidden/>
          </w:rPr>
        </w:r>
        <w:r>
          <w:rPr>
            <w:webHidden/>
          </w:rPr>
          <w:fldChar w:fldCharType="separate"/>
        </w:r>
        <w:r w:rsidR="000B4867">
          <w:rPr>
            <w:webHidden/>
          </w:rPr>
          <w:t>75</w:t>
        </w:r>
        <w:r>
          <w:rPr>
            <w:webHidden/>
          </w:rPr>
          <w:fldChar w:fldCharType="end"/>
        </w:r>
      </w:hyperlink>
    </w:p>
    <w:p w14:paraId="52B6486D" w14:textId="68FC94E1"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84" w:history="1">
        <w:r w:rsidRPr="00470243">
          <w:rPr>
            <w:rStyle w:val="Hyperlink"/>
          </w:rPr>
          <w:t>6.</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Emissions control appropriate measures</w:t>
        </w:r>
        <w:r>
          <w:rPr>
            <w:webHidden/>
          </w:rPr>
          <w:tab/>
        </w:r>
        <w:r>
          <w:rPr>
            <w:webHidden/>
          </w:rPr>
          <w:fldChar w:fldCharType="begin"/>
        </w:r>
        <w:r>
          <w:rPr>
            <w:webHidden/>
          </w:rPr>
          <w:instrText xml:space="preserve"> PAGEREF _Toc146728284 \h </w:instrText>
        </w:r>
        <w:r>
          <w:rPr>
            <w:webHidden/>
          </w:rPr>
        </w:r>
        <w:r>
          <w:rPr>
            <w:webHidden/>
          </w:rPr>
          <w:fldChar w:fldCharType="separate"/>
        </w:r>
        <w:r w:rsidR="000B4867">
          <w:rPr>
            <w:webHidden/>
          </w:rPr>
          <w:t>78</w:t>
        </w:r>
        <w:r>
          <w:rPr>
            <w:webHidden/>
          </w:rPr>
          <w:fldChar w:fldCharType="end"/>
        </w:r>
      </w:hyperlink>
    </w:p>
    <w:p w14:paraId="36055ACF" w14:textId="3D4C6535"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5" w:history="1">
        <w:r w:rsidRPr="00470243">
          <w:rPr>
            <w:rStyle w:val="Hyperlink"/>
          </w:rPr>
          <w:t>6.1</w:t>
        </w:r>
        <w:r>
          <w:rPr>
            <w:rFonts w:asciiTheme="minorHAnsi" w:eastAsiaTheme="minorEastAsia" w:hAnsiTheme="minorHAnsi" w:cstheme="minorBidi"/>
            <w:color w:val="auto"/>
            <w:kern w:val="2"/>
            <w:sz w:val="22"/>
            <w:szCs w:val="22"/>
            <w14:ligatures w14:val="standardContextual"/>
          </w:rPr>
          <w:tab/>
        </w:r>
        <w:r w:rsidRPr="00470243">
          <w:rPr>
            <w:rStyle w:val="Hyperlink"/>
          </w:rPr>
          <w:t>Point source emissions to air</w:t>
        </w:r>
        <w:r>
          <w:rPr>
            <w:webHidden/>
          </w:rPr>
          <w:tab/>
        </w:r>
        <w:r>
          <w:rPr>
            <w:webHidden/>
          </w:rPr>
          <w:fldChar w:fldCharType="begin"/>
        </w:r>
        <w:r>
          <w:rPr>
            <w:webHidden/>
          </w:rPr>
          <w:instrText xml:space="preserve"> PAGEREF _Toc146728285 \h </w:instrText>
        </w:r>
        <w:r>
          <w:rPr>
            <w:webHidden/>
          </w:rPr>
        </w:r>
        <w:r>
          <w:rPr>
            <w:webHidden/>
          </w:rPr>
          <w:fldChar w:fldCharType="separate"/>
        </w:r>
        <w:r w:rsidR="000B4867">
          <w:rPr>
            <w:webHidden/>
          </w:rPr>
          <w:t>78</w:t>
        </w:r>
        <w:r>
          <w:rPr>
            <w:webHidden/>
          </w:rPr>
          <w:fldChar w:fldCharType="end"/>
        </w:r>
      </w:hyperlink>
    </w:p>
    <w:p w14:paraId="06798F8B" w14:textId="6916045B"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6" w:history="1">
        <w:r w:rsidRPr="00470243">
          <w:rPr>
            <w:rStyle w:val="Hyperlink"/>
          </w:rPr>
          <w:t>6.2</w:t>
        </w:r>
        <w:r>
          <w:rPr>
            <w:rFonts w:asciiTheme="minorHAnsi" w:eastAsiaTheme="minorEastAsia" w:hAnsiTheme="minorHAnsi" w:cstheme="minorBidi"/>
            <w:color w:val="auto"/>
            <w:kern w:val="2"/>
            <w:sz w:val="22"/>
            <w:szCs w:val="22"/>
            <w14:ligatures w14:val="standardContextual"/>
          </w:rPr>
          <w:tab/>
        </w:r>
        <w:r w:rsidRPr="00470243">
          <w:rPr>
            <w:rStyle w:val="Hyperlink"/>
          </w:rPr>
          <w:t>Fugitive emissions to air (including odour)</w:t>
        </w:r>
        <w:r>
          <w:rPr>
            <w:webHidden/>
          </w:rPr>
          <w:tab/>
        </w:r>
        <w:r>
          <w:rPr>
            <w:webHidden/>
          </w:rPr>
          <w:fldChar w:fldCharType="begin"/>
        </w:r>
        <w:r>
          <w:rPr>
            <w:webHidden/>
          </w:rPr>
          <w:instrText xml:space="preserve"> PAGEREF _Toc146728286 \h </w:instrText>
        </w:r>
        <w:r>
          <w:rPr>
            <w:webHidden/>
          </w:rPr>
        </w:r>
        <w:r>
          <w:rPr>
            <w:webHidden/>
          </w:rPr>
          <w:fldChar w:fldCharType="separate"/>
        </w:r>
        <w:r w:rsidR="000B4867">
          <w:rPr>
            <w:webHidden/>
          </w:rPr>
          <w:t>79</w:t>
        </w:r>
        <w:r>
          <w:rPr>
            <w:webHidden/>
          </w:rPr>
          <w:fldChar w:fldCharType="end"/>
        </w:r>
      </w:hyperlink>
    </w:p>
    <w:p w14:paraId="008480E5" w14:textId="24D7922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7" w:history="1">
        <w:r w:rsidRPr="00470243">
          <w:rPr>
            <w:rStyle w:val="Hyperlink"/>
          </w:rPr>
          <w:t>6.3</w:t>
        </w:r>
        <w:r>
          <w:rPr>
            <w:rFonts w:asciiTheme="minorHAnsi" w:eastAsiaTheme="minorEastAsia" w:hAnsiTheme="minorHAnsi" w:cstheme="minorBidi"/>
            <w:color w:val="auto"/>
            <w:kern w:val="2"/>
            <w:sz w:val="22"/>
            <w:szCs w:val="22"/>
            <w14:ligatures w14:val="standardContextual"/>
          </w:rPr>
          <w:tab/>
        </w:r>
        <w:r w:rsidRPr="00470243">
          <w:rPr>
            <w:rStyle w:val="Hyperlink"/>
          </w:rPr>
          <w:t>Emissions of noise and vibration</w:t>
        </w:r>
        <w:r>
          <w:rPr>
            <w:webHidden/>
          </w:rPr>
          <w:tab/>
        </w:r>
        <w:r>
          <w:rPr>
            <w:webHidden/>
          </w:rPr>
          <w:fldChar w:fldCharType="begin"/>
        </w:r>
        <w:r>
          <w:rPr>
            <w:webHidden/>
          </w:rPr>
          <w:instrText xml:space="preserve"> PAGEREF _Toc146728287 \h </w:instrText>
        </w:r>
        <w:r>
          <w:rPr>
            <w:webHidden/>
          </w:rPr>
        </w:r>
        <w:r>
          <w:rPr>
            <w:webHidden/>
          </w:rPr>
          <w:fldChar w:fldCharType="separate"/>
        </w:r>
        <w:r w:rsidR="000B4867">
          <w:rPr>
            <w:webHidden/>
          </w:rPr>
          <w:t>82</w:t>
        </w:r>
        <w:r>
          <w:rPr>
            <w:webHidden/>
          </w:rPr>
          <w:fldChar w:fldCharType="end"/>
        </w:r>
      </w:hyperlink>
    </w:p>
    <w:p w14:paraId="765189E9" w14:textId="53733D54"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8" w:history="1">
        <w:r w:rsidRPr="00470243">
          <w:rPr>
            <w:rStyle w:val="Hyperlink"/>
          </w:rPr>
          <w:t>6.4</w:t>
        </w:r>
        <w:r>
          <w:rPr>
            <w:rFonts w:asciiTheme="minorHAnsi" w:eastAsiaTheme="minorEastAsia" w:hAnsiTheme="minorHAnsi" w:cstheme="minorBidi"/>
            <w:color w:val="auto"/>
            <w:kern w:val="2"/>
            <w:sz w:val="22"/>
            <w:szCs w:val="22"/>
            <w14:ligatures w14:val="standardContextual"/>
          </w:rPr>
          <w:tab/>
        </w:r>
        <w:r w:rsidRPr="00470243">
          <w:rPr>
            <w:rStyle w:val="Hyperlink"/>
          </w:rPr>
          <w:t>Point source emissions to the water environment and sewer</w:t>
        </w:r>
        <w:r>
          <w:rPr>
            <w:webHidden/>
          </w:rPr>
          <w:tab/>
        </w:r>
        <w:r>
          <w:rPr>
            <w:webHidden/>
          </w:rPr>
          <w:fldChar w:fldCharType="begin"/>
        </w:r>
        <w:r>
          <w:rPr>
            <w:webHidden/>
          </w:rPr>
          <w:instrText xml:space="preserve"> PAGEREF _Toc146728288 \h </w:instrText>
        </w:r>
        <w:r>
          <w:rPr>
            <w:webHidden/>
          </w:rPr>
        </w:r>
        <w:r>
          <w:rPr>
            <w:webHidden/>
          </w:rPr>
          <w:fldChar w:fldCharType="separate"/>
        </w:r>
        <w:r w:rsidR="000B4867">
          <w:rPr>
            <w:webHidden/>
          </w:rPr>
          <w:t>84</w:t>
        </w:r>
        <w:r>
          <w:rPr>
            <w:webHidden/>
          </w:rPr>
          <w:fldChar w:fldCharType="end"/>
        </w:r>
      </w:hyperlink>
    </w:p>
    <w:p w14:paraId="31249CBE" w14:textId="55FD8F6B"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89" w:history="1">
        <w:r w:rsidRPr="00470243">
          <w:rPr>
            <w:rStyle w:val="Hyperlink"/>
          </w:rPr>
          <w:t>6.5</w:t>
        </w:r>
        <w:r>
          <w:rPr>
            <w:rFonts w:asciiTheme="minorHAnsi" w:eastAsiaTheme="minorEastAsia" w:hAnsiTheme="minorHAnsi" w:cstheme="minorBidi"/>
            <w:color w:val="auto"/>
            <w:kern w:val="2"/>
            <w:sz w:val="22"/>
            <w:szCs w:val="22"/>
            <w14:ligatures w14:val="standardContextual"/>
          </w:rPr>
          <w:tab/>
        </w:r>
        <w:r w:rsidRPr="00470243">
          <w:rPr>
            <w:rStyle w:val="Hyperlink"/>
          </w:rPr>
          <w:t>Fugitive emissions to land and the water environment</w:t>
        </w:r>
        <w:r>
          <w:rPr>
            <w:webHidden/>
          </w:rPr>
          <w:tab/>
        </w:r>
        <w:r>
          <w:rPr>
            <w:webHidden/>
          </w:rPr>
          <w:fldChar w:fldCharType="begin"/>
        </w:r>
        <w:r>
          <w:rPr>
            <w:webHidden/>
          </w:rPr>
          <w:instrText xml:space="preserve"> PAGEREF _Toc146728289 \h </w:instrText>
        </w:r>
        <w:r>
          <w:rPr>
            <w:webHidden/>
          </w:rPr>
        </w:r>
        <w:r>
          <w:rPr>
            <w:webHidden/>
          </w:rPr>
          <w:fldChar w:fldCharType="separate"/>
        </w:r>
        <w:r w:rsidR="000B4867">
          <w:rPr>
            <w:webHidden/>
          </w:rPr>
          <w:t>85</w:t>
        </w:r>
        <w:r>
          <w:rPr>
            <w:webHidden/>
          </w:rPr>
          <w:fldChar w:fldCharType="end"/>
        </w:r>
      </w:hyperlink>
    </w:p>
    <w:p w14:paraId="649DF605" w14:textId="29F68975"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90" w:history="1">
        <w:r w:rsidRPr="00470243">
          <w:rPr>
            <w:rStyle w:val="Hyperlink"/>
          </w:rPr>
          <w:t>7.</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Emissions limits and appropriate measures for monitoring</w:t>
        </w:r>
        <w:r>
          <w:rPr>
            <w:webHidden/>
          </w:rPr>
          <w:tab/>
        </w:r>
        <w:r>
          <w:rPr>
            <w:webHidden/>
          </w:rPr>
          <w:fldChar w:fldCharType="begin"/>
        </w:r>
        <w:r>
          <w:rPr>
            <w:webHidden/>
          </w:rPr>
          <w:instrText xml:space="preserve"> PAGEREF _Toc146728290 \h </w:instrText>
        </w:r>
        <w:r>
          <w:rPr>
            <w:webHidden/>
          </w:rPr>
        </w:r>
        <w:r>
          <w:rPr>
            <w:webHidden/>
          </w:rPr>
          <w:fldChar w:fldCharType="separate"/>
        </w:r>
        <w:r w:rsidR="000B4867">
          <w:rPr>
            <w:webHidden/>
          </w:rPr>
          <w:t>89</w:t>
        </w:r>
        <w:r>
          <w:rPr>
            <w:webHidden/>
          </w:rPr>
          <w:fldChar w:fldCharType="end"/>
        </w:r>
      </w:hyperlink>
    </w:p>
    <w:p w14:paraId="1AF40538" w14:textId="2283425F"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1" w:history="1">
        <w:r w:rsidRPr="00470243">
          <w:rPr>
            <w:rStyle w:val="Hyperlink"/>
          </w:rPr>
          <w:t>7.1</w:t>
        </w:r>
        <w:r>
          <w:rPr>
            <w:rFonts w:asciiTheme="minorHAnsi" w:eastAsiaTheme="minorEastAsia" w:hAnsiTheme="minorHAnsi" w:cstheme="minorBidi"/>
            <w:color w:val="auto"/>
            <w:kern w:val="2"/>
            <w:sz w:val="22"/>
            <w:szCs w:val="22"/>
            <w14:ligatures w14:val="standardContextual"/>
          </w:rPr>
          <w:tab/>
        </w:r>
        <w:r w:rsidRPr="00470243">
          <w:rPr>
            <w:rStyle w:val="Hyperlink"/>
          </w:rPr>
          <w:t>Emissions to air</w:t>
        </w:r>
        <w:r>
          <w:rPr>
            <w:webHidden/>
          </w:rPr>
          <w:tab/>
        </w:r>
        <w:r>
          <w:rPr>
            <w:webHidden/>
          </w:rPr>
          <w:fldChar w:fldCharType="begin"/>
        </w:r>
        <w:r>
          <w:rPr>
            <w:webHidden/>
          </w:rPr>
          <w:instrText xml:space="preserve"> PAGEREF _Toc146728291 \h </w:instrText>
        </w:r>
        <w:r>
          <w:rPr>
            <w:webHidden/>
          </w:rPr>
        </w:r>
        <w:r>
          <w:rPr>
            <w:webHidden/>
          </w:rPr>
          <w:fldChar w:fldCharType="separate"/>
        </w:r>
        <w:r w:rsidR="000B4867">
          <w:rPr>
            <w:webHidden/>
          </w:rPr>
          <w:t>89</w:t>
        </w:r>
        <w:r>
          <w:rPr>
            <w:webHidden/>
          </w:rPr>
          <w:fldChar w:fldCharType="end"/>
        </w:r>
      </w:hyperlink>
    </w:p>
    <w:p w14:paraId="1E79024C" w14:textId="3277DDFF"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2" w:history="1">
        <w:r w:rsidRPr="00470243">
          <w:rPr>
            <w:rStyle w:val="Hyperlink"/>
          </w:rPr>
          <w:t>7.2</w:t>
        </w:r>
        <w:r>
          <w:rPr>
            <w:rFonts w:asciiTheme="minorHAnsi" w:eastAsiaTheme="minorEastAsia" w:hAnsiTheme="minorHAnsi" w:cstheme="minorBidi"/>
            <w:color w:val="auto"/>
            <w:kern w:val="2"/>
            <w:sz w:val="22"/>
            <w:szCs w:val="22"/>
            <w14:ligatures w14:val="standardContextual"/>
          </w:rPr>
          <w:tab/>
        </w:r>
        <w:r w:rsidRPr="00470243">
          <w:rPr>
            <w:rStyle w:val="Hyperlink"/>
          </w:rPr>
          <w:t>Emissions to the water environment or sewer</w:t>
        </w:r>
        <w:r>
          <w:rPr>
            <w:webHidden/>
          </w:rPr>
          <w:tab/>
        </w:r>
        <w:r>
          <w:rPr>
            <w:webHidden/>
          </w:rPr>
          <w:fldChar w:fldCharType="begin"/>
        </w:r>
        <w:r>
          <w:rPr>
            <w:webHidden/>
          </w:rPr>
          <w:instrText xml:space="preserve"> PAGEREF _Toc146728292 \h </w:instrText>
        </w:r>
        <w:r>
          <w:rPr>
            <w:webHidden/>
          </w:rPr>
        </w:r>
        <w:r>
          <w:rPr>
            <w:webHidden/>
          </w:rPr>
          <w:fldChar w:fldCharType="separate"/>
        </w:r>
        <w:r w:rsidR="000B4867">
          <w:rPr>
            <w:webHidden/>
          </w:rPr>
          <w:t>96</w:t>
        </w:r>
        <w:r>
          <w:rPr>
            <w:webHidden/>
          </w:rPr>
          <w:fldChar w:fldCharType="end"/>
        </w:r>
      </w:hyperlink>
    </w:p>
    <w:p w14:paraId="2359E5FE" w14:textId="1165B99A"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93" w:history="1">
        <w:r w:rsidRPr="00470243">
          <w:rPr>
            <w:rStyle w:val="Hyperlink"/>
          </w:rPr>
          <w:t>8.</w:t>
        </w:r>
        <w:r>
          <w:rPr>
            <w:rFonts w:asciiTheme="minorHAnsi" w:eastAsiaTheme="minorEastAsia" w:hAnsiTheme="minorHAnsi" w:cstheme="minorBidi"/>
            <w:bCs w:val="0"/>
            <w:color w:val="auto"/>
            <w:kern w:val="2"/>
            <w:sz w:val="22"/>
            <w:szCs w:val="22"/>
            <w14:ligatures w14:val="standardContextual"/>
          </w:rPr>
          <w:tab/>
        </w:r>
        <w:r w:rsidRPr="00470243">
          <w:rPr>
            <w:rStyle w:val="Hyperlink"/>
          </w:rPr>
          <w:t>Process efficiency appropriate measures</w:t>
        </w:r>
        <w:r>
          <w:rPr>
            <w:webHidden/>
          </w:rPr>
          <w:tab/>
        </w:r>
        <w:r>
          <w:rPr>
            <w:webHidden/>
          </w:rPr>
          <w:fldChar w:fldCharType="begin"/>
        </w:r>
        <w:r>
          <w:rPr>
            <w:webHidden/>
          </w:rPr>
          <w:instrText xml:space="preserve"> PAGEREF _Toc146728293 \h </w:instrText>
        </w:r>
        <w:r>
          <w:rPr>
            <w:webHidden/>
          </w:rPr>
        </w:r>
        <w:r>
          <w:rPr>
            <w:webHidden/>
          </w:rPr>
          <w:fldChar w:fldCharType="separate"/>
        </w:r>
        <w:r w:rsidR="000B4867">
          <w:rPr>
            <w:webHidden/>
          </w:rPr>
          <w:t>98</w:t>
        </w:r>
        <w:r>
          <w:rPr>
            <w:webHidden/>
          </w:rPr>
          <w:fldChar w:fldCharType="end"/>
        </w:r>
      </w:hyperlink>
    </w:p>
    <w:p w14:paraId="4AD90695" w14:textId="0EEE9A5C"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4" w:history="1">
        <w:r w:rsidRPr="00470243">
          <w:rPr>
            <w:rStyle w:val="Hyperlink"/>
          </w:rPr>
          <w:t>8.1</w:t>
        </w:r>
        <w:r>
          <w:rPr>
            <w:rFonts w:asciiTheme="minorHAnsi" w:eastAsiaTheme="minorEastAsia" w:hAnsiTheme="minorHAnsi" w:cstheme="minorBidi"/>
            <w:color w:val="auto"/>
            <w:kern w:val="2"/>
            <w:sz w:val="22"/>
            <w:szCs w:val="22"/>
            <w14:ligatures w14:val="standardContextual"/>
          </w:rPr>
          <w:tab/>
        </w:r>
        <w:r w:rsidRPr="00470243">
          <w:rPr>
            <w:rStyle w:val="Hyperlink"/>
          </w:rPr>
          <w:t>Energy efficiency (PPC installations only)</w:t>
        </w:r>
        <w:r>
          <w:rPr>
            <w:webHidden/>
          </w:rPr>
          <w:tab/>
        </w:r>
        <w:r>
          <w:rPr>
            <w:webHidden/>
          </w:rPr>
          <w:fldChar w:fldCharType="begin"/>
        </w:r>
        <w:r>
          <w:rPr>
            <w:webHidden/>
          </w:rPr>
          <w:instrText xml:space="preserve"> PAGEREF _Toc146728294 \h </w:instrText>
        </w:r>
        <w:r>
          <w:rPr>
            <w:webHidden/>
          </w:rPr>
        </w:r>
        <w:r>
          <w:rPr>
            <w:webHidden/>
          </w:rPr>
          <w:fldChar w:fldCharType="separate"/>
        </w:r>
        <w:r w:rsidR="000B4867">
          <w:rPr>
            <w:webHidden/>
          </w:rPr>
          <w:t>98</w:t>
        </w:r>
        <w:r>
          <w:rPr>
            <w:webHidden/>
          </w:rPr>
          <w:fldChar w:fldCharType="end"/>
        </w:r>
      </w:hyperlink>
    </w:p>
    <w:p w14:paraId="02DE5CA5" w14:textId="2A2AF4A0"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5" w:history="1">
        <w:r w:rsidRPr="00470243">
          <w:rPr>
            <w:rStyle w:val="Hyperlink"/>
          </w:rPr>
          <w:t>8.2</w:t>
        </w:r>
        <w:r>
          <w:rPr>
            <w:rFonts w:asciiTheme="minorHAnsi" w:eastAsiaTheme="minorEastAsia" w:hAnsiTheme="minorHAnsi" w:cstheme="minorBidi"/>
            <w:color w:val="auto"/>
            <w:kern w:val="2"/>
            <w:sz w:val="22"/>
            <w:szCs w:val="22"/>
            <w14:ligatures w14:val="standardContextual"/>
          </w:rPr>
          <w:tab/>
        </w:r>
        <w:r w:rsidRPr="00470243">
          <w:rPr>
            <w:rStyle w:val="Hyperlink"/>
          </w:rPr>
          <w:t>Raw materials (PPC installations only)</w:t>
        </w:r>
        <w:r>
          <w:rPr>
            <w:webHidden/>
          </w:rPr>
          <w:tab/>
        </w:r>
        <w:r>
          <w:rPr>
            <w:webHidden/>
          </w:rPr>
          <w:fldChar w:fldCharType="begin"/>
        </w:r>
        <w:r>
          <w:rPr>
            <w:webHidden/>
          </w:rPr>
          <w:instrText xml:space="preserve"> PAGEREF _Toc146728295 \h </w:instrText>
        </w:r>
        <w:r>
          <w:rPr>
            <w:webHidden/>
          </w:rPr>
        </w:r>
        <w:r>
          <w:rPr>
            <w:webHidden/>
          </w:rPr>
          <w:fldChar w:fldCharType="separate"/>
        </w:r>
        <w:r w:rsidR="000B4867">
          <w:rPr>
            <w:webHidden/>
          </w:rPr>
          <w:t>99</w:t>
        </w:r>
        <w:r>
          <w:rPr>
            <w:webHidden/>
          </w:rPr>
          <w:fldChar w:fldCharType="end"/>
        </w:r>
      </w:hyperlink>
    </w:p>
    <w:p w14:paraId="2794E99A" w14:textId="480AC6B8"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6" w:history="1">
        <w:r w:rsidRPr="00470243">
          <w:rPr>
            <w:rStyle w:val="Hyperlink"/>
          </w:rPr>
          <w:t>8.3</w:t>
        </w:r>
        <w:r>
          <w:rPr>
            <w:rFonts w:asciiTheme="minorHAnsi" w:eastAsiaTheme="minorEastAsia" w:hAnsiTheme="minorHAnsi" w:cstheme="minorBidi"/>
            <w:color w:val="auto"/>
            <w:kern w:val="2"/>
            <w:sz w:val="22"/>
            <w:szCs w:val="22"/>
            <w14:ligatures w14:val="standardContextual"/>
          </w:rPr>
          <w:tab/>
        </w:r>
        <w:r w:rsidRPr="00470243">
          <w:rPr>
            <w:rStyle w:val="Hyperlink"/>
          </w:rPr>
          <w:t>Water use (PPC installations only)</w:t>
        </w:r>
        <w:r>
          <w:rPr>
            <w:webHidden/>
          </w:rPr>
          <w:tab/>
        </w:r>
        <w:r>
          <w:rPr>
            <w:webHidden/>
          </w:rPr>
          <w:fldChar w:fldCharType="begin"/>
        </w:r>
        <w:r>
          <w:rPr>
            <w:webHidden/>
          </w:rPr>
          <w:instrText xml:space="preserve"> PAGEREF _Toc146728296 \h </w:instrText>
        </w:r>
        <w:r>
          <w:rPr>
            <w:webHidden/>
          </w:rPr>
        </w:r>
        <w:r>
          <w:rPr>
            <w:webHidden/>
          </w:rPr>
          <w:fldChar w:fldCharType="separate"/>
        </w:r>
        <w:r w:rsidR="000B4867">
          <w:rPr>
            <w:webHidden/>
          </w:rPr>
          <w:t>100</w:t>
        </w:r>
        <w:r>
          <w:rPr>
            <w:webHidden/>
          </w:rPr>
          <w:fldChar w:fldCharType="end"/>
        </w:r>
      </w:hyperlink>
    </w:p>
    <w:p w14:paraId="16D2939D" w14:textId="381CF643" w:rsidR="00576399" w:rsidRDefault="00576399">
      <w:pPr>
        <w:pStyle w:val="TOC2"/>
        <w:rPr>
          <w:rFonts w:asciiTheme="minorHAnsi" w:eastAsiaTheme="minorEastAsia" w:hAnsiTheme="minorHAnsi" w:cstheme="minorBidi"/>
          <w:color w:val="auto"/>
          <w:kern w:val="2"/>
          <w:sz w:val="22"/>
          <w:szCs w:val="22"/>
          <w14:ligatures w14:val="standardContextual"/>
        </w:rPr>
      </w:pPr>
      <w:hyperlink w:anchor="_Toc146728297" w:history="1">
        <w:r w:rsidRPr="00470243">
          <w:rPr>
            <w:rStyle w:val="Hyperlink"/>
          </w:rPr>
          <w:t>8.4</w:t>
        </w:r>
        <w:r>
          <w:rPr>
            <w:rFonts w:asciiTheme="minorHAnsi" w:eastAsiaTheme="minorEastAsia" w:hAnsiTheme="minorHAnsi" w:cstheme="minorBidi"/>
            <w:color w:val="auto"/>
            <w:kern w:val="2"/>
            <w:sz w:val="22"/>
            <w:szCs w:val="22"/>
            <w14:ligatures w14:val="standardContextual"/>
          </w:rPr>
          <w:tab/>
        </w:r>
        <w:r w:rsidRPr="00470243">
          <w:rPr>
            <w:rStyle w:val="Hyperlink"/>
          </w:rPr>
          <w:t>Waste minimisation, recovery and disposal (PPC installations  and WML facilities)</w:t>
        </w:r>
        <w:r>
          <w:rPr>
            <w:webHidden/>
          </w:rPr>
          <w:tab/>
        </w:r>
        <w:r>
          <w:rPr>
            <w:webHidden/>
          </w:rPr>
          <w:fldChar w:fldCharType="begin"/>
        </w:r>
        <w:r>
          <w:rPr>
            <w:webHidden/>
          </w:rPr>
          <w:instrText xml:space="preserve"> PAGEREF _Toc146728297 \h </w:instrText>
        </w:r>
        <w:r>
          <w:rPr>
            <w:webHidden/>
          </w:rPr>
        </w:r>
        <w:r>
          <w:rPr>
            <w:webHidden/>
          </w:rPr>
          <w:fldChar w:fldCharType="separate"/>
        </w:r>
        <w:r w:rsidR="000B4867">
          <w:rPr>
            <w:webHidden/>
          </w:rPr>
          <w:t>102</w:t>
        </w:r>
        <w:r>
          <w:rPr>
            <w:webHidden/>
          </w:rPr>
          <w:fldChar w:fldCharType="end"/>
        </w:r>
      </w:hyperlink>
    </w:p>
    <w:p w14:paraId="2775B046" w14:textId="53ABA3F7"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98" w:history="1">
        <w:r w:rsidRPr="00470243">
          <w:rPr>
            <w:rStyle w:val="Hyperlink"/>
          </w:rPr>
          <w:t>Annex 1 - Supporting Information - Example Waste Audit (hospital ward) and Summary Report</w:t>
        </w:r>
        <w:r>
          <w:rPr>
            <w:webHidden/>
          </w:rPr>
          <w:tab/>
        </w:r>
        <w:r>
          <w:rPr>
            <w:webHidden/>
          </w:rPr>
          <w:fldChar w:fldCharType="begin"/>
        </w:r>
        <w:r>
          <w:rPr>
            <w:webHidden/>
          </w:rPr>
          <w:instrText xml:space="preserve"> PAGEREF _Toc146728298 \h </w:instrText>
        </w:r>
        <w:r>
          <w:rPr>
            <w:webHidden/>
          </w:rPr>
        </w:r>
        <w:r>
          <w:rPr>
            <w:webHidden/>
          </w:rPr>
          <w:fldChar w:fldCharType="separate"/>
        </w:r>
        <w:r w:rsidR="000B4867">
          <w:rPr>
            <w:webHidden/>
          </w:rPr>
          <w:t>103</w:t>
        </w:r>
        <w:r>
          <w:rPr>
            <w:webHidden/>
          </w:rPr>
          <w:fldChar w:fldCharType="end"/>
        </w:r>
      </w:hyperlink>
    </w:p>
    <w:p w14:paraId="68F836C8" w14:textId="6D0A89F6" w:rsidR="00576399" w:rsidRDefault="00576399">
      <w:pPr>
        <w:pStyle w:val="TOC1"/>
        <w:rPr>
          <w:rFonts w:asciiTheme="minorHAnsi" w:eastAsiaTheme="minorEastAsia" w:hAnsiTheme="minorHAnsi" w:cstheme="minorBidi"/>
          <w:bCs w:val="0"/>
          <w:color w:val="auto"/>
          <w:kern w:val="2"/>
          <w:sz w:val="22"/>
          <w:szCs w:val="22"/>
          <w14:ligatures w14:val="standardContextual"/>
        </w:rPr>
      </w:pPr>
      <w:hyperlink w:anchor="_Toc146728299" w:history="1">
        <w:r w:rsidRPr="00470243">
          <w:rPr>
            <w:rStyle w:val="Hyperlink"/>
          </w:rPr>
          <w:t>Annex II – Minimum Criteria for Pre-Acceptance Audit</w:t>
        </w:r>
        <w:r>
          <w:rPr>
            <w:webHidden/>
          </w:rPr>
          <w:tab/>
        </w:r>
        <w:r>
          <w:rPr>
            <w:webHidden/>
          </w:rPr>
          <w:fldChar w:fldCharType="begin"/>
        </w:r>
        <w:r>
          <w:rPr>
            <w:webHidden/>
          </w:rPr>
          <w:instrText xml:space="preserve"> PAGEREF _Toc146728299 \h </w:instrText>
        </w:r>
        <w:r>
          <w:rPr>
            <w:webHidden/>
          </w:rPr>
        </w:r>
        <w:r>
          <w:rPr>
            <w:webHidden/>
          </w:rPr>
          <w:fldChar w:fldCharType="separate"/>
        </w:r>
        <w:r w:rsidR="000B4867">
          <w:rPr>
            <w:webHidden/>
          </w:rPr>
          <w:t>110</w:t>
        </w:r>
        <w:r>
          <w:rPr>
            <w:webHidden/>
          </w:rPr>
          <w:fldChar w:fldCharType="end"/>
        </w:r>
      </w:hyperlink>
    </w:p>
    <w:p w14:paraId="11B75850" w14:textId="155A9031" w:rsidR="00E921C3" w:rsidRDefault="00FC0ADC" w:rsidP="00C86BF8">
      <w:pPr>
        <w:tabs>
          <w:tab w:val="right" w:leader="dot" w:pos="10065"/>
        </w:tabs>
        <w:spacing w:line="240" w:lineRule="auto"/>
      </w:pPr>
      <w:r>
        <w:fldChar w:fldCharType="end"/>
      </w:r>
      <w:r w:rsidR="00E921C3">
        <w:br w:type="page"/>
      </w:r>
    </w:p>
    <w:p w14:paraId="7F73381A" w14:textId="34720251" w:rsidR="00DC6EE9" w:rsidRPr="009F75E7" w:rsidRDefault="001542BA" w:rsidP="00F21AC7">
      <w:pPr>
        <w:pStyle w:val="Heading1"/>
        <w:numPr>
          <w:ilvl w:val="0"/>
          <w:numId w:val="33"/>
        </w:numPr>
        <w:spacing w:line="360" w:lineRule="auto"/>
      </w:pPr>
      <w:r>
        <w:lastRenderedPageBreak/>
        <w:t xml:space="preserve"> </w:t>
      </w:r>
      <w:bookmarkStart w:id="4" w:name="_Toc146728253"/>
      <w:r w:rsidR="00DC6EE9" w:rsidRPr="009F75E7">
        <w:t>Introduction</w:t>
      </w:r>
      <w:bookmarkEnd w:id="1"/>
      <w:bookmarkEnd w:id="2"/>
      <w:bookmarkEnd w:id="3"/>
      <w:bookmarkEnd w:id="4"/>
    </w:p>
    <w:p w14:paraId="023C3004" w14:textId="77777777" w:rsidR="00DC6EE9" w:rsidRPr="0083629E" w:rsidRDefault="00DC6EE9" w:rsidP="00AE03C7">
      <w:pPr>
        <w:pStyle w:val="BodyText1"/>
        <w:rPr>
          <w:rStyle w:val="Text"/>
          <w:rFonts w:cs="Arial"/>
        </w:rPr>
      </w:pPr>
      <w:r w:rsidRPr="2A5592F4">
        <w:rPr>
          <w:rStyle w:val="Text"/>
          <w:rFonts w:cs="Arial"/>
        </w:rPr>
        <w:t>This guidance sets out the standards (appropriate measures) that are relevant to PPC installations or WML facilities with an environmental authorisation to store or treat healthcare waste.</w:t>
      </w:r>
    </w:p>
    <w:p w14:paraId="5A0AB296" w14:textId="77777777" w:rsidR="00DC6EE9" w:rsidRPr="0083629E" w:rsidRDefault="00DC6EE9" w:rsidP="00AE03C7">
      <w:pPr>
        <w:pStyle w:val="BodyText1"/>
        <w:rPr>
          <w:rStyle w:val="Text"/>
          <w:rFonts w:cs="Arial"/>
        </w:rPr>
      </w:pPr>
      <w:r w:rsidRPr="0083629E">
        <w:rPr>
          <w:rStyle w:val="Text"/>
          <w:rFonts w:cs="Arial"/>
        </w:rPr>
        <w:t xml:space="preserve">In Scotland, the storage or treatment of healthcare waste is regulated by the Scottish Environment Protection Agency (SEPA) under different regimes. These regimes are the Pollution Prevention and Control (Scotland) Regulations 2012 and the Environmental Protection Act 1990. </w:t>
      </w:r>
    </w:p>
    <w:p w14:paraId="677219FB" w14:textId="77777777" w:rsidR="00DC6EE9" w:rsidRPr="004902EA" w:rsidRDefault="00DC6EE9" w:rsidP="00AE03C7">
      <w:pPr>
        <w:pStyle w:val="BodyText1"/>
        <w:rPr>
          <w:rStyle w:val="eop"/>
          <w:rFonts w:ascii="Arial" w:hAnsi="Arial" w:cs="Arial"/>
          <w:color w:val="3C4741" w:themeColor="text1"/>
        </w:rPr>
      </w:pPr>
      <w:r w:rsidRPr="029D5212">
        <w:rPr>
          <w:rStyle w:val="Text"/>
          <w:rFonts w:cs="Arial"/>
        </w:rPr>
        <w:t>For the purposes of this guidance the term “</w:t>
      </w:r>
      <w:r w:rsidRPr="029D5212">
        <w:t>environmental authorisation</w:t>
      </w:r>
      <w:r w:rsidRPr="029D5212">
        <w:rPr>
          <w:rStyle w:val="Text"/>
          <w:rFonts w:cs="Arial"/>
        </w:rPr>
        <w:t xml:space="preserve">” means </w:t>
      </w:r>
      <w:r w:rsidRPr="029D5212">
        <w:rPr>
          <w:rStyle w:val="normaltextrun"/>
          <w:rFonts w:ascii="Arial" w:hAnsi="Arial" w:cs="Arial"/>
        </w:rPr>
        <w:t>a permit granted by SEPA in accordance with the Pollution Prevention and Control (Scotland) Regulations 2012 or a waste management licence granted by SEPA under the Environmental Protection Act 1990.</w:t>
      </w:r>
      <w:r w:rsidRPr="029D5212">
        <w:rPr>
          <w:rStyle w:val="eop"/>
          <w:rFonts w:ascii="Arial" w:hAnsi="Arial" w:cs="Arial"/>
        </w:rPr>
        <w:t xml:space="preserve">  </w:t>
      </w:r>
    </w:p>
    <w:p w14:paraId="1F5B9BD6" w14:textId="77777777" w:rsidR="00DC6EE9" w:rsidRPr="00B35EFF" w:rsidRDefault="00DC6EE9" w:rsidP="00AE03C7">
      <w:pPr>
        <w:pStyle w:val="BodyText1"/>
        <w:rPr>
          <w:rStyle w:val="Text"/>
          <w:rFonts w:cs="Arial"/>
        </w:rPr>
      </w:pPr>
      <w:r w:rsidRPr="029D5212">
        <w:rPr>
          <w:rStyle w:val="Text"/>
          <w:rFonts w:cs="Arial"/>
        </w:rPr>
        <w:t xml:space="preserve">SEPA will have regard to this guidance when determining whether an </w:t>
      </w:r>
      <w:r w:rsidRPr="029D5212">
        <w:t>operator</w:t>
      </w:r>
      <w:r>
        <w:t xml:space="preserve"> </w:t>
      </w:r>
      <w:r w:rsidRPr="029D5212">
        <w:rPr>
          <w:rStyle w:val="Text"/>
          <w:rFonts w:cs="Arial"/>
        </w:rPr>
        <w:t>can comply with, or is compliant with, the conditions of an environmental authorisation for the storage, and or treatment of healthcare waste.</w:t>
      </w:r>
    </w:p>
    <w:p w14:paraId="18761891" w14:textId="77777777" w:rsidR="00DC6EE9" w:rsidRPr="00B35EFF" w:rsidRDefault="00DC6EE9" w:rsidP="00AE03C7">
      <w:pPr>
        <w:pStyle w:val="BodyText1"/>
        <w:rPr>
          <w:rStyle w:val="Text"/>
          <w:rFonts w:cs="Arial"/>
        </w:rPr>
      </w:pPr>
      <w:r w:rsidRPr="029D5212">
        <w:rPr>
          <w:rStyle w:val="Text"/>
          <w:rFonts w:cs="Arial"/>
        </w:rPr>
        <w:t>This guidance should be used by operators who store or treat healthcare waste, to demonstrate compliance with the objectives of your environmental authorisation and to prevent, or where that is not practicable, to minimise emissions to the environment.</w:t>
      </w:r>
    </w:p>
    <w:p w14:paraId="05993285" w14:textId="77777777" w:rsidR="00DC6EE9" w:rsidRDefault="00DC6EE9" w:rsidP="00AE03C7">
      <w:pPr>
        <w:pStyle w:val="BodyText1"/>
      </w:pPr>
      <w:r w:rsidRPr="029D5212">
        <w:rPr>
          <w:rStyle w:val="Text"/>
          <w:rFonts w:cs="Arial"/>
        </w:rPr>
        <w:t>If you operate an activity which is exempt from the requirement to be authorised by a waste management licence, under paragraph 28 or 39 of the Waste Management Licensing (Scotland) Regulations 2011 (</w:t>
      </w:r>
      <w:r w:rsidRPr="029D5212">
        <w:t>exemptions or exempt activities), SEPA recommends that you follow parts of this guidance as detailed in section 1.4 Table 2, where relevant to your operation.</w:t>
      </w:r>
    </w:p>
    <w:p w14:paraId="6133C280" w14:textId="77777777" w:rsidR="00DC6EE9" w:rsidRPr="005676D0" w:rsidRDefault="00DC6EE9" w:rsidP="00AE03C7">
      <w:pPr>
        <w:pStyle w:val="BodyText1"/>
        <w:rPr>
          <w:rStyle w:val="eop"/>
          <w:rFonts w:ascii="Arial" w:hAnsi="Arial" w:cs="Arial"/>
        </w:rPr>
      </w:pPr>
      <w:r w:rsidRPr="3AC289E1">
        <w:rPr>
          <w:rStyle w:val="Text"/>
          <w:rFonts w:cs="Arial"/>
        </w:rPr>
        <w:t xml:space="preserve">For exempt activities, SEPA cannot require appropriate measures to be in place as there is no mechanism within the </w:t>
      </w:r>
      <w:r w:rsidRPr="3AC289E1">
        <w:t xml:space="preserve">Waste Management Licensing (Scotland) Regulations 2011 to allow this.  However, </w:t>
      </w:r>
      <w:r w:rsidRPr="3AC289E1">
        <w:rPr>
          <w:rStyle w:val="Text"/>
          <w:rFonts w:cs="Arial"/>
        </w:rPr>
        <w:t xml:space="preserve">SEPA recommends that operators of exempt activities consider and implement relevant appropriate measures, to help ensure activities do not </w:t>
      </w:r>
      <w:r w:rsidRPr="3AC289E1">
        <w:rPr>
          <w:rStyle w:val="eop"/>
          <w:rFonts w:ascii="Arial" w:hAnsi="Arial" w:cs="Arial"/>
        </w:rPr>
        <w:t xml:space="preserve">cause pollution of the environment or harm to human health.  </w:t>
      </w:r>
    </w:p>
    <w:p w14:paraId="7E4E23D1" w14:textId="45F74657" w:rsidR="00DC6EE9" w:rsidRPr="00B35EFF" w:rsidRDefault="00DC6EE9" w:rsidP="00AE03C7">
      <w:pPr>
        <w:pStyle w:val="BodyText1"/>
        <w:rPr>
          <w:rStyle w:val="Text"/>
          <w:rFonts w:cs="Arial"/>
        </w:rPr>
      </w:pPr>
      <w:r w:rsidRPr="029D5212">
        <w:rPr>
          <w:rStyle w:val="normaltextrun"/>
          <w:rFonts w:ascii="Arial" w:eastAsia="Arial" w:hAnsi="Arial"/>
        </w:rPr>
        <w:lastRenderedPageBreak/>
        <w:t>Producers and transporters of healthcare waste are expected to follow the sections on classification and segregation (section 1.6) and waste pre-acceptance (section 3.1</w:t>
      </w:r>
      <w:r w:rsidR="00AE03C7">
        <w:rPr>
          <w:rStyle w:val="normaltextrun"/>
          <w:rFonts w:ascii="Arial" w:eastAsia="Arial" w:hAnsi="Arial"/>
        </w:rPr>
        <w:t>)</w:t>
      </w:r>
      <w:r w:rsidRPr="029D5212">
        <w:rPr>
          <w:rStyle w:val="normaltextrun"/>
          <w:rFonts w:ascii="Arial" w:eastAsia="Arial" w:hAnsi="Arial"/>
        </w:rPr>
        <w:t xml:space="preserve">.   </w:t>
      </w:r>
    </w:p>
    <w:p w14:paraId="16C0F56D" w14:textId="77777777" w:rsidR="00DC6EE9" w:rsidRDefault="00DC6EE9" w:rsidP="00F21AC7">
      <w:pPr>
        <w:pStyle w:val="Heading2"/>
        <w:numPr>
          <w:ilvl w:val="1"/>
          <w:numId w:val="32"/>
        </w:numPr>
        <w:spacing w:before="240" w:line="360" w:lineRule="auto"/>
        <w:ind w:left="426"/>
        <w:rPr>
          <w:rFonts w:eastAsia="Times New Roman"/>
          <w:lang w:eastAsia="en-GB"/>
        </w:rPr>
      </w:pPr>
      <w:bookmarkStart w:id="5" w:name="_Toc90991190"/>
      <w:bookmarkStart w:id="6" w:name="_Toc90993261"/>
      <w:bookmarkStart w:id="7" w:name="_Toc95219223"/>
      <w:bookmarkStart w:id="8" w:name="_Toc146728254"/>
      <w:r w:rsidRPr="4C4EF894">
        <w:rPr>
          <w:rFonts w:eastAsia="Times New Roman"/>
          <w:lang w:eastAsia="en-GB"/>
        </w:rPr>
        <w:t>Definition of healthcare waste</w:t>
      </w:r>
      <w:bookmarkEnd w:id="5"/>
      <w:bookmarkEnd w:id="6"/>
      <w:bookmarkEnd w:id="7"/>
      <w:bookmarkEnd w:id="8"/>
    </w:p>
    <w:p w14:paraId="03940AAD" w14:textId="77777777" w:rsidR="00DC6EE9" w:rsidRPr="0083629E" w:rsidRDefault="00DC6EE9" w:rsidP="00AE03C7">
      <w:pPr>
        <w:pStyle w:val="BodyText1"/>
        <w:rPr>
          <w:lang w:eastAsia="en-GB"/>
        </w:rPr>
      </w:pPr>
      <w:r w:rsidRPr="0083629E">
        <w:rPr>
          <w:lang w:eastAsia="en-GB"/>
        </w:rPr>
        <w:t>Healthcare waste is waste produced during the provision of human or animal healthcare, or related research activities. It includes both clinical and offensive waste.</w:t>
      </w:r>
    </w:p>
    <w:p w14:paraId="616A4B8A" w14:textId="77777777" w:rsidR="00DC6EE9" w:rsidRPr="00F817AE" w:rsidRDefault="00DC6EE9" w:rsidP="00AE03C7">
      <w:pPr>
        <w:pStyle w:val="BodyText1"/>
        <w:rPr>
          <w:spacing w:val="-10"/>
          <w:lang w:eastAsia="en-GB"/>
        </w:rPr>
      </w:pPr>
      <w:r>
        <w:t xml:space="preserve">Healthcare wastes are those wastes listed in Chapter 18 of the European Waste Catalogue (EWC) and arise from human and animal healthcare, </w:t>
      </w:r>
      <w:bookmarkStart w:id="9" w:name="_Int_LNSILwcN"/>
      <w:r>
        <w:t>i.e.</w:t>
      </w:r>
      <w:bookmarkEnd w:id="9"/>
      <w:r>
        <w:t xml:space="preserve"> from hospitals, GP surgeries, dental surgeries, veterinary surgeries etc. Healthcare wastes </w:t>
      </w:r>
      <w:r w:rsidRPr="029D5212">
        <w:rPr>
          <w:rFonts w:eastAsia="Times New Roman" w:cs="Arial"/>
          <w:lang w:eastAsia="en-GB"/>
        </w:rPr>
        <w:t xml:space="preserve">from municipal sources are listed in Chapter 20 of the EWC. </w:t>
      </w:r>
    </w:p>
    <w:p w14:paraId="45E0CBEB" w14:textId="77777777" w:rsidR="00DC6EE9" w:rsidRPr="00812A03" w:rsidRDefault="00DC6EE9" w:rsidP="00AE03C7">
      <w:pPr>
        <w:pStyle w:val="BodyText1"/>
        <w:rPr>
          <w:lang w:eastAsia="en-GB"/>
        </w:rPr>
      </w:pPr>
      <w:r w:rsidRPr="029D5212">
        <w:rPr>
          <w:lang w:eastAsia="en-GB"/>
        </w:rPr>
        <w:t>For the purpose of this guidance ‘clinical waste’ is healthcare waste produced from human or animal healthcare and similar activities that may pose a risk of infection, for example, swabs, bandages, dressings etc., or which may prove hazardous, for example medicines, unless rendered safe. The most commonly used definition can be found in the Controlled Waste Regulations 1992.</w:t>
      </w:r>
    </w:p>
    <w:p w14:paraId="5BFBC798" w14:textId="77777777" w:rsidR="00DC6EE9" w:rsidRPr="00397454" w:rsidRDefault="00DC6EE9" w:rsidP="00AE03C7">
      <w:pPr>
        <w:pStyle w:val="BodyText1"/>
      </w:pPr>
      <w:r w:rsidRPr="00397454">
        <w:t xml:space="preserve">For </w:t>
      </w:r>
      <w:r>
        <w:t>clinical</w:t>
      </w:r>
      <w:r w:rsidRPr="00397454">
        <w:t xml:space="preserve"> waste to be considered rendered safe, </w:t>
      </w:r>
      <w:r>
        <w:t>it must be treated to</w:t>
      </w:r>
      <w:r w:rsidRPr="00397454">
        <w:t>:</w:t>
      </w:r>
    </w:p>
    <w:p w14:paraId="6524E829" w14:textId="77777777" w:rsidR="00DC6EE9" w:rsidRPr="00397454" w:rsidRDefault="00DC6EE9" w:rsidP="00F21AC7">
      <w:pPr>
        <w:pStyle w:val="BodyText1"/>
        <w:numPr>
          <w:ilvl w:val="0"/>
          <w:numId w:val="34"/>
        </w:numPr>
        <w:spacing w:after="0"/>
      </w:pPr>
      <w:r w:rsidRPr="003C38D2">
        <w:rPr>
          <w:rStyle w:val="Text"/>
        </w:rPr>
        <w:t>reduce</w:t>
      </w:r>
      <w:r w:rsidRPr="00397454">
        <w:rPr>
          <w:rFonts w:eastAsia="Arial"/>
        </w:rPr>
        <w:t xml:space="preserve"> the number of infectious organisms present in any infectious waste to a level that no additional precautions are needed to protect workers or the public against infection </w:t>
      </w:r>
      <w:r>
        <w:rPr>
          <w:rFonts w:eastAsia="Arial"/>
        </w:rPr>
        <w:t>from</w:t>
      </w:r>
      <w:r w:rsidRPr="00397454">
        <w:rPr>
          <w:rFonts w:eastAsia="Arial"/>
        </w:rPr>
        <w:t xml:space="preserve"> the waste</w:t>
      </w:r>
    </w:p>
    <w:p w14:paraId="53EB53D8" w14:textId="77777777" w:rsidR="00DC6EE9" w:rsidRPr="00397454" w:rsidRDefault="00DC6EE9" w:rsidP="00F21AC7">
      <w:pPr>
        <w:pStyle w:val="BodyText1"/>
        <w:numPr>
          <w:ilvl w:val="0"/>
          <w:numId w:val="34"/>
        </w:numPr>
        <w:spacing w:after="0"/>
        <w:rPr>
          <w:rFonts w:eastAsia="Arial"/>
        </w:rPr>
      </w:pPr>
      <w:r w:rsidRPr="003C38D2">
        <w:rPr>
          <w:rStyle w:val="Text"/>
        </w:rPr>
        <w:t>destroy</w:t>
      </w:r>
      <w:r w:rsidRPr="00397454">
        <w:rPr>
          <w:rFonts w:eastAsia="Arial"/>
        </w:rPr>
        <w:t xml:space="preserve"> any anatomical waste (human or animal tissue) so that it is no longer recognisable</w:t>
      </w:r>
    </w:p>
    <w:p w14:paraId="05FC7557" w14:textId="77777777" w:rsidR="00DC6EE9" w:rsidRPr="00397454" w:rsidRDefault="00DC6EE9" w:rsidP="00F21AC7">
      <w:pPr>
        <w:pStyle w:val="BodyText1"/>
        <w:numPr>
          <w:ilvl w:val="0"/>
          <w:numId w:val="34"/>
        </w:numPr>
        <w:spacing w:after="0"/>
        <w:rPr>
          <w:rFonts w:eastAsia="Arial"/>
        </w:rPr>
      </w:pPr>
      <w:r w:rsidRPr="003C38D2">
        <w:rPr>
          <w:rStyle w:val="Text"/>
        </w:rPr>
        <w:t>make</w:t>
      </w:r>
      <w:r w:rsidRPr="00397454">
        <w:rPr>
          <w:rFonts w:eastAsia="Arial"/>
        </w:rPr>
        <w:t xml:space="preserve"> </w:t>
      </w:r>
      <w:r>
        <w:rPr>
          <w:rFonts w:eastAsia="Arial"/>
        </w:rPr>
        <w:t>it</w:t>
      </w:r>
      <w:r w:rsidRPr="00397454">
        <w:rPr>
          <w:rFonts w:eastAsia="Arial"/>
        </w:rPr>
        <w:t xml:space="preserve"> (including any medical equipment and items) unusable and unrecognisable</w:t>
      </w:r>
    </w:p>
    <w:p w14:paraId="412E4559" w14:textId="77777777" w:rsidR="00DC6EE9" w:rsidRPr="00397454" w:rsidRDefault="00DC6EE9" w:rsidP="00F21AC7">
      <w:pPr>
        <w:pStyle w:val="BodyText1"/>
        <w:numPr>
          <w:ilvl w:val="0"/>
          <w:numId w:val="34"/>
        </w:numPr>
        <w:spacing w:after="0"/>
        <w:rPr>
          <w:rFonts w:eastAsia="Arial"/>
        </w:rPr>
      </w:pPr>
      <w:r w:rsidRPr="029D5212">
        <w:rPr>
          <w:rStyle w:val="Text"/>
        </w:rPr>
        <w:t>destroy</w:t>
      </w:r>
      <w:r w:rsidRPr="029D5212">
        <w:rPr>
          <w:rFonts w:eastAsia="Arial"/>
        </w:rPr>
        <w:t xml:space="preserve"> the component substances of any chemical, or medicinal and medicinally contaminated waste</w:t>
      </w:r>
    </w:p>
    <w:p w14:paraId="272750C2" w14:textId="77777777" w:rsidR="00DC6EE9" w:rsidRPr="00583C65" w:rsidRDefault="00DC6EE9" w:rsidP="00F21AC7">
      <w:pPr>
        <w:pStyle w:val="BodyText1"/>
        <w:numPr>
          <w:ilvl w:val="0"/>
          <w:numId w:val="34"/>
        </w:numPr>
        <w:rPr>
          <w:rStyle w:val="Text"/>
          <w:rFonts w:eastAsia="Arial" w:cs="Times New Roman"/>
          <w:szCs w:val="22"/>
        </w:rPr>
      </w:pPr>
      <w:r w:rsidRPr="00397454">
        <w:rPr>
          <w:rFonts w:eastAsia="Arial"/>
        </w:rPr>
        <w:t>make any patient information within the waste unrecognisable</w:t>
      </w:r>
    </w:p>
    <w:p w14:paraId="2A51EBC2" w14:textId="77777777" w:rsidR="00DC6EE9" w:rsidRPr="00F443C5" w:rsidRDefault="00DC6EE9" w:rsidP="00F443C5">
      <w:pPr>
        <w:pStyle w:val="BodyText1"/>
        <w:rPr>
          <w:rStyle w:val="Text"/>
          <w:rFonts w:asciiTheme="minorHAnsi" w:hAnsiTheme="minorHAnsi"/>
        </w:rPr>
      </w:pPr>
      <w:r w:rsidRPr="00F443C5">
        <w:rPr>
          <w:rStyle w:val="Text"/>
          <w:rFonts w:asciiTheme="minorHAnsi" w:hAnsiTheme="minorHAnsi"/>
        </w:rPr>
        <w:t>‘Offensive waste’ is healthcare waste produced from human or animal healthcare activities that:</w:t>
      </w:r>
    </w:p>
    <w:p w14:paraId="23CE3DAE" w14:textId="77777777" w:rsidR="00DC6EE9" w:rsidRDefault="00DC6EE9" w:rsidP="00F21AC7">
      <w:pPr>
        <w:pStyle w:val="BodyText1"/>
        <w:numPr>
          <w:ilvl w:val="0"/>
          <w:numId w:val="35"/>
        </w:numPr>
        <w:spacing w:after="0"/>
        <w:rPr>
          <w:rStyle w:val="Text"/>
        </w:rPr>
      </w:pPr>
      <w:r w:rsidRPr="003B4616">
        <w:rPr>
          <w:rStyle w:val="Text"/>
        </w:rPr>
        <w:t>may cause offence due to the presence of recognisable healthcare waste items or body fluids</w:t>
      </w:r>
    </w:p>
    <w:p w14:paraId="3A210BA3" w14:textId="77777777" w:rsidR="00DC6EE9" w:rsidRDefault="00DC6EE9" w:rsidP="00F21AC7">
      <w:pPr>
        <w:pStyle w:val="BodyText1"/>
        <w:numPr>
          <w:ilvl w:val="0"/>
          <w:numId w:val="35"/>
        </w:numPr>
        <w:spacing w:after="0"/>
        <w:rPr>
          <w:rStyle w:val="Text"/>
        </w:rPr>
      </w:pPr>
      <w:r w:rsidRPr="003B4616">
        <w:rPr>
          <w:rStyle w:val="Text"/>
        </w:rPr>
        <w:lastRenderedPageBreak/>
        <w:t>does not meet the definition of an infectious waste</w:t>
      </w:r>
    </w:p>
    <w:p w14:paraId="20C8345F" w14:textId="77777777" w:rsidR="00DC6EE9" w:rsidRDefault="00DC6EE9" w:rsidP="00F21AC7">
      <w:pPr>
        <w:pStyle w:val="BodyText1"/>
        <w:numPr>
          <w:ilvl w:val="0"/>
          <w:numId w:val="35"/>
        </w:numPr>
        <w:spacing w:after="0"/>
        <w:rPr>
          <w:rStyle w:val="Text"/>
        </w:rPr>
      </w:pPr>
      <w:r w:rsidRPr="003B4616">
        <w:rPr>
          <w:rStyle w:val="Text"/>
        </w:rPr>
        <w:t>does not possess any hazardous properties</w:t>
      </w:r>
      <w:r>
        <w:rPr>
          <w:rStyle w:val="Text"/>
        </w:rPr>
        <w:t xml:space="preserve"> </w:t>
      </w:r>
    </w:p>
    <w:p w14:paraId="3B8DF747" w14:textId="77777777" w:rsidR="00DC6EE9" w:rsidRDefault="00DC6EE9" w:rsidP="00F21AC7">
      <w:pPr>
        <w:pStyle w:val="BodyText1"/>
        <w:numPr>
          <w:ilvl w:val="0"/>
          <w:numId w:val="35"/>
        </w:numPr>
        <w:spacing w:after="0"/>
        <w:rPr>
          <w:rStyle w:val="Text"/>
        </w:rPr>
      </w:pPr>
      <w:r w:rsidRPr="003B4616">
        <w:rPr>
          <w:rStyle w:val="Text"/>
        </w:rPr>
        <w:t>is not identified by the producer, or holder, as needing disinfection, or any other treatment, to reduce the number of microorganisms present</w:t>
      </w:r>
    </w:p>
    <w:p w14:paraId="505445AB" w14:textId="77777777" w:rsidR="00DC6EE9" w:rsidRDefault="00DC6EE9" w:rsidP="00F21AC7">
      <w:pPr>
        <w:pStyle w:val="BodyText1"/>
        <w:numPr>
          <w:ilvl w:val="0"/>
          <w:numId w:val="35"/>
        </w:numPr>
        <w:spacing w:after="0"/>
        <w:rPr>
          <w:rStyle w:val="Text"/>
        </w:rPr>
      </w:pPr>
      <w:r w:rsidRPr="001F5A66">
        <w:rPr>
          <w:rStyle w:val="Text"/>
        </w:rPr>
        <w:t>falls within waste codes 18 01 04, 18 02 03 or 20 01 99</w:t>
      </w:r>
    </w:p>
    <w:p w14:paraId="4C019A05" w14:textId="77777777" w:rsidR="00DC6EE9" w:rsidRDefault="00DC6EE9" w:rsidP="00F21AC7">
      <w:pPr>
        <w:pStyle w:val="BodyText1"/>
        <w:numPr>
          <w:ilvl w:val="0"/>
          <w:numId w:val="35"/>
        </w:numPr>
        <w:rPr>
          <w:rStyle w:val="Text"/>
        </w:rPr>
      </w:pPr>
      <w:r>
        <w:rPr>
          <w:rStyle w:val="Text"/>
        </w:rPr>
        <w:t>is not clinical waste</w:t>
      </w:r>
    </w:p>
    <w:p w14:paraId="747E970B" w14:textId="77777777" w:rsidR="00DC6EE9" w:rsidRPr="00DB05FC" w:rsidRDefault="00DC6EE9" w:rsidP="00DB05FC">
      <w:pPr>
        <w:pStyle w:val="BodyText1"/>
        <w:rPr>
          <w:rStyle w:val="Text"/>
          <w:rFonts w:asciiTheme="minorHAnsi" w:hAnsiTheme="minorHAnsi"/>
        </w:rPr>
      </w:pPr>
      <w:r w:rsidRPr="00DB05FC">
        <w:rPr>
          <w:rStyle w:val="Text"/>
          <w:rFonts w:asciiTheme="minorHAnsi" w:hAnsiTheme="minorHAnsi"/>
        </w:rPr>
        <w:t>In general, offensive waste will include:</w:t>
      </w:r>
    </w:p>
    <w:p w14:paraId="37756A0C" w14:textId="77777777" w:rsidR="00DC6EE9" w:rsidRDefault="00DC6EE9" w:rsidP="00012745">
      <w:pPr>
        <w:pStyle w:val="BodyText1"/>
        <w:numPr>
          <w:ilvl w:val="0"/>
          <w:numId w:val="36"/>
        </w:numPr>
        <w:spacing w:after="0"/>
        <w:rPr>
          <w:rStyle w:val="Text"/>
        </w:rPr>
      </w:pPr>
      <w:r w:rsidRPr="003B4616">
        <w:rPr>
          <w:rStyle w:val="Text"/>
        </w:rPr>
        <w:t>sanitary towels and tampons</w:t>
      </w:r>
    </w:p>
    <w:p w14:paraId="2E721B50" w14:textId="77777777" w:rsidR="00DC6EE9" w:rsidRDefault="00DC6EE9" w:rsidP="00012745">
      <w:pPr>
        <w:pStyle w:val="BodyText1"/>
        <w:numPr>
          <w:ilvl w:val="0"/>
          <w:numId w:val="36"/>
        </w:numPr>
        <w:spacing w:after="0"/>
        <w:rPr>
          <w:rStyle w:val="Text"/>
        </w:rPr>
      </w:pPr>
      <w:r w:rsidRPr="003B4616">
        <w:rPr>
          <w:rStyle w:val="Text"/>
        </w:rPr>
        <w:t>panty liners</w:t>
      </w:r>
    </w:p>
    <w:p w14:paraId="6A8E9471" w14:textId="77777777" w:rsidR="00DC6EE9" w:rsidRDefault="00DC6EE9" w:rsidP="00012745">
      <w:pPr>
        <w:pStyle w:val="BodyText1"/>
        <w:numPr>
          <w:ilvl w:val="0"/>
          <w:numId w:val="36"/>
        </w:numPr>
        <w:spacing w:after="0"/>
        <w:rPr>
          <w:rStyle w:val="Text"/>
        </w:rPr>
      </w:pPr>
      <w:r w:rsidRPr="003B4616">
        <w:rPr>
          <w:rStyle w:val="Text"/>
        </w:rPr>
        <w:t>feminine wipes</w:t>
      </w:r>
    </w:p>
    <w:p w14:paraId="7AE19EB8" w14:textId="77777777" w:rsidR="00DC6EE9" w:rsidRDefault="00DC6EE9" w:rsidP="00012745">
      <w:pPr>
        <w:pStyle w:val="BodyText1"/>
        <w:numPr>
          <w:ilvl w:val="0"/>
          <w:numId w:val="36"/>
        </w:numPr>
        <w:spacing w:after="0"/>
        <w:rPr>
          <w:rStyle w:val="Text"/>
        </w:rPr>
      </w:pPr>
      <w:r w:rsidRPr="003B4616">
        <w:rPr>
          <w:rStyle w:val="Text"/>
        </w:rPr>
        <w:t>incontinence products and nappies</w:t>
      </w:r>
    </w:p>
    <w:p w14:paraId="3C92F9B9" w14:textId="77777777" w:rsidR="00DC6EE9" w:rsidRDefault="00DC6EE9" w:rsidP="00012745">
      <w:pPr>
        <w:pStyle w:val="BodyText1"/>
        <w:numPr>
          <w:ilvl w:val="0"/>
          <w:numId w:val="36"/>
        </w:numPr>
        <w:spacing w:after="0"/>
        <w:rPr>
          <w:rStyle w:val="Text"/>
        </w:rPr>
      </w:pPr>
      <w:r w:rsidRPr="003B4616">
        <w:rPr>
          <w:rStyle w:val="Text"/>
        </w:rPr>
        <w:t>catheter and stoma bags</w:t>
      </w:r>
    </w:p>
    <w:p w14:paraId="6D82F1DD" w14:textId="77777777" w:rsidR="00DC6EE9" w:rsidRDefault="00DC6EE9" w:rsidP="00012745">
      <w:pPr>
        <w:pStyle w:val="BodyText1"/>
        <w:numPr>
          <w:ilvl w:val="0"/>
          <w:numId w:val="36"/>
        </w:numPr>
        <w:spacing w:after="0"/>
        <w:rPr>
          <w:rStyle w:val="Text"/>
        </w:rPr>
      </w:pPr>
      <w:r w:rsidRPr="003B4616">
        <w:rPr>
          <w:rStyle w:val="Text"/>
        </w:rPr>
        <w:t>animal faeces and animal bedding etc</w:t>
      </w:r>
    </w:p>
    <w:p w14:paraId="5385AC50" w14:textId="77777777" w:rsidR="00DC6EE9" w:rsidRPr="00DB05FC" w:rsidRDefault="00DC6EE9" w:rsidP="00012745">
      <w:pPr>
        <w:pStyle w:val="BodyText1"/>
        <w:spacing w:before="120"/>
        <w:rPr>
          <w:rStyle w:val="Text"/>
          <w:rFonts w:asciiTheme="minorHAnsi" w:hAnsiTheme="minorHAnsi"/>
        </w:rPr>
      </w:pPr>
      <w:r w:rsidRPr="00DB05FC">
        <w:rPr>
          <w:rStyle w:val="Text"/>
          <w:rFonts w:asciiTheme="minorHAnsi" w:hAnsiTheme="minorHAnsi"/>
        </w:rPr>
        <w:t>Please note that offensive waste is also commonly referred to as ‘hygiene’ waste and both terms are interchangeable for the purposes of this guidance.</w:t>
      </w:r>
    </w:p>
    <w:p w14:paraId="4A304ACF" w14:textId="77777777" w:rsidR="00DC6EE9" w:rsidRPr="00DB05FC" w:rsidRDefault="00DC6EE9" w:rsidP="00DB05FC">
      <w:pPr>
        <w:pStyle w:val="BodyText1"/>
        <w:rPr>
          <w:rStyle w:val="Text"/>
          <w:rFonts w:asciiTheme="minorHAnsi" w:hAnsiTheme="minorHAnsi"/>
        </w:rPr>
      </w:pPr>
      <w:r w:rsidRPr="00DB05FC">
        <w:rPr>
          <w:rStyle w:val="Text"/>
          <w:rFonts w:asciiTheme="minorHAnsi" w:hAnsiTheme="minorHAnsi"/>
        </w:rPr>
        <w:t xml:space="preserve">Wastes produced by healthcare in the community, and similar types of waste produced by non-healthcare activities are also healthcare waste, for example wastes from: </w:t>
      </w:r>
    </w:p>
    <w:p w14:paraId="39B2C78F" w14:textId="77777777" w:rsidR="00DC6EE9" w:rsidRPr="001F5A66" w:rsidRDefault="00DC6EE9" w:rsidP="00F21AC7">
      <w:pPr>
        <w:pStyle w:val="BodyText1"/>
        <w:numPr>
          <w:ilvl w:val="0"/>
          <w:numId w:val="37"/>
        </w:numPr>
        <w:spacing w:after="0"/>
        <w:rPr>
          <w:rStyle w:val="Text"/>
        </w:rPr>
      </w:pPr>
      <w:r w:rsidRPr="001F5A66">
        <w:rPr>
          <w:rStyle w:val="Text"/>
        </w:rPr>
        <w:t>cosm</w:t>
      </w:r>
      <w:r>
        <w:rPr>
          <w:rStyle w:val="Text"/>
        </w:rPr>
        <w:t>etic body piercing and body art</w:t>
      </w:r>
    </w:p>
    <w:p w14:paraId="1A9E830E" w14:textId="77777777" w:rsidR="00DC6EE9" w:rsidRPr="001F5A66" w:rsidRDefault="00DC6EE9" w:rsidP="00F21AC7">
      <w:pPr>
        <w:pStyle w:val="BodyText1"/>
        <w:numPr>
          <w:ilvl w:val="0"/>
          <w:numId w:val="37"/>
        </w:numPr>
        <w:spacing w:after="0"/>
        <w:rPr>
          <w:rStyle w:val="Text"/>
        </w:rPr>
      </w:pPr>
      <w:r w:rsidRPr="001F5A66">
        <w:rPr>
          <w:rStyle w:val="Text"/>
        </w:rPr>
        <w:t>non-medicinal procedures in the hair and beauty sector</w:t>
      </w:r>
    </w:p>
    <w:p w14:paraId="4E167C36" w14:textId="77777777" w:rsidR="00DC6EE9" w:rsidRPr="001F5A66" w:rsidRDefault="00DC6EE9" w:rsidP="00F21AC7">
      <w:pPr>
        <w:pStyle w:val="BodyText1"/>
        <w:numPr>
          <w:ilvl w:val="0"/>
          <w:numId w:val="37"/>
        </w:numPr>
        <w:rPr>
          <w:rStyle w:val="Text"/>
        </w:rPr>
      </w:pPr>
      <w:r>
        <w:rPr>
          <w:rStyle w:val="Text"/>
        </w:rPr>
        <w:t xml:space="preserve">substance abuse </w:t>
      </w:r>
      <w:r w:rsidRPr="6953F972">
        <w:rPr>
          <w:rStyle w:val="Text"/>
        </w:rPr>
        <w:t>crime scene clean-up</w:t>
      </w:r>
    </w:p>
    <w:p w14:paraId="4FA8126F" w14:textId="367BB96C" w:rsidR="00DC6EE9" w:rsidRPr="00144D16" w:rsidRDefault="00DC6EE9" w:rsidP="00F21AC7">
      <w:pPr>
        <w:pStyle w:val="Heading2"/>
        <w:numPr>
          <w:ilvl w:val="1"/>
          <w:numId w:val="38"/>
        </w:numPr>
        <w:rPr>
          <w:rFonts w:eastAsia="Times New Roman"/>
          <w:lang w:eastAsia="en-GB"/>
        </w:rPr>
      </w:pPr>
      <w:bookmarkStart w:id="10" w:name="_Toc90991191"/>
      <w:bookmarkStart w:id="11" w:name="_Toc90993262"/>
      <w:bookmarkStart w:id="12" w:name="_Toc95219224"/>
      <w:bookmarkStart w:id="13" w:name="_Toc146728255"/>
      <w:r>
        <w:rPr>
          <w:rFonts w:eastAsia="Times New Roman"/>
          <w:lang w:eastAsia="en-GB"/>
        </w:rPr>
        <w:t>What are appropriate measures</w:t>
      </w:r>
      <w:bookmarkEnd w:id="10"/>
      <w:bookmarkEnd w:id="11"/>
      <w:bookmarkEnd w:id="12"/>
      <w:bookmarkEnd w:id="13"/>
    </w:p>
    <w:p w14:paraId="7DD81EF6" w14:textId="77777777" w:rsidR="00DC6EE9" w:rsidRPr="00020CEB" w:rsidRDefault="00DC6EE9" w:rsidP="00595715">
      <w:pPr>
        <w:pStyle w:val="BodyText1"/>
        <w:rPr>
          <w:rStyle w:val="Text"/>
        </w:rPr>
      </w:pPr>
      <w:r>
        <w:t>Appropriate measures</w:t>
      </w:r>
      <w:r w:rsidRPr="029D5212">
        <w:rPr>
          <w:rStyle w:val="Text"/>
        </w:rPr>
        <w:t xml:space="preserve"> </w:t>
      </w:r>
      <w:proofErr w:type="gramStart"/>
      <w:r w:rsidRPr="029D5212">
        <w:rPr>
          <w:rStyle w:val="Text"/>
        </w:rPr>
        <w:t>is</w:t>
      </w:r>
      <w:proofErr w:type="gramEnd"/>
      <w:r w:rsidRPr="029D5212">
        <w:rPr>
          <w:rStyle w:val="Text"/>
        </w:rPr>
        <w:t xml:space="preserve"> a collective term used by SEPA in this guidance to describe:</w:t>
      </w:r>
    </w:p>
    <w:p w14:paraId="6728C01F" w14:textId="74F2B5E9" w:rsidR="00DC6EE9" w:rsidRPr="00363350" w:rsidRDefault="008E5814" w:rsidP="00F21AC7">
      <w:pPr>
        <w:pStyle w:val="BodyText1"/>
        <w:numPr>
          <w:ilvl w:val="0"/>
          <w:numId w:val="39"/>
        </w:numPr>
        <w:spacing w:after="0"/>
        <w:rPr>
          <w:rStyle w:val="Text"/>
        </w:rPr>
      </w:pPr>
      <w:r>
        <w:rPr>
          <w:rStyle w:val="Text"/>
        </w:rPr>
        <w:t>B</w:t>
      </w:r>
      <w:r w:rsidR="00DC6EE9" w:rsidRPr="00363350">
        <w:rPr>
          <w:rStyle w:val="Text"/>
        </w:rPr>
        <w:t xml:space="preserve">est </w:t>
      </w:r>
      <w:r>
        <w:rPr>
          <w:rStyle w:val="Text"/>
        </w:rPr>
        <w:t>A</w:t>
      </w:r>
      <w:r w:rsidR="00DC6EE9" w:rsidRPr="00363350">
        <w:rPr>
          <w:rStyle w:val="Text"/>
        </w:rPr>
        <w:t xml:space="preserve">vailable </w:t>
      </w:r>
      <w:r>
        <w:rPr>
          <w:rStyle w:val="Text"/>
        </w:rPr>
        <w:t>T</w:t>
      </w:r>
      <w:r w:rsidR="00DC6EE9" w:rsidRPr="00363350">
        <w:rPr>
          <w:rStyle w:val="Text"/>
        </w:rPr>
        <w:t xml:space="preserve">echnique (BAT) </w:t>
      </w:r>
      <w:r w:rsidR="00DC6EE9">
        <w:rPr>
          <w:rStyle w:val="Text"/>
        </w:rPr>
        <w:t xml:space="preserve">requirements </w:t>
      </w:r>
      <w:r w:rsidR="00DC6EE9" w:rsidRPr="00363350">
        <w:rPr>
          <w:rStyle w:val="Text"/>
        </w:rPr>
        <w:t>for permitted installations authorised under the Pollution Prevention and Control (Scotland) Regulations 2012</w:t>
      </w:r>
      <w:r w:rsidR="00DC6EE9" w:rsidRPr="001B428F">
        <w:rPr>
          <w:rFonts w:cs="Arial"/>
        </w:rPr>
        <w:t xml:space="preserve"> </w:t>
      </w:r>
      <w:r w:rsidR="00DC6EE9">
        <w:rPr>
          <w:rFonts w:cs="Arial"/>
        </w:rPr>
        <w:t>(PPC installations)</w:t>
      </w:r>
      <w:r w:rsidR="00DC6EE9" w:rsidRPr="00B04AF9">
        <w:rPr>
          <w:rFonts w:cs="Arial"/>
        </w:rPr>
        <w:t xml:space="preserve"> </w:t>
      </w:r>
    </w:p>
    <w:p w14:paraId="215F4FBD" w14:textId="77777777" w:rsidR="00DC6EE9" w:rsidRDefault="00DC6EE9" w:rsidP="00F21AC7">
      <w:pPr>
        <w:pStyle w:val="BodyText1"/>
        <w:numPr>
          <w:ilvl w:val="0"/>
          <w:numId w:val="39"/>
        </w:numPr>
        <w:spacing w:after="0"/>
        <w:rPr>
          <w:rStyle w:val="Text"/>
        </w:rPr>
      </w:pPr>
      <w:r w:rsidRPr="00363350">
        <w:rPr>
          <w:rStyle w:val="Text"/>
        </w:rPr>
        <w:t>standards for waste management facilities authorised under the Environmental Protection Act 1990</w:t>
      </w:r>
      <w:r>
        <w:rPr>
          <w:rStyle w:val="Text"/>
        </w:rPr>
        <w:t xml:space="preserve"> (WML facilities)</w:t>
      </w:r>
    </w:p>
    <w:p w14:paraId="6082BD68" w14:textId="77777777" w:rsidR="00DC6EE9" w:rsidRPr="00442289" w:rsidRDefault="00DC6EE9" w:rsidP="00F21AC7">
      <w:pPr>
        <w:pStyle w:val="BodyText1"/>
        <w:numPr>
          <w:ilvl w:val="0"/>
          <w:numId w:val="39"/>
        </w:numPr>
        <w:rPr>
          <w:rStyle w:val="Text"/>
          <w:bCs/>
        </w:rPr>
      </w:pPr>
      <w:r>
        <w:rPr>
          <w:rStyle w:val="Text"/>
        </w:rPr>
        <w:t xml:space="preserve">industry </w:t>
      </w:r>
      <w:r w:rsidRPr="22F3377D">
        <w:rPr>
          <w:rStyle w:val="Text"/>
        </w:rPr>
        <w:t>best practice techniques</w:t>
      </w:r>
    </w:p>
    <w:p w14:paraId="12A91E05" w14:textId="77777777" w:rsidR="00DC6EE9" w:rsidRDefault="00DC6EE9" w:rsidP="00595715">
      <w:pPr>
        <w:pStyle w:val="BodyText1"/>
        <w:rPr>
          <w:rStyle w:val="Text"/>
          <w:bCs/>
        </w:rPr>
      </w:pPr>
      <w:r w:rsidRPr="008A2960">
        <w:rPr>
          <w:rStyle w:val="Text"/>
        </w:rPr>
        <w:lastRenderedPageBreak/>
        <w:t>Appropriate</w:t>
      </w:r>
      <w:r w:rsidRPr="00B941F8">
        <w:t xml:space="preserve"> measures</w:t>
      </w:r>
      <w:r w:rsidRPr="4C4EF894">
        <w:rPr>
          <w:rStyle w:val="Text"/>
        </w:rPr>
        <w:t xml:space="preserve"> </w:t>
      </w:r>
      <w:r>
        <w:rPr>
          <w:rStyle w:val="Text"/>
        </w:rPr>
        <w:t>are the</w:t>
      </w:r>
      <w:r w:rsidRPr="4C4EF894">
        <w:rPr>
          <w:rStyle w:val="Text"/>
        </w:rPr>
        <w:t xml:space="preserve"> standards that </w:t>
      </w:r>
      <w:r>
        <w:rPr>
          <w:rStyle w:val="Text"/>
        </w:rPr>
        <w:t xml:space="preserve">SEPA expects </w:t>
      </w:r>
      <w:r w:rsidRPr="4C4EF894">
        <w:rPr>
          <w:rStyle w:val="Text"/>
        </w:rPr>
        <w:t xml:space="preserve">operators </w:t>
      </w:r>
      <w:r>
        <w:rPr>
          <w:rStyle w:val="Text"/>
        </w:rPr>
        <w:t xml:space="preserve">(as a minimum) to </w:t>
      </w:r>
      <w:r w:rsidRPr="4C4EF894">
        <w:rPr>
          <w:rStyle w:val="Text"/>
        </w:rPr>
        <w:t>consider</w:t>
      </w:r>
      <w:r>
        <w:rPr>
          <w:rStyle w:val="Text"/>
        </w:rPr>
        <w:t>, to help them comply with their environmental authorisation</w:t>
      </w:r>
      <w:r w:rsidRPr="4C4EF894">
        <w:rPr>
          <w:rStyle w:val="Text"/>
        </w:rPr>
        <w:t>.</w:t>
      </w:r>
      <w:r>
        <w:rPr>
          <w:rStyle w:val="Text"/>
        </w:rPr>
        <w:t xml:space="preserve"> In some cases, you may be legally required to apply appropriate measures. </w:t>
      </w:r>
    </w:p>
    <w:p w14:paraId="7CF1541E" w14:textId="2C787157" w:rsidR="00DC6EE9" w:rsidRPr="00144D16" w:rsidRDefault="00595715" w:rsidP="00F21AC7">
      <w:pPr>
        <w:pStyle w:val="Heading2"/>
        <w:numPr>
          <w:ilvl w:val="1"/>
          <w:numId w:val="38"/>
        </w:numPr>
        <w:rPr>
          <w:rFonts w:eastAsia="Times New Roman"/>
          <w:lang w:eastAsia="en-GB"/>
        </w:rPr>
      </w:pPr>
      <w:bookmarkStart w:id="14" w:name="_Toc90991192"/>
      <w:bookmarkStart w:id="15" w:name="_Toc90993263"/>
      <w:bookmarkStart w:id="16" w:name="_Toc95219225"/>
      <w:bookmarkStart w:id="17" w:name="_Toc146728256"/>
      <w:r>
        <w:rPr>
          <w:rFonts w:eastAsia="Times New Roman"/>
          <w:lang w:eastAsia="en-GB"/>
        </w:rPr>
        <w:t>W</w:t>
      </w:r>
      <w:r w:rsidR="00DC6EE9" w:rsidRPr="00144D16">
        <w:rPr>
          <w:rFonts w:eastAsia="Times New Roman"/>
          <w:lang w:eastAsia="en-GB"/>
        </w:rPr>
        <w:t>hen appropriate measures apply</w:t>
      </w:r>
      <w:bookmarkStart w:id="18" w:name="_Hlk86841956"/>
      <w:bookmarkEnd w:id="14"/>
      <w:bookmarkEnd w:id="15"/>
      <w:bookmarkEnd w:id="16"/>
      <w:bookmarkEnd w:id="17"/>
    </w:p>
    <w:bookmarkEnd w:id="18"/>
    <w:p w14:paraId="51350CD7" w14:textId="77777777" w:rsidR="00DC6EE9" w:rsidRPr="002B43F9" w:rsidRDefault="00DC6EE9" w:rsidP="002B43F9">
      <w:pPr>
        <w:pStyle w:val="BodyText1"/>
        <w:rPr>
          <w:rStyle w:val="Text"/>
          <w:rFonts w:asciiTheme="minorHAnsi" w:hAnsiTheme="minorHAnsi"/>
        </w:rPr>
      </w:pPr>
      <w:r w:rsidRPr="002B43F9">
        <w:rPr>
          <w:rStyle w:val="Text"/>
          <w:rFonts w:asciiTheme="minorHAnsi" w:hAnsiTheme="minorHAnsi"/>
        </w:rPr>
        <w:t>The appropriate measures set out in the guidance apply to all healthcare waste received at PPC installations or WML facilities with an environmental authorisation to store or treat healthcare waste.</w:t>
      </w:r>
    </w:p>
    <w:p w14:paraId="7B3A7D60" w14:textId="77777777" w:rsidR="00DC6EE9" w:rsidRPr="002B43F9" w:rsidRDefault="00DC6EE9" w:rsidP="002B43F9">
      <w:pPr>
        <w:pStyle w:val="BodyText1"/>
        <w:rPr>
          <w:rStyle w:val="Text"/>
          <w:rFonts w:asciiTheme="minorHAnsi" w:hAnsiTheme="minorHAnsi"/>
        </w:rPr>
      </w:pPr>
      <w:r w:rsidRPr="002B43F9">
        <w:rPr>
          <w:rStyle w:val="Text"/>
          <w:rFonts w:asciiTheme="minorHAnsi" w:hAnsiTheme="minorHAnsi"/>
        </w:rPr>
        <w:t>This guidance sets out what you should consider (as a minimum) when you assess the appropriate measures for your facility or site. It is not exhaustive, and it does not replace your obligation to ensure you assess appropriate measures comprehensively.</w:t>
      </w:r>
    </w:p>
    <w:p w14:paraId="0DE8D3F3" w14:textId="77777777" w:rsidR="00DC6EE9" w:rsidRPr="002B43F9" w:rsidRDefault="00DC6EE9" w:rsidP="00DB05FC">
      <w:pPr>
        <w:pStyle w:val="BodyText1"/>
        <w:spacing w:after="120"/>
        <w:rPr>
          <w:rStyle w:val="Text"/>
          <w:rFonts w:asciiTheme="minorHAnsi" w:hAnsiTheme="minorHAnsi"/>
        </w:rPr>
      </w:pPr>
      <w:r w:rsidRPr="002B43F9">
        <w:rPr>
          <w:rStyle w:val="Text"/>
          <w:rFonts w:asciiTheme="minorHAnsi" w:hAnsiTheme="minorHAnsi"/>
        </w:rPr>
        <w:t>Some measures may not be suitable or relevant for your operation. Appropriate measures for your operation will depend on:</w:t>
      </w:r>
    </w:p>
    <w:p w14:paraId="3817BF5C" w14:textId="77777777" w:rsidR="00DC6EE9" w:rsidRDefault="00DC6EE9" w:rsidP="00F21AC7">
      <w:pPr>
        <w:pStyle w:val="BodyText1"/>
        <w:numPr>
          <w:ilvl w:val="0"/>
          <w:numId w:val="40"/>
        </w:numPr>
        <w:spacing w:after="0"/>
        <w:rPr>
          <w:rStyle w:val="Text"/>
        </w:rPr>
      </w:pPr>
      <w:r>
        <w:rPr>
          <w:rStyle w:val="Text"/>
        </w:rPr>
        <w:t xml:space="preserve">which </w:t>
      </w:r>
      <w:r w:rsidRPr="00F842A7">
        <w:rPr>
          <w:rStyle w:val="Text"/>
        </w:rPr>
        <w:t>regime</w:t>
      </w:r>
      <w:r w:rsidRPr="00542187">
        <w:rPr>
          <w:rStyle w:val="Text"/>
        </w:rPr>
        <w:t xml:space="preserve"> your </w:t>
      </w:r>
      <w:r w:rsidRPr="00DD081A">
        <w:rPr>
          <w:rStyle w:val="Text"/>
        </w:rPr>
        <w:t>operation is regulated und</w:t>
      </w:r>
      <w:r w:rsidRPr="00156677">
        <w:rPr>
          <w:rStyle w:val="Text"/>
        </w:rPr>
        <w:t>er</w:t>
      </w:r>
      <w:r>
        <w:rPr>
          <w:rStyle w:val="Text"/>
        </w:rPr>
        <w:t xml:space="preserve"> (regime specific considerations are highlighted in relevant sections of this document)</w:t>
      </w:r>
    </w:p>
    <w:p w14:paraId="0214FB1A" w14:textId="77777777" w:rsidR="00DC6EE9" w:rsidRPr="009C63C5" w:rsidRDefault="00DC6EE9" w:rsidP="00F21AC7">
      <w:pPr>
        <w:pStyle w:val="BodyText1"/>
        <w:numPr>
          <w:ilvl w:val="0"/>
          <w:numId w:val="40"/>
        </w:numPr>
        <w:spacing w:after="0"/>
        <w:rPr>
          <w:rStyle w:val="Text"/>
        </w:rPr>
      </w:pPr>
      <w:r>
        <w:rPr>
          <w:rStyle w:val="Text"/>
        </w:rPr>
        <w:t>the requirements</w:t>
      </w:r>
      <w:r w:rsidRPr="009C63C5">
        <w:rPr>
          <w:rStyle w:val="Text"/>
        </w:rPr>
        <w:t xml:space="preserve"> </w:t>
      </w:r>
      <w:r>
        <w:rPr>
          <w:rStyle w:val="Text"/>
        </w:rPr>
        <w:t>set out</w:t>
      </w:r>
      <w:r w:rsidRPr="009C63C5">
        <w:rPr>
          <w:rStyle w:val="Text"/>
        </w:rPr>
        <w:t xml:space="preserve"> in your environmental authorisation</w:t>
      </w:r>
    </w:p>
    <w:p w14:paraId="79F1BD47" w14:textId="77777777" w:rsidR="00DC6EE9" w:rsidRPr="005B6AE0" w:rsidRDefault="00DC6EE9" w:rsidP="00F21AC7">
      <w:pPr>
        <w:pStyle w:val="BodyText1"/>
        <w:numPr>
          <w:ilvl w:val="0"/>
          <w:numId w:val="40"/>
        </w:numPr>
        <w:spacing w:after="0"/>
        <w:rPr>
          <w:rStyle w:val="Text"/>
        </w:rPr>
      </w:pPr>
      <w:r>
        <w:rPr>
          <w:rStyle w:val="Text"/>
        </w:rPr>
        <w:t xml:space="preserve">the </w:t>
      </w:r>
      <w:r w:rsidRPr="005B6AE0">
        <w:rPr>
          <w:rStyle w:val="Text"/>
        </w:rPr>
        <w:t>activities being carried out</w:t>
      </w:r>
    </w:p>
    <w:p w14:paraId="49F74CC6" w14:textId="77777777" w:rsidR="00DC6EE9" w:rsidRPr="00F842A7" w:rsidRDefault="00DC6EE9" w:rsidP="00F21AC7">
      <w:pPr>
        <w:pStyle w:val="BodyText1"/>
        <w:numPr>
          <w:ilvl w:val="0"/>
          <w:numId w:val="40"/>
        </w:numPr>
        <w:spacing w:after="0"/>
        <w:rPr>
          <w:rStyle w:val="Text"/>
        </w:rPr>
      </w:pPr>
      <w:r>
        <w:rPr>
          <w:rStyle w:val="Text"/>
        </w:rPr>
        <w:t xml:space="preserve">the </w:t>
      </w:r>
      <w:r w:rsidRPr="00F842A7">
        <w:rPr>
          <w:rStyle w:val="Text"/>
        </w:rPr>
        <w:t>size and nature of the activities</w:t>
      </w:r>
    </w:p>
    <w:p w14:paraId="2F491BC7" w14:textId="77777777" w:rsidR="00DC6EE9" w:rsidRPr="00156677" w:rsidRDefault="00DC6EE9" w:rsidP="00F21AC7">
      <w:pPr>
        <w:pStyle w:val="BodyText1"/>
        <w:numPr>
          <w:ilvl w:val="0"/>
          <w:numId w:val="40"/>
        </w:numPr>
        <w:spacing w:after="120"/>
        <w:rPr>
          <w:rStyle w:val="Text"/>
        </w:rPr>
      </w:pPr>
      <w:r>
        <w:rPr>
          <w:rStyle w:val="Text"/>
        </w:rPr>
        <w:t xml:space="preserve">the </w:t>
      </w:r>
      <w:r w:rsidRPr="00156677">
        <w:rPr>
          <w:rStyle w:val="Text"/>
        </w:rPr>
        <w:t>location of the site</w:t>
      </w:r>
    </w:p>
    <w:p w14:paraId="22BB5E96" w14:textId="77777777" w:rsidR="00DC6EE9" w:rsidRPr="001F5A66" w:rsidRDefault="00DC6EE9" w:rsidP="00595715">
      <w:pPr>
        <w:pStyle w:val="BodyText1"/>
        <w:rPr>
          <w:rStyle w:val="Text"/>
        </w:rPr>
      </w:pPr>
      <w:r w:rsidRPr="4C4EF894">
        <w:rPr>
          <w:rStyle w:val="Text"/>
        </w:rPr>
        <w:t>Where a</w:t>
      </w:r>
      <w:r>
        <w:rPr>
          <w:rStyle w:val="Text"/>
        </w:rPr>
        <w:t>n appropriate</w:t>
      </w:r>
      <w:r w:rsidRPr="4C4EF894">
        <w:rPr>
          <w:rStyle w:val="Text"/>
        </w:rPr>
        <w:t xml:space="preserve"> measure is not suitable</w:t>
      </w:r>
      <w:r>
        <w:rPr>
          <w:rStyle w:val="Text"/>
        </w:rPr>
        <w:t xml:space="preserve"> for your operation</w:t>
      </w:r>
      <w:r w:rsidRPr="4C4EF894">
        <w:rPr>
          <w:rStyle w:val="Text"/>
        </w:rPr>
        <w:t xml:space="preserve">, you </w:t>
      </w:r>
      <w:r>
        <w:rPr>
          <w:rStyle w:val="Text"/>
        </w:rPr>
        <w:t xml:space="preserve">must </w:t>
      </w:r>
      <w:r w:rsidRPr="4C4EF894">
        <w:rPr>
          <w:rStyle w:val="Text"/>
        </w:rPr>
        <w:t>use alternative measures that achieve the same level of environmental protection</w:t>
      </w:r>
      <w:r>
        <w:rPr>
          <w:rStyle w:val="Text"/>
        </w:rPr>
        <w:t xml:space="preserve"> or be able to demonstrate the measure is not necessary for environmental protection purposes</w:t>
      </w:r>
      <w:r w:rsidRPr="4C4EF894">
        <w:rPr>
          <w:rStyle w:val="Text"/>
        </w:rPr>
        <w:t>. The use of alternative measure</w:t>
      </w:r>
      <w:r>
        <w:rPr>
          <w:rStyle w:val="Text"/>
        </w:rPr>
        <w:t>s</w:t>
      </w:r>
      <w:r w:rsidRPr="4C4EF894">
        <w:rPr>
          <w:rStyle w:val="Text"/>
        </w:rPr>
        <w:t xml:space="preserve"> should be discussed with SEPA. Where a measure is not relevant you </w:t>
      </w:r>
      <w:r>
        <w:rPr>
          <w:rStyle w:val="Text"/>
        </w:rPr>
        <w:t xml:space="preserve">should be able to </w:t>
      </w:r>
      <w:r w:rsidRPr="4C4EF894">
        <w:rPr>
          <w:rStyle w:val="Text"/>
        </w:rPr>
        <w:t xml:space="preserve">provide an explanation of why this is the case. </w:t>
      </w:r>
    </w:p>
    <w:p w14:paraId="09286A4D" w14:textId="77777777" w:rsidR="00DC6EE9" w:rsidRPr="001F5A66" w:rsidRDefault="00DC6EE9" w:rsidP="00DB05FC">
      <w:pPr>
        <w:pStyle w:val="BodyText1"/>
        <w:spacing w:after="120"/>
        <w:rPr>
          <w:rStyle w:val="Text"/>
        </w:rPr>
      </w:pPr>
      <w:r w:rsidRPr="001F5A66">
        <w:rPr>
          <w:rStyle w:val="Text"/>
        </w:rPr>
        <w:t>In certain situations, you may need to provide a higher standard of environmental protection, for example:</w:t>
      </w:r>
    </w:p>
    <w:p w14:paraId="6E82BC39" w14:textId="77777777" w:rsidR="00DC6EE9" w:rsidRPr="00222E17" w:rsidRDefault="00DC6EE9" w:rsidP="00F21AC7">
      <w:pPr>
        <w:pStyle w:val="BodyText1"/>
        <w:numPr>
          <w:ilvl w:val="0"/>
          <w:numId w:val="41"/>
        </w:numPr>
        <w:spacing w:after="0"/>
        <w:rPr>
          <w:rStyle w:val="Text"/>
        </w:rPr>
      </w:pPr>
      <w:r w:rsidRPr="00222E17">
        <w:rPr>
          <w:rStyle w:val="Text"/>
        </w:rPr>
        <w:t>where there are local sensitive receptors</w:t>
      </w:r>
    </w:p>
    <w:p w14:paraId="287BD603" w14:textId="77777777" w:rsidR="00DC6EE9" w:rsidRPr="00222E17" w:rsidRDefault="00DC6EE9" w:rsidP="00F21AC7">
      <w:pPr>
        <w:pStyle w:val="BodyText1"/>
        <w:numPr>
          <w:ilvl w:val="0"/>
          <w:numId w:val="41"/>
        </w:numPr>
        <w:spacing w:after="0"/>
        <w:rPr>
          <w:rStyle w:val="Text"/>
        </w:rPr>
      </w:pPr>
      <w:r w:rsidRPr="00222E17">
        <w:rPr>
          <w:rStyle w:val="Text"/>
        </w:rPr>
        <w:t>if there is a risk that an Environmental Quality Standard may be exceeded</w:t>
      </w:r>
    </w:p>
    <w:p w14:paraId="31CDFBF2" w14:textId="79A40CCD" w:rsidR="00DC6EE9" w:rsidRPr="00144D16" w:rsidRDefault="5ABE1B42" w:rsidP="00892A4A">
      <w:pPr>
        <w:pStyle w:val="Heading2"/>
        <w:tabs>
          <w:tab w:val="left" w:pos="709"/>
        </w:tabs>
        <w:spacing w:before="240"/>
        <w:rPr>
          <w:rFonts w:eastAsia="Times New Roman"/>
          <w:lang w:eastAsia="en-GB"/>
        </w:rPr>
      </w:pPr>
      <w:bookmarkStart w:id="19" w:name="_Toc90991193"/>
      <w:bookmarkStart w:id="20" w:name="_Toc90993264"/>
      <w:bookmarkStart w:id="21" w:name="_Toc95219226"/>
      <w:bookmarkStart w:id="22" w:name="_Toc146728257"/>
      <w:r w:rsidRPr="1AF5A68D">
        <w:rPr>
          <w:rFonts w:eastAsia="Times New Roman"/>
          <w:lang w:eastAsia="en-GB"/>
        </w:rPr>
        <w:lastRenderedPageBreak/>
        <w:t>1.4</w:t>
      </w:r>
      <w:r w:rsidR="50A83687">
        <w:tab/>
      </w:r>
      <w:r w:rsidR="50A83687">
        <w:tab/>
      </w:r>
      <w:r w:rsidR="1A200438" w:rsidRPr="1AF5A68D">
        <w:rPr>
          <w:rFonts w:eastAsia="Times New Roman"/>
          <w:lang w:eastAsia="en-GB"/>
        </w:rPr>
        <w:t>The appropriate measures that apply to different types of facilities</w:t>
      </w:r>
      <w:bookmarkEnd w:id="19"/>
      <w:bookmarkEnd w:id="20"/>
      <w:bookmarkEnd w:id="21"/>
      <w:bookmarkEnd w:id="22"/>
    </w:p>
    <w:p w14:paraId="464737FF" w14:textId="77777777" w:rsidR="00DC6EE9" w:rsidRDefault="00DC6EE9" w:rsidP="00595715">
      <w:pPr>
        <w:pStyle w:val="BodyText1"/>
        <w:rPr>
          <w:rStyle w:val="Text"/>
        </w:rPr>
      </w:pPr>
      <w:r w:rsidRPr="002315A4">
        <w:rPr>
          <w:rStyle w:val="Text"/>
        </w:rPr>
        <w:t>Table 1</w:t>
      </w:r>
      <w:r w:rsidRPr="72CF4D1A">
        <w:rPr>
          <w:rStyle w:val="Text"/>
        </w:rPr>
        <w:t xml:space="preserve"> indicates which sections of this guidance you should consider</w:t>
      </w:r>
      <w:r>
        <w:rPr>
          <w:rStyle w:val="Text"/>
        </w:rPr>
        <w:t xml:space="preserve"> if you operate a PPC installation, or a WML facility</w:t>
      </w:r>
      <w:r w:rsidRPr="72CF4D1A">
        <w:rPr>
          <w:rStyle w:val="Text"/>
        </w:rPr>
        <w:t xml:space="preserve"> </w:t>
      </w:r>
      <w:r>
        <w:rPr>
          <w:rStyle w:val="Text"/>
        </w:rPr>
        <w:t xml:space="preserve">to </w:t>
      </w:r>
      <w:r w:rsidRPr="00220E78">
        <w:t>store</w:t>
      </w:r>
      <w:r>
        <w:t xml:space="preserve"> or </w:t>
      </w:r>
      <w:r w:rsidRPr="00220E78">
        <w:t>treat healthcare waste</w:t>
      </w:r>
      <w:r>
        <w:t xml:space="preserve">. </w:t>
      </w:r>
      <w:r w:rsidRPr="72CF4D1A">
        <w:rPr>
          <w:rStyle w:val="Text"/>
        </w:rPr>
        <w:t xml:space="preserve"> </w:t>
      </w:r>
    </w:p>
    <w:p w14:paraId="125E728E" w14:textId="13404F47" w:rsidR="002276EA" w:rsidRPr="002276EA" w:rsidRDefault="002276EA" w:rsidP="002276EA">
      <w:pPr>
        <w:pStyle w:val="Caption"/>
        <w:keepNext/>
        <w:rPr>
          <w:b/>
          <w:bCs/>
          <w:i w:val="0"/>
          <w:iCs w:val="0"/>
          <w:color w:val="3C4741" w:themeColor="text1"/>
          <w:sz w:val="24"/>
          <w:szCs w:val="24"/>
        </w:rPr>
      </w:pPr>
      <w:r w:rsidRPr="002276EA">
        <w:rPr>
          <w:b/>
          <w:bCs/>
          <w:i w:val="0"/>
          <w:iCs w:val="0"/>
          <w:color w:val="3C4741" w:themeColor="text1"/>
          <w:sz w:val="24"/>
          <w:szCs w:val="24"/>
        </w:rPr>
        <w:t xml:space="preserve">Table </w:t>
      </w:r>
      <w:r w:rsidRPr="002276EA">
        <w:rPr>
          <w:b/>
          <w:bCs/>
          <w:i w:val="0"/>
          <w:iCs w:val="0"/>
          <w:color w:val="3C4741" w:themeColor="text1"/>
          <w:sz w:val="24"/>
          <w:szCs w:val="24"/>
        </w:rPr>
        <w:fldChar w:fldCharType="begin"/>
      </w:r>
      <w:r w:rsidRPr="002276EA">
        <w:rPr>
          <w:b/>
          <w:bCs/>
          <w:i w:val="0"/>
          <w:iCs w:val="0"/>
          <w:color w:val="3C4741" w:themeColor="text1"/>
          <w:sz w:val="24"/>
          <w:szCs w:val="24"/>
        </w:rPr>
        <w:instrText xml:space="preserve"> SEQ Table \* ARABIC </w:instrText>
      </w:r>
      <w:r w:rsidRPr="002276EA">
        <w:rPr>
          <w:b/>
          <w:bCs/>
          <w:i w:val="0"/>
          <w:iCs w:val="0"/>
          <w:color w:val="3C4741" w:themeColor="text1"/>
          <w:sz w:val="24"/>
          <w:szCs w:val="24"/>
        </w:rPr>
        <w:fldChar w:fldCharType="separate"/>
      </w:r>
      <w:r w:rsidR="000B4867">
        <w:rPr>
          <w:b/>
          <w:bCs/>
          <w:i w:val="0"/>
          <w:iCs w:val="0"/>
          <w:noProof/>
          <w:color w:val="3C4741" w:themeColor="text1"/>
          <w:sz w:val="24"/>
          <w:szCs w:val="24"/>
        </w:rPr>
        <w:t>1</w:t>
      </w:r>
      <w:r w:rsidRPr="002276EA">
        <w:rPr>
          <w:b/>
          <w:bCs/>
          <w:i w:val="0"/>
          <w:iCs w:val="0"/>
          <w:color w:val="3C4741" w:themeColor="text1"/>
          <w:sz w:val="24"/>
          <w:szCs w:val="24"/>
        </w:rPr>
        <w:fldChar w:fldCharType="end"/>
      </w:r>
      <w:r w:rsidRPr="002276EA">
        <w:rPr>
          <w:b/>
          <w:bCs/>
          <w:i w:val="0"/>
          <w:iCs w:val="0"/>
          <w:color w:val="3C4741" w:themeColor="text1"/>
          <w:sz w:val="24"/>
          <w:szCs w:val="24"/>
        </w:rPr>
        <w:t>: Which appropriate measures apply to different types of facilities</w:t>
      </w:r>
    </w:p>
    <w:tbl>
      <w:tblPr>
        <w:tblStyle w:val="TableGrid1"/>
        <w:tblW w:w="10206" w:type="dxa"/>
        <w:tblInd w:w="-5" w:type="dxa"/>
        <w:tblLayout w:type="fixed"/>
        <w:tblLook w:val="04A0" w:firstRow="1" w:lastRow="0" w:firstColumn="1" w:lastColumn="0" w:noHBand="0" w:noVBand="1"/>
        <w:tblCaption w:val="Decorative"/>
        <w:tblDescription w:val="Decorative"/>
      </w:tblPr>
      <w:tblGrid>
        <w:gridCol w:w="709"/>
        <w:gridCol w:w="4322"/>
        <w:gridCol w:w="1725"/>
        <w:gridCol w:w="1725"/>
        <w:gridCol w:w="1725"/>
      </w:tblGrid>
      <w:tr w:rsidR="009851A0" w:rsidRPr="00AE6271" w14:paraId="75F76C4E" w14:textId="77777777" w:rsidTr="4A6BF42C">
        <w:tc>
          <w:tcPr>
            <w:tcW w:w="709" w:type="dxa"/>
            <w:tcBorders>
              <w:bottom w:val="nil"/>
            </w:tcBorders>
            <w:shd w:val="clear" w:color="auto" w:fill="016574" w:themeFill="accent6"/>
            <w:tcMar>
              <w:top w:w="0" w:type="dxa"/>
              <w:left w:w="115" w:type="dxa"/>
              <w:bottom w:w="0" w:type="dxa"/>
              <w:right w:w="115" w:type="dxa"/>
            </w:tcMar>
          </w:tcPr>
          <w:p w14:paraId="2708BB35" w14:textId="7C29B04F" w:rsidR="00696F8C" w:rsidRPr="00AE6271" w:rsidRDefault="00696F8C" w:rsidP="001F05C8">
            <w:pPr>
              <w:spacing w:before="80" w:after="80"/>
              <w:rPr>
                <w:rFonts w:cs="Arial"/>
                <w:color w:val="FFFFFF" w:themeColor="background1"/>
                <w:sz w:val="24"/>
                <w:szCs w:val="24"/>
              </w:rPr>
            </w:pPr>
            <w:r w:rsidRPr="00AE6271">
              <w:rPr>
                <w:rFonts w:ascii="Arial" w:eastAsia="Times New Roman" w:hAnsi="Arial" w:cs="Arial"/>
                <w:b/>
                <w:bCs/>
                <w:color w:val="FFFFFF" w:themeColor="background1"/>
                <w:sz w:val="24"/>
                <w:szCs w:val="24"/>
                <w:lang w:eastAsia="en-GB"/>
              </w:rPr>
              <w:t>Key</w:t>
            </w:r>
          </w:p>
        </w:tc>
        <w:tc>
          <w:tcPr>
            <w:tcW w:w="4322" w:type="dxa"/>
            <w:tcBorders>
              <w:bottom w:val="nil"/>
            </w:tcBorders>
            <w:shd w:val="clear" w:color="auto" w:fill="016574" w:themeFill="accent6"/>
          </w:tcPr>
          <w:p w14:paraId="1502960E" w14:textId="77777777" w:rsidR="00696F8C" w:rsidRPr="00AE6271" w:rsidRDefault="00696F8C" w:rsidP="001F05C8">
            <w:pPr>
              <w:spacing w:before="80" w:after="80"/>
              <w:rPr>
                <w:rFonts w:cs="Arial"/>
                <w:sz w:val="24"/>
                <w:szCs w:val="24"/>
              </w:rPr>
            </w:pPr>
          </w:p>
        </w:tc>
        <w:tc>
          <w:tcPr>
            <w:tcW w:w="1725" w:type="dxa"/>
            <w:tcBorders>
              <w:right w:val="nil"/>
            </w:tcBorders>
            <w:shd w:val="clear" w:color="auto" w:fill="016574" w:themeFill="accent6"/>
            <w:tcMar>
              <w:top w:w="0" w:type="dxa"/>
              <w:left w:w="115" w:type="dxa"/>
              <w:bottom w:w="0" w:type="dxa"/>
              <w:right w:w="115" w:type="dxa"/>
            </w:tcMar>
            <w:vAlign w:val="center"/>
          </w:tcPr>
          <w:p w14:paraId="31FB61FB" w14:textId="2EB61509" w:rsidR="00696F8C" w:rsidRPr="00AE6271" w:rsidRDefault="00696F8C" w:rsidP="001F05C8">
            <w:pPr>
              <w:spacing w:before="80" w:after="80"/>
              <w:rPr>
                <w:rFonts w:ascii="Wingdings" w:eastAsia="Wingdings" w:hAnsi="Wingdings" w:cs="Wingdings"/>
                <w:sz w:val="24"/>
                <w:szCs w:val="24"/>
              </w:rPr>
            </w:pPr>
          </w:p>
        </w:tc>
        <w:tc>
          <w:tcPr>
            <w:tcW w:w="1725" w:type="dxa"/>
            <w:tcBorders>
              <w:left w:val="nil"/>
              <w:right w:val="nil"/>
            </w:tcBorders>
            <w:shd w:val="clear" w:color="auto" w:fill="016574" w:themeFill="accent6"/>
            <w:vAlign w:val="center"/>
          </w:tcPr>
          <w:p w14:paraId="13EAB60C" w14:textId="1A51C101" w:rsidR="00696F8C" w:rsidRPr="00AE6271" w:rsidRDefault="00696F8C" w:rsidP="001F05C8">
            <w:pPr>
              <w:spacing w:before="80" w:after="80"/>
              <w:rPr>
                <w:rFonts w:ascii="Wingdings" w:eastAsia="Wingdings" w:hAnsi="Wingdings" w:cs="Wingdings"/>
                <w:sz w:val="24"/>
                <w:szCs w:val="24"/>
              </w:rPr>
            </w:pPr>
            <w:r w:rsidRPr="00AE6271">
              <w:rPr>
                <w:rFonts w:ascii="Arial" w:eastAsia="Times New Roman" w:hAnsi="Arial" w:cs="Arial"/>
                <w:b/>
                <w:bCs/>
                <w:color w:val="FFFFFF" w:themeColor="background1"/>
                <w:sz w:val="24"/>
                <w:szCs w:val="24"/>
                <w:lang w:eastAsia="en-GB"/>
              </w:rPr>
              <w:t>Facility type</w:t>
            </w:r>
          </w:p>
        </w:tc>
        <w:tc>
          <w:tcPr>
            <w:tcW w:w="1725" w:type="dxa"/>
            <w:tcBorders>
              <w:left w:val="nil"/>
            </w:tcBorders>
            <w:shd w:val="clear" w:color="auto" w:fill="016574" w:themeFill="accent6"/>
            <w:vAlign w:val="center"/>
          </w:tcPr>
          <w:p w14:paraId="1F435A99" w14:textId="5FBB5D69" w:rsidR="00696F8C" w:rsidRPr="00AE6271" w:rsidRDefault="00696F8C" w:rsidP="001F05C8">
            <w:pPr>
              <w:spacing w:before="80" w:after="80"/>
              <w:rPr>
                <w:rFonts w:ascii="Wingdings" w:eastAsia="Wingdings" w:hAnsi="Wingdings" w:cs="Wingdings"/>
                <w:sz w:val="24"/>
                <w:szCs w:val="24"/>
              </w:rPr>
            </w:pPr>
          </w:p>
        </w:tc>
      </w:tr>
      <w:tr w:rsidR="00595D14" w:rsidRPr="00AE6271" w14:paraId="28BFF410" w14:textId="77777777" w:rsidTr="00235378">
        <w:tc>
          <w:tcPr>
            <w:tcW w:w="709" w:type="dxa"/>
            <w:tcBorders>
              <w:top w:val="nil"/>
              <w:bottom w:val="nil"/>
            </w:tcBorders>
            <w:shd w:val="clear" w:color="auto" w:fill="016574" w:themeFill="accent6"/>
            <w:tcMar>
              <w:top w:w="0" w:type="dxa"/>
              <w:left w:w="115" w:type="dxa"/>
              <w:bottom w:w="0" w:type="dxa"/>
              <w:right w:w="115" w:type="dxa"/>
            </w:tcMar>
          </w:tcPr>
          <w:p w14:paraId="320FE2CC" w14:textId="77777777" w:rsidR="00595D14" w:rsidRPr="00AE6271" w:rsidRDefault="00595D14" w:rsidP="001F05C8">
            <w:pPr>
              <w:rPr>
                <w:rFonts w:ascii="Wingdings" w:eastAsia="Wingdings" w:hAnsi="Wingdings" w:cs="Wingdings"/>
                <w:color w:val="FFFFFF" w:themeColor="background1"/>
                <w:sz w:val="24"/>
                <w:szCs w:val="24"/>
              </w:rPr>
            </w:pPr>
            <w:r w:rsidRPr="00AE6271">
              <w:rPr>
                <w:rFonts w:ascii="Wingdings" w:eastAsia="Wingdings" w:hAnsi="Wingdings" w:cs="Wingdings"/>
                <w:color w:val="FFFFFF" w:themeColor="background1"/>
                <w:sz w:val="24"/>
                <w:szCs w:val="24"/>
              </w:rPr>
              <w:t>ü</w:t>
            </w:r>
          </w:p>
          <w:p w14:paraId="3002EC8A" w14:textId="267C78D6" w:rsidR="00595D14" w:rsidRPr="00AE6271" w:rsidRDefault="00595D14" w:rsidP="001F05C8">
            <w:pPr>
              <w:rPr>
                <w:rFonts w:cs="Arial"/>
                <w:color w:val="FFFFFF" w:themeColor="background1"/>
                <w:sz w:val="24"/>
                <w:szCs w:val="24"/>
              </w:rPr>
            </w:pPr>
            <w:r w:rsidRPr="00AE6271">
              <w:rPr>
                <w:rFonts w:cs="Arial"/>
                <w:color w:val="FFFFFF" w:themeColor="background1"/>
                <w:sz w:val="24"/>
                <w:szCs w:val="24"/>
              </w:rPr>
              <w:t>X</w:t>
            </w:r>
          </w:p>
        </w:tc>
        <w:tc>
          <w:tcPr>
            <w:tcW w:w="4322" w:type="dxa"/>
            <w:tcBorders>
              <w:top w:val="nil"/>
              <w:bottom w:val="nil"/>
            </w:tcBorders>
            <w:shd w:val="clear" w:color="auto" w:fill="016574" w:themeFill="accent6"/>
          </w:tcPr>
          <w:p w14:paraId="5FAB8BF5" w14:textId="77777777" w:rsidR="00595D14" w:rsidRPr="00AE6271" w:rsidRDefault="00595D14" w:rsidP="001F05C8">
            <w:pPr>
              <w:rPr>
                <w:rFonts w:cs="Arial"/>
                <w:color w:val="FFFFFF" w:themeColor="background1"/>
                <w:sz w:val="24"/>
                <w:szCs w:val="24"/>
              </w:rPr>
            </w:pPr>
            <w:r w:rsidRPr="00AE6271">
              <w:rPr>
                <w:rFonts w:cs="Arial"/>
                <w:color w:val="FFFFFF" w:themeColor="background1"/>
                <w:sz w:val="24"/>
                <w:szCs w:val="24"/>
              </w:rPr>
              <w:t>Applies to this type of facility</w:t>
            </w:r>
          </w:p>
          <w:p w14:paraId="7B393BE0" w14:textId="1DCF3583" w:rsidR="00595D14" w:rsidRPr="00AE6271" w:rsidRDefault="00595D14" w:rsidP="001F05C8">
            <w:pPr>
              <w:rPr>
                <w:rFonts w:cs="Arial"/>
                <w:color w:val="FFFFFF" w:themeColor="background1"/>
                <w:sz w:val="24"/>
                <w:szCs w:val="24"/>
              </w:rPr>
            </w:pPr>
            <w:r w:rsidRPr="00AE6271">
              <w:rPr>
                <w:rFonts w:cs="Arial"/>
                <w:color w:val="FFFFFF" w:themeColor="background1"/>
                <w:sz w:val="24"/>
                <w:szCs w:val="24"/>
              </w:rPr>
              <w:t>Does not apply to this type of facility</w:t>
            </w:r>
          </w:p>
        </w:tc>
        <w:tc>
          <w:tcPr>
            <w:tcW w:w="5175" w:type="dxa"/>
            <w:gridSpan w:val="3"/>
            <w:vMerge w:val="restart"/>
            <w:shd w:val="clear" w:color="auto" w:fill="016574" w:themeFill="accent6"/>
            <w:tcMar>
              <w:top w:w="0" w:type="dxa"/>
              <w:left w:w="115" w:type="dxa"/>
              <w:bottom w:w="0" w:type="dxa"/>
              <w:right w:w="115" w:type="dxa"/>
            </w:tcMar>
            <w:vAlign w:val="center"/>
          </w:tcPr>
          <w:p w14:paraId="4C5907EE" w14:textId="77777777" w:rsidR="00595D14" w:rsidRPr="00AE6271" w:rsidRDefault="00595D14" w:rsidP="001F05C8">
            <w:pPr>
              <w:jc w:val="center"/>
              <w:rPr>
                <w:rFonts w:ascii="Wingdings" w:eastAsia="Wingdings" w:hAnsi="Wingdings" w:cs="Wingdings"/>
                <w:color w:val="FFFFFF" w:themeColor="background1"/>
                <w:sz w:val="24"/>
                <w:szCs w:val="24"/>
              </w:rPr>
            </w:pPr>
            <w:r w:rsidRPr="00AE6271">
              <w:rPr>
                <w:rFonts w:ascii="Arial" w:eastAsia="Times New Roman" w:hAnsi="Arial" w:cs="Arial"/>
                <w:b/>
                <w:bCs/>
                <w:color w:val="FFFFFF" w:themeColor="background1"/>
                <w:sz w:val="24"/>
                <w:szCs w:val="24"/>
                <w:lang w:eastAsia="en-GB"/>
              </w:rPr>
              <w:t>Transfer station (storage facility)</w:t>
            </w:r>
          </w:p>
          <w:p w14:paraId="450910B8" w14:textId="07D33305" w:rsidR="00595D14" w:rsidRPr="00AE6271" w:rsidRDefault="00595D14" w:rsidP="001F05C8">
            <w:pPr>
              <w:jc w:val="center"/>
              <w:rPr>
                <w:rFonts w:ascii="Wingdings" w:eastAsia="Wingdings" w:hAnsi="Wingdings" w:cs="Wingdings"/>
                <w:color w:val="FFFFFF" w:themeColor="background1"/>
                <w:sz w:val="24"/>
                <w:szCs w:val="24"/>
              </w:rPr>
            </w:pPr>
            <w:r w:rsidRPr="00AE6271">
              <w:rPr>
                <w:rFonts w:ascii="Arial" w:eastAsia="Times New Roman" w:hAnsi="Arial" w:cs="Arial"/>
                <w:b/>
                <w:bCs/>
                <w:color w:val="FFFFFF" w:themeColor="background1"/>
                <w:sz w:val="24"/>
                <w:szCs w:val="24"/>
                <w:lang w:eastAsia="en-GB"/>
              </w:rPr>
              <w:t>Alternative Treatment</w:t>
            </w:r>
          </w:p>
          <w:p w14:paraId="4975014E" w14:textId="593AEFA9" w:rsidR="00595D14" w:rsidRPr="00AE6271" w:rsidRDefault="00595D14" w:rsidP="001F05C8">
            <w:pPr>
              <w:jc w:val="center"/>
              <w:rPr>
                <w:rFonts w:ascii="Wingdings" w:eastAsia="Wingdings" w:hAnsi="Wingdings" w:cs="Wingdings"/>
                <w:color w:val="FFFFFF" w:themeColor="background1"/>
                <w:sz w:val="24"/>
                <w:szCs w:val="24"/>
              </w:rPr>
            </w:pPr>
            <w:r w:rsidRPr="00AE6271">
              <w:rPr>
                <w:rFonts w:ascii="Arial" w:eastAsia="Times New Roman" w:hAnsi="Arial" w:cs="Arial"/>
                <w:b/>
                <w:bCs/>
                <w:color w:val="FFFFFF" w:themeColor="background1"/>
                <w:sz w:val="24"/>
                <w:szCs w:val="24"/>
                <w:lang w:eastAsia="en-GB"/>
              </w:rPr>
              <w:t>Incineration</w:t>
            </w:r>
          </w:p>
        </w:tc>
      </w:tr>
      <w:tr w:rsidR="00595D14" w:rsidRPr="00AE6271" w14:paraId="7BBF9FE8" w14:textId="77777777" w:rsidTr="00235378">
        <w:tc>
          <w:tcPr>
            <w:tcW w:w="709" w:type="dxa"/>
            <w:tcBorders>
              <w:top w:val="nil"/>
            </w:tcBorders>
            <w:shd w:val="clear" w:color="auto" w:fill="016574" w:themeFill="accent6"/>
            <w:tcMar>
              <w:top w:w="0" w:type="dxa"/>
              <w:left w:w="115" w:type="dxa"/>
              <w:bottom w:w="0" w:type="dxa"/>
              <w:right w:w="115" w:type="dxa"/>
            </w:tcMar>
          </w:tcPr>
          <w:p w14:paraId="12539FC4" w14:textId="77777777" w:rsidR="00595D14" w:rsidRPr="00AE6271" w:rsidRDefault="00595D14" w:rsidP="009B012A">
            <w:pPr>
              <w:rPr>
                <w:rFonts w:cs="Arial"/>
                <w:color w:val="FFFFFF" w:themeColor="background1"/>
                <w:sz w:val="24"/>
                <w:szCs w:val="24"/>
              </w:rPr>
            </w:pPr>
            <w:r w:rsidRPr="00AE6271">
              <w:rPr>
                <w:rFonts w:cs="Arial"/>
                <w:color w:val="FFFFFF" w:themeColor="background1"/>
                <w:sz w:val="24"/>
                <w:szCs w:val="24"/>
              </w:rPr>
              <w:t>5.01</w:t>
            </w:r>
          </w:p>
        </w:tc>
        <w:tc>
          <w:tcPr>
            <w:tcW w:w="4322" w:type="dxa"/>
            <w:tcBorders>
              <w:top w:val="nil"/>
            </w:tcBorders>
            <w:shd w:val="clear" w:color="auto" w:fill="016574" w:themeFill="accent6"/>
          </w:tcPr>
          <w:p w14:paraId="2D24D528" w14:textId="77777777" w:rsidR="00595D14" w:rsidRPr="00AE6271" w:rsidRDefault="00595D14" w:rsidP="009B012A">
            <w:pPr>
              <w:rPr>
                <w:rFonts w:cs="Arial"/>
                <w:color w:val="FFFFFF" w:themeColor="background1"/>
                <w:sz w:val="24"/>
                <w:szCs w:val="24"/>
              </w:rPr>
            </w:pPr>
            <w:r w:rsidRPr="00AE6271">
              <w:rPr>
                <w:rFonts w:cs="Arial"/>
                <w:color w:val="FFFFFF" w:themeColor="background1"/>
                <w:sz w:val="24"/>
                <w:szCs w:val="24"/>
              </w:rPr>
              <w:t xml:space="preserve">Refer to </w:t>
            </w:r>
            <w:hyperlink r:id="rId13" w:history="1">
              <w:r w:rsidRPr="00AE6271">
                <w:rPr>
                  <w:rStyle w:val="Hyperlink"/>
                  <w:rFonts w:cs="Arial"/>
                  <w:color w:val="FFFFFF" w:themeColor="background1"/>
                  <w:sz w:val="24"/>
                  <w:szCs w:val="24"/>
                </w:rPr>
                <w:t>Incineration Sector Guidance Note EPR 5.01</w:t>
              </w:r>
            </w:hyperlink>
          </w:p>
        </w:tc>
        <w:tc>
          <w:tcPr>
            <w:tcW w:w="5175" w:type="dxa"/>
            <w:gridSpan w:val="3"/>
            <w:vMerge/>
            <w:tcMar>
              <w:top w:w="0" w:type="dxa"/>
              <w:left w:w="115" w:type="dxa"/>
              <w:bottom w:w="0" w:type="dxa"/>
              <w:right w:w="115" w:type="dxa"/>
            </w:tcMar>
            <w:vAlign w:val="center"/>
          </w:tcPr>
          <w:p w14:paraId="2E2926BB" w14:textId="77777777" w:rsidR="00595D14" w:rsidRPr="00AE6271" w:rsidRDefault="00595D14" w:rsidP="009B012A">
            <w:pPr>
              <w:jc w:val="center"/>
              <w:rPr>
                <w:rFonts w:ascii="Wingdings" w:eastAsia="Wingdings" w:hAnsi="Wingdings" w:cs="Wingdings"/>
                <w:sz w:val="24"/>
                <w:szCs w:val="24"/>
              </w:rPr>
            </w:pPr>
          </w:p>
        </w:tc>
      </w:tr>
      <w:tr w:rsidR="00595D14" w:rsidRPr="00AE6271" w14:paraId="471F0009" w14:textId="77777777" w:rsidTr="00235378">
        <w:tc>
          <w:tcPr>
            <w:tcW w:w="5031" w:type="dxa"/>
            <w:gridSpan w:val="2"/>
            <w:shd w:val="clear" w:color="auto" w:fill="016574" w:themeFill="accent6"/>
            <w:tcMar>
              <w:top w:w="0" w:type="dxa"/>
              <w:left w:w="115" w:type="dxa"/>
              <w:bottom w:w="0" w:type="dxa"/>
              <w:right w:w="115" w:type="dxa"/>
            </w:tcMar>
          </w:tcPr>
          <w:p w14:paraId="01668E88" w14:textId="0375FBED" w:rsidR="00595D14" w:rsidRPr="00AE6271" w:rsidRDefault="00595D14" w:rsidP="009B012A">
            <w:pPr>
              <w:spacing w:before="80" w:after="80"/>
              <w:rPr>
                <w:rFonts w:cs="Arial"/>
                <w:sz w:val="24"/>
                <w:szCs w:val="24"/>
              </w:rPr>
            </w:pPr>
            <w:r w:rsidRPr="00AE6271">
              <w:rPr>
                <w:rFonts w:ascii="Arial" w:eastAsia="Times New Roman" w:hAnsi="Arial" w:cs="Arial"/>
                <w:b/>
                <w:bCs/>
                <w:color w:val="FFFFFF" w:themeColor="background1"/>
                <w:sz w:val="24"/>
                <w:szCs w:val="24"/>
                <w:lang w:eastAsia="en-GB"/>
              </w:rPr>
              <w:t>Section</w:t>
            </w:r>
          </w:p>
        </w:tc>
        <w:tc>
          <w:tcPr>
            <w:tcW w:w="5175" w:type="dxa"/>
            <w:gridSpan w:val="3"/>
            <w:vMerge/>
            <w:tcMar>
              <w:top w:w="0" w:type="dxa"/>
              <w:left w:w="115" w:type="dxa"/>
              <w:bottom w:w="0" w:type="dxa"/>
              <w:right w:w="115" w:type="dxa"/>
            </w:tcMar>
            <w:vAlign w:val="center"/>
          </w:tcPr>
          <w:p w14:paraId="1686A971" w14:textId="77777777" w:rsidR="00595D14" w:rsidRPr="00AE6271" w:rsidRDefault="00595D14" w:rsidP="009B012A">
            <w:pPr>
              <w:spacing w:before="80" w:after="80"/>
              <w:jc w:val="center"/>
              <w:rPr>
                <w:rFonts w:ascii="Wingdings" w:eastAsia="Wingdings" w:hAnsi="Wingdings" w:cs="Wingdings"/>
                <w:sz w:val="24"/>
                <w:szCs w:val="24"/>
              </w:rPr>
            </w:pPr>
          </w:p>
        </w:tc>
      </w:tr>
      <w:tr w:rsidR="00DC6EE9" w:rsidRPr="00AE6271" w14:paraId="1B6CEE58" w14:textId="77777777" w:rsidTr="4A6BF42C">
        <w:tc>
          <w:tcPr>
            <w:tcW w:w="5031" w:type="dxa"/>
            <w:gridSpan w:val="2"/>
            <w:shd w:val="clear" w:color="auto" w:fill="auto"/>
            <w:tcMar>
              <w:top w:w="86" w:type="dxa"/>
              <w:left w:w="115" w:type="dxa"/>
              <w:bottom w:w="86" w:type="dxa"/>
              <w:right w:w="115" w:type="dxa"/>
            </w:tcMar>
          </w:tcPr>
          <w:p w14:paraId="0B5124A7" w14:textId="77777777" w:rsidR="00DC6EE9" w:rsidRPr="00AE6271" w:rsidRDefault="00DC6EE9" w:rsidP="009B012A">
            <w:pPr>
              <w:rPr>
                <w:rFonts w:cs="Arial"/>
                <w:sz w:val="24"/>
                <w:szCs w:val="24"/>
              </w:rPr>
            </w:pPr>
            <w:r w:rsidRPr="00AE6271">
              <w:rPr>
                <w:rFonts w:cs="Arial"/>
                <w:sz w:val="24"/>
                <w:szCs w:val="24"/>
              </w:rPr>
              <w:t>1.5 Managing healthcare wastes - classification and segregation</w:t>
            </w:r>
          </w:p>
        </w:tc>
        <w:tc>
          <w:tcPr>
            <w:tcW w:w="1725" w:type="dxa"/>
            <w:shd w:val="clear" w:color="auto" w:fill="auto"/>
            <w:tcMar>
              <w:top w:w="86" w:type="dxa"/>
              <w:left w:w="115" w:type="dxa"/>
              <w:bottom w:w="86" w:type="dxa"/>
              <w:right w:w="115" w:type="dxa"/>
            </w:tcMar>
            <w:vAlign w:val="center"/>
          </w:tcPr>
          <w:p w14:paraId="42F7C3CE" w14:textId="77777777" w:rsidR="00DC6EE9" w:rsidRPr="00AE6271" w:rsidRDefault="00DC6EE9" w:rsidP="009B012A">
            <w:pPr>
              <w:jc w:val="center"/>
              <w:rPr>
                <w:rFonts w:ascii="Wingdings" w:eastAsia="Wingdings" w:hAnsi="Wingdings" w:cs="Wingdings"/>
                <w:sz w:val="24"/>
                <w:szCs w:val="24"/>
              </w:rPr>
            </w:pPr>
            <w:r w:rsidRPr="00AE6271">
              <w:rPr>
                <w:rFonts w:ascii="Wingdings" w:eastAsia="Wingdings" w:hAnsi="Wingdings" w:cs="Wingdings"/>
                <w:sz w:val="24"/>
                <w:szCs w:val="24"/>
              </w:rPr>
              <w:t>ü</w:t>
            </w:r>
          </w:p>
        </w:tc>
        <w:tc>
          <w:tcPr>
            <w:tcW w:w="1725" w:type="dxa"/>
            <w:shd w:val="clear" w:color="auto" w:fill="auto"/>
            <w:tcMar>
              <w:top w:w="86" w:type="dxa"/>
              <w:left w:w="115" w:type="dxa"/>
              <w:bottom w:w="86" w:type="dxa"/>
              <w:right w:w="115" w:type="dxa"/>
            </w:tcMar>
            <w:vAlign w:val="center"/>
          </w:tcPr>
          <w:p w14:paraId="361F84F6" w14:textId="77777777" w:rsidR="00DC6EE9" w:rsidRPr="00AE6271" w:rsidRDefault="00DC6EE9" w:rsidP="009B012A">
            <w:pPr>
              <w:jc w:val="center"/>
              <w:rPr>
                <w:rFonts w:ascii="Wingdings" w:eastAsia="Wingdings" w:hAnsi="Wingdings" w:cs="Wingdings"/>
                <w:sz w:val="24"/>
                <w:szCs w:val="24"/>
              </w:rPr>
            </w:pPr>
            <w:r w:rsidRPr="00AE6271">
              <w:rPr>
                <w:rFonts w:ascii="Wingdings" w:eastAsia="Wingdings" w:hAnsi="Wingdings" w:cs="Wingdings"/>
                <w:sz w:val="24"/>
                <w:szCs w:val="24"/>
              </w:rPr>
              <w:t>ü</w:t>
            </w:r>
          </w:p>
        </w:tc>
        <w:tc>
          <w:tcPr>
            <w:tcW w:w="1725" w:type="dxa"/>
            <w:shd w:val="clear" w:color="auto" w:fill="auto"/>
            <w:tcMar>
              <w:top w:w="86" w:type="dxa"/>
              <w:left w:w="115" w:type="dxa"/>
              <w:bottom w:w="86" w:type="dxa"/>
              <w:right w:w="115" w:type="dxa"/>
            </w:tcMar>
            <w:vAlign w:val="center"/>
          </w:tcPr>
          <w:p w14:paraId="723CA403"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r>
      <w:tr w:rsidR="00DC6EE9" w:rsidRPr="00AE6271" w14:paraId="32DD7055" w14:textId="77777777" w:rsidTr="4A6BF42C">
        <w:tc>
          <w:tcPr>
            <w:tcW w:w="5031" w:type="dxa"/>
            <w:gridSpan w:val="2"/>
            <w:tcMar>
              <w:top w:w="86" w:type="dxa"/>
              <w:left w:w="115" w:type="dxa"/>
              <w:bottom w:w="86" w:type="dxa"/>
              <w:right w:w="115" w:type="dxa"/>
            </w:tcMar>
          </w:tcPr>
          <w:p w14:paraId="3D006522" w14:textId="77777777" w:rsidR="00DC6EE9" w:rsidRPr="00AE6271" w:rsidRDefault="00DC6EE9" w:rsidP="009B012A">
            <w:pPr>
              <w:rPr>
                <w:rFonts w:cs="Arial"/>
                <w:sz w:val="24"/>
                <w:szCs w:val="24"/>
              </w:rPr>
            </w:pPr>
            <w:r w:rsidRPr="00AE6271">
              <w:rPr>
                <w:rFonts w:cs="Arial"/>
                <w:sz w:val="24"/>
                <w:szCs w:val="24"/>
              </w:rPr>
              <w:t>2. General management</w:t>
            </w:r>
          </w:p>
        </w:tc>
        <w:tc>
          <w:tcPr>
            <w:tcW w:w="1725" w:type="dxa"/>
            <w:tcMar>
              <w:top w:w="86" w:type="dxa"/>
              <w:left w:w="115" w:type="dxa"/>
              <w:bottom w:w="86" w:type="dxa"/>
              <w:right w:w="115" w:type="dxa"/>
            </w:tcMar>
            <w:vAlign w:val="center"/>
          </w:tcPr>
          <w:p w14:paraId="5334A7E9"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261A7854"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6086EA75" w14:textId="77777777" w:rsidR="00DC6EE9" w:rsidRPr="00AE6271" w:rsidRDefault="00DC6EE9" w:rsidP="009B012A">
            <w:pPr>
              <w:jc w:val="center"/>
              <w:rPr>
                <w:rFonts w:cs="Arial"/>
                <w:sz w:val="24"/>
                <w:szCs w:val="24"/>
              </w:rPr>
            </w:pPr>
            <w:r w:rsidRPr="00AE6271">
              <w:rPr>
                <w:rFonts w:cs="Arial"/>
                <w:sz w:val="24"/>
                <w:szCs w:val="24"/>
              </w:rPr>
              <w:t>5.01</w:t>
            </w:r>
          </w:p>
        </w:tc>
      </w:tr>
      <w:tr w:rsidR="00DC6EE9" w:rsidRPr="00AE6271" w14:paraId="4402B565" w14:textId="77777777" w:rsidTr="4A6BF42C">
        <w:tc>
          <w:tcPr>
            <w:tcW w:w="5031" w:type="dxa"/>
            <w:gridSpan w:val="2"/>
            <w:tcMar>
              <w:top w:w="86" w:type="dxa"/>
              <w:left w:w="115" w:type="dxa"/>
              <w:bottom w:w="86" w:type="dxa"/>
              <w:right w:w="115" w:type="dxa"/>
            </w:tcMar>
          </w:tcPr>
          <w:p w14:paraId="742B40F2" w14:textId="77777777" w:rsidR="00DC6EE9" w:rsidRPr="00AE6271" w:rsidRDefault="00DC6EE9" w:rsidP="009B012A">
            <w:pPr>
              <w:outlineLvl w:val="2"/>
              <w:rPr>
                <w:rFonts w:eastAsia="Arial" w:cs="Arial"/>
                <w:sz w:val="24"/>
                <w:szCs w:val="24"/>
              </w:rPr>
            </w:pPr>
            <w:r w:rsidRPr="00AE6271">
              <w:rPr>
                <w:rFonts w:eastAsia="Arial" w:cs="Arial"/>
                <w:sz w:val="24"/>
                <w:szCs w:val="24"/>
              </w:rPr>
              <w:t>3. Waste pre-acceptance, acceptance and tracking</w:t>
            </w:r>
          </w:p>
        </w:tc>
        <w:tc>
          <w:tcPr>
            <w:tcW w:w="1725" w:type="dxa"/>
            <w:tcMar>
              <w:top w:w="86" w:type="dxa"/>
              <w:left w:w="115" w:type="dxa"/>
              <w:bottom w:w="86" w:type="dxa"/>
              <w:right w:w="115" w:type="dxa"/>
            </w:tcMar>
            <w:vAlign w:val="center"/>
          </w:tcPr>
          <w:p w14:paraId="3A677C79"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2F1F11D6"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55FC1D73"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r>
      <w:tr w:rsidR="00DC6EE9" w:rsidRPr="00AE6271" w14:paraId="69AF14A1" w14:textId="77777777" w:rsidTr="4A6BF42C">
        <w:tc>
          <w:tcPr>
            <w:tcW w:w="5031" w:type="dxa"/>
            <w:gridSpan w:val="2"/>
            <w:tcMar>
              <w:top w:w="86" w:type="dxa"/>
              <w:left w:w="115" w:type="dxa"/>
              <w:bottom w:w="86" w:type="dxa"/>
              <w:right w:w="115" w:type="dxa"/>
            </w:tcMar>
          </w:tcPr>
          <w:p w14:paraId="36F5BDC2"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4. Waste storage, segregation and handling</w:t>
            </w:r>
          </w:p>
          <w:p w14:paraId="0C7D7BB2"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 (</w:t>
            </w:r>
            <w:r w:rsidRPr="00AE6271">
              <w:rPr>
                <w:sz w:val="24"/>
                <w:szCs w:val="24"/>
              </w:rPr>
              <w:t>Waste storage times at incineration plant must be in-line with technical guidance for the</w:t>
            </w:r>
            <w:r w:rsidRPr="00AE6271">
              <w:rPr>
                <w:color w:val="FF0000"/>
                <w:sz w:val="24"/>
                <w:szCs w:val="24"/>
              </w:rPr>
              <w:t xml:space="preserve"> </w:t>
            </w:r>
            <w:hyperlink r:id="rId14">
              <w:r w:rsidRPr="00AE6271">
                <w:rPr>
                  <w:color w:val="0000FF"/>
                  <w:sz w:val="24"/>
                  <w:szCs w:val="24"/>
                  <w:u w:val="single"/>
                </w:rPr>
                <w:t>waste incineration sector</w:t>
              </w:r>
            </w:hyperlink>
            <w:r w:rsidRPr="00AE6271">
              <w:rPr>
                <w:color w:val="0000FF"/>
                <w:sz w:val="24"/>
                <w:szCs w:val="24"/>
                <w:u w:val="single"/>
              </w:rPr>
              <w:t>)</w:t>
            </w:r>
          </w:p>
        </w:tc>
        <w:tc>
          <w:tcPr>
            <w:tcW w:w="1725" w:type="dxa"/>
            <w:tcMar>
              <w:top w:w="86" w:type="dxa"/>
              <w:left w:w="115" w:type="dxa"/>
              <w:bottom w:w="86" w:type="dxa"/>
              <w:right w:w="115" w:type="dxa"/>
            </w:tcMar>
            <w:vAlign w:val="center"/>
          </w:tcPr>
          <w:p w14:paraId="44FF0254"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06091FDE"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271848D7"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r w:rsidRPr="00AE6271">
              <w:rPr>
                <w:rFonts w:eastAsia="Arial" w:cs="Arial"/>
                <w:sz w:val="24"/>
                <w:szCs w:val="24"/>
              </w:rPr>
              <w:t>*</w:t>
            </w:r>
          </w:p>
        </w:tc>
      </w:tr>
      <w:tr w:rsidR="00DC6EE9" w:rsidRPr="00AE6271" w14:paraId="4EF694AD" w14:textId="77777777" w:rsidTr="4A6BF42C">
        <w:tc>
          <w:tcPr>
            <w:tcW w:w="5031" w:type="dxa"/>
            <w:gridSpan w:val="2"/>
            <w:tcMar>
              <w:top w:w="86" w:type="dxa"/>
              <w:left w:w="115" w:type="dxa"/>
              <w:bottom w:w="86" w:type="dxa"/>
              <w:right w:w="115" w:type="dxa"/>
            </w:tcMar>
          </w:tcPr>
          <w:p w14:paraId="7CB74AFD" w14:textId="77777777" w:rsidR="00DC6EE9" w:rsidRPr="00AE6271" w:rsidRDefault="00DC6EE9" w:rsidP="009B012A">
            <w:pPr>
              <w:ind w:firstLine="22"/>
              <w:outlineLvl w:val="2"/>
              <w:rPr>
                <w:rFonts w:cs="Arial"/>
                <w:sz w:val="24"/>
                <w:szCs w:val="24"/>
              </w:rPr>
            </w:pPr>
            <w:r w:rsidRPr="00AE6271">
              <w:rPr>
                <w:rFonts w:eastAsia="Arial" w:cs="Arial"/>
                <w:sz w:val="24"/>
                <w:szCs w:val="24"/>
              </w:rPr>
              <w:t>5. Waste treatment</w:t>
            </w:r>
          </w:p>
        </w:tc>
        <w:tc>
          <w:tcPr>
            <w:tcW w:w="1725" w:type="dxa"/>
            <w:tcMar>
              <w:top w:w="86" w:type="dxa"/>
              <w:left w:w="115" w:type="dxa"/>
              <w:bottom w:w="86" w:type="dxa"/>
              <w:right w:w="115" w:type="dxa"/>
            </w:tcMar>
            <w:vAlign w:val="center"/>
          </w:tcPr>
          <w:p w14:paraId="1EC4B855" w14:textId="77777777" w:rsidR="00DC6EE9" w:rsidRPr="00AE6271" w:rsidRDefault="00DC6EE9" w:rsidP="009B012A">
            <w:pPr>
              <w:jc w:val="center"/>
              <w:rPr>
                <w:rFonts w:cs="Arial"/>
                <w:sz w:val="24"/>
                <w:szCs w:val="24"/>
              </w:rPr>
            </w:pPr>
            <w:r w:rsidRPr="00AE6271">
              <w:rPr>
                <w:rFonts w:cs="Arial"/>
                <w:sz w:val="24"/>
                <w:szCs w:val="24"/>
              </w:rPr>
              <w:t>X</w:t>
            </w:r>
          </w:p>
        </w:tc>
        <w:tc>
          <w:tcPr>
            <w:tcW w:w="1725" w:type="dxa"/>
            <w:tcMar>
              <w:top w:w="86" w:type="dxa"/>
              <w:left w:w="115" w:type="dxa"/>
              <w:bottom w:w="86" w:type="dxa"/>
              <w:right w:w="115" w:type="dxa"/>
            </w:tcMar>
            <w:vAlign w:val="center"/>
          </w:tcPr>
          <w:p w14:paraId="7BE0686C"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6B12E560" w14:textId="77777777" w:rsidR="00DC6EE9" w:rsidRPr="00AE6271" w:rsidRDefault="00DC6EE9" w:rsidP="009B012A">
            <w:pPr>
              <w:jc w:val="center"/>
              <w:rPr>
                <w:rFonts w:cs="Arial"/>
                <w:sz w:val="24"/>
                <w:szCs w:val="24"/>
              </w:rPr>
            </w:pPr>
            <w:r w:rsidRPr="00AE6271">
              <w:rPr>
                <w:rFonts w:cs="Arial"/>
                <w:sz w:val="24"/>
                <w:szCs w:val="24"/>
              </w:rPr>
              <w:t>5.01</w:t>
            </w:r>
          </w:p>
        </w:tc>
      </w:tr>
      <w:tr w:rsidR="00DC6EE9" w:rsidRPr="00AE6271" w14:paraId="0FCCAA25" w14:textId="77777777" w:rsidTr="4A6BF42C">
        <w:tc>
          <w:tcPr>
            <w:tcW w:w="5031" w:type="dxa"/>
            <w:gridSpan w:val="2"/>
            <w:tcMar>
              <w:top w:w="86" w:type="dxa"/>
              <w:left w:w="115" w:type="dxa"/>
              <w:bottom w:w="86" w:type="dxa"/>
              <w:right w:w="115" w:type="dxa"/>
            </w:tcMar>
          </w:tcPr>
          <w:p w14:paraId="64B293FA" w14:textId="77777777" w:rsidR="00DC6EE9" w:rsidRPr="00AE6271" w:rsidRDefault="00DC6EE9" w:rsidP="009B012A">
            <w:pPr>
              <w:ind w:firstLine="22"/>
              <w:outlineLvl w:val="2"/>
              <w:rPr>
                <w:rFonts w:cs="Arial"/>
                <w:sz w:val="24"/>
                <w:szCs w:val="24"/>
              </w:rPr>
            </w:pPr>
            <w:r w:rsidRPr="00AE6271">
              <w:rPr>
                <w:rFonts w:eastAsia="Arial" w:cs="Arial"/>
                <w:sz w:val="24"/>
                <w:szCs w:val="24"/>
              </w:rPr>
              <w:t>6. Emissions control</w:t>
            </w:r>
          </w:p>
        </w:tc>
        <w:tc>
          <w:tcPr>
            <w:tcW w:w="1725" w:type="dxa"/>
            <w:tcMar>
              <w:top w:w="86" w:type="dxa"/>
              <w:left w:w="115" w:type="dxa"/>
              <w:bottom w:w="86" w:type="dxa"/>
              <w:right w:w="115" w:type="dxa"/>
            </w:tcMar>
            <w:vAlign w:val="center"/>
          </w:tcPr>
          <w:p w14:paraId="31E3C393"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09D2AB82"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720A4A2E" w14:textId="77777777" w:rsidR="00DC6EE9" w:rsidRPr="00AE6271" w:rsidRDefault="00DC6EE9" w:rsidP="009B012A">
            <w:pPr>
              <w:jc w:val="center"/>
              <w:rPr>
                <w:rFonts w:cs="Arial"/>
                <w:sz w:val="24"/>
                <w:szCs w:val="24"/>
              </w:rPr>
            </w:pPr>
            <w:r w:rsidRPr="00AE6271">
              <w:rPr>
                <w:rFonts w:cs="Arial"/>
                <w:sz w:val="24"/>
                <w:szCs w:val="24"/>
              </w:rPr>
              <w:t>5.01</w:t>
            </w:r>
          </w:p>
        </w:tc>
      </w:tr>
      <w:tr w:rsidR="00DC6EE9" w:rsidRPr="00AE6271" w14:paraId="6A4F4ECD" w14:textId="77777777" w:rsidTr="4A6BF42C">
        <w:tc>
          <w:tcPr>
            <w:tcW w:w="5031" w:type="dxa"/>
            <w:gridSpan w:val="2"/>
            <w:tcMar>
              <w:top w:w="86" w:type="dxa"/>
              <w:left w:w="115" w:type="dxa"/>
              <w:bottom w:w="86" w:type="dxa"/>
              <w:right w:w="115" w:type="dxa"/>
            </w:tcMar>
          </w:tcPr>
          <w:p w14:paraId="39A8026B"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7. Emissions monitoring and limits</w:t>
            </w:r>
          </w:p>
        </w:tc>
        <w:tc>
          <w:tcPr>
            <w:tcW w:w="1725" w:type="dxa"/>
            <w:tcMar>
              <w:top w:w="86" w:type="dxa"/>
              <w:left w:w="115" w:type="dxa"/>
              <w:bottom w:w="86" w:type="dxa"/>
              <w:right w:w="115" w:type="dxa"/>
            </w:tcMar>
            <w:vAlign w:val="center"/>
          </w:tcPr>
          <w:p w14:paraId="7D718674"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07400A34"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3ED41C52" w14:textId="77777777" w:rsidR="00DC6EE9" w:rsidRPr="00AE6271" w:rsidRDefault="00DC6EE9" w:rsidP="009B012A">
            <w:pPr>
              <w:jc w:val="center"/>
              <w:rPr>
                <w:rFonts w:cs="Arial"/>
                <w:sz w:val="24"/>
                <w:szCs w:val="24"/>
              </w:rPr>
            </w:pPr>
            <w:r w:rsidRPr="00AE6271">
              <w:rPr>
                <w:rFonts w:cs="Arial"/>
                <w:sz w:val="24"/>
                <w:szCs w:val="24"/>
              </w:rPr>
              <w:t>5.01</w:t>
            </w:r>
          </w:p>
        </w:tc>
      </w:tr>
      <w:tr w:rsidR="00DC6EE9" w:rsidRPr="00AE6271" w14:paraId="659DFDAC" w14:textId="77777777" w:rsidTr="4A6BF42C">
        <w:tc>
          <w:tcPr>
            <w:tcW w:w="5031" w:type="dxa"/>
            <w:gridSpan w:val="2"/>
            <w:tcMar>
              <w:top w:w="86" w:type="dxa"/>
              <w:left w:w="115" w:type="dxa"/>
              <w:bottom w:w="86" w:type="dxa"/>
              <w:right w:w="115" w:type="dxa"/>
            </w:tcMar>
          </w:tcPr>
          <w:p w14:paraId="7F8F0694"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 xml:space="preserve">8. Process efficiency </w:t>
            </w:r>
          </w:p>
          <w:p w14:paraId="2CFC627D"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 xml:space="preserve">* (measures for using energy, raw materials and water apply to </w:t>
            </w:r>
            <w:r w:rsidRPr="00AE6271">
              <w:rPr>
                <w:rFonts w:eastAsia="Times New Roman" w:cs="Arial"/>
                <w:sz w:val="24"/>
                <w:szCs w:val="24"/>
                <w:lang w:eastAsia="en-GB"/>
              </w:rPr>
              <w:t xml:space="preserve">PPC installations only) </w:t>
            </w:r>
          </w:p>
        </w:tc>
        <w:tc>
          <w:tcPr>
            <w:tcW w:w="1725" w:type="dxa"/>
            <w:tcMar>
              <w:top w:w="86" w:type="dxa"/>
              <w:left w:w="115" w:type="dxa"/>
              <w:bottom w:w="86" w:type="dxa"/>
              <w:right w:w="115" w:type="dxa"/>
            </w:tcMar>
            <w:vAlign w:val="center"/>
          </w:tcPr>
          <w:p w14:paraId="695B1FA9"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 xml:space="preserve"> ü</w:t>
            </w:r>
            <w:r w:rsidRPr="00AE6271">
              <w:rPr>
                <w:rFonts w:eastAsia="Arial" w:cs="Arial"/>
                <w:sz w:val="24"/>
                <w:szCs w:val="24"/>
              </w:rPr>
              <w:t>*</w:t>
            </w:r>
          </w:p>
        </w:tc>
        <w:tc>
          <w:tcPr>
            <w:tcW w:w="1725" w:type="dxa"/>
            <w:tcMar>
              <w:top w:w="86" w:type="dxa"/>
              <w:left w:w="115" w:type="dxa"/>
              <w:bottom w:w="86" w:type="dxa"/>
              <w:right w:w="115" w:type="dxa"/>
            </w:tcMar>
            <w:vAlign w:val="center"/>
          </w:tcPr>
          <w:p w14:paraId="67DA96D2"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1725" w:type="dxa"/>
            <w:tcMar>
              <w:top w:w="86" w:type="dxa"/>
              <w:left w:w="115" w:type="dxa"/>
              <w:bottom w:w="86" w:type="dxa"/>
              <w:right w:w="115" w:type="dxa"/>
            </w:tcMar>
            <w:vAlign w:val="center"/>
          </w:tcPr>
          <w:p w14:paraId="47D8DCDE" w14:textId="77777777" w:rsidR="00DC6EE9" w:rsidRPr="00AE6271" w:rsidRDefault="00DC6EE9" w:rsidP="009B012A">
            <w:pPr>
              <w:jc w:val="center"/>
              <w:rPr>
                <w:rFonts w:cs="Arial"/>
                <w:sz w:val="24"/>
                <w:szCs w:val="24"/>
              </w:rPr>
            </w:pPr>
            <w:r w:rsidRPr="00AE6271">
              <w:rPr>
                <w:rFonts w:cs="Arial"/>
                <w:sz w:val="24"/>
                <w:szCs w:val="24"/>
              </w:rPr>
              <w:t>5.01</w:t>
            </w:r>
          </w:p>
        </w:tc>
      </w:tr>
    </w:tbl>
    <w:p w14:paraId="7919A532" w14:textId="77777777" w:rsidR="00DC6EE9" w:rsidRDefault="00DC6EE9" w:rsidP="009B012A">
      <w:pPr>
        <w:rPr>
          <w:rStyle w:val="Text"/>
        </w:rPr>
      </w:pPr>
    </w:p>
    <w:p w14:paraId="17B2EA4D" w14:textId="4222F60B" w:rsidR="000F5CA6" w:rsidRPr="00535C77" w:rsidRDefault="00DC6EE9" w:rsidP="0014353B">
      <w:pPr>
        <w:pStyle w:val="BodyText1"/>
        <w:rPr>
          <w:rStyle w:val="Text"/>
        </w:rPr>
      </w:pPr>
      <w:r w:rsidRPr="00535C77">
        <w:rPr>
          <w:rStyle w:val="Text"/>
        </w:rPr>
        <w:lastRenderedPageBreak/>
        <w:t>Table 2 indicates which sections of this guidance you should consider and follow (if relevant to your operation) if you operate under an exemption.</w:t>
      </w:r>
    </w:p>
    <w:p w14:paraId="4653DB45" w14:textId="6EB8F233" w:rsidR="002276EA" w:rsidRPr="002276EA" w:rsidRDefault="002276EA" w:rsidP="002276EA">
      <w:pPr>
        <w:pStyle w:val="Caption"/>
        <w:keepNext/>
        <w:rPr>
          <w:b/>
          <w:bCs/>
          <w:i w:val="0"/>
          <w:iCs w:val="0"/>
          <w:color w:val="3C4741" w:themeColor="text1"/>
          <w:sz w:val="24"/>
          <w:szCs w:val="24"/>
        </w:rPr>
      </w:pPr>
      <w:r w:rsidRPr="002276EA">
        <w:rPr>
          <w:b/>
          <w:bCs/>
          <w:i w:val="0"/>
          <w:iCs w:val="0"/>
          <w:color w:val="3C4741" w:themeColor="text1"/>
          <w:sz w:val="24"/>
          <w:szCs w:val="24"/>
        </w:rPr>
        <w:t xml:space="preserve">Table </w:t>
      </w:r>
      <w:r w:rsidRPr="002276EA">
        <w:rPr>
          <w:b/>
          <w:bCs/>
          <w:i w:val="0"/>
          <w:iCs w:val="0"/>
          <w:color w:val="3C4741" w:themeColor="text1"/>
          <w:sz w:val="24"/>
          <w:szCs w:val="24"/>
        </w:rPr>
        <w:fldChar w:fldCharType="begin"/>
      </w:r>
      <w:r w:rsidRPr="002276EA">
        <w:rPr>
          <w:b/>
          <w:bCs/>
          <w:i w:val="0"/>
          <w:iCs w:val="0"/>
          <w:color w:val="3C4741" w:themeColor="text1"/>
          <w:sz w:val="24"/>
          <w:szCs w:val="24"/>
        </w:rPr>
        <w:instrText xml:space="preserve"> SEQ Table \* ARABIC </w:instrText>
      </w:r>
      <w:r w:rsidRPr="002276EA">
        <w:rPr>
          <w:b/>
          <w:bCs/>
          <w:i w:val="0"/>
          <w:iCs w:val="0"/>
          <w:color w:val="3C4741" w:themeColor="text1"/>
          <w:sz w:val="24"/>
          <w:szCs w:val="24"/>
        </w:rPr>
        <w:fldChar w:fldCharType="separate"/>
      </w:r>
      <w:r w:rsidR="000B4867">
        <w:rPr>
          <w:b/>
          <w:bCs/>
          <w:i w:val="0"/>
          <w:iCs w:val="0"/>
          <w:noProof/>
          <w:color w:val="3C4741" w:themeColor="text1"/>
          <w:sz w:val="24"/>
          <w:szCs w:val="24"/>
        </w:rPr>
        <w:t>2</w:t>
      </w:r>
      <w:r w:rsidRPr="002276EA">
        <w:rPr>
          <w:b/>
          <w:bCs/>
          <w:i w:val="0"/>
          <w:iCs w:val="0"/>
          <w:color w:val="3C4741" w:themeColor="text1"/>
          <w:sz w:val="24"/>
          <w:szCs w:val="24"/>
        </w:rPr>
        <w:fldChar w:fldCharType="end"/>
      </w:r>
      <w:r w:rsidRPr="002276EA">
        <w:rPr>
          <w:b/>
          <w:bCs/>
          <w:i w:val="0"/>
          <w:iCs w:val="0"/>
          <w:color w:val="3C4741" w:themeColor="text1"/>
          <w:sz w:val="24"/>
          <w:szCs w:val="24"/>
        </w:rPr>
        <w:t>: Which appropriate measures apply to exempt activities</w:t>
      </w:r>
    </w:p>
    <w:tbl>
      <w:tblPr>
        <w:tblStyle w:val="TableGrid1"/>
        <w:tblW w:w="10206" w:type="dxa"/>
        <w:tblInd w:w="-5" w:type="dxa"/>
        <w:tblLook w:val="04A0" w:firstRow="1" w:lastRow="0" w:firstColumn="1" w:lastColumn="0" w:noHBand="0" w:noVBand="1"/>
        <w:tblCaption w:val="Decorative"/>
        <w:tblDescription w:val="Decorative"/>
      </w:tblPr>
      <w:tblGrid>
        <w:gridCol w:w="1278"/>
        <w:gridCol w:w="3119"/>
        <w:gridCol w:w="2356"/>
        <w:gridCol w:w="3453"/>
      </w:tblGrid>
      <w:tr w:rsidR="004C126C" w:rsidRPr="00AE6271" w14:paraId="226CC98D" w14:textId="77777777" w:rsidTr="4A6BF42C">
        <w:tc>
          <w:tcPr>
            <w:tcW w:w="1278" w:type="dxa"/>
            <w:tcBorders>
              <w:bottom w:val="nil"/>
            </w:tcBorders>
            <w:shd w:val="clear" w:color="auto" w:fill="016574" w:themeFill="accent6"/>
            <w:tcMar>
              <w:top w:w="0" w:type="dxa"/>
              <w:left w:w="115" w:type="dxa"/>
              <w:bottom w:w="0" w:type="dxa"/>
              <w:right w:w="115" w:type="dxa"/>
            </w:tcMar>
          </w:tcPr>
          <w:p w14:paraId="05490D65" w14:textId="176B75C9" w:rsidR="00DC6EE9" w:rsidRPr="00AE6271" w:rsidRDefault="00AA27D6" w:rsidP="009B012A">
            <w:pPr>
              <w:spacing w:before="80" w:after="80"/>
              <w:rPr>
                <w:rFonts w:cs="Arial"/>
                <w:color w:val="FFFFFF" w:themeColor="background1"/>
                <w:sz w:val="24"/>
                <w:szCs w:val="24"/>
              </w:rPr>
            </w:pPr>
            <w:r w:rsidRPr="00AE6271">
              <w:rPr>
                <w:rFonts w:ascii="Arial" w:eastAsia="Times New Roman" w:hAnsi="Arial" w:cs="Arial"/>
                <w:b/>
                <w:bCs/>
                <w:color w:val="FFFFFF" w:themeColor="background1"/>
                <w:sz w:val="24"/>
                <w:szCs w:val="24"/>
                <w:lang w:eastAsia="en-GB"/>
              </w:rPr>
              <w:t>Key</w:t>
            </w:r>
          </w:p>
        </w:tc>
        <w:tc>
          <w:tcPr>
            <w:tcW w:w="3119" w:type="dxa"/>
            <w:tcBorders>
              <w:bottom w:val="nil"/>
            </w:tcBorders>
            <w:shd w:val="clear" w:color="auto" w:fill="016574" w:themeFill="accent6"/>
          </w:tcPr>
          <w:p w14:paraId="5E939981" w14:textId="77777777" w:rsidR="00DC6EE9" w:rsidRPr="00AE6271" w:rsidRDefault="00DC6EE9" w:rsidP="009B012A">
            <w:pPr>
              <w:spacing w:before="80" w:after="80"/>
              <w:rPr>
                <w:rFonts w:cs="Arial"/>
                <w:color w:val="FFFFFF" w:themeColor="background1"/>
                <w:sz w:val="24"/>
                <w:szCs w:val="24"/>
              </w:rPr>
            </w:pPr>
          </w:p>
        </w:tc>
        <w:tc>
          <w:tcPr>
            <w:tcW w:w="5809" w:type="dxa"/>
            <w:gridSpan w:val="2"/>
            <w:shd w:val="clear" w:color="auto" w:fill="016574" w:themeFill="accent6"/>
            <w:tcMar>
              <w:top w:w="0" w:type="dxa"/>
              <w:left w:w="115" w:type="dxa"/>
              <w:bottom w:w="0" w:type="dxa"/>
              <w:right w:w="115" w:type="dxa"/>
            </w:tcMar>
            <w:vAlign w:val="center"/>
          </w:tcPr>
          <w:p w14:paraId="5F74E472" w14:textId="3120894D" w:rsidR="00DC6EE9" w:rsidRPr="00AE6271" w:rsidRDefault="00DC6EE9" w:rsidP="009B012A">
            <w:pPr>
              <w:spacing w:before="80" w:after="80"/>
              <w:jc w:val="center"/>
              <w:rPr>
                <w:rFonts w:ascii="Wingdings" w:eastAsia="Wingdings" w:hAnsi="Wingdings" w:cs="Wingdings"/>
                <w:color w:val="FFFFFF" w:themeColor="background1"/>
                <w:sz w:val="24"/>
                <w:szCs w:val="24"/>
              </w:rPr>
            </w:pPr>
            <w:r w:rsidRPr="00AE6271">
              <w:rPr>
                <w:rFonts w:cs="Arial"/>
                <w:b/>
                <w:bCs/>
                <w:color w:val="FFFFFF" w:themeColor="background1"/>
                <w:sz w:val="24"/>
                <w:szCs w:val="24"/>
              </w:rPr>
              <w:t xml:space="preserve"> </w:t>
            </w:r>
            <w:r w:rsidR="00AA27D6" w:rsidRPr="00AE6271">
              <w:rPr>
                <w:rFonts w:ascii="Arial" w:eastAsia="Times New Roman" w:hAnsi="Arial" w:cs="Arial"/>
                <w:b/>
                <w:bCs/>
                <w:color w:val="FFFFFF" w:themeColor="background1"/>
                <w:sz w:val="24"/>
                <w:szCs w:val="24"/>
                <w:lang w:eastAsia="en-GB"/>
              </w:rPr>
              <w:t>Paragraph</w:t>
            </w:r>
          </w:p>
        </w:tc>
      </w:tr>
      <w:tr w:rsidR="009851A0" w:rsidRPr="00AE6271" w14:paraId="142C6853" w14:textId="77777777" w:rsidTr="4A6BF42C">
        <w:tc>
          <w:tcPr>
            <w:tcW w:w="1278" w:type="dxa"/>
            <w:tcBorders>
              <w:top w:val="nil"/>
              <w:bottom w:val="nil"/>
            </w:tcBorders>
            <w:shd w:val="clear" w:color="auto" w:fill="016574" w:themeFill="accent6"/>
            <w:tcMar>
              <w:top w:w="0" w:type="dxa"/>
              <w:left w:w="115" w:type="dxa"/>
              <w:bottom w:w="0" w:type="dxa"/>
              <w:right w:w="115" w:type="dxa"/>
            </w:tcMar>
          </w:tcPr>
          <w:p w14:paraId="6ED17DB3" w14:textId="77777777" w:rsidR="00DC6EE9" w:rsidRPr="00AE6271" w:rsidRDefault="00DC6EE9" w:rsidP="00594948">
            <w:pPr>
              <w:spacing w:before="120"/>
              <w:rPr>
                <w:rFonts w:ascii="Wingdings" w:eastAsia="Wingdings" w:hAnsi="Wingdings" w:cs="Wingdings"/>
                <w:color w:val="FFFFFF" w:themeColor="background1"/>
                <w:sz w:val="24"/>
                <w:szCs w:val="24"/>
              </w:rPr>
            </w:pPr>
            <w:r w:rsidRPr="00AE6271">
              <w:rPr>
                <w:rFonts w:ascii="Wingdings" w:eastAsia="Wingdings" w:hAnsi="Wingdings" w:cs="Wingdings"/>
                <w:color w:val="FFFFFF" w:themeColor="background1"/>
                <w:sz w:val="24"/>
                <w:szCs w:val="24"/>
              </w:rPr>
              <w:t>ü</w:t>
            </w:r>
          </w:p>
          <w:p w14:paraId="427CDB6C" w14:textId="75D020F4" w:rsidR="004A165A" w:rsidRPr="00AE6271" w:rsidRDefault="004A165A" w:rsidP="009B012A">
            <w:pPr>
              <w:rPr>
                <w:rFonts w:cs="Arial"/>
                <w:color w:val="FFFFFF" w:themeColor="background1"/>
                <w:sz w:val="24"/>
                <w:szCs w:val="24"/>
              </w:rPr>
            </w:pPr>
            <w:r w:rsidRPr="00AE6271">
              <w:rPr>
                <w:rFonts w:cs="Arial"/>
                <w:color w:val="FFFFFF" w:themeColor="background1"/>
                <w:sz w:val="24"/>
                <w:szCs w:val="24"/>
              </w:rPr>
              <w:t>X</w:t>
            </w:r>
          </w:p>
        </w:tc>
        <w:tc>
          <w:tcPr>
            <w:tcW w:w="3119" w:type="dxa"/>
            <w:tcBorders>
              <w:top w:val="nil"/>
              <w:bottom w:val="nil"/>
            </w:tcBorders>
            <w:shd w:val="clear" w:color="auto" w:fill="016574" w:themeFill="accent6"/>
          </w:tcPr>
          <w:p w14:paraId="16623E53" w14:textId="77777777" w:rsidR="00DC6EE9" w:rsidRPr="00AE6271" w:rsidRDefault="00DC6EE9" w:rsidP="00594948">
            <w:pPr>
              <w:spacing w:before="120"/>
              <w:rPr>
                <w:rFonts w:cs="Arial"/>
                <w:color w:val="FFFFFF" w:themeColor="background1"/>
                <w:sz w:val="24"/>
                <w:szCs w:val="24"/>
              </w:rPr>
            </w:pPr>
            <w:r w:rsidRPr="00AE6271">
              <w:rPr>
                <w:rFonts w:cs="Arial"/>
                <w:color w:val="FFFFFF" w:themeColor="background1"/>
                <w:sz w:val="24"/>
                <w:szCs w:val="24"/>
              </w:rPr>
              <w:t>Applies to this type of facility</w:t>
            </w:r>
          </w:p>
          <w:p w14:paraId="4AFA96B9" w14:textId="4FFE6A64" w:rsidR="004A165A" w:rsidRPr="00AE6271" w:rsidRDefault="004A165A" w:rsidP="00594948">
            <w:pPr>
              <w:rPr>
                <w:rFonts w:cs="Arial"/>
                <w:color w:val="FFFFFF" w:themeColor="background1"/>
                <w:sz w:val="24"/>
                <w:szCs w:val="24"/>
              </w:rPr>
            </w:pPr>
            <w:r w:rsidRPr="00AE6271">
              <w:rPr>
                <w:rFonts w:cs="Arial"/>
                <w:color w:val="FFFFFF" w:themeColor="background1"/>
                <w:sz w:val="24"/>
                <w:szCs w:val="24"/>
              </w:rPr>
              <w:t>Does not apply to this type of facility</w:t>
            </w:r>
          </w:p>
        </w:tc>
        <w:tc>
          <w:tcPr>
            <w:tcW w:w="2356" w:type="dxa"/>
            <w:vMerge w:val="restart"/>
            <w:shd w:val="clear" w:color="auto" w:fill="016574" w:themeFill="accent6"/>
            <w:tcMar>
              <w:top w:w="0" w:type="dxa"/>
              <w:left w:w="115" w:type="dxa"/>
              <w:bottom w:w="0" w:type="dxa"/>
              <w:right w:w="115" w:type="dxa"/>
            </w:tcMar>
          </w:tcPr>
          <w:p w14:paraId="0A7524E8" w14:textId="77777777" w:rsidR="00DC6EE9" w:rsidRPr="00AE6271" w:rsidRDefault="00DC6EE9" w:rsidP="00594948">
            <w:pPr>
              <w:spacing w:before="120"/>
              <w:jc w:val="center"/>
              <w:rPr>
                <w:rFonts w:ascii="Wingdings" w:eastAsia="Wingdings" w:hAnsi="Wingdings" w:cs="Wingdings"/>
                <w:color w:val="FFFFFF" w:themeColor="background1"/>
                <w:sz w:val="24"/>
                <w:szCs w:val="24"/>
              </w:rPr>
            </w:pPr>
            <w:r w:rsidRPr="00AE6271">
              <w:rPr>
                <w:rFonts w:cs="Arial"/>
                <w:color w:val="FFFFFF" w:themeColor="background1"/>
                <w:spacing w:val="-3"/>
                <w:sz w:val="24"/>
                <w:szCs w:val="24"/>
              </w:rPr>
              <w:t>Paragraph 28</w:t>
            </w:r>
            <w:r w:rsidRPr="00AE6271">
              <w:rPr>
                <w:rFonts w:eastAsia="Arial" w:cs="Arial"/>
                <w:color w:val="FFFFFF" w:themeColor="background1"/>
                <w:spacing w:val="-3"/>
                <w:sz w:val="24"/>
                <w:szCs w:val="24"/>
              </w:rPr>
              <w:t xml:space="preserve"> – the use of autoclaves to treat waste at the place it is produced</w:t>
            </w:r>
          </w:p>
        </w:tc>
        <w:tc>
          <w:tcPr>
            <w:tcW w:w="3453" w:type="dxa"/>
            <w:vMerge w:val="restart"/>
            <w:shd w:val="clear" w:color="auto" w:fill="016574" w:themeFill="accent6"/>
          </w:tcPr>
          <w:p w14:paraId="4B1588C2" w14:textId="77777777" w:rsidR="00DC6EE9" w:rsidRPr="00AE6271" w:rsidRDefault="00DC6EE9" w:rsidP="00594948">
            <w:pPr>
              <w:spacing w:before="120"/>
              <w:jc w:val="center"/>
              <w:rPr>
                <w:rFonts w:ascii="Wingdings" w:eastAsia="Wingdings" w:hAnsi="Wingdings" w:cs="Wingdings"/>
                <w:color w:val="FFFFFF" w:themeColor="background1"/>
                <w:sz w:val="24"/>
                <w:szCs w:val="24"/>
              </w:rPr>
            </w:pPr>
            <w:r w:rsidRPr="00AE6271">
              <w:rPr>
                <w:rFonts w:cs="Arial"/>
                <w:color w:val="FFFFFF" w:themeColor="background1"/>
                <w:spacing w:val="-3"/>
                <w:sz w:val="24"/>
                <w:szCs w:val="24"/>
              </w:rPr>
              <w:t>Paragraph 39 – the</w:t>
            </w:r>
            <w:r w:rsidRPr="00AE6271">
              <w:rPr>
                <w:rFonts w:eastAsia="Arial" w:cs="Arial"/>
                <w:color w:val="FFFFFF" w:themeColor="background1"/>
                <w:spacing w:val="-3"/>
                <w:sz w:val="24"/>
                <w:szCs w:val="24"/>
              </w:rPr>
              <w:t xml:space="preserve"> storage of healthcare wastes at specific premises</w:t>
            </w:r>
          </w:p>
        </w:tc>
      </w:tr>
      <w:tr w:rsidR="00887C35" w:rsidRPr="00AE6271" w14:paraId="254CDB2A" w14:textId="77777777" w:rsidTr="4A6BF42C">
        <w:tc>
          <w:tcPr>
            <w:tcW w:w="4397" w:type="dxa"/>
            <w:gridSpan w:val="2"/>
            <w:shd w:val="clear" w:color="auto" w:fill="016574" w:themeFill="accent6"/>
            <w:tcMar>
              <w:top w:w="0" w:type="dxa"/>
              <w:left w:w="115" w:type="dxa"/>
              <w:bottom w:w="0" w:type="dxa"/>
              <w:right w:w="115" w:type="dxa"/>
            </w:tcMar>
          </w:tcPr>
          <w:p w14:paraId="61627D65" w14:textId="4AAF806E" w:rsidR="00887C35" w:rsidRPr="00AE6271" w:rsidRDefault="00887C35" w:rsidP="009B012A">
            <w:pPr>
              <w:spacing w:before="80" w:after="80"/>
              <w:rPr>
                <w:rFonts w:cs="Arial"/>
                <w:color w:val="FFFFFF" w:themeColor="background1"/>
                <w:sz w:val="24"/>
                <w:szCs w:val="24"/>
              </w:rPr>
            </w:pPr>
            <w:r w:rsidRPr="00AE6271">
              <w:rPr>
                <w:rFonts w:ascii="Arial" w:eastAsia="Times New Roman" w:hAnsi="Arial" w:cs="Arial"/>
                <w:b/>
                <w:bCs/>
                <w:color w:val="FFFFFF" w:themeColor="background1"/>
                <w:sz w:val="24"/>
                <w:szCs w:val="24"/>
                <w:lang w:eastAsia="en-GB"/>
              </w:rPr>
              <w:t>Section</w:t>
            </w:r>
          </w:p>
        </w:tc>
        <w:tc>
          <w:tcPr>
            <w:tcW w:w="2356" w:type="dxa"/>
            <w:vMerge/>
            <w:tcMar>
              <w:top w:w="0" w:type="dxa"/>
              <w:left w:w="115" w:type="dxa"/>
              <w:bottom w:w="0" w:type="dxa"/>
              <w:right w:w="115" w:type="dxa"/>
            </w:tcMar>
            <w:vAlign w:val="center"/>
          </w:tcPr>
          <w:p w14:paraId="1A717186" w14:textId="77777777" w:rsidR="00887C35" w:rsidRPr="00AE6271" w:rsidRDefault="00887C35" w:rsidP="009B012A">
            <w:pPr>
              <w:spacing w:before="80" w:after="80"/>
              <w:jc w:val="center"/>
              <w:rPr>
                <w:rFonts w:ascii="Wingdings" w:eastAsia="Wingdings" w:hAnsi="Wingdings" w:cs="Wingdings"/>
                <w:color w:val="FFFFFF" w:themeColor="background1"/>
                <w:sz w:val="24"/>
                <w:szCs w:val="24"/>
              </w:rPr>
            </w:pPr>
          </w:p>
        </w:tc>
        <w:tc>
          <w:tcPr>
            <w:tcW w:w="3453" w:type="dxa"/>
            <w:vMerge/>
            <w:vAlign w:val="center"/>
          </w:tcPr>
          <w:p w14:paraId="0D1CCF64" w14:textId="77777777" w:rsidR="00887C35" w:rsidRPr="00AE6271" w:rsidRDefault="00887C35" w:rsidP="009B012A">
            <w:pPr>
              <w:spacing w:before="80" w:after="80"/>
              <w:jc w:val="center"/>
              <w:rPr>
                <w:rFonts w:ascii="Wingdings" w:eastAsia="Wingdings" w:hAnsi="Wingdings" w:cs="Wingdings"/>
                <w:color w:val="FFFFFF" w:themeColor="background1"/>
                <w:sz w:val="24"/>
                <w:szCs w:val="24"/>
              </w:rPr>
            </w:pPr>
          </w:p>
        </w:tc>
      </w:tr>
      <w:tr w:rsidR="00DC6EE9" w:rsidRPr="00AE6271" w14:paraId="70048B3D" w14:textId="77777777" w:rsidTr="4A6BF42C">
        <w:tc>
          <w:tcPr>
            <w:tcW w:w="4397" w:type="dxa"/>
            <w:gridSpan w:val="2"/>
            <w:shd w:val="clear" w:color="auto" w:fill="auto"/>
            <w:tcMar>
              <w:top w:w="86" w:type="dxa"/>
              <w:left w:w="115" w:type="dxa"/>
              <w:bottom w:w="86" w:type="dxa"/>
              <w:right w:w="115" w:type="dxa"/>
            </w:tcMar>
          </w:tcPr>
          <w:p w14:paraId="108097B4" w14:textId="77777777" w:rsidR="00DC6EE9" w:rsidRPr="00AE6271" w:rsidRDefault="00DC6EE9" w:rsidP="009B012A">
            <w:pPr>
              <w:rPr>
                <w:rFonts w:cs="Arial"/>
                <w:sz w:val="24"/>
                <w:szCs w:val="24"/>
              </w:rPr>
            </w:pPr>
            <w:r w:rsidRPr="00AE6271">
              <w:rPr>
                <w:rFonts w:cs="Arial"/>
                <w:sz w:val="24"/>
                <w:szCs w:val="24"/>
              </w:rPr>
              <w:t>1.5 Managing healthcare wastes - classification and segregation</w:t>
            </w:r>
          </w:p>
        </w:tc>
        <w:tc>
          <w:tcPr>
            <w:tcW w:w="2356" w:type="dxa"/>
            <w:shd w:val="clear" w:color="auto" w:fill="auto"/>
            <w:tcMar>
              <w:top w:w="86" w:type="dxa"/>
              <w:left w:w="115" w:type="dxa"/>
              <w:bottom w:w="86" w:type="dxa"/>
              <w:right w:w="115" w:type="dxa"/>
            </w:tcMar>
            <w:vAlign w:val="center"/>
          </w:tcPr>
          <w:p w14:paraId="304885C5" w14:textId="77777777" w:rsidR="00DC6EE9" w:rsidRPr="00AE6271" w:rsidRDefault="00DC6EE9" w:rsidP="009B012A">
            <w:pPr>
              <w:jc w:val="center"/>
              <w:rPr>
                <w:rFonts w:ascii="Wingdings" w:eastAsia="Wingdings" w:hAnsi="Wingdings" w:cs="Wingdings"/>
                <w:sz w:val="24"/>
                <w:szCs w:val="24"/>
              </w:rPr>
            </w:pPr>
            <w:r w:rsidRPr="00AE6271">
              <w:rPr>
                <w:rFonts w:ascii="Wingdings" w:eastAsia="Wingdings" w:hAnsi="Wingdings" w:cs="Wingdings"/>
                <w:sz w:val="24"/>
                <w:szCs w:val="24"/>
              </w:rPr>
              <w:t>ü</w:t>
            </w:r>
          </w:p>
        </w:tc>
        <w:tc>
          <w:tcPr>
            <w:tcW w:w="3453" w:type="dxa"/>
            <w:shd w:val="clear" w:color="auto" w:fill="auto"/>
            <w:tcMar>
              <w:top w:w="86" w:type="dxa"/>
              <w:left w:w="115" w:type="dxa"/>
              <w:bottom w:w="86" w:type="dxa"/>
              <w:right w:w="115" w:type="dxa"/>
            </w:tcMar>
            <w:vAlign w:val="center"/>
          </w:tcPr>
          <w:p w14:paraId="6940A4F0" w14:textId="77777777" w:rsidR="00DC6EE9" w:rsidRPr="00AE6271" w:rsidRDefault="00DC6EE9" w:rsidP="009B012A">
            <w:pPr>
              <w:jc w:val="center"/>
              <w:rPr>
                <w:rFonts w:ascii="Wingdings" w:eastAsia="Wingdings" w:hAnsi="Wingdings" w:cs="Wingdings"/>
                <w:sz w:val="24"/>
                <w:szCs w:val="24"/>
              </w:rPr>
            </w:pPr>
            <w:r w:rsidRPr="00AE6271">
              <w:rPr>
                <w:rFonts w:ascii="Wingdings" w:eastAsia="Wingdings" w:hAnsi="Wingdings" w:cs="Wingdings"/>
                <w:sz w:val="24"/>
                <w:szCs w:val="24"/>
              </w:rPr>
              <w:t>ü</w:t>
            </w:r>
          </w:p>
        </w:tc>
      </w:tr>
      <w:tr w:rsidR="00DC6EE9" w:rsidRPr="00AE6271" w14:paraId="59608878" w14:textId="77777777" w:rsidTr="4A6BF42C">
        <w:tc>
          <w:tcPr>
            <w:tcW w:w="4397" w:type="dxa"/>
            <w:gridSpan w:val="2"/>
            <w:tcMar>
              <w:top w:w="86" w:type="dxa"/>
              <w:left w:w="115" w:type="dxa"/>
              <w:bottom w:w="86" w:type="dxa"/>
              <w:right w:w="115" w:type="dxa"/>
            </w:tcMar>
          </w:tcPr>
          <w:p w14:paraId="795E8D41" w14:textId="77777777" w:rsidR="00DC6EE9" w:rsidRPr="00AE6271" w:rsidRDefault="00DC6EE9" w:rsidP="009B012A">
            <w:pPr>
              <w:rPr>
                <w:rFonts w:cs="Arial"/>
                <w:sz w:val="24"/>
                <w:szCs w:val="24"/>
              </w:rPr>
            </w:pPr>
            <w:r w:rsidRPr="00AE6271">
              <w:rPr>
                <w:rFonts w:cs="Arial"/>
                <w:sz w:val="24"/>
                <w:szCs w:val="24"/>
              </w:rPr>
              <w:t>2. General management</w:t>
            </w:r>
          </w:p>
        </w:tc>
        <w:tc>
          <w:tcPr>
            <w:tcW w:w="2356" w:type="dxa"/>
            <w:tcMar>
              <w:top w:w="86" w:type="dxa"/>
              <w:left w:w="115" w:type="dxa"/>
              <w:bottom w:w="86" w:type="dxa"/>
              <w:right w:w="115" w:type="dxa"/>
            </w:tcMar>
            <w:vAlign w:val="center"/>
          </w:tcPr>
          <w:p w14:paraId="3B5DFE9C" w14:textId="77777777" w:rsidR="00DC6EE9" w:rsidRPr="00AE6271" w:rsidRDefault="00DC6EE9" w:rsidP="009B012A">
            <w:pPr>
              <w:jc w:val="center"/>
              <w:rPr>
                <w:rFonts w:cs="Arial"/>
                <w:sz w:val="24"/>
                <w:szCs w:val="24"/>
              </w:rPr>
            </w:pPr>
            <w:r w:rsidRPr="00AE6271">
              <w:rPr>
                <w:rFonts w:cs="Arial"/>
                <w:sz w:val="24"/>
                <w:szCs w:val="24"/>
              </w:rPr>
              <w:t>X</w:t>
            </w:r>
          </w:p>
        </w:tc>
        <w:tc>
          <w:tcPr>
            <w:tcW w:w="3453" w:type="dxa"/>
            <w:tcMar>
              <w:top w:w="86" w:type="dxa"/>
              <w:left w:w="115" w:type="dxa"/>
              <w:bottom w:w="86" w:type="dxa"/>
              <w:right w:w="115" w:type="dxa"/>
            </w:tcMar>
            <w:vAlign w:val="center"/>
          </w:tcPr>
          <w:p w14:paraId="1FFD743A" w14:textId="77777777" w:rsidR="00DC6EE9" w:rsidRPr="00AE6271" w:rsidRDefault="00DC6EE9" w:rsidP="009B012A">
            <w:pPr>
              <w:jc w:val="center"/>
              <w:rPr>
                <w:rFonts w:cs="Arial"/>
                <w:sz w:val="24"/>
                <w:szCs w:val="24"/>
              </w:rPr>
            </w:pPr>
            <w:r w:rsidRPr="00AE6271">
              <w:rPr>
                <w:rFonts w:cs="Arial"/>
                <w:sz w:val="24"/>
                <w:szCs w:val="24"/>
              </w:rPr>
              <w:t>X</w:t>
            </w:r>
          </w:p>
        </w:tc>
      </w:tr>
      <w:tr w:rsidR="00DC6EE9" w:rsidRPr="00AE6271" w14:paraId="5FF345B3" w14:textId="77777777" w:rsidTr="4A6BF42C">
        <w:tc>
          <w:tcPr>
            <w:tcW w:w="4397" w:type="dxa"/>
            <w:gridSpan w:val="2"/>
            <w:tcMar>
              <w:top w:w="86" w:type="dxa"/>
              <w:left w:w="115" w:type="dxa"/>
              <w:bottom w:w="86" w:type="dxa"/>
              <w:right w:w="115" w:type="dxa"/>
            </w:tcMar>
          </w:tcPr>
          <w:p w14:paraId="676054A9" w14:textId="77777777" w:rsidR="00DC6EE9" w:rsidRPr="00AE6271" w:rsidRDefault="00DC6EE9" w:rsidP="009B012A">
            <w:pPr>
              <w:outlineLvl w:val="2"/>
              <w:rPr>
                <w:rFonts w:eastAsia="Arial" w:cs="Arial"/>
                <w:sz w:val="24"/>
                <w:szCs w:val="24"/>
              </w:rPr>
            </w:pPr>
            <w:r w:rsidRPr="00AE6271">
              <w:rPr>
                <w:rFonts w:eastAsia="Arial" w:cs="Arial"/>
                <w:sz w:val="24"/>
                <w:szCs w:val="24"/>
              </w:rPr>
              <w:t>3. Waste pre-acceptance, acceptance and tracking</w:t>
            </w:r>
          </w:p>
        </w:tc>
        <w:tc>
          <w:tcPr>
            <w:tcW w:w="2356" w:type="dxa"/>
            <w:tcMar>
              <w:top w:w="86" w:type="dxa"/>
              <w:left w:w="115" w:type="dxa"/>
              <w:bottom w:w="86" w:type="dxa"/>
              <w:right w:w="115" w:type="dxa"/>
            </w:tcMar>
            <w:vAlign w:val="center"/>
          </w:tcPr>
          <w:p w14:paraId="759CB4E7" w14:textId="77777777" w:rsidR="00DC6EE9" w:rsidRPr="00AE6271" w:rsidRDefault="00DC6EE9" w:rsidP="009B012A">
            <w:pPr>
              <w:jc w:val="center"/>
              <w:rPr>
                <w:rFonts w:cs="Arial"/>
                <w:sz w:val="24"/>
                <w:szCs w:val="24"/>
              </w:rPr>
            </w:pPr>
            <w:r w:rsidRPr="00AE6271">
              <w:rPr>
                <w:rFonts w:cs="Arial"/>
                <w:sz w:val="24"/>
                <w:szCs w:val="24"/>
              </w:rPr>
              <w:t>X</w:t>
            </w:r>
          </w:p>
        </w:tc>
        <w:tc>
          <w:tcPr>
            <w:tcW w:w="3453" w:type="dxa"/>
            <w:tcMar>
              <w:top w:w="86" w:type="dxa"/>
              <w:left w:w="115" w:type="dxa"/>
              <w:bottom w:w="86" w:type="dxa"/>
              <w:right w:w="115" w:type="dxa"/>
            </w:tcMar>
            <w:vAlign w:val="center"/>
          </w:tcPr>
          <w:p w14:paraId="17D4F622"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r>
      <w:tr w:rsidR="00DC6EE9" w:rsidRPr="00AE6271" w14:paraId="71E6B60A" w14:textId="77777777" w:rsidTr="4A6BF42C">
        <w:tc>
          <w:tcPr>
            <w:tcW w:w="4397" w:type="dxa"/>
            <w:gridSpan w:val="2"/>
            <w:tcMar>
              <w:top w:w="86" w:type="dxa"/>
              <w:left w:w="115" w:type="dxa"/>
              <w:bottom w:w="86" w:type="dxa"/>
              <w:right w:w="115" w:type="dxa"/>
            </w:tcMar>
          </w:tcPr>
          <w:p w14:paraId="12C5CB95"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4.Waste storage, segregation and handling</w:t>
            </w:r>
          </w:p>
        </w:tc>
        <w:tc>
          <w:tcPr>
            <w:tcW w:w="2356" w:type="dxa"/>
            <w:tcMar>
              <w:top w:w="86" w:type="dxa"/>
              <w:left w:w="115" w:type="dxa"/>
              <w:bottom w:w="86" w:type="dxa"/>
              <w:right w:w="115" w:type="dxa"/>
            </w:tcMar>
            <w:vAlign w:val="center"/>
          </w:tcPr>
          <w:p w14:paraId="491FC7A7"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3453" w:type="dxa"/>
            <w:tcMar>
              <w:top w:w="86" w:type="dxa"/>
              <w:left w:w="115" w:type="dxa"/>
              <w:bottom w:w="86" w:type="dxa"/>
              <w:right w:w="115" w:type="dxa"/>
            </w:tcMar>
            <w:vAlign w:val="center"/>
          </w:tcPr>
          <w:p w14:paraId="633B382B"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r>
      <w:tr w:rsidR="00DC6EE9" w:rsidRPr="00AE6271" w14:paraId="6B81B353" w14:textId="77777777" w:rsidTr="4A6BF42C">
        <w:tc>
          <w:tcPr>
            <w:tcW w:w="4397" w:type="dxa"/>
            <w:gridSpan w:val="2"/>
            <w:tcMar>
              <w:top w:w="86" w:type="dxa"/>
              <w:left w:w="115" w:type="dxa"/>
              <w:bottom w:w="86" w:type="dxa"/>
              <w:right w:w="115" w:type="dxa"/>
            </w:tcMar>
          </w:tcPr>
          <w:p w14:paraId="3AE29778" w14:textId="77777777" w:rsidR="00DC6EE9" w:rsidRPr="00AE6271" w:rsidRDefault="00DC6EE9" w:rsidP="009B012A">
            <w:pPr>
              <w:ind w:firstLine="22"/>
              <w:outlineLvl w:val="2"/>
              <w:rPr>
                <w:rFonts w:cs="Arial"/>
                <w:sz w:val="24"/>
                <w:szCs w:val="24"/>
              </w:rPr>
            </w:pPr>
            <w:r w:rsidRPr="00AE6271">
              <w:rPr>
                <w:rFonts w:eastAsia="Arial" w:cs="Arial"/>
                <w:sz w:val="24"/>
                <w:szCs w:val="24"/>
              </w:rPr>
              <w:t>5.Waste treatment</w:t>
            </w:r>
          </w:p>
        </w:tc>
        <w:tc>
          <w:tcPr>
            <w:tcW w:w="2356" w:type="dxa"/>
            <w:tcMar>
              <w:top w:w="86" w:type="dxa"/>
              <w:left w:w="115" w:type="dxa"/>
              <w:bottom w:w="86" w:type="dxa"/>
              <w:right w:w="115" w:type="dxa"/>
            </w:tcMar>
            <w:vAlign w:val="center"/>
          </w:tcPr>
          <w:p w14:paraId="21D9978F"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3453" w:type="dxa"/>
            <w:tcMar>
              <w:top w:w="86" w:type="dxa"/>
              <w:left w:w="115" w:type="dxa"/>
              <w:bottom w:w="86" w:type="dxa"/>
              <w:right w:w="115" w:type="dxa"/>
            </w:tcMar>
            <w:vAlign w:val="center"/>
          </w:tcPr>
          <w:p w14:paraId="33980EEF" w14:textId="77777777" w:rsidR="00DC6EE9" w:rsidRPr="00AE6271" w:rsidRDefault="00DC6EE9" w:rsidP="009B012A">
            <w:pPr>
              <w:jc w:val="center"/>
              <w:rPr>
                <w:rFonts w:cs="Arial"/>
                <w:sz w:val="24"/>
                <w:szCs w:val="24"/>
              </w:rPr>
            </w:pPr>
            <w:r w:rsidRPr="00AE6271">
              <w:rPr>
                <w:rFonts w:cs="Arial"/>
                <w:sz w:val="24"/>
                <w:szCs w:val="24"/>
              </w:rPr>
              <w:t>X</w:t>
            </w:r>
          </w:p>
        </w:tc>
      </w:tr>
      <w:tr w:rsidR="00DC6EE9" w:rsidRPr="00AE6271" w14:paraId="58313FF4" w14:textId="77777777" w:rsidTr="4A6BF42C">
        <w:tc>
          <w:tcPr>
            <w:tcW w:w="4397" w:type="dxa"/>
            <w:gridSpan w:val="2"/>
            <w:tcMar>
              <w:top w:w="86" w:type="dxa"/>
              <w:left w:w="115" w:type="dxa"/>
              <w:bottom w:w="86" w:type="dxa"/>
              <w:right w:w="115" w:type="dxa"/>
            </w:tcMar>
          </w:tcPr>
          <w:p w14:paraId="69C96273" w14:textId="77777777" w:rsidR="00DC6EE9" w:rsidRPr="00AE6271" w:rsidRDefault="00DC6EE9" w:rsidP="009B012A">
            <w:pPr>
              <w:ind w:firstLine="22"/>
              <w:outlineLvl w:val="2"/>
              <w:rPr>
                <w:rFonts w:cs="Arial"/>
                <w:sz w:val="24"/>
                <w:szCs w:val="24"/>
              </w:rPr>
            </w:pPr>
            <w:r w:rsidRPr="00AE6271">
              <w:rPr>
                <w:rFonts w:eastAsia="Arial" w:cs="Arial"/>
                <w:sz w:val="24"/>
                <w:szCs w:val="24"/>
              </w:rPr>
              <w:t>6.Emissions control</w:t>
            </w:r>
          </w:p>
        </w:tc>
        <w:tc>
          <w:tcPr>
            <w:tcW w:w="2356" w:type="dxa"/>
            <w:tcMar>
              <w:top w:w="86" w:type="dxa"/>
              <w:left w:w="115" w:type="dxa"/>
              <w:bottom w:w="86" w:type="dxa"/>
              <w:right w:w="115" w:type="dxa"/>
            </w:tcMar>
            <w:vAlign w:val="center"/>
          </w:tcPr>
          <w:p w14:paraId="6DD2B3CF"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3453" w:type="dxa"/>
            <w:tcMar>
              <w:top w:w="86" w:type="dxa"/>
              <w:left w:w="115" w:type="dxa"/>
              <w:bottom w:w="86" w:type="dxa"/>
              <w:right w:w="115" w:type="dxa"/>
            </w:tcMar>
            <w:vAlign w:val="center"/>
          </w:tcPr>
          <w:p w14:paraId="47490AD4"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r>
      <w:tr w:rsidR="00DC6EE9" w:rsidRPr="00AE6271" w14:paraId="32FB2602" w14:textId="77777777" w:rsidTr="4A6BF42C">
        <w:tc>
          <w:tcPr>
            <w:tcW w:w="4397" w:type="dxa"/>
            <w:gridSpan w:val="2"/>
            <w:tcMar>
              <w:top w:w="86" w:type="dxa"/>
              <w:left w:w="115" w:type="dxa"/>
              <w:bottom w:w="86" w:type="dxa"/>
              <w:right w:w="115" w:type="dxa"/>
            </w:tcMar>
          </w:tcPr>
          <w:p w14:paraId="746F64C8"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7.Emissions monitoring and limits</w:t>
            </w:r>
          </w:p>
        </w:tc>
        <w:tc>
          <w:tcPr>
            <w:tcW w:w="2356" w:type="dxa"/>
            <w:tcMar>
              <w:top w:w="86" w:type="dxa"/>
              <w:left w:w="115" w:type="dxa"/>
              <w:bottom w:w="86" w:type="dxa"/>
              <w:right w:w="115" w:type="dxa"/>
            </w:tcMar>
            <w:vAlign w:val="center"/>
          </w:tcPr>
          <w:p w14:paraId="707A3122" w14:textId="77777777" w:rsidR="00DC6EE9" w:rsidRPr="00AE6271" w:rsidRDefault="00DC6EE9" w:rsidP="009B012A">
            <w:pPr>
              <w:jc w:val="center"/>
              <w:rPr>
                <w:rFonts w:cs="Arial"/>
                <w:sz w:val="24"/>
                <w:szCs w:val="24"/>
              </w:rPr>
            </w:pPr>
            <w:r w:rsidRPr="00AE6271">
              <w:rPr>
                <w:rFonts w:ascii="Wingdings" w:eastAsia="Wingdings" w:hAnsi="Wingdings" w:cs="Wingdings"/>
                <w:sz w:val="24"/>
                <w:szCs w:val="24"/>
              </w:rPr>
              <w:t>ü</w:t>
            </w:r>
          </w:p>
        </w:tc>
        <w:tc>
          <w:tcPr>
            <w:tcW w:w="3453" w:type="dxa"/>
            <w:tcMar>
              <w:top w:w="86" w:type="dxa"/>
              <w:left w:w="115" w:type="dxa"/>
              <w:bottom w:w="86" w:type="dxa"/>
              <w:right w:w="115" w:type="dxa"/>
            </w:tcMar>
            <w:vAlign w:val="center"/>
          </w:tcPr>
          <w:p w14:paraId="1ABBD586" w14:textId="77777777" w:rsidR="00DC6EE9" w:rsidRPr="00AE6271" w:rsidRDefault="00DC6EE9" w:rsidP="009B012A">
            <w:pPr>
              <w:jc w:val="center"/>
              <w:rPr>
                <w:rFonts w:cs="Arial"/>
                <w:sz w:val="24"/>
                <w:szCs w:val="24"/>
              </w:rPr>
            </w:pPr>
            <w:r w:rsidRPr="00AE6271">
              <w:rPr>
                <w:rFonts w:cs="Arial"/>
                <w:sz w:val="24"/>
                <w:szCs w:val="24"/>
              </w:rPr>
              <w:t>X</w:t>
            </w:r>
          </w:p>
        </w:tc>
      </w:tr>
      <w:tr w:rsidR="00DC6EE9" w:rsidRPr="00AE6271" w14:paraId="2F8CAADC" w14:textId="77777777" w:rsidTr="4A6BF42C">
        <w:tc>
          <w:tcPr>
            <w:tcW w:w="4397" w:type="dxa"/>
            <w:gridSpan w:val="2"/>
            <w:tcMar>
              <w:top w:w="86" w:type="dxa"/>
              <w:left w:w="115" w:type="dxa"/>
              <w:bottom w:w="86" w:type="dxa"/>
              <w:right w:w="115" w:type="dxa"/>
            </w:tcMar>
          </w:tcPr>
          <w:p w14:paraId="67EDFAA2" w14:textId="77777777" w:rsidR="00DC6EE9" w:rsidRPr="00AE6271" w:rsidRDefault="00DC6EE9" w:rsidP="009B012A">
            <w:pPr>
              <w:ind w:firstLine="22"/>
              <w:outlineLvl w:val="2"/>
              <w:rPr>
                <w:rFonts w:eastAsia="Arial" w:cs="Arial"/>
                <w:sz w:val="24"/>
                <w:szCs w:val="24"/>
              </w:rPr>
            </w:pPr>
            <w:r w:rsidRPr="00AE6271">
              <w:rPr>
                <w:rFonts w:eastAsia="Arial" w:cs="Arial"/>
                <w:sz w:val="24"/>
                <w:szCs w:val="24"/>
              </w:rPr>
              <w:t xml:space="preserve">8.Process efficiency </w:t>
            </w:r>
          </w:p>
        </w:tc>
        <w:tc>
          <w:tcPr>
            <w:tcW w:w="2356" w:type="dxa"/>
            <w:tcMar>
              <w:top w:w="86" w:type="dxa"/>
              <w:left w:w="115" w:type="dxa"/>
              <w:bottom w:w="86" w:type="dxa"/>
              <w:right w:w="115" w:type="dxa"/>
            </w:tcMar>
            <w:vAlign w:val="center"/>
          </w:tcPr>
          <w:p w14:paraId="2FB505E0" w14:textId="77777777" w:rsidR="00DC6EE9" w:rsidRPr="00AE6271" w:rsidRDefault="00DC6EE9" w:rsidP="009B012A">
            <w:pPr>
              <w:jc w:val="center"/>
              <w:rPr>
                <w:rFonts w:cs="Arial"/>
                <w:sz w:val="24"/>
                <w:szCs w:val="24"/>
              </w:rPr>
            </w:pPr>
            <w:r w:rsidRPr="00AE6271">
              <w:rPr>
                <w:rFonts w:cs="Arial"/>
                <w:sz w:val="24"/>
                <w:szCs w:val="24"/>
              </w:rPr>
              <w:t>X</w:t>
            </w:r>
          </w:p>
        </w:tc>
        <w:tc>
          <w:tcPr>
            <w:tcW w:w="3453" w:type="dxa"/>
            <w:tcMar>
              <w:top w:w="86" w:type="dxa"/>
              <w:left w:w="115" w:type="dxa"/>
              <w:bottom w:w="86" w:type="dxa"/>
              <w:right w:w="115" w:type="dxa"/>
            </w:tcMar>
            <w:vAlign w:val="center"/>
          </w:tcPr>
          <w:p w14:paraId="4EAF20DD" w14:textId="77777777" w:rsidR="00DC6EE9" w:rsidRPr="00AE6271" w:rsidRDefault="00DC6EE9" w:rsidP="009B012A">
            <w:pPr>
              <w:jc w:val="center"/>
              <w:rPr>
                <w:rFonts w:cs="Arial"/>
                <w:sz w:val="24"/>
                <w:szCs w:val="24"/>
              </w:rPr>
            </w:pPr>
            <w:r w:rsidRPr="00AE6271">
              <w:rPr>
                <w:rFonts w:cs="Arial"/>
                <w:sz w:val="24"/>
                <w:szCs w:val="24"/>
              </w:rPr>
              <w:t>X</w:t>
            </w:r>
          </w:p>
        </w:tc>
      </w:tr>
    </w:tbl>
    <w:p w14:paraId="482B06AA" w14:textId="77777777" w:rsidR="00DC6EE9" w:rsidRPr="00BE18A7" w:rsidRDefault="00DC6EE9" w:rsidP="0014353B">
      <w:pPr>
        <w:pStyle w:val="BodyText1"/>
        <w:spacing w:before="240"/>
      </w:pPr>
      <w:r w:rsidRPr="4C4EF894">
        <w:rPr>
          <w:rStyle w:val="Text"/>
        </w:rPr>
        <w:t xml:space="preserve">Other generic technical guidance may also apply to healthcare waste facilities, such as </w:t>
      </w:r>
      <w:hyperlink r:id="rId15">
        <w:r w:rsidRPr="4C4EF894">
          <w:rPr>
            <w:rStyle w:val="Hyperlink"/>
          </w:rPr>
          <w:t>guidance on emissions, odour and noise</w:t>
        </w:r>
      </w:hyperlink>
      <w:r w:rsidRPr="00F82CDE">
        <w:t>.</w:t>
      </w:r>
    </w:p>
    <w:p w14:paraId="35AB86EB" w14:textId="77777777" w:rsidR="00DC6EE9" w:rsidRPr="004944EC" w:rsidRDefault="00DC6EE9" w:rsidP="0014353B">
      <w:pPr>
        <w:pStyle w:val="BodyText1"/>
      </w:pPr>
      <w:r>
        <w:t xml:space="preserve">Additional specific technical guidance is also available for sites that store or treat other </w:t>
      </w:r>
      <w:hyperlink r:id="rId16" w:history="1">
        <w:r w:rsidRPr="22F3377D">
          <w:rPr>
            <w:color w:val="0000FF"/>
            <w:u w:val="single"/>
          </w:rPr>
          <w:t>chemical hazardous wastes</w:t>
        </w:r>
      </w:hyperlink>
      <w:r>
        <w:t>.</w:t>
      </w:r>
    </w:p>
    <w:p w14:paraId="1063B313" w14:textId="77777777" w:rsidR="00DC6EE9" w:rsidRDefault="00DC6EE9" w:rsidP="0014353B">
      <w:pPr>
        <w:pStyle w:val="BodyText1"/>
      </w:pPr>
      <w:r w:rsidRPr="004944EC">
        <w:lastRenderedPageBreak/>
        <w:t xml:space="preserve">Combustion plant with a rated thermal input less than 50 megawatts </w:t>
      </w:r>
      <w:r>
        <w:rPr>
          <w:rStyle w:val="Text"/>
        </w:rPr>
        <w:t>must</w:t>
      </w:r>
      <w:r w:rsidRPr="004944EC">
        <w:t xml:space="preserve"> comply with the relevant</w:t>
      </w:r>
      <w:hyperlink r:id="rId17" w:history="1">
        <w:r w:rsidRPr="00C07900">
          <w:rPr>
            <w:rStyle w:val="Hyperlink"/>
          </w:rPr>
          <w:t xml:space="preserve"> requirements</w:t>
        </w:r>
      </w:hyperlink>
      <w:r w:rsidRPr="003202C2">
        <w:rPr>
          <w:color w:val="0070C0"/>
        </w:rPr>
        <w:t xml:space="preserve"> </w:t>
      </w:r>
      <w:r w:rsidRPr="004944EC">
        <w:t xml:space="preserve">of the Medium Combustion Plant Directive and specified generator regulations. </w:t>
      </w:r>
    </w:p>
    <w:p w14:paraId="5BD9A13D" w14:textId="77777777" w:rsidR="00DC6EE9" w:rsidRPr="004944EC" w:rsidRDefault="00DC6EE9" w:rsidP="0014353B">
      <w:pPr>
        <w:pStyle w:val="BodyText1"/>
      </w:pPr>
      <w:r w:rsidRPr="00C76BC1">
        <w:rPr>
          <w:rStyle w:val="Text"/>
        </w:rPr>
        <w:t xml:space="preserve">Healthcare waste may include radioactive materials. This guidance does not cover managing these waste materials. You </w:t>
      </w:r>
      <w:r>
        <w:rPr>
          <w:rStyle w:val="Text"/>
        </w:rPr>
        <w:t>must</w:t>
      </w:r>
      <w:r w:rsidRPr="00C76BC1">
        <w:rPr>
          <w:rStyle w:val="Text"/>
        </w:rPr>
        <w:t xml:space="preserve"> comply with </w:t>
      </w:r>
      <w:hyperlink r:id="rId18" w:history="1">
        <w:r w:rsidRPr="00C76BC1">
          <w:rPr>
            <w:rStyle w:val="Hyperlink"/>
          </w:rPr>
          <w:t>Radioactive substances regulation guidance</w:t>
        </w:r>
      </w:hyperlink>
      <w:r w:rsidRPr="00C76BC1">
        <w:rPr>
          <w:rStyle w:val="Text"/>
        </w:rPr>
        <w:t xml:space="preserve"> when managing radioactive materials.</w:t>
      </w:r>
    </w:p>
    <w:p w14:paraId="470B89FC" w14:textId="77777777" w:rsidR="00DC6EE9" w:rsidRPr="00BA3994" w:rsidRDefault="00DC6EE9" w:rsidP="0014353B">
      <w:pPr>
        <w:pStyle w:val="BodyText1"/>
      </w:pPr>
      <w:r>
        <w:t xml:space="preserve">We consider the accident and fire prevention measures specified in this guidance are appropriate measures for managing the fire risks of healthcare waste. Fire prevention measures should be included in your accident management plan or working plan. If you have an authorisation to carry out an activity involving the storage of other non-hazardous combustible wastes, you may need to consider additional measure applicable to those waste types. </w:t>
      </w:r>
    </w:p>
    <w:p w14:paraId="20B966CF" w14:textId="77777777" w:rsidR="00DC6EE9" w:rsidRPr="00BA3994" w:rsidRDefault="00DC6EE9" w:rsidP="0014353B">
      <w:pPr>
        <w:pStyle w:val="BodyText1"/>
      </w:pPr>
      <w:r w:rsidRPr="00BA3994">
        <w:t xml:space="preserve">Further guidance on reducing fire risk at waste management sites is provided by </w:t>
      </w:r>
      <w:r>
        <w:t>t</w:t>
      </w:r>
      <w:r w:rsidRPr="00BA3994">
        <w:t xml:space="preserve">he </w:t>
      </w:r>
      <w:r>
        <w:t>W</w:t>
      </w:r>
      <w:r w:rsidRPr="00BA3994">
        <w:t xml:space="preserve">aste </w:t>
      </w:r>
      <w:r>
        <w:t>I</w:t>
      </w:r>
      <w:r w:rsidRPr="00BA3994">
        <w:t xml:space="preserve">ndustry </w:t>
      </w:r>
      <w:r>
        <w:t>S</w:t>
      </w:r>
      <w:r w:rsidRPr="00BA3994">
        <w:t xml:space="preserve">afety and </w:t>
      </w:r>
      <w:r>
        <w:t>H</w:t>
      </w:r>
      <w:r w:rsidRPr="00BA3994">
        <w:t>ealth</w:t>
      </w:r>
      <w:r>
        <w:t xml:space="preserve"> (WISH)</w:t>
      </w:r>
      <w:r w:rsidRPr="00BA3994">
        <w:t xml:space="preserve"> forum guidance (</w:t>
      </w:r>
      <w:hyperlink r:id="rId19" w:history="1">
        <w:r w:rsidRPr="00BA3994">
          <w:t>Waste 28, Reducing fire risk at waste management sites</w:t>
        </w:r>
      </w:hyperlink>
      <w:r w:rsidRPr="00BA3994">
        <w:t xml:space="preserve">). Both </w:t>
      </w:r>
      <w:r>
        <w:t xml:space="preserve">the WISH </w:t>
      </w:r>
      <w:r w:rsidRPr="00BA3994">
        <w:t xml:space="preserve">forum guidance </w:t>
      </w:r>
      <w:r w:rsidRPr="00D43F9E">
        <w:rPr>
          <w:rStyle w:val="Hyperlink"/>
        </w:rPr>
        <w:t>(</w:t>
      </w:r>
      <w:hyperlink r:id="rId20" w:history="1">
        <w:r w:rsidRPr="00D43F9E">
          <w:rPr>
            <w:rStyle w:val="Hyperlink"/>
          </w:rPr>
          <w:t>Waste 28, Reducing fire risk at waste management sites</w:t>
        </w:r>
      </w:hyperlink>
      <w:r w:rsidRPr="00D43F9E">
        <w:rPr>
          <w:rStyle w:val="Hyperlink"/>
        </w:rPr>
        <w:t xml:space="preserve">) </w:t>
      </w:r>
      <w:r w:rsidRPr="00BA3994">
        <w:t>and this guidance, supplement, but do not replace any statutory requirements under Fire (Scotland) Act 2005, The Fire Safety (Scotland) Regulations 2006 or other applicable legislation.</w:t>
      </w:r>
    </w:p>
    <w:p w14:paraId="03A9DA03" w14:textId="53A35BC0" w:rsidR="00DC6EE9" w:rsidRDefault="00DC6EE9" w:rsidP="0014353B">
      <w:pPr>
        <w:pStyle w:val="BodyText1"/>
        <w:rPr>
          <w:rFonts w:eastAsia="Times New Roman" w:cs="Arial"/>
          <w:color w:val="111111"/>
          <w:lang w:eastAsia="en-GB"/>
        </w:rPr>
      </w:pPr>
      <w:hyperlink r:id="rId21">
        <w:r w:rsidRPr="00902583">
          <w:rPr>
            <w:rStyle w:val="Hyperlink"/>
          </w:rPr>
          <w:t>The Scottish Government</w:t>
        </w:r>
      </w:hyperlink>
      <w:r w:rsidRPr="00BA3994">
        <w:rPr>
          <w:rFonts w:eastAsia="Times New Roman" w:cs="Arial"/>
          <w:color w:val="111111"/>
          <w:lang w:eastAsia="en-GB"/>
        </w:rPr>
        <w:t xml:space="preserve"> provides information and guidance on how to meet obligations under the Fire (Scotland) Act 2005 and </w:t>
      </w:r>
      <w:r w:rsidRPr="00BA3994">
        <w:t>The Fire Safety (Scotland) Regulations 2006</w:t>
      </w:r>
      <w:r w:rsidRPr="00BA3994">
        <w:rPr>
          <w:rFonts w:eastAsia="Times New Roman" w:cs="Arial"/>
          <w:color w:val="111111"/>
          <w:lang w:eastAsia="en-GB"/>
        </w:rPr>
        <w:t>.</w:t>
      </w:r>
    </w:p>
    <w:p w14:paraId="261D4B28" w14:textId="15A20BF4" w:rsidR="00DC6EE9" w:rsidRPr="00144D16" w:rsidRDefault="00015321" w:rsidP="00015321">
      <w:pPr>
        <w:pStyle w:val="Heading2"/>
        <w:rPr>
          <w:rFonts w:eastAsia="Times New Roman"/>
          <w:lang w:eastAsia="en-GB"/>
        </w:rPr>
      </w:pPr>
      <w:bookmarkStart w:id="23" w:name="_Toc90991194"/>
      <w:bookmarkStart w:id="24" w:name="_Toc90993265"/>
      <w:bookmarkStart w:id="25" w:name="_Toc95219227"/>
      <w:bookmarkStart w:id="26" w:name="_Toc146728258"/>
      <w:r>
        <w:rPr>
          <w:rFonts w:eastAsia="Times New Roman"/>
          <w:lang w:eastAsia="en-GB"/>
        </w:rPr>
        <w:t>1.5</w:t>
      </w:r>
      <w:r>
        <w:rPr>
          <w:rFonts w:eastAsia="Times New Roman"/>
          <w:lang w:eastAsia="en-GB"/>
        </w:rPr>
        <w:tab/>
      </w:r>
      <w:r w:rsidR="00DC6EE9" w:rsidRPr="00144D16">
        <w:rPr>
          <w:rFonts w:eastAsia="Times New Roman"/>
          <w:lang w:eastAsia="en-GB"/>
        </w:rPr>
        <w:t>Implementing appropriate measures at new and existing</w:t>
      </w:r>
      <w:r w:rsidR="00DC6EE9" w:rsidRPr="00385161">
        <w:rPr>
          <w:rFonts w:eastAsia="Times New Roman"/>
          <w:lang w:eastAsia="en-GB"/>
        </w:rPr>
        <w:t xml:space="preserve"> </w:t>
      </w:r>
      <w:r w:rsidR="00DC6EE9" w:rsidRPr="00144D16">
        <w:rPr>
          <w:rFonts w:eastAsia="Times New Roman"/>
          <w:lang w:eastAsia="en-GB"/>
        </w:rPr>
        <w:t>facilities</w:t>
      </w:r>
      <w:bookmarkEnd w:id="23"/>
      <w:bookmarkEnd w:id="24"/>
      <w:bookmarkEnd w:id="25"/>
      <w:bookmarkEnd w:id="26"/>
    </w:p>
    <w:p w14:paraId="4CD8FB7F" w14:textId="77777777" w:rsidR="00DC6EE9" w:rsidRPr="001F5A66" w:rsidRDefault="00DC6EE9" w:rsidP="00015321">
      <w:pPr>
        <w:pStyle w:val="BodyText1"/>
        <w:rPr>
          <w:rStyle w:val="Text"/>
        </w:rPr>
      </w:pPr>
      <w:r w:rsidRPr="001F5A66">
        <w:rPr>
          <w:rStyle w:val="Text"/>
        </w:rPr>
        <w:t xml:space="preserve">The appropriate measures in this guidance apply to both new and existing facilities. </w:t>
      </w:r>
    </w:p>
    <w:p w14:paraId="3B35194B" w14:textId="77777777" w:rsidR="00DC6EE9" w:rsidRPr="001F5A66" w:rsidRDefault="00DC6EE9" w:rsidP="00015321">
      <w:pPr>
        <w:pStyle w:val="BodyText1"/>
        <w:rPr>
          <w:rStyle w:val="Text"/>
        </w:rPr>
      </w:pPr>
      <w:r w:rsidRPr="6953F972">
        <w:rPr>
          <w:rStyle w:val="Text"/>
        </w:rPr>
        <w:t xml:space="preserve">For new </w:t>
      </w:r>
      <w:r>
        <w:rPr>
          <w:rStyle w:val="Text"/>
        </w:rPr>
        <w:t xml:space="preserve">PPC installations or WML </w:t>
      </w:r>
      <w:r w:rsidRPr="6953F972">
        <w:rPr>
          <w:rStyle w:val="Text"/>
        </w:rPr>
        <w:t xml:space="preserve">facilities the appropriate measures </w:t>
      </w:r>
      <w:r>
        <w:rPr>
          <w:rStyle w:val="Text"/>
        </w:rPr>
        <w:t>must</w:t>
      </w:r>
      <w:r w:rsidRPr="6953F972">
        <w:rPr>
          <w:rStyle w:val="Text"/>
        </w:rPr>
        <w:t xml:space="preserve"> be in place before operations start.  </w:t>
      </w:r>
    </w:p>
    <w:p w14:paraId="7F182A22" w14:textId="77777777" w:rsidR="00DC6EE9" w:rsidRPr="001F5A66" w:rsidRDefault="00DC6EE9" w:rsidP="00015321">
      <w:pPr>
        <w:pStyle w:val="BodyText1"/>
        <w:rPr>
          <w:rStyle w:val="Text"/>
        </w:rPr>
      </w:pPr>
      <w:r w:rsidRPr="2A5592F4">
        <w:rPr>
          <w:rStyle w:val="Text"/>
        </w:rPr>
        <w:t xml:space="preserve">For existing PPC installations or WML facilities, if the cost of implementing appropriate measures is disproportionate to the environmental benefit, immediate implementation may not be reasonable. SEPA intends, in conjunction with operators, to undertake a programme of authorisation reviews to assess current operating techniques against relevant appropriate </w:t>
      </w:r>
      <w:r w:rsidRPr="2A5592F4">
        <w:rPr>
          <w:rStyle w:val="Text"/>
        </w:rPr>
        <w:lastRenderedPageBreak/>
        <w:t>measures. Where appropriate measures are not being used, operators will be expected to provide proposed improvement plans and implementation timetables to SEPA. We will review the proposals and agree   timescales for making the improvements needed. We will do this by varying the environmental authorisation to include improvement conditions and implementation dates where necessary.</w:t>
      </w:r>
    </w:p>
    <w:p w14:paraId="5D155D06" w14:textId="77777777" w:rsidR="00DC6EE9" w:rsidRPr="001F5A66" w:rsidRDefault="00DC6EE9" w:rsidP="00015321">
      <w:pPr>
        <w:pStyle w:val="BodyText1"/>
        <w:rPr>
          <w:rStyle w:val="Text"/>
        </w:rPr>
      </w:pPr>
      <w:r w:rsidRPr="001F5A66">
        <w:rPr>
          <w:rStyle w:val="Text"/>
        </w:rPr>
        <w:t xml:space="preserve">Improvements at existing </w:t>
      </w:r>
      <w:r>
        <w:rPr>
          <w:rStyle w:val="Text"/>
        </w:rPr>
        <w:t xml:space="preserve">PPC installations or WML </w:t>
      </w:r>
      <w:r w:rsidRPr="001F5A66">
        <w:rPr>
          <w:rStyle w:val="Text"/>
        </w:rPr>
        <w:t xml:space="preserve">facilities are likely to fall into one of the following </w:t>
      </w:r>
      <w:r>
        <w:rPr>
          <w:rStyle w:val="Text"/>
        </w:rPr>
        <w:t>two</w:t>
      </w:r>
      <w:r w:rsidRPr="001F5A66">
        <w:rPr>
          <w:rStyle w:val="Text"/>
        </w:rPr>
        <w:t xml:space="preserve"> categories. </w:t>
      </w:r>
    </w:p>
    <w:p w14:paraId="179EA6FE" w14:textId="77777777" w:rsidR="00DC6EE9" w:rsidRPr="003D6360" w:rsidRDefault="00DC6EE9" w:rsidP="00015321">
      <w:pPr>
        <w:pStyle w:val="BodyText1"/>
        <w:rPr>
          <w:rStyle w:val="Text"/>
          <w:b/>
        </w:rPr>
      </w:pPr>
      <w:r w:rsidRPr="003D6360">
        <w:rPr>
          <w:rStyle w:val="Text"/>
        </w:rPr>
        <w:t>Standard good practice requirements</w:t>
      </w:r>
    </w:p>
    <w:p w14:paraId="3C7922C2" w14:textId="77777777" w:rsidR="00DC6EE9" w:rsidRPr="001F5A66" w:rsidRDefault="00DC6EE9" w:rsidP="00015321">
      <w:pPr>
        <w:pStyle w:val="BodyText1"/>
        <w:rPr>
          <w:rStyle w:val="Text"/>
        </w:rPr>
      </w:pPr>
      <w:r w:rsidRPr="001F5A66">
        <w:rPr>
          <w:rStyle w:val="Text"/>
        </w:rPr>
        <w:t>For example:</w:t>
      </w:r>
    </w:p>
    <w:p w14:paraId="0E374711" w14:textId="77777777" w:rsidR="00DC6EE9" w:rsidRPr="001F5A66" w:rsidRDefault="00DC6EE9" w:rsidP="00F21AC7">
      <w:pPr>
        <w:pStyle w:val="BodyText1"/>
        <w:numPr>
          <w:ilvl w:val="0"/>
          <w:numId w:val="42"/>
        </w:numPr>
        <w:spacing w:after="0"/>
        <w:rPr>
          <w:rStyle w:val="Text"/>
          <w:rFonts w:eastAsiaTheme="minorHAnsi"/>
          <w:color w:val="3C4741" w:themeColor="text1"/>
        </w:rPr>
      </w:pPr>
      <w:r w:rsidRPr="001F5A66">
        <w:rPr>
          <w:rStyle w:val="Text"/>
        </w:rPr>
        <w:t>updated management systems</w:t>
      </w:r>
    </w:p>
    <w:p w14:paraId="79AE21CD" w14:textId="77777777" w:rsidR="00DC6EE9" w:rsidRPr="001F5A66" w:rsidRDefault="00DC6EE9" w:rsidP="00F21AC7">
      <w:pPr>
        <w:pStyle w:val="BodyText1"/>
        <w:numPr>
          <w:ilvl w:val="0"/>
          <w:numId w:val="42"/>
        </w:numPr>
        <w:spacing w:after="0"/>
        <w:rPr>
          <w:rStyle w:val="Text"/>
        </w:rPr>
      </w:pPr>
      <w:r w:rsidRPr="001F5A66">
        <w:rPr>
          <w:rStyle w:val="Text"/>
        </w:rPr>
        <w:t>waste, water and energy efficiency measures</w:t>
      </w:r>
    </w:p>
    <w:p w14:paraId="2853B261" w14:textId="77777777" w:rsidR="00DC6EE9" w:rsidRPr="001F5A66" w:rsidRDefault="00DC6EE9" w:rsidP="00F21AC7">
      <w:pPr>
        <w:pStyle w:val="BodyText1"/>
        <w:numPr>
          <w:ilvl w:val="0"/>
          <w:numId w:val="42"/>
        </w:numPr>
        <w:spacing w:after="0"/>
        <w:rPr>
          <w:rStyle w:val="Text"/>
        </w:rPr>
      </w:pPr>
      <w:r w:rsidRPr="001F5A66">
        <w:rPr>
          <w:rStyle w:val="Text"/>
        </w:rPr>
        <w:t>measures to prevent fugitive or accidental emissions</w:t>
      </w:r>
    </w:p>
    <w:p w14:paraId="2DEF0549" w14:textId="77777777" w:rsidR="00DC6EE9" w:rsidRPr="001F5A66" w:rsidRDefault="00DC6EE9" w:rsidP="00F21AC7">
      <w:pPr>
        <w:pStyle w:val="BodyText1"/>
        <w:numPr>
          <w:ilvl w:val="0"/>
          <w:numId w:val="42"/>
        </w:numPr>
        <w:spacing w:after="0"/>
        <w:rPr>
          <w:rStyle w:val="Text"/>
        </w:rPr>
      </w:pPr>
      <w:r w:rsidRPr="001F5A66">
        <w:rPr>
          <w:rStyle w:val="Text"/>
        </w:rPr>
        <w:t>waste handling techniques</w:t>
      </w:r>
    </w:p>
    <w:p w14:paraId="45AA9763" w14:textId="77777777" w:rsidR="00DC6EE9" w:rsidRDefault="00DC6EE9" w:rsidP="00F21AC7">
      <w:pPr>
        <w:pStyle w:val="BodyText1"/>
        <w:numPr>
          <w:ilvl w:val="0"/>
          <w:numId w:val="42"/>
        </w:numPr>
        <w:rPr>
          <w:rStyle w:val="Text"/>
        </w:rPr>
      </w:pPr>
      <w:r w:rsidRPr="001F5A66">
        <w:rPr>
          <w:rStyle w:val="Text"/>
        </w:rPr>
        <w:t>appropriate monitoring equipment</w:t>
      </w:r>
    </w:p>
    <w:p w14:paraId="3C7E90F3" w14:textId="77777777" w:rsidR="00DC6EE9" w:rsidRDefault="00DC6EE9" w:rsidP="00015321">
      <w:pPr>
        <w:pStyle w:val="BodyText1"/>
        <w:rPr>
          <w:rStyle w:val="Text"/>
        </w:rPr>
      </w:pPr>
      <w:r w:rsidRPr="029D5212">
        <w:rPr>
          <w:rStyle w:val="Text"/>
        </w:rPr>
        <w:t xml:space="preserve">Where these improvements are relatively low cost, we would expect them to be implemented as soon as practicable and within 12 months of the improvement need being identified. </w:t>
      </w:r>
    </w:p>
    <w:p w14:paraId="5E8B87E7" w14:textId="77777777" w:rsidR="00DC6EE9" w:rsidRPr="0034262D" w:rsidRDefault="00DC6EE9" w:rsidP="00015321">
      <w:pPr>
        <w:pStyle w:val="BodyText1"/>
        <w:rPr>
          <w:rStyle w:val="Text"/>
          <w:b/>
        </w:rPr>
      </w:pPr>
      <w:r w:rsidRPr="0034262D">
        <w:rPr>
          <w:rStyle w:val="Text"/>
        </w:rPr>
        <w:t xml:space="preserve">Larger, capital </w:t>
      </w:r>
      <w:r>
        <w:rPr>
          <w:rStyle w:val="Text"/>
        </w:rPr>
        <w:t>investment</w:t>
      </w:r>
      <w:r w:rsidRPr="0034262D">
        <w:rPr>
          <w:rStyle w:val="Text"/>
        </w:rPr>
        <w:t xml:space="preserve"> improvements</w:t>
      </w:r>
    </w:p>
    <w:p w14:paraId="29E989A7" w14:textId="77777777" w:rsidR="00DC6EE9" w:rsidRPr="001F5A66" w:rsidRDefault="00DC6EE9" w:rsidP="00015321">
      <w:pPr>
        <w:pStyle w:val="BodyText1"/>
        <w:rPr>
          <w:rStyle w:val="Text"/>
        </w:rPr>
      </w:pPr>
      <w:r w:rsidRPr="001F5A66">
        <w:rPr>
          <w:rStyle w:val="Text"/>
        </w:rPr>
        <w:t>For example:</w:t>
      </w:r>
    </w:p>
    <w:p w14:paraId="7F52923F" w14:textId="77777777" w:rsidR="00DC6EE9" w:rsidRPr="001F5A66" w:rsidRDefault="00DC6EE9" w:rsidP="00F21AC7">
      <w:pPr>
        <w:pStyle w:val="BodyText1"/>
        <w:numPr>
          <w:ilvl w:val="0"/>
          <w:numId w:val="43"/>
        </w:numPr>
        <w:spacing w:after="0"/>
        <w:rPr>
          <w:rStyle w:val="Text"/>
          <w:rFonts w:eastAsiaTheme="minorHAnsi"/>
          <w:color w:val="3C4741" w:themeColor="text1"/>
        </w:rPr>
      </w:pPr>
      <w:r w:rsidRPr="001F5A66">
        <w:rPr>
          <w:rStyle w:val="Text"/>
        </w:rPr>
        <w:t>installing significant abatement equipment</w:t>
      </w:r>
    </w:p>
    <w:p w14:paraId="1DC17F23" w14:textId="77777777" w:rsidR="00DC6EE9" w:rsidRDefault="00DC6EE9" w:rsidP="00012745">
      <w:pPr>
        <w:pStyle w:val="BodyText1"/>
        <w:numPr>
          <w:ilvl w:val="0"/>
          <w:numId w:val="43"/>
        </w:numPr>
        <w:spacing w:after="120"/>
        <w:rPr>
          <w:rStyle w:val="Text"/>
        </w:rPr>
      </w:pPr>
      <w:r w:rsidRPr="001F5A66">
        <w:rPr>
          <w:rStyle w:val="Text"/>
        </w:rPr>
        <w:t>the significant redesign of facility layout, including the design and installation of new buildings or treatment plant</w:t>
      </w:r>
    </w:p>
    <w:p w14:paraId="23372C1F" w14:textId="77777777" w:rsidR="00DC6EE9" w:rsidRPr="001F5A66" w:rsidRDefault="00DC6EE9" w:rsidP="00015321">
      <w:pPr>
        <w:pStyle w:val="BodyText1"/>
        <w:rPr>
          <w:rStyle w:val="Text"/>
        </w:rPr>
      </w:pPr>
      <w:r>
        <w:rPr>
          <w:rStyle w:val="Text"/>
        </w:rPr>
        <w:t xml:space="preserve">Where improvements require larger capital </w:t>
      </w:r>
      <w:proofErr w:type="gramStart"/>
      <w:r>
        <w:rPr>
          <w:rStyle w:val="Text"/>
        </w:rPr>
        <w:t>investment</w:t>
      </w:r>
      <w:proofErr w:type="gramEnd"/>
      <w:r>
        <w:rPr>
          <w:rStyle w:val="Text"/>
        </w:rPr>
        <w:t xml:space="preserve"> we would expect them to be </w:t>
      </w:r>
      <w:r w:rsidRPr="001F5A66">
        <w:rPr>
          <w:rStyle w:val="Text"/>
        </w:rPr>
        <w:t>complete</w:t>
      </w:r>
      <w:r>
        <w:rPr>
          <w:rStyle w:val="Text"/>
        </w:rPr>
        <w:t>d</w:t>
      </w:r>
      <w:r w:rsidRPr="001F5A66">
        <w:rPr>
          <w:rStyle w:val="Text"/>
        </w:rPr>
        <w:t xml:space="preserve"> as soon as practicable and within </w:t>
      </w:r>
      <w:r>
        <w:rPr>
          <w:rStyle w:val="Text"/>
        </w:rPr>
        <w:t>3</w:t>
      </w:r>
      <w:r w:rsidRPr="001F5A66">
        <w:rPr>
          <w:rStyle w:val="Text"/>
        </w:rPr>
        <w:t xml:space="preserve"> years. </w:t>
      </w:r>
    </w:p>
    <w:p w14:paraId="16A462E7" w14:textId="77777777" w:rsidR="00DC6EE9" w:rsidRPr="001F5A66" w:rsidRDefault="00DC6EE9" w:rsidP="00015321">
      <w:pPr>
        <w:pStyle w:val="BodyText1"/>
        <w:rPr>
          <w:rStyle w:val="Text"/>
        </w:rPr>
      </w:pPr>
      <w:r w:rsidRPr="2A5592F4">
        <w:rPr>
          <w:rStyle w:val="Text"/>
        </w:rPr>
        <w:t xml:space="preserve">Local environmental impacts (for example, having sensitive receptors or an air quality management area close by) may mean an operator has to </w:t>
      </w:r>
      <w:proofErr w:type="gramStart"/>
      <w:r w:rsidRPr="2A5592F4">
        <w:rPr>
          <w:rStyle w:val="Text"/>
        </w:rPr>
        <w:t>take action</w:t>
      </w:r>
      <w:proofErr w:type="gramEnd"/>
      <w:r w:rsidRPr="2A5592F4">
        <w:rPr>
          <w:rStyle w:val="Text"/>
        </w:rPr>
        <w:t xml:space="preserve"> more quickly than the timescales indicated here.</w:t>
      </w:r>
    </w:p>
    <w:p w14:paraId="3B72EFE4" w14:textId="77777777" w:rsidR="00DC6EE9" w:rsidRPr="001F5A66" w:rsidRDefault="00DC6EE9" w:rsidP="00015321">
      <w:pPr>
        <w:pStyle w:val="BodyText1"/>
        <w:rPr>
          <w:rStyle w:val="Text"/>
        </w:rPr>
      </w:pPr>
      <w:r w:rsidRPr="029D5212">
        <w:rPr>
          <w:rStyle w:val="Text"/>
        </w:rPr>
        <w:lastRenderedPageBreak/>
        <w:t xml:space="preserve">Existing PPC installations must comply with relevant BAT Associated Emission Levels (AELs). These are set out in the published </w:t>
      </w:r>
      <w:hyperlink r:id="rId22">
        <w:r w:rsidRPr="029D5212">
          <w:rPr>
            <w:rStyle w:val="Hyperlink"/>
          </w:rPr>
          <w:t>Waste Treatment BAT Conclusions document</w:t>
        </w:r>
      </w:hyperlink>
      <w:r w:rsidRPr="029D5212">
        <w:rPr>
          <w:rStyle w:val="Text"/>
        </w:rPr>
        <w:t>.</w:t>
      </w:r>
    </w:p>
    <w:p w14:paraId="4369CB9B" w14:textId="77777777" w:rsidR="00DC6EE9" w:rsidRPr="001E4B00" w:rsidRDefault="00DC6EE9" w:rsidP="001E4B00">
      <w:pPr>
        <w:pStyle w:val="BodyText1"/>
        <w:rPr>
          <w:rStyle w:val="Text"/>
          <w:rFonts w:asciiTheme="minorHAnsi" w:hAnsiTheme="minorHAnsi"/>
        </w:rPr>
      </w:pPr>
      <w:r w:rsidRPr="001E4B00">
        <w:rPr>
          <w:rStyle w:val="Text"/>
          <w:rFonts w:asciiTheme="minorHAnsi" w:hAnsiTheme="minorHAnsi"/>
        </w:rPr>
        <w:t>New PPC installations (including new or replacement plant at existing facilities) will be expected to comply with any relevant BAT AELs from when operations begin, unless a derogation is approved.</w:t>
      </w:r>
    </w:p>
    <w:p w14:paraId="4CB4C19D" w14:textId="77777777" w:rsidR="00DC6EE9" w:rsidRPr="001E4B00" w:rsidRDefault="00DC6EE9" w:rsidP="001E4B00">
      <w:pPr>
        <w:pStyle w:val="BodyText1"/>
        <w:rPr>
          <w:rStyle w:val="eop"/>
        </w:rPr>
      </w:pPr>
      <w:r w:rsidRPr="001E4B00">
        <w:rPr>
          <w:rStyle w:val="Text"/>
          <w:rFonts w:asciiTheme="minorHAnsi" w:hAnsiTheme="minorHAnsi"/>
        </w:rPr>
        <w:t xml:space="preserve">Exempt activities must not be carried out in a manner which is likely to cause pollution of the environment or harm to human health.  To help ensure exempt activities do not </w:t>
      </w:r>
      <w:r w:rsidRPr="001E4B00">
        <w:rPr>
          <w:rStyle w:val="eop"/>
        </w:rPr>
        <w:t xml:space="preserve">cause pollution of the environment or harm to human health, SEPA recommends that operators carrying on an exempt activity follow this guidance as set out in section 1.4 Table 2. </w:t>
      </w:r>
    </w:p>
    <w:p w14:paraId="4D7488BD" w14:textId="08CF2267" w:rsidR="00DC6EE9" w:rsidRPr="00144D16" w:rsidRDefault="001E4B00" w:rsidP="001E4B00">
      <w:pPr>
        <w:pStyle w:val="Heading2"/>
        <w:ind w:left="709" w:hanging="709"/>
        <w:rPr>
          <w:rFonts w:eastAsia="Times New Roman"/>
          <w:lang w:eastAsia="en-GB"/>
        </w:rPr>
      </w:pPr>
      <w:bookmarkStart w:id="27" w:name="_Toc90991195"/>
      <w:bookmarkStart w:id="28" w:name="_Toc90993266"/>
      <w:bookmarkStart w:id="29" w:name="_Toc95219228"/>
      <w:bookmarkStart w:id="30" w:name="_Toc146728259"/>
      <w:r>
        <w:rPr>
          <w:rFonts w:eastAsia="Times New Roman"/>
          <w:lang w:eastAsia="en-GB"/>
        </w:rPr>
        <w:t>1.6</w:t>
      </w:r>
      <w:r>
        <w:rPr>
          <w:rFonts w:eastAsia="Times New Roman"/>
          <w:lang w:eastAsia="en-GB"/>
        </w:rPr>
        <w:tab/>
      </w:r>
      <w:r w:rsidR="00DC6EE9">
        <w:rPr>
          <w:rFonts w:eastAsia="Times New Roman"/>
          <w:lang w:eastAsia="en-GB"/>
        </w:rPr>
        <w:t xml:space="preserve">Classification and segregation of </w:t>
      </w:r>
      <w:r w:rsidR="00DC6EE9" w:rsidRPr="2AC06DFC">
        <w:rPr>
          <w:rFonts w:eastAsia="Times New Roman"/>
          <w:lang w:eastAsia="en-GB"/>
        </w:rPr>
        <w:t>healthcare wastes</w:t>
      </w:r>
      <w:bookmarkStart w:id="31" w:name="_Hlk86937897"/>
      <w:bookmarkEnd w:id="27"/>
      <w:bookmarkEnd w:id="28"/>
      <w:bookmarkEnd w:id="29"/>
      <w:bookmarkEnd w:id="30"/>
    </w:p>
    <w:bookmarkEnd w:id="31"/>
    <w:p w14:paraId="0AAE994C" w14:textId="77777777" w:rsidR="00DC6EE9" w:rsidRDefault="00DC6EE9" w:rsidP="001E4B00">
      <w:pPr>
        <w:pStyle w:val="BodyText1"/>
        <w:rPr>
          <w:rStyle w:val="Text"/>
        </w:rPr>
      </w:pPr>
      <w:r w:rsidRPr="6953F972">
        <w:rPr>
          <w:rStyle w:val="Text"/>
        </w:rPr>
        <w:t xml:space="preserve">The correct classification and segregation of healthcare waste at source makes sure that the right waste goes to the right place for appropriate storage and treatment. Segregating healthcare waste at source based upon type and properties means that it can be treated effectively and efficiently. It also helps divert certain healthcare wastes (for example, offensive wastes) away from more costly and energy intensive treatment processes. This means that more healthcare waste can be sent to alternative recycling and recovery operations. </w:t>
      </w:r>
    </w:p>
    <w:p w14:paraId="673BBBE5" w14:textId="77777777" w:rsidR="00DC6EE9" w:rsidRDefault="00DC6EE9" w:rsidP="001E4B00">
      <w:pPr>
        <w:pStyle w:val="BodyText1"/>
        <w:rPr>
          <w:rStyle w:val="Text"/>
        </w:rPr>
      </w:pPr>
      <w:r w:rsidRPr="3AC289E1">
        <w:rPr>
          <w:rStyle w:val="Text"/>
        </w:rPr>
        <w:t>The most important step in this process is that healthcare premises, producing healthcare waste, make sure they rigorously segregate their wastes at source. Healthcare waste producers must check and confirm through an audit that they are doing this on an ongoing basis. Section 3.1 provides further information on pre-acceptance procedures, waste audits carried out at producer premises and their assessment.</w:t>
      </w:r>
    </w:p>
    <w:p w14:paraId="79A41E60" w14:textId="77777777" w:rsidR="00DC6EE9" w:rsidRDefault="00DC6EE9" w:rsidP="001E4B00">
      <w:pPr>
        <w:pStyle w:val="BodyText1"/>
        <w:rPr>
          <w:rStyle w:val="Text"/>
        </w:rPr>
      </w:pPr>
      <w:r w:rsidRPr="3AC289E1">
        <w:rPr>
          <w:rStyle w:val="Text"/>
        </w:rPr>
        <w:t xml:space="preserve">Annex I (Supporting Information - Example Waste Audit (hospital ward) and Summary Report) to this document provides high level examples of the audit process and summary report. </w:t>
      </w:r>
    </w:p>
    <w:p w14:paraId="13CDBDAC" w14:textId="0FFEDE22" w:rsidR="0045577D" w:rsidRDefault="00DC6EE9" w:rsidP="001E4B00">
      <w:pPr>
        <w:pStyle w:val="BodyText1"/>
        <w:rPr>
          <w:rStyle w:val="Text"/>
        </w:rPr>
      </w:pPr>
      <w:r w:rsidRPr="3AC289E1">
        <w:rPr>
          <w:rStyle w:val="Text"/>
        </w:rPr>
        <w:t>Annex II (Minimum Criteria for Pre-Acceptance Audit) to this document provides an example PAA pro-forma which details the minimum criteria required for compliance with the PAA conditions.</w:t>
      </w:r>
    </w:p>
    <w:p w14:paraId="0ED0E2D1" w14:textId="77777777" w:rsidR="00DC6EE9" w:rsidRPr="0045577D" w:rsidRDefault="00DC6EE9" w:rsidP="009B012A">
      <w:pPr>
        <w:pStyle w:val="CommentText"/>
        <w:spacing w:line="360" w:lineRule="auto"/>
        <w:jc w:val="both"/>
        <w:rPr>
          <w:color w:val="auto"/>
          <w:sz w:val="24"/>
          <w:szCs w:val="24"/>
        </w:rPr>
      </w:pPr>
      <w:r w:rsidRPr="0045577D">
        <w:rPr>
          <w:color w:val="auto"/>
          <w:sz w:val="24"/>
          <w:szCs w:val="24"/>
        </w:rPr>
        <w:lastRenderedPageBreak/>
        <w:t xml:space="preserve">In the United Kingdom there is no legal requirement on those producing and managing healthcare wastes to segregate and package their waste by anything other than its characterisation, compatibility, classification and disposal route. </w:t>
      </w:r>
    </w:p>
    <w:p w14:paraId="7E9A2983" w14:textId="77777777" w:rsidR="00DC6EE9" w:rsidRPr="0045577D" w:rsidRDefault="00DC6EE9" w:rsidP="001E4B00">
      <w:pPr>
        <w:pStyle w:val="BodyText1"/>
      </w:pPr>
      <w:r w:rsidRPr="0045577D">
        <w:t xml:space="preserve">In the absence of other legal requirements on segregation and packaging, SEPA recommends that the system in Table 3, which is based on current industry best practice, is implemented as an appropriate measure for the management of healthcare wastes. </w:t>
      </w:r>
    </w:p>
    <w:p w14:paraId="7B3792A1" w14:textId="77777777" w:rsidR="00DC6EE9" w:rsidRDefault="00DC6EE9" w:rsidP="001E4B00">
      <w:pPr>
        <w:pStyle w:val="BodyText1"/>
      </w:pPr>
      <w:r>
        <w:t>The system identifies and segregates healthcare waste on the basis of waste classification and suitability of treatment/disposal options. It therefore describes the waste and, in most cases, gives an indication of the chosen disposal method.</w:t>
      </w:r>
    </w:p>
    <w:p w14:paraId="1E011710" w14:textId="77777777" w:rsidR="00DC6EE9" w:rsidRDefault="00DC6EE9" w:rsidP="009B012A">
      <w:pPr>
        <w:rPr>
          <w:rFonts w:eastAsia="Times New Roman" w:cs="Arial"/>
          <w:b/>
          <w:bCs/>
          <w:lang w:eastAsia="en-GB"/>
        </w:rPr>
      </w:pPr>
      <w:r>
        <w:rPr>
          <w:rFonts w:eastAsia="Times New Roman" w:cs="Arial"/>
          <w:b/>
          <w:bCs/>
          <w:lang w:eastAsia="en-GB"/>
        </w:rPr>
        <w:br w:type="page"/>
      </w:r>
    </w:p>
    <w:p w14:paraId="2ADE7BEF" w14:textId="2AAE55F8" w:rsidR="00DC6EE9" w:rsidRDefault="00DC6EE9" w:rsidP="009B012A">
      <w:pPr>
        <w:rPr>
          <w:rStyle w:val="Boldtext"/>
        </w:rPr>
      </w:pPr>
      <w:r w:rsidRPr="00E020FE">
        <w:rPr>
          <w:rFonts w:eastAsia="Times New Roman" w:cs="Arial"/>
          <w:b/>
          <w:bCs/>
          <w:lang w:eastAsia="en-GB"/>
        </w:rPr>
        <w:lastRenderedPageBreak/>
        <w:t xml:space="preserve">Table </w:t>
      </w:r>
      <w:r>
        <w:rPr>
          <w:rFonts w:eastAsia="Times New Roman" w:cs="Arial"/>
          <w:b/>
          <w:bCs/>
          <w:lang w:eastAsia="en-GB"/>
        </w:rPr>
        <w:t>3</w:t>
      </w:r>
      <w:r w:rsidR="003652D9">
        <w:rPr>
          <w:rFonts w:eastAsia="Times New Roman" w:cs="Arial"/>
          <w:b/>
          <w:bCs/>
          <w:lang w:eastAsia="en-GB"/>
        </w:rPr>
        <w:t xml:space="preserve">: </w:t>
      </w:r>
      <w:r w:rsidRPr="00E24BB5">
        <w:rPr>
          <w:rStyle w:val="Boldtext"/>
        </w:rPr>
        <w:t>Types of healthcare waste by packaging colour</w:t>
      </w:r>
      <w:r>
        <w:rPr>
          <w:rStyle w:val="Boldtext"/>
        </w:rPr>
        <w:t>, list of waste code and activity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corative"/>
        <w:tblDescription w:val="Decorative"/>
      </w:tblPr>
      <w:tblGrid>
        <w:gridCol w:w="3153"/>
        <w:gridCol w:w="3295"/>
        <w:gridCol w:w="1780"/>
        <w:gridCol w:w="1978"/>
      </w:tblGrid>
      <w:tr w:rsidR="003D1B49" w:rsidRPr="00B34EC8" w14:paraId="06BF133B" w14:textId="5E0AB7A8" w:rsidTr="5952C8D0">
        <w:trPr>
          <w:tblHeader/>
        </w:trPr>
        <w:tc>
          <w:tcPr>
            <w:tcW w:w="1544"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4453F5D" w14:textId="77777777" w:rsidR="003D1B49" w:rsidRPr="00B34EC8" w:rsidRDefault="003D1B49" w:rsidP="00406462">
            <w:pPr>
              <w:textAlignment w:val="baseline"/>
              <w:rPr>
                <w:rFonts w:eastAsia="Times New Roman" w:cs="Arial"/>
                <w:b/>
                <w:bCs/>
                <w:color w:val="FFFFFF" w:themeColor="background1"/>
                <w:lang w:eastAsia="en-GB"/>
              </w:rPr>
            </w:pPr>
            <w:proofErr w:type="spellStart"/>
            <w:r w:rsidRPr="00B34EC8">
              <w:rPr>
                <w:rFonts w:eastAsia="Times New Roman" w:cs="Arial"/>
                <w:b/>
                <w:bCs/>
                <w:color w:val="FFFFFF" w:themeColor="background1"/>
                <w:lang w:val="en-US" w:eastAsia="en-GB"/>
              </w:rPr>
              <w:t>Colour</w:t>
            </w:r>
            <w:proofErr w:type="spellEnd"/>
            <w:r w:rsidRPr="00B34EC8">
              <w:rPr>
                <w:rFonts w:eastAsia="Times New Roman" w:cs="Arial"/>
                <w:b/>
                <w:bCs/>
                <w:color w:val="FFFFFF" w:themeColor="background1"/>
                <w:lang w:val="en-US" w:eastAsia="en-GB"/>
              </w:rPr>
              <w:t> of packaging</w:t>
            </w:r>
            <w:r w:rsidRPr="00B34EC8">
              <w:rPr>
                <w:rFonts w:eastAsia="Times New Roman" w:cs="Arial"/>
                <w:b/>
                <w:bCs/>
                <w:color w:val="FFFFFF" w:themeColor="background1"/>
                <w:lang w:eastAsia="en-GB"/>
              </w:rPr>
              <w:t> </w:t>
            </w:r>
          </w:p>
        </w:tc>
        <w:tc>
          <w:tcPr>
            <w:tcW w:w="1614"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5F9CADD2" w14:textId="77777777" w:rsidR="003D1B49" w:rsidRPr="00B34EC8" w:rsidRDefault="003D1B49" w:rsidP="00406462">
            <w:pPr>
              <w:textAlignment w:val="baseline"/>
              <w:rPr>
                <w:rFonts w:eastAsia="Times New Roman" w:cs="Arial"/>
                <w:b/>
                <w:bCs/>
                <w:color w:val="FFFFFF" w:themeColor="background1"/>
                <w:lang w:eastAsia="en-GB"/>
              </w:rPr>
            </w:pPr>
            <w:r w:rsidRPr="00B34EC8">
              <w:rPr>
                <w:rFonts w:eastAsia="Times New Roman" w:cs="Arial"/>
                <w:b/>
                <w:bCs/>
                <w:color w:val="FFFFFF" w:themeColor="background1"/>
                <w:lang w:val="en-US" w:eastAsia="en-GB"/>
              </w:rPr>
              <w:t>Waste types</w:t>
            </w:r>
            <w:r w:rsidRPr="00B34EC8">
              <w:rPr>
                <w:rFonts w:eastAsia="Times New Roman" w:cs="Arial"/>
                <w:b/>
                <w:bCs/>
                <w:color w:val="FFFFFF" w:themeColor="background1"/>
                <w:lang w:eastAsia="en-GB"/>
              </w:rPr>
              <w:t> </w:t>
            </w:r>
          </w:p>
        </w:tc>
        <w:tc>
          <w:tcPr>
            <w:tcW w:w="872"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18C545BB" w14:textId="77777777" w:rsidR="003D1B49" w:rsidRPr="00B34EC8" w:rsidRDefault="003D1B49" w:rsidP="00406462">
            <w:pPr>
              <w:textAlignment w:val="baseline"/>
              <w:rPr>
                <w:rFonts w:eastAsia="Times New Roman" w:cs="Arial"/>
                <w:b/>
                <w:bCs/>
                <w:color w:val="FFFFFF" w:themeColor="background1"/>
                <w:lang w:eastAsia="en-GB"/>
              </w:rPr>
            </w:pPr>
            <w:r w:rsidRPr="00B34EC8">
              <w:rPr>
                <w:rFonts w:eastAsia="Times New Roman" w:cs="Arial"/>
                <w:b/>
                <w:bCs/>
                <w:color w:val="FFFFFF" w:themeColor="background1"/>
                <w:lang w:val="en-US" w:eastAsia="en-GB"/>
              </w:rPr>
              <w:t>List of waste (</w:t>
            </w:r>
            <w:proofErr w:type="spellStart"/>
            <w:r w:rsidRPr="00B34EC8">
              <w:rPr>
                <w:rFonts w:eastAsia="Times New Roman" w:cs="Arial"/>
                <w:b/>
                <w:bCs/>
                <w:color w:val="FFFFFF" w:themeColor="background1"/>
                <w:lang w:val="en-US" w:eastAsia="en-GB"/>
              </w:rPr>
              <w:t>LoW</w:t>
            </w:r>
            <w:proofErr w:type="spellEnd"/>
            <w:r w:rsidRPr="00B34EC8">
              <w:rPr>
                <w:rFonts w:eastAsia="Times New Roman" w:cs="Arial"/>
                <w:b/>
                <w:bCs/>
                <w:color w:val="FFFFFF" w:themeColor="background1"/>
                <w:lang w:val="en-US" w:eastAsia="en-GB"/>
              </w:rPr>
              <w:t>) codes from EWC</w:t>
            </w:r>
            <w:r w:rsidRPr="00B34EC8">
              <w:rPr>
                <w:rFonts w:eastAsia="Times New Roman" w:cs="Arial"/>
                <w:b/>
                <w:bCs/>
                <w:color w:val="FFFFFF" w:themeColor="background1"/>
                <w:lang w:eastAsia="en-GB"/>
              </w:rPr>
              <w:t> </w:t>
            </w:r>
          </w:p>
        </w:tc>
        <w:tc>
          <w:tcPr>
            <w:tcW w:w="969"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6310D4BF" w14:textId="77777777" w:rsidR="003D1B49" w:rsidRPr="00B34EC8" w:rsidRDefault="003D1B49" w:rsidP="00406462">
            <w:pPr>
              <w:textAlignment w:val="baseline"/>
              <w:rPr>
                <w:rFonts w:eastAsia="Times New Roman" w:cs="Arial"/>
                <w:b/>
                <w:bCs/>
                <w:color w:val="FFFFFF" w:themeColor="background1"/>
                <w:lang w:eastAsia="en-GB"/>
              </w:rPr>
            </w:pPr>
            <w:r w:rsidRPr="00B34EC8">
              <w:rPr>
                <w:rFonts w:eastAsia="Times New Roman" w:cs="Arial"/>
                <w:b/>
                <w:bCs/>
                <w:color w:val="FFFFFF" w:themeColor="background1"/>
                <w:lang w:val="en-US" w:eastAsia="en-GB"/>
              </w:rPr>
              <w:t>Appropriate</w:t>
            </w:r>
            <w:r w:rsidRPr="00B34EC8">
              <w:rPr>
                <w:rFonts w:eastAsia="Times New Roman" w:cs="Arial"/>
                <w:b/>
                <w:bCs/>
                <w:color w:val="FFFFFF" w:themeColor="background1"/>
                <w:lang w:eastAsia="en-GB"/>
              </w:rPr>
              <w:t> </w:t>
            </w:r>
          </w:p>
          <w:p w14:paraId="17BE9DF9" w14:textId="77777777" w:rsidR="003D1B49" w:rsidRPr="00B34EC8" w:rsidRDefault="003D1B49" w:rsidP="00406462">
            <w:pPr>
              <w:textAlignment w:val="baseline"/>
              <w:rPr>
                <w:rFonts w:eastAsia="Times New Roman" w:cs="Arial"/>
                <w:b/>
                <w:bCs/>
                <w:color w:val="FFFFFF" w:themeColor="background1"/>
                <w:lang w:eastAsia="en-GB"/>
              </w:rPr>
            </w:pPr>
            <w:r w:rsidRPr="00B34EC8">
              <w:rPr>
                <w:rFonts w:eastAsia="Times New Roman" w:cs="Arial"/>
                <w:b/>
                <w:bCs/>
                <w:color w:val="FFFFFF" w:themeColor="background1"/>
                <w:lang w:val="en-US" w:eastAsia="en-GB"/>
              </w:rPr>
              <w:t>activities</w:t>
            </w:r>
            <w:r w:rsidRPr="00B34EC8">
              <w:rPr>
                <w:rFonts w:eastAsia="Times New Roman" w:cs="Arial"/>
                <w:b/>
                <w:bCs/>
                <w:color w:val="FFFFFF" w:themeColor="background1"/>
                <w:lang w:eastAsia="en-GB"/>
              </w:rPr>
              <w:t> </w:t>
            </w:r>
          </w:p>
        </w:tc>
      </w:tr>
      <w:tr w:rsidR="003D1B49" w:rsidRPr="00056D55" w14:paraId="2917574E" w14:textId="56B896F2" w:rsidTr="5952C8D0">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B5173A1" w14:textId="217D0586"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Orange</w:t>
            </w:r>
            <w:r w:rsidRPr="00056D55">
              <w:rPr>
                <w:rFonts w:eastAsia="MS Mincho" w:cs="Arial"/>
                <w:lang w:val="en-US" w:eastAsia="en-GB"/>
              </w:rPr>
              <w:t>:</w:t>
            </w:r>
          </w:p>
          <w:p w14:paraId="3886E2DD" w14:textId="79568FF0" w:rsidR="003D1B49" w:rsidRPr="007C2B6C" w:rsidRDefault="003D1B49" w:rsidP="00031AB0">
            <w:r>
              <w:t>Infectious waste, not contaminated with chemicals or medicines</w:t>
            </w:r>
          </w:p>
          <w:p w14:paraId="0B12D1C6" w14:textId="53D47A27" w:rsidR="003D1B49" w:rsidRPr="007C2B6C" w:rsidRDefault="003D1B49" w:rsidP="126F9F82">
            <w:r>
              <w:rPr>
                <w:noProof/>
              </w:rPr>
              <mc:AlternateContent>
                <mc:Choice Requires="wps">
                  <w:drawing>
                    <wp:inline distT="0" distB="0" distL="0" distR="0" wp14:anchorId="195F19E4" wp14:editId="0682515A">
                      <wp:extent cx="314325" cy="304800"/>
                      <wp:effectExtent l="0" t="0" r="28575" b="19050"/>
                      <wp:docPr id="754877075"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EAE2EF6"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5DE910B2" w14:textId="36487DE2" w:rsidR="003D1B49" w:rsidRPr="007C2B6C" w:rsidRDefault="003D1B49" w:rsidP="126F9F82"/>
          <w:p w14:paraId="1C5C925B" w14:textId="592D9286" w:rsidR="003D1B49" w:rsidRPr="007C2B6C" w:rsidRDefault="003D1B49" w:rsidP="126F9F82"/>
          <w:p w14:paraId="2ECDE658" w14:textId="5089CE9A" w:rsidR="003D1B49" w:rsidRPr="007C2B6C" w:rsidRDefault="003D1B49" w:rsidP="00031AB0"/>
        </w:tc>
        <w:tc>
          <w:tcPr>
            <w:tcW w:w="1614"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C0A8561" w14:textId="77777777"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eastAsia="en-GB"/>
              </w:rPr>
              <w:t>human healthcare (may contain sharps)</w:t>
            </w:r>
          </w:p>
        </w:tc>
        <w:tc>
          <w:tcPr>
            <w:tcW w:w="87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AAB91B0"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18 01 03*</w:t>
            </w:r>
          </w:p>
        </w:tc>
        <w:tc>
          <w:tcPr>
            <w:tcW w:w="969"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300D04D" w14:textId="77777777" w:rsidR="003D1B49" w:rsidRDefault="003D1B49" w:rsidP="009B012A">
            <w:pPr>
              <w:textAlignment w:val="baseline"/>
              <w:rPr>
                <w:rFonts w:eastAsia="Times New Roman" w:cs="Arial"/>
                <w:lang w:val="en-US" w:eastAsia="en-GB"/>
              </w:rPr>
            </w:pPr>
            <w:r w:rsidRPr="00056D55">
              <w:rPr>
                <w:rFonts w:eastAsia="Times New Roman" w:cs="Arial"/>
                <w:lang w:val="en-US" w:eastAsia="en-GB"/>
              </w:rPr>
              <w:t>Storage</w:t>
            </w:r>
          </w:p>
          <w:p w14:paraId="2143D8C4" w14:textId="77777777" w:rsidR="003D1B49" w:rsidRPr="00056D55" w:rsidRDefault="003D1B49" w:rsidP="009B012A">
            <w:pPr>
              <w:textAlignment w:val="baseline"/>
              <w:rPr>
                <w:rFonts w:eastAsia="Times New Roman" w:cs="Arial"/>
                <w:lang w:eastAsia="en-GB"/>
              </w:rPr>
            </w:pPr>
          </w:p>
          <w:p w14:paraId="42DF92EC" w14:textId="029EFA72"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 xml:space="preserve">Alternative </w:t>
            </w:r>
            <w:r>
              <w:rPr>
                <w:rFonts w:eastAsia="Times New Roman" w:cs="Arial"/>
                <w:lang w:val="en-US" w:eastAsia="en-GB"/>
              </w:rPr>
              <w:t>t</w:t>
            </w:r>
            <w:r w:rsidRPr="00056D55">
              <w:rPr>
                <w:rFonts w:eastAsia="Times New Roman" w:cs="Arial"/>
                <w:lang w:val="en-US" w:eastAsia="en-GB"/>
              </w:rPr>
              <w:t>reatment</w:t>
            </w:r>
          </w:p>
          <w:p w14:paraId="161438A9" w14:textId="77777777" w:rsidR="003D1B49" w:rsidRPr="00056D55" w:rsidRDefault="003D1B49" w:rsidP="009B012A">
            <w:pPr>
              <w:textAlignment w:val="baseline"/>
              <w:rPr>
                <w:rFonts w:eastAsia="Times New Roman" w:cs="Arial"/>
                <w:lang w:eastAsia="en-GB"/>
              </w:rPr>
            </w:pPr>
          </w:p>
          <w:p w14:paraId="20CE6577"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5A0F698F" w14:textId="26EE8D1E" w:rsidTr="5952C8D0">
        <w:tc>
          <w:tcPr>
            <w:tcW w:w="1544" w:type="pct"/>
            <w:vMerge/>
            <w:tcMar>
              <w:top w:w="86" w:type="dxa"/>
              <w:left w:w="58" w:type="dxa"/>
              <w:bottom w:w="86" w:type="dxa"/>
              <w:right w:w="58" w:type="dxa"/>
            </w:tcMar>
            <w:vAlign w:val="center"/>
            <w:hideMark/>
          </w:tcPr>
          <w:p w14:paraId="7F7D1357" w14:textId="77777777" w:rsidR="003D1B49" w:rsidRPr="00056D55" w:rsidRDefault="003D1B49" w:rsidP="009B012A">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C5BDFCC"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animal healthcare (may contain sharps)</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BA5843A"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18 02 02*</w:t>
            </w:r>
          </w:p>
        </w:tc>
        <w:tc>
          <w:tcPr>
            <w:tcW w:w="969" w:type="pct"/>
            <w:vMerge/>
            <w:tcMar>
              <w:top w:w="86" w:type="dxa"/>
              <w:left w:w="58" w:type="dxa"/>
              <w:bottom w:w="86" w:type="dxa"/>
              <w:right w:w="58" w:type="dxa"/>
            </w:tcMar>
            <w:vAlign w:val="center"/>
            <w:hideMark/>
          </w:tcPr>
          <w:p w14:paraId="47CE8D4C" w14:textId="77777777" w:rsidR="003D1B49" w:rsidRPr="00056D55" w:rsidRDefault="003D1B49" w:rsidP="009B012A">
            <w:pPr>
              <w:rPr>
                <w:rFonts w:eastAsia="Times New Roman" w:cs="Arial"/>
                <w:lang w:eastAsia="en-GB"/>
              </w:rPr>
            </w:pPr>
          </w:p>
        </w:tc>
      </w:tr>
      <w:tr w:rsidR="003D1B49" w:rsidRPr="00056D55" w14:paraId="291E1DA3" w14:textId="602F2E72" w:rsidTr="5952C8D0">
        <w:tc>
          <w:tcPr>
            <w:tcW w:w="1544" w:type="pct"/>
            <w:vMerge/>
            <w:tcMar>
              <w:top w:w="86" w:type="dxa"/>
              <w:left w:w="58" w:type="dxa"/>
              <w:bottom w:w="86" w:type="dxa"/>
              <w:right w:w="58" w:type="dxa"/>
            </w:tcMar>
            <w:vAlign w:val="center"/>
            <w:hideMark/>
          </w:tcPr>
          <w:p w14:paraId="1C5181B2" w14:textId="77777777" w:rsidR="003D1B49" w:rsidRPr="00056D55" w:rsidRDefault="003D1B49" w:rsidP="009B012A">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DE94EF8" w14:textId="11396C52"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eastAsia="en-GB"/>
              </w:rPr>
              <w:t>municipal, separately collected fractions, not from healthcare or research-related sources (may contain sharps)</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A8780F8" w14:textId="77777777" w:rsidR="003D1B49" w:rsidRPr="008140B4" w:rsidRDefault="003D1B49" w:rsidP="009B012A">
            <w:pPr>
              <w:pStyle w:val="Numberedbullet"/>
              <w:spacing w:line="360" w:lineRule="auto"/>
            </w:pPr>
            <w:r>
              <w:t>20 01 99</w:t>
            </w:r>
          </w:p>
        </w:tc>
        <w:tc>
          <w:tcPr>
            <w:tcW w:w="969" w:type="pct"/>
            <w:vMerge/>
            <w:tcMar>
              <w:top w:w="86" w:type="dxa"/>
              <w:left w:w="58" w:type="dxa"/>
              <w:bottom w:w="86" w:type="dxa"/>
              <w:right w:w="58" w:type="dxa"/>
            </w:tcMar>
            <w:vAlign w:val="center"/>
            <w:hideMark/>
          </w:tcPr>
          <w:p w14:paraId="3B6B941E" w14:textId="77777777" w:rsidR="003D1B49" w:rsidRPr="00056D55" w:rsidRDefault="003D1B49" w:rsidP="009B012A">
            <w:pPr>
              <w:rPr>
                <w:rFonts w:eastAsia="Times New Roman" w:cs="Arial"/>
                <w:lang w:eastAsia="en-GB"/>
              </w:rPr>
            </w:pPr>
          </w:p>
        </w:tc>
      </w:tr>
      <w:tr w:rsidR="003D1B49" w:rsidRPr="00056D55" w14:paraId="75987EDA" w14:textId="6A906F5C" w:rsidTr="5952C8D0">
        <w:trPr>
          <w:trHeight w:val="2850"/>
        </w:trPr>
        <w:tc>
          <w:tcPr>
            <w:tcW w:w="1544" w:type="pct"/>
            <w:vMerge/>
            <w:tcMar>
              <w:top w:w="86" w:type="dxa"/>
              <w:left w:w="58" w:type="dxa"/>
              <w:bottom w:w="86" w:type="dxa"/>
              <w:right w:w="58" w:type="dxa"/>
            </w:tcMar>
            <w:vAlign w:val="center"/>
            <w:hideMark/>
          </w:tcPr>
          <w:p w14:paraId="0363CEC9" w14:textId="77777777" w:rsidR="003D1B49" w:rsidRPr="00056D55" w:rsidRDefault="003D1B49" w:rsidP="009B012A">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7009CF5" w14:textId="62FD4B2C"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eastAsia="en-GB"/>
              </w:rPr>
              <w:t>commercial, separately collected fractions of absorbents, wiping cloths and protective clothing contaminated by infectious substances</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D9235B9" w14:textId="77777777" w:rsidR="003D1B49" w:rsidRPr="00056D55" w:rsidRDefault="003D1B49" w:rsidP="009B012A">
            <w:pPr>
              <w:textAlignment w:val="baseline"/>
              <w:rPr>
                <w:rFonts w:eastAsia="Times New Roman" w:cs="Arial"/>
                <w:lang w:eastAsia="en-GB"/>
              </w:rPr>
            </w:pPr>
            <w:r>
              <w:t>15 02 02*</w:t>
            </w:r>
          </w:p>
        </w:tc>
        <w:tc>
          <w:tcPr>
            <w:tcW w:w="969" w:type="pct"/>
            <w:vMerge/>
            <w:tcMar>
              <w:top w:w="86" w:type="dxa"/>
              <w:left w:w="58" w:type="dxa"/>
              <w:bottom w:w="86" w:type="dxa"/>
              <w:right w:w="58" w:type="dxa"/>
            </w:tcMar>
            <w:vAlign w:val="center"/>
            <w:hideMark/>
          </w:tcPr>
          <w:p w14:paraId="4D23E86D" w14:textId="77777777" w:rsidR="003D1B49" w:rsidRPr="00056D55" w:rsidRDefault="003D1B49" w:rsidP="009B012A">
            <w:pPr>
              <w:rPr>
                <w:rFonts w:eastAsia="Times New Roman" w:cs="Arial"/>
                <w:lang w:eastAsia="en-GB"/>
              </w:rPr>
            </w:pPr>
          </w:p>
        </w:tc>
      </w:tr>
      <w:tr w:rsidR="003D1B49" w:rsidRPr="00056D55" w14:paraId="4D0C42FB" w14:textId="58FCF8E6" w:rsidTr="5952C8D0">
        <w:trPr>
          <w:trHeight w:val="2595"/>
        </w:trPr>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7647688E"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Yellow</w:t>
            </w:r>
            <w:r w:rsidRPr="00056D55">
              <w:rPr>
                <w:rFonts w:eastAsia="MS Mincho" w:cs="Arial"/>
                <w:lang w:val="en-US" w:eastAsia="en-GB"/>
              </w:rPr>
              <w:t>:</w:t>
            </w:r>
          </w:p>
          <w:p w14:paraId="79CD585F" w14:textId="6C22419D" w:rsidR="003D1B49" w:rsidRPr="00056D55" w:rsidRDefault="003D1B49" w:rsidP="126F9F82">
            <w:pPr>
              <w:textAlignment w:val="baseline"/>
              <w:rPr>
                <w:rFonts w:eastAsia="Times New Roman" w:cs="Arial"/>
                <w:lang w:eastAsia="en-GB"/>
              </w:rPr>
            </w:pPr>
            <w:r w:rsidRPr="00056D55">
              <w:rPr>
                <w:rFonts w:eastAsia="Times New Roman" w:cs="Arial"/>
                <w:lang w:val="en-US" w:eastAsia="en-GB"/>
              </w:rPr>
              <w:t>Infectious waste, contaminated with chemicals or medicines (not cytotoxic or cytostatic)</w:t>
            </w:r>
          </w:p>
          <w:p w14:paraId="234C6A80" w14:textId="3732F485" w:rsidR="003D1B49" w:rsidRPr="00056D55" w:rsidRDefault="003D1B49" w:rsidP="126F9F82">
            <w:pPr>
              <w:textAlignment w:val="baseline"/>
              <w:rPr>
                <w:rFonts w:eastAsia="Times New Roman" w:cs="Arial"/>
                <w:lang w:val="en-US" w:eastAsia="en-GB"/>
              </w:rPr>
            </w:pPr>
            <w:r>
              <w:rPr>
                <w:noProof/>
              </w:rPr>
              <mc:AlternateContent>
                <mc:Choice Requires="wps">
                  <w:drawing>
                    <wp:inline distT="0" distB="0" distL="0" distR="0" wp14:anchorId="38DB5AEC" wp14:editId="1A8193E1">
                      <wp:extent cx="314325" cy="304800"/>
                      <wp:effectExtent l="0" t="0" r="28575" b="19050"/>
                      <wp:docPr id="634755441"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C136CB6"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461D23DF" w14:textId="305F2FF6" w:rsidR="003D1B49" w:rsidRPr="00056D55" w:rsidRDefault="003D1B49" w:rsidP="126F9F82">
            <w:pPr>
              <w:textAlignment w:val="baseline"/>
              <w:rPr>
                <w:rFonts w:eastAsia="Times New Roman" w:cs="Arial"/>
                <w:lang w:val="en-US" w:eastAsia="en-GB"/>
              </w:rPr>
            </w:pPr>
          </w:p>
          <w:p w14:paraId="52C63957" w14:textId="5618FC7C" w:rsidR="003D1B49" w:rsidRPr="00056D55" w:rsidRDefault="003D1B49" w:rsidP="126F9F82">
            <w:pPr>
              <w:textAlignment w:val="baseline"/>
            </w:pPr>
          </w:p>
          <w:p w14:paraId="2C82F710" w14:textId="5056DF1D" w:rsidR="003D1B49" w:rsidRPr="00056D55" w:rsidRDefault="003D1B49" w:rsidP="00031AB0">
            <w:pPr>
              <w:textAlignment w:val="baseline"/>
              <w:rPr>
                <w:rFonts w:eastAsia="Times New Roman" w:cs="Arial"/>
                <w:lang w:val="en-US"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74CF4CF" w14:textId="77777777"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human healthcare (may contain sharps)</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E58746E"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01 03* </w:t>
            </w:r>
          </w:p>
        </w:tc>
        <w:tc>
          <w:tcPr>
            <w:tcW w:w="969" w:type="pct"/>
            <w:vMerge w:val="restar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2776186"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Storage</w:t>
            </w:r>
          </w:p>
          <w:p w14:paraId="78E5290B" w14:textId="77777777" w:rsidR="003D1B49" w:rsidRPr="00056D55" w:rsidRDefault="003D1B49" w:rsidP="009B012A">
            <w:pPr>
              <w:textAlignment w:val="baseline"/>
              <w:rPr>
                <w:rFonts w:eastAsia="Times New Roman" w:cs="Arial"/>
                <w:lang w:eastAsia="en-GB"/>
              </w:rPr>
            </w:pPr>
          </w:p>
          <w:p w14:paraId="0A648342"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280BC2C3" w14:textId="209DE22B" w:rsidTr="5952C8D0">
        <w:tc>
          <w:tcPr>
            <w:tcW w:w="1544" w:type="pct"/>
            <w:vMerge/>
            <w:tcMar>
              <w:top w:w="86" w:type="dxa"/>
              <w:left w:w="58" w:type="dxa"/>
              <w:bottom w:w="86" w:type="dxa"/>
              <w:right w:w="58" w:type="dxa"/>
            </w:tcMar>
            <w:vAlign w:val="center"/>
            <w:hideMark/>
          </w:tcPr>
          <w:p w14:paraId="6A728660" w14:textId="77777777" w:rsidR="003D1B49" w:rsidRPr="00056D55" w:rsidRDefault="003D1B49" w:rsidP="009B012A">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699FFFE" w14:textId="77777777"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animal healthcare (may contain sharps)</w:t>
            </w:r>
          </w:p>
        </w:tc>
        <w:tc>
          <w:tcPr>
            <w:tcW w:w="87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CFE9B6D"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02 02*</w:t>
            </w:r>
          </w:p>
        </w:tc>
        <w:tc>
          <w:tcPr>
            <w:tcW w:w="969" w:type="pct"/>
            <w:vMerge/>
            <w:tcMar>
              <w:top w:w="86" w:type="dxa"/>
              <w:left w:w="58" w:type="dxa"/>
              <w:bottom w:w="86" w:type="dxa"/>
              <w:right w:w="58" w:type="dxa"/>
            </w:tcMar>
            <w:vAlign w:val="center"/>
            <w:hideMark/>
          </w:tcPr>
          <w:p w14:paraId="6E9D6A81" w14:textId="77777777" w:rsidR="003D1B49" w:rsidRPr="00056D55" w:rsidRDefault="003D1B49" w:rsidP="009B012A">
            <w:pPr>
              <w:rPr>
                <w:rFonts w:eastAsia="Times New Roman" w:cs="Arial"/>
                <w:lang w:eastAsia="en-GB"/>
              </w:rPr>
            </w:pPr>
          </w:p>
        </w:tc>
      </w:tr>
      <w:tr w:rsidR="003D1B49" w:rsidRPr="00056D55" w14:paraId="248ADAA6" w14:textId="7207ED5B" w:rsidTr="5952C8D0">
        <w:trPr>
          <w:trHeight w:val="1635"/>
        </w:trPr>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663B7BE5" w14:textId="77777777"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lastRenderedPageBreak/>
              <w:t>Red:</w:t>
            </w:r>
            <w:r w:rsidRPr="00056D55">
              <w:rPr>
                <w:rFonts w:eastAsia="Times New Roman" w:cs="Arial"/>
                <w:color w:val="000000"/>
                <w:lang w:eastAsia="en-GB"/>
              </w:rPr>
              <w:t> </w:t>
            </w:r>
          </w:p>
          <w:p w14:paraId="0460A0FE" w14:textId="0593C245" w:rsidR="003D1B49" w:rsidRPr="00056D55" w:rsidRDefault="003D1B49" w:rsidP="126F9F82">
            <w:pPr>
              <w:textAlignment w:val="baseline"/>
              <w:rPr>
                <w:rFonts w:eastAsia="Times New Roman" w:cs="Arial"/>
                <w:color w:val="000000"/>
                <w:lang w:eastAsia="en-GB"/>
              </w:rPr>
            </w:pPr>
            <w:r w:rsidRPr="00056D55">
              <w:rPr>
                <w:rFonts w:eastAsia="Times New Roman" w:cs="Arial"/>
                <w:color w:val="000000"/>
                <w:lang w:val="en-US" w:eastAsia="en-GB"/>
              </w:rPr>
              <w:t>Infectious anatomical, chemically preserved</w:t>
            </w:r>
          </w:p>
          <w:p w14:paraId="5C4CF4C2" w14:textId="506C00F9" w:rsidR="003D1B49" w:rsidRPr="00056D55" w:rsidRDefault="003D1B49" w:rsidP="126F9F82">
            <w:pPr>
              <w:textAlignment w:val="baseline"/>
              <w:rPr>
                <w:rFonts w:eastAsia="Times New Roman" w:cs="Arial"/>
                <w:color w:val="000000"/>
                <w:lang w:val="en-US" w:eastAsia="en-GB"/>
              </w:rPr>
            </w:pPr>
            <w:r>
              <w:rPr>
                <w:noProof/>
              </w:rPr>
              <mc:AlternateContent>
                <mc:Choice Requires="wps">
                  <w:drawing>
                    <wp:inline distT="0" distB="0" distL="0" distR="0" wp14:anchorId="5A6E2BA5" wp14:editId="07843DB9">
                      <wp:extent cx="314325" cy="304800"/>
                      <wp:effectExtent l="0" t="0" r="28575" b="19050"/>
                      <wp:docPr id="901070940"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F79E37E"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5547C248" w14:textId="2FB33335" w:rsidR="003D1B49" w:rsidRPr="00056D55" w:rsidRDefault="003D1B49" w:rsidP="126F9F82">
            <w:pPr>
              <w:textAlignment w:val="baseline"/>
            </w:pPr>
          </w:p>
          <w:p w14:paraId="130CDDDB" w14:textId="467709ED" w:rsidR="003D1B49" w:rsidRPr="00056D55" w:rsidRDefault="003D1B49" w:rsidP="00031AB0">
            <w:pPr>
              <w:textAlignment w:val="baseline"/>
              <w:rPr>
                <w:rFonts w:eastAsia="Times New Roman" w:cs="Arial"/>
                <w:color w:val="000000"/>
                <w:lang w:val="en-US"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FA7CFFB" w14:textId="2F92182F"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3E2BD95"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01 03*</w:t>
            </w:r>
          </w:p>
        </w:tc>
        <w:tc>
          <w:tcPr>
            <w:tcW w:w="969" w:type="pct"/>
            <w:vMerge w:val="restar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C8FB818"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Storage</w:t>
            </w:r>
          </w:p>
          <w:p w14:paraId="30966F0D" w14:textId="77777777" w:rsidR="003D1B49" w:rsidRPr="00056D55" w:rsidRDefault="003D1B49" w:rsidP="009B012A">
            <w:pPr>
              <w:textAlignment w:val="baseline"/>
              <w:rPr>
                <w:rFonts w:eastAsia="Times New Roman" w:cs="Arial"/>
                <w:lang w:eastAsia="en-GB"/>
              </w:rPr>
            </w:pPr>
          </w:p>
          <w:p w14:paraId="162F02CB" w14:textId="77777777" w:rsidR="003D1B49" w:rsidRPr="00056D55" w:rsidRDefault="003D1B49" w:rsidP="009B012A">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26C1E226" w14:textId="76F1D811" w:rsidTr="5952C8D0">
        <w:trPr>
          <w:trHeight w:val="1800"/>
        </w:trPr>
        <w:tc>
          <w:tcPr>
            <w:tcW w:w="1544" w:type="pct"/>
            <w:vMerge/>
            <w:tcMar>
              <w:top w:w="86" w:type="dxa"/>
              <w:left w:w="58" w:type="dxa"/>
              <w:bottom w:w="86" w:type="dxa"/>
              <w:right w:w="58" w:type="dxa"/>
            </w:tcMar>
            <w:vAlign w:val="center"/>
            <w:hideMark/>
          </w:tcPr>
          <w:p w14:paraId="7DF2CEEB" w14:textId="77777777" w:rsidR="003D1B49" w:rsidRPr="00056D55" w:rsidRDefault="003D1B49" w:rsidP="00031AB0">
            <w:pPr>
              <w:rPr>
                <w:rFonts w:eastAsia="Times New Roman" w:cs="Arial"/>
                <w:color w:val="000000"/>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6F90B8C" w14:textId="01EDF759"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Animal </w:t>
            </w:r>
            <w:r>
              <w:rPr>
                <w:rFonts w:eastAsia="Times New Roman" w:cs="Arial"/>
                <w:color w:val="000000"/>
                <w:lang w:val="en-US" w:eastAsia="en-GB"/>
              </w:rPr>
              <w:t>h</w:t>
            </w:r>
            <w:r w:rsidRPr="00056D55">
              <w:rPr>
                <w:rFonts w:eastAsia="Times New Roman" w:cs="Arial"/>
                <w:color w:val="000000"/>
                <w:lang w:val="en-US" w:eastAsia="en-GB"/>
              </w:rPr>
              <w:t>ealthcar</w:t>
            </w:r>
            <w:r>
              <w:rPr>
                <w:rFonts w:eastAsia="Times New Roman" w:cs="Arial"/>
                <w:color w:val="000000"/>
                <w:lang w:val="en-US" w:eastAsia="en-GB"/>
              </w:rPr>
              <w:t>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B3CF590"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02 02*</w:t>
            </w:r>
          </w:p>
        </w:tc>
        <w:tc>
          <w:tcPr>
            <w:tcW w:w="969" w:type="pct"/>
            <w:vMerge/>
            <w:tcMar>
              <w:top w:w="86" w:type="dxa"/>
              <w:left w:w="58" w:type="dxa"/>
              <w:bottom w:w="86" w:type="dxa"/>
              <w:right w:w="58" w:type="dxa"/>
            </w:tcMar>
            <w:vAlign w:val="center"/>
            <w:hideMark/>
          </w:tcPr>
          <w:p w14:paraId="6CA5913E" w14:textId="77777777" w:rsidR="003D1B49" w:rsidRPr="00056D55" w:rsidRDefault="003D1B49" w:rsidP="009B012A">
            <w:pPr>
              <w:rPr>
                <w:rFonts w:eastAsia="Times New Roman" w:cs="Arial"/>
                <w:lang w:eastAsia="en-GB"/>
              </w:rPr>
            </w:pPr>
          </w:p>
        </w:tc>
      </w:tr>
      <w:tr w:rsidR="003D1B49" w:rsidRPr="00056D55" w14:paraId="3B694A4C" w14:textId="4E0E736E" w:rsidTr="5952C8D0">
        <w:trPr>
          <w:trHeight w:val="1515"/>
        </w:trPr>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A30F722" w14:textId="4F61B256" w:rsidR="003D1B49" w:rsidRPr="00056D55" w:rsidRDefault="003D1B49" w:rsidP="126F9F82">
            <w:pPr>
              <w:textAlignment w:val="baseline"/>
              <w:rPr>
                <w:rFonts w:eastAsia="Times New Roman" w:cs="Arial"/>
                <w:lang w:eastAsia="en-GB"/>
              </w:rPr>
            </w:pPr>
            <w:r w:rsidRPr="00056D55">
              <w:rPr>
                <w:rFonts w:eastAsia="Times New Roman" w:cs="Arial"/>
                <w:lang w:val="en-US" w:eastAsia="en-GB"/>
              </w:rPr>
              <w:t>Infectious anatomical, not chemically preserved</w:t>
            </w:r>
          </w:p>
          <w:p w14:paraId="608195C8" w14:textId="158227D6" w:rsidR="003D1B49" w:rsidRPr="00056D55" w:rsidRDefault="003D1B49" w:rsidP="126F9F82">
            <w:pPr>
              <w:textAlignment w:val="baseline"/>
              <w:rPr>
                <w:rFonts w:eastAsia="Times New Roman" w:cs="Arial"/>
                <w:lang w:val="en-US" w:eastAsia="en-GB"/>
              </w:rPr>
            </w:pPr>
            <w:r>
              <w:rPr>
                <w:noProof/>
              </w:rPr>
              <mc:AlternateContent>
                <mc:Choice Requires="wps">
                  <w:drawing>
                    <wp:inline distT="0" distB="0" distL="0" distR="0" wp14:anchorId="3D3F0CB1" wp14:editId="0284BA38">
                      <wp:extent cx="314325" cy="304800"/>
                      <wp:effectExtent l="0" t="0" r="28575" b="19050"/>
                      <wp:docPr id="2039375502"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AF38AA8"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70D918F" w14:textId="2E3AE4EB" w:rsidR="003D1B49" w:rsidRPr="00056D55" w:rsidRDefault="003D1B49" w:rsidP="00031AB0">
            <w:pPr>
              <w:textAlignment w:val="baseline"/>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E961F45" w14:textId="4E3A1E96"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03A91E1"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01 03*</w:t>
            </w:r>
          </w:p>
        </w:tc>
        <w:tc>
          <w:tcPr>
            <w:tcW w:w="969" w:type="pct"/>
            <w:vMerge/>
            <w:tcMar>
              <w:top w:w="86" w:type="dxa"/>
              <w:left w:w="58" w:type="dxa"/>
              <w:bottom w:w="86" w:type="dxa"/>
              <w:right w:w="58" w:type="dxa"/>
            </w:tcMar>
            <w:vAlign w:val="center"/>
            <w:hideMark/>
          </w:tcPr>
          <w:p w14:paraId="21FB293A" w14:textId="77777777" w:rsidR="003D1B49" w:rsidRPr="00056D55" w:rsidRDefault="003D1B49" w:rsidP="009B012A">
            <w:pPr>
              <w:rPr>
                <w:rFonts w:eastAsia="Times New Roman" w:cs="Arial"/>
                <w:lang w:eastAsia="en-GB"/>
              </w:rPr>
            </w:pPr>
          </w:p>
        </w:tc>
      </w:tr>
      <w:tr w:rsidR="003D1B49" w:rsidRPr="00056D55" w14:paraId="0CFE78AF" w14:textId="6A619198" w:rsidTr="5952C8D0">
        <w:trPr>
          <w:trHeight w:val="1335"/>
        </w:trPr>
        <w:tc>
          <w:tcPr>
            <w:tcW w:w="1544" w:type="pct"/>
            <w:vMerge/>
            <w:tcMar>
              <w:top w:w="86" w:type="dxa"/>
              <w:left w:w="58" w:type="dxa"/>
              <w:bottom w:w="86" w:type="dxa"/>
              <w:right w:w="58" w:type="dxa"/>
            </w:tcMar>
            <w:vAlign w:val="center"/>
            <w:hideMark/>
          </w:tcPr>
          <w:p w14:paraId="5154103D" w14:textId="77777777" w:rsidR="003D1B49" w:rsidRPr="00056D55" w:rsidRDefault="003D1B49" w:rsidP="00031AB0">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0FFCAB4" w14:textId="77777777"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Animal healthcare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0102D5E" w14:textId="77777777" w:rsidR="003D1B49" w:rsidRPr="00056D55" w:rsidRDefault="003D1B49" w:rsidP="009B012A">
            <w:pPr>
              <w:textAlignment w:val="baseline"/>
              <w:rPr>
                <w:rFonts w:eastAsia="Times New Roman" w:cs="Arial"/>
                <w:lang w:eastAsia="en-GB"/>
              </w:rPr>
            </w:pPr>
            <w:r w:rsidRPr="00056D55">
              <w:rPr>
                <w:rFonts w:eastAsia="Times New Roman" w:cs="Arial"/>
                <w:color w:val="000000"/>
                <w:lang w:eastAsia="en-GB"/>
              </w:rPr>
              <w:t>18 02 02*</w:t>
            </w:r>
          </w:p>
        </w:tc>
        <w:tc>
          <w:tcPr>
            <w:tcW w:w="969" w:type="pct"/>
            <w:vMerge/>
            <w:tcMar>
              <w:top w:w="86" w:type="dxa"/>
              <w:left w:w="58" w:type="dxa"/>
              <w:bottom w:w="86" w:type="dxa"/>
              <w:right w:w="58" w:type="dxa"/>
            </w:tcMar>
            <w:vAlign w:val="center"/>
            <w:hideMark/>
          </w:tcPr>
          <w:p w14:paraId="57A917AF" w14:textId="77777777" w:rsidR="003D1B49" w:rsidRPr="00056D55" w:rsidRDefault="003D1B49" w:rsidP="009B012A">
            <w:pPr>
              <w:rPr>
                <w:rFonts w:eastAsia="Times New Roman" w:cs="Arial"/>
                <w:lang w:eastAsia="en-GB"/>
              </w:rPr>
            </w:pPr>
          </w:p>
        </w:tc>
      </w:tr>
      <w:tr w:rsidR="003D1B49" w:rsidRPr="00056D55" w14:paraId="72C3D351" w14:textId="5AAA68EB" w:rsidTr="5952C8D0">
        <w:trPr>
          <w:trHeight w:val="2025"/>
        </w:trPr>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F80DF3D" w14:textId="564076A5" w:rsidR="003D1B49" w:rsidRPr="00056D55" w:rsidRDefault="003D1B49" w:rsidP="126F9F82">
            <w:pPr>
              <w:textAlignment w:val="baseline"/>
              <w:rPr>
                <w:rFonts w:eastAsia="Times New Roman" w:cs="Arial"/>
                <w:lang w:eastAsia="en-GB"/>
              </w:rPr>
            </w:pPr>
            <w:r w:rsidRPr="00056D55">
              <w:rPr>
                <w:rFonts w:eastAsia="Times New Roman" w:cs="Arial"/>
                <w:lang w:val="en-US" w:eastAsia="en-GB"/>
              </w:rPr>
              <w:t>Non-</w:t>
            </w:r>
            <w:r>
              <w:rPr>
                <w:rFonts w:eastAsia="Times New Roman" w:cs="Arial"/>
                <w:lang w:val="en-US" w:eastAsia="en-GB"/>
              </w:rPr>
              <w:t>i</w:t>
            </w:r>
            <w:r w:rsidRPr="00056D55">
              <w:rPr>
                <w:rFonts w:eastAsia="Times New Roman" w:cs="Arial"/>
                <w:lang w:val="en-US" w:eastAsia="en-GB"/>
              </w:rPr>
              <w:t>nfectious anatomical</w:t>
            </w:r>
          </w:p>
          <w:p w14:paraId="31695694" w14:textId="6A346916" w:rsidR="003D1B49" w:rsidRPr="00056D55" w:rsidRDefault="003D1B49" w:rsidP="126F9F82">
            <w:pPr>
              <w:textAlignment w:val="baseline"/>
              <w:rPr>
                <w:rFonts w:eastAsia="Times New Roman" w:cs="Arial"/>
                <w:lang w:val="en-US" w:eastAsia="en-GB"/>
              </w:rPr>
            </w:pPr>
            <w:r>
              <w:rPr>
                <w:noProof/>
              </w:rPr>
              <mc:AlternateContent>
                <mc:Choice Requires="wps">
                  <w:drawing>
                    <wp:inline distT="0" distB="0" distL="0" distR="0" wp14:anchorId="77B064FA" wp14:editId="4E71C9DD">
                      <wp:extent cx="314325" cy="304800"/>
                      <wp:effectExtent l="0" t="0" r="28575" b="19050"/>
                      <wp:docPr id="93411464"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3D7A3200"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2B15168D" w14:textId="4D915735" w:rsidR="003D1B49" w:rsidRPr="00056D55" w:rsidRDefault="003D1B49" w:rsidP="126F9F82">
            <w:pPr>
              <w:textAlignment w:val="baseline"/>
            </w:pPr>
          </w:p>
          <w:p w14:paraId="5C8E2AFD" w14:textId="1E643B90" w:rsidR="003D1B49" w:rsidRPr="00056D55" w:rsidRDefault="003D1B49" w:rsidP="126F9F82">
            <w:pPr>
              <w:textAlignment w:val="baseline"/>
              <w:rPr>
                <w:rFonts w:eastAsia="Times New Roman" w:cs="Arial"/>
                <w:lang w:val="en-US" w:eastAsia="en-GB"/>
              </w:rPr>
            </w:pPr>
          </w:p>
          <w:p w14:paraId="6C881EA0" w14:textId="0791C999" w:rsidR="003D1B49" w:rsidRPr="00056D55" w:rsidRDefault="003D1B49" w:rsidP="126F9F82">
            <w:pPr>
              <w:textAlignment w:val="baseline"/>
              <w:rPr>
                <w:rFonts w:eastAsia="Times New Roman" w:cs="Arial"/>
                <w:lang w:val="en-US" w:eastAsia="en-GB"/>
              </w:rPr>
            </w:pPr>
          </w:p>
          <w:p w14:paraId="19687877" w14:textId="277053B2" w:rsidR="003D1B49" w:rsidRPr="00056D55" w:rsidRDefault="003D1B49" w:rsidP="00031AB0">
            <w:pPr>
              <w:textAlignment w:val="baseline"/>
              <w:rPr>
                <w:rFonts w:eastAsia="Times New Roman" w:cs="Arial"/>
                <w:lang w:val="en-US"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7E22B1F" w14:textId="6D620733"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A9D1F74"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18 01 02</w:t>
            </w:r>
          </w:p>
        </w:tc>
        <w:tc>
          <w:tcPr>
            <w:tcW w:w="969" w:type="pct"/>
            <w:vMerge/>
            <w:tcMar>
              <w:top w:w="86" w:type="dxa"/>
              <w:left w:w="58" w:type="dxa"/>
              <w:bottom w:w="86" w:type="dxa"/>
              <w:right w:w="58" w:type="dxa"/>
            </w:tcMar>
            <w:vAlign w:val="center"/>
            <w:hideMark/>
          </w:tcPr>
          <w:p w14:paraId="18CC5ACB" w14:textId="77777777" w:rsidR="003D1B49" w:rsidRPr="00056D55" w:rsidRDefault="003D1B49" w:rsidP="009B012A">
            <w:pPr>
              <w:rPr>
                <w:rFonts w:eastAsia="Times New Roman" w:cs="Arial"/>
                <w:lang w:eastAsia="en-GB"/>
              </w:rPr>
            </w:pPr>
          </w:p>
        </w:tc>
      </w:tr>
      <w:tr w:rsidR="003D1B49" w:rsidRPr="00056D55" w14:paraId="09D07490" w14:textId="795EB5CD" w:rsidTr="5952C8D0">
        <w:trPr>
          <w:trHeight w:val="2235"/>
        </w:trPr>
        <w:tc>
          <w:tcPr>
            <w:tcW w:w="1544" w:type="pct"/>
            <w:vMerge/>
            <w:tcMar>
              <w:top w:w="86" w:type="dxa"/>
              <w:left w:w="58" w:type="dxa"/>
              <w:bottom w:w="86" w:type="dxa"/>
              <w:right w:w="58" w:type="dxa"/>
            </w:tcMar>
            <w:vAlign w:val="center"/>
            <w:hideMark/>
          </w:tcPr>
          <w:p w14:paraId="5D8EC5C2" w14:textId="77777777" w:rsidR="003D1B49" w:rsidRPr="00056D55" w:rsidRDefault="003D1B49" w:rsidP="00031AB0">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9457CB7" w14:textId="7BC12F13"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Animal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9CE5F23" w14:textId="1E24222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18 02 03</w:t>
            </w:r>
          </w:p>
        </w:tc>
        <w:tc>
          <w:tcPr>
            <w:tcW w:w="969" w:type="pct"/>
            <w:vMerge/>
            <w:tcMar>
              <w:top w:w="86" w:type="dxa"/>
              <w:left w:w="58" w:type="dxa"/>
              <w:bottom w:w="86" w:type="dxa"/>
              <w:right w:w="58" w:type="dxa"/>
            </w:tcMar>
            <w:vAlign w:val="center"/>
            <w:hideMark/>
          </w:tcPr>
          <w:p w14:paraId="4D246F58" w14:textId="77777777" w:rsidR="003D1B49" w:rsidRPr="00056D55" w:rsidRDefault="003D1B49" w:rsidP="009B012A">
            <w:pPr>
              <w:rPr>
                <w:rFonts w:eastAsia="Times New Roman" w:cs="Arial"/>
                <w:lang w:eastAsia="en-GB"/>
              </w:rPr>
            </w:pPr>
          </w:p>
        </w:tc>
      </w:tr>
      <w:tr w:rsidR="003D1B49" w:rsidRPr="00056D55" w14:paraId="4647CBFE" w14:textId="7F858D63" w:rsidTr="5952C8D0">
        <w:trPr>
          <w:trHeight w:val="2100"/>
        </w:trPr>
        <w:tc>
          <w:tcPr>
            <w:tcW w:w="1544" w:type="pct"/>
            <w:vMerge w:val="restar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D1479E1"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lastRenderedPageBreak/>
              <w:t>Purple:</w:t>
            </w:r>
            <w:r w:rsidRPr="00056D55">
              <w:rPr>
                <w:rFonts w:eastAsia="Times New Roman" w:cs="Arial"/>
                <w:lang w:eastAsia="en-GB"/>
              </w:rPr>
              <w:t> </w:t>
            </w:r>
          </w:p>
          <w:p w14:paraId="321A2607" w14:textId="3DF0CD08" w:rsidR="003D1B49" w:rsidRPr="00056D55" w:rsidRDefault="003D1B49" w:rsidP="126F9F82">
            <w:pPr>
              <w:textAlignment w:val="baseline"/>
              <w:rPr>
                <w:rFonts w:eastAsia="Times New Roman" w:cs="Arial"/>
                <w:lang w:eastAsia="en-GB"/>
              </w:rPr>
            </w:pPr>
            <w:r w:rsidRPr="00056D55">
              <w:rPr>
                <w:rFonts w:eastAsia="Times New Roman" w:cs="Arial"/>
                <w:lang w:val="en-US" w:eastAsia="en-GB"/>
              </w:rPr>
              <w:t xml:space="preserve">Cytotoxic and </w:t>
            </w:r>
            <w:r>
              <w:rPr>
                <w:rFonts w:eastAsia="Times New Roman" w:cs="Arial"/>
                <w:lang w:val="en-US" w:eastAsia="en-GB"/>
              </w:rPr>
              <w:t>c</w:t>
            </w:r>
            <w:r w:rsidRPr="00056D55">
              <w:rPr>
                <w:rFonts w:eastAsia="Times New Roman" w:cs="Arial"/>
                <w:lang w:val="en-US" w:eastAsia="en-GB"/>
              </w:rPr>
              <w:t xml:space="preserve">ytostatic </w:t>
            </w:r>
            <w:r>
              <w:rPr>
                <w:rFonts w:eastAsia="Times New Roman" w:cs="Arial"/>
                <w:lang w:val="en-US" w:eastAsia="en-GB"/>
              </w:rPr>
              <w:t>m</w:t>
            </w:r>
            <w:r w:rsidRPr="00056D55">
              <w:rPr>
                <w:rFonts w:eastAsia="Times New Roman" w:cs="Arial"/>
                <w:lang w:val="en-US" w:eastAsia="en-GB"/>
              </w:rPr>
              <w:t>edicines</w:t>
            </w:r>
            <w:r w:rsidRPr="00056D55">
              <w:rPr>
                <w:rFonts w:eastAsia="Times New Roman" w:cs="Arial"/>
                <w:lang w:eastAsia="en-GB"/>
              </w:rPr>
              <w:t> </w:t>
            </w:r>
          </w:p>
          <w:p w14:paraId="4F5973F8" w14:textId="1B5AB3AA" w:rsidR="003D1B49" w:rsidRPr="00056D55" w:rsidRDefault="003D1B49" w:rsidP="126F9F82">
            <w:pPr>
              <w:textAlignment w:val="baseline"/>
              <w:rPr>
                <w:rFonts w:eastAsia="Times New Roman" w:cs="Arial"/>
                <w:lang w:eastAsia="en-GB"/>
              </w:rPr>
            </w:pPr>
            <w:r>
              <w:rPr>
                <w:noProof/>
              </w:rPr>
              <mc:AlternateContent>
                <mc:Choice Requires="wps">
                  <w:drawing>
                    <wp:inline distT="0" distB="0" distL="0" distR="0" wp14:anchorId="01AB386F" wp14:editId="5CEBEAD2">
                      <wp:extent cx="314325" cy="304800"/>
                      <wp:effectExtent l="0" t="0" r="28575" b="19050"/>
                      <wp:docPr id="1854776010"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57EC9D4"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35945DBE" w14:textId="460A70CD" w:rsidR="003D1B49" w:rsidRPr="00056D55" w:rsidRDefault="003D1B49" w:rsidP="00031AB0">
            <w:pPr>
              <w:textAlignment w:val="baseline"/>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DD13EC" w14:textId="24640540"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520CAB"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18 01 08</w:t>
            </w:r>
            <w:r w:rsidRPr="00056D55">
              <w:rPr>
                <w:rFonts w:eastAsia="MS Mincho" w:cs="Arial"/>
                <w:color w:val="000000"/>
                <w:lang w:eastAsia="en-GB"/>
              </w:rPr>
              <w:t>*</w:t>
            </w:r>
          </w:p>
          <w:p w14:paraId="41BCBDFC" w14:textId="6B3EFA9F"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20 01 31*</w:t>
            </w:r>
          </w:p>
        </w:tc>
        <w:tc>
          <w:tcPr>
            <w:tcW w:w="969" w:type="pct"/>
            <w:vMerge w:val="restar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0D1396D"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Storage</w:t>
            </w:r>
          </w:p>
          <w:p w14:paraId="7594CC02" w14:textId="77777777" w:rsidR="003D1B49" w:rsidRPr="00056D55" w:rsidRDefault="003D1B49" w:rsidP="00031AB0">
            <w:pPr>
              <w:textAlignment w:val="baseline"/>
              <w:rPr>
                <w:rFonts w:eastAsia="Times New Roman" w:cs="Arial"/>
                <w:lang w:eastAsia="en-GB"/>
              </w:rPr>
            </w:pPr>
          </w:p>
          <w:p w14:paraId="68635885"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008BE48F" w14:textId="627451FC" w:rsidTr="5952C8D0">
        <w:trPr>
          <w:trHeight w:val="2550"/>
        </w:trPr>
        <w:tc>
          <w:tcPr>
            <w:tcW w:w="1544" w:type="pct"/>
            <w:vMerge/>
            <w:tcMar>
              <w:top w:w="86" w:type="dxa"/>
              <w:left w:w="58" w:type="dxa"/>
              <w:bottom w:w="86" w:type="dxa"/>
              <w:right w:w="58" w:type="dxa"/>
            </w:tcMar>
            <w:vAlign w:val="center"/>
            <w:hideMark/>
          </w:tcPr>
          <w:p w14:paraId="4B69BBC5" w14:textId="77777777" w:rsidR="003D1B49" w:rsidRPr="00056D55" w:rsidRDefault="003D1B49" w:rsidP="00031AB0">
            <w:pPr>
              <w:rPr>
                <w:rFonts w:eastAsia="Times New Roman" w:cs="Arial"/>
                <w:lang w:eastAsia="en-GB"/>
              </w:rPr>
            </w:pPr>
          </w:p>
        </w:tc>
        <w:tc>
          <w:tcPr>
            <w:tcW w:w="161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2554F02" w14:textId="6ADA6DAC"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Animal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DC4BC6C"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18 02 07</w:t>
            </w:r>
            <w:r w:rsidRPr="00056D55">
              <w:rPr>
                <w:rFonts w:eastAsia="MS Mincho" w:cs="Arial"/>
                <w:color w:val="000000"/>
                <w:lang w:eastAsia="en-GB"/>
              </w:rPr>
              <w:t>*</w:t>
            </w:r>
          </w:p>
          <w:p w14:paraId="4F7D33A8"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20 01 31*</w:t>
            </w:r>
          </w:p>
        </w:tc>
        <w:tc>
          <w:tcPr>
            <w:tcW w:w="969" w:type="pct"/>
            <w:vMerge/>
            <w:tcMar>
              <w:top w:w="86" w:type="dxa"/>
              <w:left w:w="58" w:type="dxa"/>
              <w:bottom w:w="86" w:type="dxa"/>
              <w:right w:w="58" w:type="dxa"/>
            </w:tcMar>
            <w:vAlign w:val="center"/>
            <w:hideMark/>
          </w:tcPr>
          <w:p w14:paraId="11338542" w14:textId="77777777" w:rsidR="003D1B49" w:rsidRPr="00056D55" w:rsidRDefault="003D1B49" w:rsidP="00031AB0">
            <w:pPr>
              <w:rPr>
                <w:rFonts w:eastAsia="Times New Roman" w:cs="Arial"/>
                <w:lang w:eastAsia="en-GB"/>
              </w:rPr>
            </w:pPr>
          </w:p>
        </w:tc>
      </w:tr>
      <w:tr w:rsidR="003D1B49" w:rsidRPr="00056D55" w14:paraId="58A81033" w14:textId="0C56B5CE" w:rsidTr="5952C8D0">
        <w:trPr>
          <w:trHeight w:val="1815"/>
        </w:trPr>
        <w:tc>
          <w:tcPr>
            <w:tcW w:w="1544" w:type="pct"/>
            <w:vMerge w:val="restar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38215876" w14:textId="6B3175DB" w:rsidR="003D1B49" w:rsidRPr="00056D55" w:rsidRDefault="003D1B49" w:rsidP="126F9F82">
            <w:pPr>
              <w:textAlignment w:val="baseline"/>
              <w:rPr>
                <w:rFonts w:eastAsia="Times New Roman" w:cs="Arial"/>
                <w:lang w:eastAsia="en-GB"/>
              </w:rPr>
            </w:pPr>
            <w:r w:rsidRPr="00056D55">
              <w:rPr>
                <w:rFonts w:eastAsia="Times New Roman" w:cs="Arial"/>
                <w:lang w:val="en-US" w:eastAsia="en-GB"/>
              </w:rPr>
              <w:t>Blue:</w:t>
            </w:r>
            <w:r>
              <w:br/>
            </w:r>
            <w:r w:rsidRPr="00056D55">
              <w:rPr>
                <w:rFonts w:eastAsia="Times New Roman" w:cs="Arial"/>
                <w:lang w:val="en-US" w:eastAsia="en-GB"/>
              </w:rPr>
              <w:t xml:space="preserve">Pharmaceuticals, </w:t>
            </w:r>
            <w:r>
              <w:rPr>
                <w:rFonts w:eastAsia="Times New Roman" w:cs="Arial"/>
                <w:lang w:val="en-US" w:eastAsia="en-GB"/>
              </w:rPr>
              <w:t>m</w:t>
            </w:r>
            <w:r w:rsidRPr="00056D55">
              <w:rPr>
                <w:rFonts w:eastAsia="Times New Roman" w:cs="Arial"/>
                <w:lang w:val="en-US" w:eastAsia="en-GB"/>
              </w:rPr>
              <w:t>edicines and </w:t>
            </w:r>
            <w:r>
              <w:rPr>
                <w:rFonts w:eastAsia="Times New Roman" w:cs="Arial"/>
                <w:lang w:val="en-US" w:eastAsia="en-GB"/>
              </w:rPr>
              <w:t>c</w:t>
            </w:r>
            <w:r w:rsidRPr="00056D55">
              <w:rPr>
                <w:rFonts w:eastAsia="Times New Roman" w:cs="Arial"/>
                <w:lang w:val="en-US" w:eastAsia="en-GB"/>
              </w:rPr>
              <w:t xml:space="preserve">ontrolled </w:t>
            </w:r>
            <w:r>
              <w:rPr>
                <w:rFonts w:eastAsia="Times New Roman" w:cs="Arial"/>
                <w:lang w:val="en-US" w:eastAsia="en-GB"/>
              </w:rPr>
              <w:t>d</w:t>
            </w:r>
            <w:r w:rsidRPr="00056D55">
              <w:rPr>
                <w:rFonts w:eastAsia="Times New Roman" w:cs="Arial"/>
                <w:lang w:val="en-US" w:eastAsia="en-GB"/>
              </w:rPr>
              <w:t>rugs</w:t>
            </w:r>
            <w:r w:rsidRPr="00056D55">
              <w:rPr>
                <w:rFonts w:eastAsia="Times New Roman" w:cs="Arial"/>
                <w:lang w:eastAsia="en-GB"/>
              </w:rPr>
              <w:t> </w:t>
            </w:r>
          </w:p>
          <w:p w14:paraId="05D6E65A" w14:textId="27C88292" w:rsidR="003D1B49" w:rsidRPr="00056D55" w:rsidRDefault="003D1B49" w:rsidP="126F9F82">
            <w:pPr>
              <w:textAlignment w:val="baseline"/>
              <w:rPr>
                <w:rFonts w:eastAsia="Times New Roman" w:cs="Arial"/>
                <w:lang w:eastAsia="en-GB"/>
              </w:rPr>
            </w:pPr>
            <w:r>
              <w:rPr>
                <w:noProof/>
              </w:rPr>
              <mc:AlternateContent>
                <mc:Choice Requires="wps">
                  <w:drawing>
                    <wp:inline distT="0" distB="0" distL="0" distR="0" wp14:anchorId="5245E717" wp14:editId="49A41600">
                      <wp:extent cx="314325" cy="304800"/>
                      <wp:effectExtent l="0" t="0" r="28575" b="19050"/>
                      <wp:docPr id="798618798"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1A8A1CF1"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p>
          <w:p w14:paraId="78C2A4A8" w14:textId="59694D1D" w:rsidR="003D1B49" w:rsidRPr="00056D55" w:rsidRDefault="003D1B49" w:rsidP="126F9F82">
            <w:pPr>
              <w:textAlignment w:val="baseline"/>
            </w:pPr>
          </w:p>
          <w:p w14:paraId="029F26D4" w14:textId="485BB08C" w:rsidR="003D1B49" w:rsidRPr="00056D55" w:rsidRDefault="003D1B49" w:rsidP="00031AB0">
            <w:pPr>
              <w:textAlignment w:val="baseline"/>
              <w:rPr>
                <w:rFonts w:eastAsia="Times New Roman" w:cs="Arial"/>
                <w:lang w:eastAsia="en-GB"/>
              </w:rPr>
            </w:pPr>
          </w:p>
        </w:tc>
        <w:tc>
          <w:tcPr>
            <w:tcW w:w="1614"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2EA13E53" w14:textId="34859584"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7AE0CF8A" w14:textId="77777777" w:rsidR="003D1B49" w:rsidRPr="00056D55" w:rsidRDefault="003D1B49" w:rsidP="00031AB0">
            <w:pPr>
              <w:spacing w:before="120"/>
              <w:textAlignment w:val="baseline"/>
              <w:rPr>
                <w:rFonts w:eastAsia="Times New Roman" w:cs="Arial"/>
                <w:lang w:eastAsia="en-GB"/>
              </w:rPr>
            </w:pPr>
            <w:r w:rsidRPr="00056D55">
              <w:rPr>
                <w:rFonts w:eastAsia="Times New Roman" w:cs="Arial"/>
                <w:color w:val="000000"/>
                <w:lang w:eastAsia="en-GB"/>
              </w:rPr>
              <w:t>18 01 09</w:t>
            </w:r>
          </w:p>
          <w:p w14:paraId="1D86ECBA" w14:textId="6A219866"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20 01 32</w:t>
            </w:r>
          </w:p>
        </w:tc>
        <w:tc>
          <w:tcPr>
            <w:tcW w:w="969" w:type="pct"/>
            <w:vMerge w:val="restar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5C345E54"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Storag</w:t>
            </w:r>
            <w:r>
              <w:rPr>
                <w:rFonts w:eastAsia="Times New Roman" w:cs="Arial"/>
                <w:lang w:val="en-US" w:eastAsia="en-GB"/>
              </w:rPr>
              <w:t>e</w:t>
            </w:r>
          </w:p>
          <w:p w14:paraId="6013B6A6" w14:textId="77777777" w:rsidR="003D1B49" w:rsidRPr="00056D55" w:rsidRDefault="003D1B49" w:rsidP="00031AB0">
            <w:pPr>
              <w:textAlignment w:val="baseline"/>
              <w:rPr>
                <w:rFonts w:eastAsia="Times New Roman" w:cs="Arial"/>
                <w:lang w:eastAsia="en-GB"/>
              </w:rPr>
            </w:pPr>
          </w:p>
          <w:p w14:paraId="6F52DAFD"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3042FE85" w14:textId="264A50D9" w:rsidTr="5952C8D0">
        <w:tc>
          <w:tcPr>
            <w:tcW w:w="1544" w:type="pct"/>
            <w:vMerge/>
            <w:tcMar>
              <w:top w:w="86" w:type="dxa"/>
              <w:left w:w="58" w:type="dxa"/>
              <w:bottom w:w="86" w:type="dxa"/>
              <w:right w:w="58" w:type="dxa"/>
            </w:tcMar>
            <w:vAlign w:val="center"/>
            <w:hideMark/>
          </w:tcPr>
          <w:p w14:paraId="42824AC5" w14:textId="77777777" w:rsidR="003D1B49" w:rsidRPr="00056D55" w:rsidRDefault="003D1B49" w:rsidP="00031AB0">
            <w:pPr>
              <w:rPr>
                <w:rFonts w:eastAsia="Times New Roman" w:cs="Arial"/>
                <w:lang w:eastAsia="en-GB"/>
              </w:rPr>
            </w:pPr>
          </w:p>
        </w:tc>
        <w:tc>
          <w:tcPr>
            <w:tcW w:w="1614"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B7B4408" w14:textId="5350689E"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Animal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2ED9FED" w14:textId="7777777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18 02 08</w:t>
            </w:r>
          </w:p>
          <w:p w14:paraId="511D29B4" w14:textId="77777777" w:rsidR="003D1B49" w:rsidRPr="00056D55" w:rsidRDefault="003D1B49" w:rsidP="00031AB0">
            <w:pPr>
              <w:textAlignment w:val="baseline"/>
              <w:rPr>
                <w:rFonts w:eastAsia="Times New Roman" w:cs="Arial"/>
                <w:lang w:eastAsia="en-GB"/>
              </w:rPr>
            </w:pPr>
            <w:r w:rsidRPr="3AC289E1">
              <w:rPr>
                <w:rFonts w:eastAsia="Times New Roman" w:cs="Arial"/>
                <w:lang w:eastAsia="en-GB"/>
              </w:rPr>
              <w:t>20 01 32</w:t>
            </w:r>
          </w:p>
        </w:tc>
        <w:tc>
          <w:tcPr>
            <w:tcW w:w="969" w:type="pct"/>
            <w:vMerge/>
            <w:tcMar>
              <w:top w:w="86" w:type="dxa"/>
              <w:left w:w="58" w:type="dxa"/>
              <w:bottom w:w="86" w:type="dxa"/>
              <w:right w:w="58" w:type="dxa"/>
            </w:tcMar>
            <w:vAlign w:val="center"/>
            <w:hideMark/>
          </w:tcPr>
          <w:p w14:paraId="66D5B9BA" w14:textId="77777777" w:rsidR="003D1B49" w:rsidRPr="00056D55" w:rsidRDefault="003D1B49" w:rsidP="00031AB0">
            <w:pPr>
              <w:rPr>
                <w:rFonts w:eastAsia="Times New Roman" w:cs="Arial"/>
                <w:lang w:eastAsia="en-GB"/>
              </w:rPr>
            </w:pPr>
          </w:p>
        </w:tc>
      </w:tr>
      <w:tr w:rsidR="003D1B49" w:rsidRPr="00056D55" w14:paraId="5B098EBD" w14:textId="3F289920" w:rsidTr="5952C8D0">
        <w:trPr>
          <w:trHeight w:val="450"/>
        </w:trPr>
        <w:tc>
          <w:tcPr>
            <w:tcW w:w="1544" w:type="pct"/>
            <w:vMerge w:val="restar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52B0804"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Yellow/Black:</w:t>
            </w:r>
            <w:r w:rsidRPr="00056D55">
              <w:rPr>
                <w:rFonts w:eastAsia="Times New Roman" w:cs="Arial"/>
                <w:lang w:eastAsia="en-GB"/>
              </w:rPr>
              <w:t> </w:t>
            </w:r>
          </w:p>
          <w:p w14:paraId="2EDF30CF"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Offensive</w:t>
            </w:r>
            <w:r w:rsidRPr="00056D55">
              <w:rPr>
                <w:rFonts w:eastAsia="Times New Roman" w:cs="Arial"/>
                <w:lang w:eastAsia="en-GB"/>
              </w:rPr>
              <w:t> </w:t>
            </w:r>
          </w:p>
          <w:p w14:paraId="4360473F" w14:textId="5F3B70AD" w:rsidR="003D1B49" w:rsidRPr="00056D55" w:rsidRDefault="003D1B49" w:rsidP="00031AB0">
            <w:pPr>
              <w:textAlignment w:val="baseline"/>
              <w:rPr>
                <w:rFonts w:eastAsia="Times New Roman" w:cs="Arial"/>
                <w:lang w:eastAsia="en-GB"/>
              </w:rPr>
            </w:pPr>
            <w:r w:rsidRPr="0033011E">
              <w:rPr>
                <w:rFonts w:cs="Arial"/>
                <w:b/>
                <w:noProof/>
              </w:rPr>
              <w:drawing>
                <wp:inline distT="0" distB="0" distL="0" distR="0" wp14:anchorId="065E8C1F" wp14:editId="60CAF873">
                  <wp:extent cx="342900" cy="342900"/>
                  <wp:effectExtent l="0" t="0" r="0" b="0"/>
                  <wp:docPr id="1605013572" name="Picture 1605013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56D55">
              <w:rPr>
                <w:rFonts w:eastAsia="Times New Roman" w:cs="Arial"/>
                <w:lang w:eastAsia="en-GB"/>
              </w:rPr>
              <w:t> </w:t>
            </w:r>
          </w:p>
        </w:tc>
        <w:tc>
          <w:tcPr>
            <w:tcW w:w="1614"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5F9A11C1" w14:textId="43E3F699"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Human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34A7F919" w14:textId="25E07DF6"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18 01 04</w:t>
            </w:r>
          </w:p>
        </w:tc>
        <w:tc>
          <w:tcPr>
            <w:tcW w:w="969" w:type="pct"/>
            <w:vMerge w:val="restar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2B0C01B6"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Storage</w:t>
            </w:r>
          </w:p>
          <w:p w14:paraId="06AA5D7D" w14:textId="77777777" w:rsidR="003D1B49" w:rsidRPr="00056D55" w:rsidRDefault="003D1B49" w:rsidP="00031AB0">
            <w:pPr>
              <w:textAlignment w:val="baseline"/>
              <w:rPr>
                <w:rFonts w:eastAsia="Times New Roman" w:cs="Arial"/>
                <w:lang w:eastAsia="en-GB"/>
              </w:rPr>
            </w:pPr>
          </w:p>
          <w:p w14:paraId="50D14AFE"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Landfill</w:t>
            </w:r>
          </w:p>
          <w:p w14:paraId="0836D02A" w14:textId="77777777" w:rsidR="003D1B49" w:rsidRPr="00056D55" w:rsidRDefault="003D1B49" w:rsidP="00031AB0">
            <w:pPr>
              <w:textAlignment w:val="baseline"/>
              <w:rPr>
                <w:rFonts w:eastAsia="Times New Roman" w:cs="Arial"/>
                <w:lang w:eastAsia="en-GB"/>
              </w:rPr>
            </w:pPr>
          </w:p>
          <w:p w14:paraId="39DC7F39" w14:textId="77777777" w:rsidR="003D1B49" w:rsidRPr="00056D55" w:rsidRDefault="003D1B49" w:rsidP="00031AB0">
            <w:pPr>
              <w:textAlignment w:val="baseline"/>
              <w:rPr>
                <w:rFonts w:eastAsia="Times New Roman" w:cs="Arial"/>
                <w:lang w:eastAsia="en-GB"/>
              </w:rPr>
            </w:pPr>
            <w:r w:rsidRPr="00056D55">
              <w:rPr>
                <w:rFonts w:eastAsia="Times New Roman" w:cs="Arial"/>
                <w:lang w:val="en-US" w:eastAsia="en-GB"/>
              </w:rPr>
              <w:t>Incineration</w:t>
            </w:r>
          </w:p>
        </w:tc>
      </w:tr>
      <w:tr w:rsidR="003D1B49" w:rsidRPr="00056D55" w14:paraId="783A58A1" w14:textId="6635B446" w:rsidTr="5952C8D0">
        <w:trPr>
          <w:trHeight w:val="480"/>
        </w:trPr>
        <w:tc>
          <w:tcPr>
            <w:tcW w:w="1544" w:type="pct"/>
            <w:vMerge/>
            <w:tcMar>
              <w:top w:w="86" w:type="dxa"/>
              <w:left w:w="58" w:type="dxa"/>
              <w:bottom w:w="86" w:type="dxa"/>
              <w:right w:w="58" w:type="dxa"/>
            </w:tcMar>
            <w:vAlign w:val="center"/>
            <w:hideMark/>
          </w:tcPr>
          <w:p w14:paraId="18B5CB1E" w14:textId="77777777" w:rsidR="003D1B49" w:rsidRPr="00056D55" w:rsidRDefault="003D1B49" w:rsidP="00031AB0">
            <w:pPr>
              <w:rPr>
                <w:rFonts w:eastAsia="Times New Roman" w:cs="Arial"/>
                <w:lang w:eastAsia="en-GB"/>
              </w:rPr>
            </w:pPr>
          </w:p>
        </w:tc>
        <w:tc>
          <w:tcPr>
            <w:tcW w:w="1614"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13E0B4D" w14:textId="6A579C61"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 xml:space="preserve">Animal </w:t>
            </w:r>
            <w:r>
              <w:rPr>
                <w:rFonts w:eastAsia="Times New Roman" w:cs="Arial"/>
                <w:color w:val="000000"/>
                <w:lang w:val="en-US" w:eastAsia="en-GB"/>
              </w:rPr>
              <w:t>h</w:t>
            </w:r>
            <w:r w:rsidRPr="00056D55">
              <w:rPr>
                <w:rFonts w:eastAsia="Times New Roman" w:cs="Arial"/>
                <w:color w:val="000000"/>
                <w:lang w:val="en-US" w:eastAsia="en-GB"/>
              </w:rPr>
              <w:t>ealthcare</w:t>
            </w:r>
          </w:p>
        </w:tc>
        <w:tc>
          <w:tcPr>
            <w:tcW w:w="872"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44454CE" w14:textId="304D1857"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18 02 03</w:t>
            </w:r>
          </w:p>
        </w:tc>
        <w:tc>
          <w:tcPr>
            <w:tcW w:w="969" w:type="pct"/>
            <w:vMerge/>
            <w:tcMar>
              <w:top w:w="86" w:type="dxa"/>
              <w:left w:w="58" w:type="dxa"/>
              <w:bottom w:w="86" w:type="dxa"/>
              <w:right w:w="58" w:type="dxa"/>
            </w:tcMar>
            <w:vAlign w:val="center"/>
            <w:hideMark/>
          </w:tcPr>
          <w:p w14:paraId="1C760F6C" w14:textId="77777777" w:rsidR="003D1B49" w:rsidRPr="00056D55" w:rsidRDefault="003D1B49" w:rsidP="00031AB0">
            <w:pPr>
              <w:rPr>
                <w:rFonts w:eastAsia="Times New Roman" w:cs="Arial"/>
                <w:lang w:eastAsia="en-GB"/>
              </w:rPr>
            </w:pPr>
          </w:p>
        </w:tc>
      </w:tr>
      <w:tr w:rsidR="003D1B49" w:rsidRPr="00056D55" w14:paraId="7329E1F0" w14:textId="3278898E" w:rsidTr="5952C8D0">
        <w:tc>
          <w:tcPr>
            <w:tcW w:w="1544" w:type="pct"/>
            <w:vMerge/>
            <w:tcMar>
              <w:top w:w="86" w:type="dxa"/>
              <w:left w:w="58" w:type="dxa"/>
              <w:bottom w:w="86" w:type="dxa"/>
              <w:right w:w="58" w:type="dxa"/>
            </w:tcMar>
            <w:vAlign w:val="center"/>
            <w:hideMark/>
          </w:tcPr>
          <w:p w14:paraId="716713BE" w14:textId="77777777" w:rsidR="003D1B49" w:rsidRPr="00056D55" w:rsidRDefault="003D1B49" w:rsidP="00031AB0">
            <w:pPr>
              <w:rPr>
                <w:rFonts w:eastAsia="Times New Roman" w:cs="Arial"/>
                <w:lang w:eastAsia="en-GB"/>
              </w:rPr>
            </w:pPr>
          </w:p>
        </w:tc>
        <w:tc>
          <w:tcPr>
            <w:tcW w:w="1614"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A6D5896" w14:textId="14B0E874" w:rsidR="003D1B49" w:rsidRPr="00056D55" w:rsidRDefault="003D1B49" w:rsidP="00031AB0">
            <w:pPr>
              <w:textAlignment w:val="baseline"/>
              <w:rPr>
                <w:rFonts w:eastAsia="Times New Roman" w:cs="Arial"/>
                <w:color w:val="000000"/>
                <w:lang w:eastAsia="en-GB"/>
              </w:rPr>
            </w:pPr>
            <w:r w:rsidRPr="00056D55">
              <w:rPr>
                <w:rFonts w:eastAsia="Times New Roman" w:cs="Arial"/>
                <w:color w:val="000000"/>
                <w:lang w:val="en-US" w:eastAsia="en-GB"/>
              </w:rPr>
              <w:t>Not from healthcare or research-related sources</w:t>
            </w:r>
          </w:p>
        </w:tc>
        <w:tc>
          <w:tcPr>
            <w:tcW w:w="872"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FEC3001" w14:textId="18AB9082" w:rsidR="003D1B49" w:rsidRPr="00056D55" w:rsidRDefault="003D1B49" w:rsidP="00031AB0">
            <w:pPr>
              <w:textAlignment w:val="baseline"/>
              <w:rPr>
                <w:rFonts w:eastAsia="Times New Roman" w:cs="Arial"/>
                <w:lang w:eastAsia="en-GB"/>
              </w:rPr>
            </w:pPr>
            <w:r w:rsidRPr="00056D55">
              <w:rPr>
                <w:rFonts w:eastAsia="Times New Roman" w:cs="Arial"/>
                <w:color w:val="000000"/>
                <w:lang w:eastAsia="en-GB"/>
              </w:rPr>
              <w:t>20 01 99</w:t>
            </w:r>
          </w:p>
        </w:tc>
        <w:tc>
          <w:tcPr>
            <w:tcW w:w="969" w:type="pct"/>
            <w:vMerge/>
            <w:tcMar>
              <w:top w:w="86" w:type="dxa"/>
              <w:left w:w="58" w:type="dxa"/>
              <w:bottom w:w="86" w:type="dxa"/>
              <w:right w:w="58" w:type="dxa"/>
            </w:tcMar>
            <w:vAlign w:val="center"/>
            <w:hideMark/>
          </w:tcPr>
          <w:p w14:paraId="52FA9B6F" w14:textId="77777777" w:rsidR="003D1B49" w:rsidRPr="00056D55" w:rsidRDefault="003D1B49" w:rsidP="00031AB0">
            <w:pPr>
              <w:rPr>
                <w:rFonts w:eastAsia="Times New Roman" w:cs="Arial"/>
                <w:lang w:eastAsia="en-GB"/>
              </w:rPr>
            </w:pPr>
          </w:p>
        </w:tc>
      </w:tr>
      <w:tr w:rsidR="003D1B49" w:rsidRPr="00056D55" w14:paraId="6CD9B697" w14:textId="7778143E" w:rsidTr="5952C8D0">
        <w:tc>
          <w:tcPr>
            <w:tcW w:w="1544" w:type="pct"/>
            <w:vMerge w:val="restart"/>
            <w:tcBorders>
              <w:top w:val="single" w:sz="6" w:space="0" w:color="3C4741" w:themeColor="text1"/>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28CDB49E" w14:textId="77777777" w:rsidR="003D1B49" w:rsidRPr="00056D55" w:rsidRDefault="003D1B49" w:rsidP="00031AB0">
            <w:pPr>
              <w:rPr>
                <w:rFonts w:eastAsia="Times New Roman" w:cs="Arial"/>
                <w:lang w:eastAsia="en-GB"/>
              </w:rPr>
            </w:pPr>
            <w:r w:rsidRPr="499D0ABC">
              <w:rPr>
                <w:rFonts w:eastAsia="Times New Roman" w:cs="Arial"/>
                <w:lang w:eastAsia="en-GB"/>
              </w:rPr>
              <w:t>Colour not specified</w:t>
            </w:r>
          </w:p>
        </w:tc>
        <w:tc>
          <w:tcPr>
            <w:tcW w:w="1614" w:type="pct"/>
            <w:tcBorders>
              <w:top w:val="single" w:sz="6" w:space="0" w:color="3C4741" w:themeColor="text1"/>
              <w:left w:val="single" w:sz="6" w:space="0" w:color="3C4741" w:themeColor="text1"/>
              <w:bottom w:val="single" w:sz="4" w:space="0" w:color="auto"/>
              <w:right w:val="single" w:sz="6" w:space="0" w:color="3C4741" w:themeColor="text1"/>
            </w:tcBorders>
            <w:shd w:val="clear" w:color="auto" w:fill="auto"/>
            <w:tcMar>
              <w:top w:w="86" w:type="dxa"/>
              <w:left w:w="58" w:type="dxa"/>
              <w:bottom w:w="86" w:type="dxa"/>
              <w:right w:w="58" w:type="dxa"/>
            </w:tcMar>
            <w:vAlign w:val="center"/>
          </w:tcPr>
          <w:p w14:paraId="7696D1C2" w14:textId="77777777" w:rsidR="003D1B49" w:rsidRPr="00237AA7" w:rsidRDefault="003D1B49" w:rsidP="00031AB0">
            <w:r>
              <w:t>Amalgam waste from dental care</w:t>
            </w:r>
          </w:p>
        </w:tc>
        <w:tc>
          <w:tcPr>
            <w:tcW w:w="872" w:type="pct"/>
            <w:tcBorders>
              <w:top w:val="single" w:sz="6" w:space="0" w:color="3C4741" w:themeColor="text1"/>
              <w:left w:val="single" w:sz="6" w:space="0" w:color="3C4741" w:themeColor="text1"/>
              <w:bottom w:val="single" w:sz="4" w:space="0" w:color="auto"/>
              <w:right w:val="single" w:sz="6" w:space="0" w:color="3C4741" w:themeColor="text1"/>
            </w:tcBorders>
            <w:shd w:val="clear" w:color="auto" w:fill="auto"/>
            <w:tcMar>
              <w:top w:w="86" w:type="dxa"/>
              <w:left w:w="58" w:type="dxa"/>
              <w:bottom w:w="86" w:type="dxa"/>
              <w:right w:w="58" w:type="dxa"/>
            </w:tcMar>
            <w:vAlign w:val="center"/>
          </w:tcPr>
          <w:p w14:paraId="12FA00CE" w14:textId="08D388F9" w:rsidR="003D1B49" w:rsidRPr="00056D55" w:rsidRDefault="003D1B49" w:rsidP="00031AB0">
            <w:pPr>
              <w:textAlignment w:val="baseline"/>
              <w:rPr>
                <w:rFonts w:eastAsia="Times New Roman" w:cs="Arial"/>
                <w:color w:val="000000"/>
                <w:lang w:eastAsia="en-GB"/>
              </w:rPr>
            </w:pPr>
            <w:r w:rsidRPr="00056D55">
              <w:rPr>
                <w:rFonts w:eastAsia="Times New Roman" w:cs="Arial"/>
                <w:lang w:val="en-US" w:eastAsia="en-GB"/>
              </w:rPr>
              <w:t>18 01 10*</w:t>
            </w:r>
          </w:p>
        </w:tc>
        <w:tc>
          <w:tcPr>
            <w:tcW w:w="969" w:type="pct"/>
            <w:vMerge w:val="restart"/>
            <w:tcBorders>
              <w:top w:val="single" w:sz="6" w:space="0" w:color="3C4741" w:themeColor="text1"/>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1BFDA618" w14:textId="77777777" w:rsidR="003D1B49" w:rsidRPr="00056D55" w:rsidRDefault="003D1B49" w:rsidP="00031AB0">
            <w:pPr>
              <w:rPr>
                <w:rFonts w:eastAsia="Times New Roman" w:cs="Arial"/>
                <w:lang w:eastAsia="en-GB"/>
              </w:rPr>
            </w:pPr>
            <w:r w:rsidRPr="00056D55">
              <w:rPr>
                <w:rFonts w:eastAsia="Times New Roman" w:cs="Arial"/>
                <w:lang w:val="en-US" w:eastAsia="en-GB"/>
              </w:rPr>
              <w:t>Storage</w:t>
            </w:r>
          </w:p>
        </w:tc>
      </w:tr>
      <w:tr w:rsidR="003D1B49" w:rsidRPr="00056D55" w14:paraId="4FFB593D" w14:textId="58395761" w:rsidTr="5952C8D0">
        <w:tc>
          <w:tcPr>
            <w:tcW w:w="1544" w:type="pct"/>
            <w:vMerge/>
            <w:tcMar>
              <w:top w:w="86" w:type="dxa"/>
              <w:left w:w="58" w:type="dxa"/>
              <w:bottom w:w="86" w:type="dxa"/>
              <w:right w:w="58" w:type="dxa"/>
            </w:tcMar>
            <w:vAlign w:val="center"/>
          </w:tcPr>
          <w:p w14:paraId="773EB0D2" w14:textId="77777777" w:rsidR="003D1B49" w:rsidRDefault="003D1B49" w:rsidP="00031AB0">
            <w:pPr>
              <w:rPr>
                <w:rFonts w:eastAsia="Times New Roman" w:cs="Arial"/>
                <w:lang w:eastAsia="en-GB"/>
              </w:rPr>
            </w:pPr>
          </w:p>
        </w:tc>
        <w:tc>
          <w:tcPr>
            <w:tcW w:w="1614"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3B124CC5" w14:textId="77777777" w:rsidR="003D1B49" w:rsidRPr="00237AA7" w:rsidRDefault="003D1B49" w:rsidP="00031AB0">
            <w:pPr>
              <w:textAlignment w:val="baseline"/>
              <w:rPr>
                <w:rFonts w:eastAsia="Times New Roman" w:cs="Arial"/>
                <w:sz w:val="22"/>
                <w:szCs w:val="22"/>
                <w:lang w:eastAsia="en-GB"/>
              </w:rPr>
            </w:pPr>
            <w:r>
              <w:t>Infectious gypsum wastes (for example, plaster casts and moulds)</w:t>
            </w:r>
          </w:p>
        </w:tc>
        <w:tc>
          <w:tcPr>
            <w:tcW w:w="872"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4817EB5F" w14:textId="77777777" w:rsidR="003D1B49" w:rsidRDefault="003D1B49" w:rsidP="00031AB0">
            <w:pPr>
              <w:ind w:left="117" w:hanging="117"/>
              <w:textAlignment w:val="baseline"/>
              <w:rPr>
                <w:rFonts w:eastAsia="Times New Roman" w:cs="Arial"/>
                <w:sz w:val="22"/>
                <w:szCs w:val="22"/>
                <w:lang w:val="en-US" w:eastAsia="en-GB"/>
              </w:rPr>
            </w:pPr>
            <w:r w:rsidRPr="00056D55">
              <w:rPr>
                <w:rFonts w:eastAsia="Times New Roman" w:cs="Arial"/>
                <w:sz w:val="22"/>
                <w:szCs w:val="22"/>
                <w:lang w:val="en-US" w:eastAsia="en-GB"/>
              </w:rPr>
              <w:t>18 02 02*</w:t>
            </w:r>
          </w:p>
          <w:p w14:paraId="58AD7221" w14:textId="77777777" w:rsidR="003D1B49" w:rsidRPr="00056D55" w:rsidRDefault="003D1B49" w:rsidP="00031AB0">
            <w:pPr>
              <w:ind w:left="117" w:hanging="117"/>
              <w:textAlignment w:val="baseline"/>
              <w:rPr>
                <w:rFonts w:eastAsia="Times New Roman" w:cs="Arial"/>
                <w:lang w:val="en-US" w:eastAsia="en-GB"/>
              </w:rPr>
            </w:pPr>
            <w:r w:rsidRPr="00056D55">
              <w:rPr>
                <w:rFonts w:eastAsia="Times New Roman" w:cs="Arial"/>
                <w:sz w:val="22"/>
                <w:szCs w:val="22"/>
                <w:lang w:val="en-US" w:eastAsia="en-GB"/>
              </w:rPr>
              <w:t>18 01 03*</w:t>
            </w:r>
          </w:p>
        </w:tc>
        <w:tc>
          <w:tcPr>
            <w:tcW w:w="969" w:type="pct"/>
            <w:vMerge/>
            <w:tcMar>
              <w:top w:w="86" w:type="dxa"/>
              <w:left w:w="58" w:type="dxa"/>
              <w:bottom w:w="86" w:type="dxa"/>
              <w:right w:w="58" w:type="dxa"/>
            </w:tcMar>
            <w:vAlign w:val="center"/>
          </w:tcPr>
          <w:p w14:paraId="110034EE" w14:textId="77777777" w:rsidR="003D1B49" w:rsidRPr="00056D55" w:rsidRDefault="003D1B49" w:rsidP="009B012A">
            <w:pPr>
              <w:rPr>
                <w:rFonts w:eastAsia="Times New Roman" w:cs="Arial"/>
                <w:lang w:val="en-US" w:eastAsia="en-GB"/>
              </w:rPr>
            </w:pPr>
          </w:p>
        </w:tc>
      </w:tr>
      <w:tr w:rsidR="003D1B49" w14:paraId="0E3D0962" w14:textId="054CA3E5" w:rsidTr="5952C8D0">
        <w:tc>
          <w:tcPr>
            <w:tcW w:w="1544" w:type="pct"/>
            <w:vMerge/>
            <w:tcMar>
              <w:top w:w="86" w:type="dxa"/>
              <w:left w:w="58" w:type="dxa"/>
              <w:bottom w:w="86" w:type="dxa"/>
              <w:right w:w="58" w:type="dxa"/>
            </w:tcMar>
            <w:vAlign w:val="center"/>
          </w:tcPr>
          <w:p w14:paraId="789B5DA3" w14:textId="77777777" w:rsidR="003D1B49" w:rsidRDefault="003D1B49" w:rsidP="00031AB0"/>
        </w:tc>
        <w:tc>
          <w:tcPr>
            <w:tcW w:w="1614"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7B64264E" w14:textId="77777777" w:rsidR="003D1B49" w:rsidRDefault="003D1B49" w:rsidP="00031AB0">
            <w:pPr>
              <w:rPr>
                <w:rFonts w:eastAsia="Times New Roman" w:cs="Arial"/>
                <w:lang w:eastAsia="en-GB"/>
              </w:rPr>
            </w:pPr>
            <w:r w:rsidRPr="029D5212">
              <w:rPr>
                <w:rFonts w:eastAsia="Times New Roman" w:cs="Arial"/>
                <w:lang w:val="en-US" w:eastAsia="en-GB"/>
              </w:rPr>
              <w:t>Non-infectious sharps, not contaminated with chemicals or medicines</w:t>
            </w:r>
          </w:p>
          <w:p w14:paraId="4C1E7459" w14:textId="77777777" w:rsidR="003D1B49" w:rsidRDefault="003D1B49" w:rsidP="00031AB0"/>
        </w:tc>
        <w:tc>
          <w:tcPr>
            <w:tcW w:w="872"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47625778" w14:textId="363A5F59" w:rsidR="003D1B49" w:rsidRDefault="003D1B49" w:rsidP="00031AB0">
            <w:pPr>
              <w:rPr>
                <w:rFonts w:eastAsia="Times New Roman" w:cs="Arial"/>
                <w:sz w:val="22"/>
                <w:szCs w:val="22"/>
                <w:lang w:val="en-US" w:eastAsia="en-GB"/>
              </w:rPr>
            </w:pPr>
            <w:r w:rsidRPr="3AC289E1">
              <w:rPr>
                <w:rFonts w:eastAsia="Times New Roman" w:cs="Arial"/>
                <w:sz w:val="22"/>
                <w:szCs w:val="22"/>
                <w:lang w:val="en-US" w:eastAsia="en-GB"/>
              </w:rPr>
              <w:t>18 01 01</w:t>
            </w:r>
          </w:p>
          <w:p w14:paraId="22C267F8" w14:textId="77777777" w:rsidR="003D1B49" w:rsidRDefault="003D1B49" w:rsidP="00031AB0">
            <w:pPr>
              <w:rPr>
                <w:rFonts w:eastAsia="Times New Roman" w:cs="Arial"/>
                <w:sz w:val="22"/>
                <w:szCs w:val="22"/>
                <w:lang w:val="en-US" w:eastAsia="en-GB"/>
              </w:rPr>
            </w:pPr>
            <w:r w:rsidRPr="029D5212">
              <w:rPr>
                <w:rFonts w:eastAsia="Times New Roman" w:cs="Arial"/>
                <w:sz w:val="22"/>
                <w:szCs w:val="22"/>
                <w:lang w:val="en-US" w:eastAsia="en-GB"/>
              </w:rPr>
              <w:t>18 02 01</w:t>
            </w:r>
          </w:p>
        </w:tc>
        <w:tc>
          <w:tcPr>
            <w:tcW w:w="969" w:type="pct"/>
            <w:vMerge/>
            <w:tcMar>
              <w:top w:w="86" w:type="dxa"/>
              <w:left w:w="58" w:type="dxa"/>
              <w:bottom w:w="86" w:type="dxa"/>
              <w:right w:w="58" w:type="dxa"/>
            </w:tcMar>
            <w:vAlign w:val="center"/>
          </w:tcPr>
          <w:p w14:paraId="171B529D" w14:textId="77777777" w:rsidR="003D1B49" w:rsidRDefault="003D1B49" w:rsidP="009B012A"/>
        </w:tc>
      </w:tr>
      <w:tr w:rsidR="003D1B49" w14:paraId="16639B40" w14:textId="2C20B90E" w:rsidTr="5952C8D0">
        <w:tc>
          <w:tcPr>
            <w:tcW w:w="1544" w:type="pct"/>
            <w:vMerge/>
            <w:tcMar>
              <w:top w:w="86" w:type="dxa"/>
              <w:left w:w="58" w:type="dxa"/>
              <w:bottom w:w="86" w:type="dxa"/>
              <w:right w:w="58" w:type="dxa"/>
            </w:tcMar>
            <w:vAlign w:val="center"/>
          </w:tcPr>
          <w:p w14:paraId="569DBEDB" w14:textId="77777777" w:rsidR="003D1B49" w:rsidRDefault="003D1B49" w:rsidP="009B012A"/>
        </w:tc>
        <w:tc>
          <w:tcPr>
            <w:tcW w:w="1614"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7CAFB19E" w14:textId="77777777" w:rsidR="003D1B49" w:rsidRDefault="003D1B49" w:rsidP="00031AB0">
            <w:pPr>
              <w:rPr>
                <w:rFonts w:eastAsia="Times New Roman" w:cs="Arial"/>
                <w:lang w:eastAsia="en-GB"/>
              </w:rPr>
            </w:pPr>
            <w:r w:rsidRPr="3AC289E1">
              <w:rPr>
                <w:rFonts w:eastAsia="Times New Roman" w:cs="Arial"/>
                <w:lang w:val="en-US" w:eastAsia="en-GB"/>
              </w:rPr>
              <w:t>Non-infectious gypsum wastes (for example, plaster casts and molds)</w:t>
            </w:r>
          </w:p>
          <w:p w14:paraId="7B3E0756" w14:textId="77777777" w:rsidR="003D1B49" w:rsidRDefault="003D1B49" w:rsidP="00031AB0"/>
        </w:tc>
        <w:tc>
          <w:tcPr>
            <w:tcW w:w="872" w:type="pct"/>
            <w:tcBorders>
              <w:top w:val="single" w:sz="4" w:space="0" w:color="auto"/>
              <w:left w:val="single" w:sz="6" w:space="0" w:color="3C4741" w:themeColor="text1"/>
              <w:right w:val="single" w:sz="6" w:space="0" w:color="3C4741" w:themeColor="text1"/>
            </w:tcBorders>
            <w:shd w:val="clear" w:color="auto" w:fill="auto"/>
            <w:tcMar>
              <w:top w:w="86" w:type="dxa"/>
              <w:left w:w="58" w:type="dxa"/>
              <w:bottom w:w="86" w:type="dxa"/>
              <w:right w:w="58" w:type="dxa"/>
            </w:tcMar>
            <w:vAlign w:val="center"/>
          </w:tcPr>
          <w:p w14:paraId="15AC61B6" w14:textId="77777777" w:rsidR="003D1B49" w:rsidRDefault="003D1B49" w:rsidP="00031AB0">
            <w:pPr>
              <w:rPr>
                <w:rFonts w:eastAsia="Times New Roman" w:cs="Arial"/>
                <w:sz w:val="22"/>
                <w:szCs w:val="22"/>
                <w:lang w:val="en-US" w:eastAsia="en-GB"/>
              </w:rPr>
            </w:pPr>
            <w:r w:rsidRPr="3AC289E1">
              <w:rPr>
                <w:rFonts w:eastAsia="Times New Roman" w:cs="Arial"/>
                <w:sz w:val="22"/>
                <w:szCs w:val="22"/>
                <w:lang w:val="en-US" w:eastAsia="en-GB"/>
              </w:rPr>
              <w:t>18 01 04</w:t>
            </w:r>
          </w:p>
          <w:p w14:paraId="112D3326" w14:textId="77777777" w:rsidR="003D1B49" w:rsidRDefault="003D1B49" w:rsidP="00031AB0">
            <w:pPr>
              <w:rPr>
                <w:rFonts w:eastAsia="Times New Roman" w:cs="Arial"/>
                <w:sz w:val="22"/>
                <w:szCs w:val="22"/>
                <w:lang w:val="en-US" w:eastAsia="en-GB"/>
              </w:rPr>
            </w:pPr>
            <w:r w:rsidRPr="3AC289E1">
              <w:rPr>
                <w:rFonts w:eastAsia="Times New Roman" w:cs="Arial"/>
                <w:sz w:val="22"/>
                <w:szCs w:val="22"/>
                <w:lang w:val="en-US" w:eastAsia="en-GB"/>
              </w:rPr>
              <w:t>18 02 03</w:t>
            </w:r>
          </w:p>
        </w:tc>
        <w:tc>
          <w:tcPr>
            <w:tcW w:w="969" w:type="pct"/>
            <w:vMerge/>
            <w:tcMar>
              <w:top w:w="86" w:type="dxa"/>
              <w:left w:w="58" w:type="dxa"/>
              <w:bottom w:w="86" w:type="dxa"/>
              <w:right w:w="58" w:type="dxa"/>
            </w:tcMar>
            <w:vAlign w:val="center"/>
          </w:tcPr>
          <w:p w14:paraId="0E0FFCD8" w14:textId="77777777" w:rsidR="003D1B49" w:rsidRDefault="003D1B49" w:rsidP="009B012A"/>
        </w:tc>
      </w:tr>
    </w:tbl>
    <w:p w14:paraId="0647A33F" w14:textId="77777777" w:rsidR="00DC6EE9" w:rsidRPr="00056D55" w:rsidRDefault="00DC6EE9" w:rsidP="009B012A">
      <w:pPr>
        <w:textAlignment w:val="baseline"/>
        <w:rPr>
          <w:rFonts w:eastAsia="Times New Roman" w:cs="Arial"/>
          <w:lang w:eastAsia="en-GB"/>
        </w:rPr>
      </w:pPr>
      <w:r w:rsidRPr="00056D55">
        <w:rPr>
          <w:rFonts w:eastAsia="Times New Roman" w:cs="Arial"/>
          <w:lang w:eastAsia="en-GB"/>
        </w:rPr>
        <w:t> </w:t>
      </w:r>
    </w:p>
    <w:p w14:paraId="054E55D2" w14:textId="77777777" w:rsidR="00DC6EE9" w:rsidRPr="00653489" w:rsidRDefault="00DC6EE9" w:rsidP="00966D89">
      <w:pPr>
        <w:pStyle w:val="BodyText1"/>
        <w:rPr>
          <w:rFonts w:eastAsia="Times New Roman"/>
          <w:lang w:val="en-US" w:eastAsia="en-GB"/>
        </w:rPr>
      </w:pPr>
      <w:r w:rsidRPr="00056D55">
        <w:rPr>
          <w:rFonts w:eastAsia="Times New Roman"/>
          <w:lang w:val="en-US" w:eastAsia="en-GB"/>
        </w:rPr>
        <w:t xml:space="preserve">Not all </w:t>
      </w:r>
      <w:r>
        <w:rPr>
          <w:rFonts w:eastAsia="Times New Roman"/>
          <w:lang w:val="en-US" w:eastAsia="en-GB"/>
        </w:rPr>
        <w:t>h</w:t>
      </w:r>
      <w:r w:rsidRPr="00056D55">
        <w:rPr>
          <w:rFonts w:eastAsia="Times New Roman"/>
          <w:lang w:val="en-US" w:eastAsia="en-GB"/>
        </w:rPr>
        <w:t>ealthcare waste is clinical waste</w:t>
      </w:r>
      <w:r w:rsidRPr="0033011E">
        <w:rPr>
          <w:rFonts w:eastAsia="Times New Roman"/>
          <w:lang w:val="en-US" w:eastAsia="en-GB"/>
        </w:rPr>
        <w:t>.</w:t>
      </w:r>
      <w:r w:rsidRPr="00056D55">
        <w:rPr>
          <w:rFonts w:eastAsia="Times New Roman"/>
          <w:lang w:val="en-US" w:eastAsia="en-GB"/>
        </w:rPr>
        <w:t xml:space="preserve"> </w:t>
      </w:r>
      <w:r w:rsidRPr="0033011E">
        <w:rPr>
          <w:rFonts w:eastAsia="Times New Roman"/>
          <w:lang w:val="en-US" w:eastAsia="en-GB"/>
        </w:rPr>
        <w:t>H</w:t>
      </w:r>
      <w:r w:rsidRPr="00056D55">
        <w:rPr>
          <w:rFonts w:eastAsia="Times New Roman"/>
          <w:lang w:val="en-US" w:eastAsia="en-GB"/>
        </w:rPr>
        <w:t>owever</w:t>
      </w:r>
      <w:r>
        <w:rPr>
          <w:rFonts w:eastAsia="Times New Roman"/>
          <w:lang w:val="en-US" w:eastAsia="en-GB"/>
        </w:rPr>
        <w:t>,</w:t>
      </w:r>
      <w:r w:rsidRPr="00056D55">
        <w:rPr>
          <w:rFonts w:eastAsia="Times New Roman"/>
          <w:lang w:val="en-US" w:eastAsia="en-GB"/>
        </w:rPr>
        <w:t xml:space="preserve"> it is common for operators to collect and/or store non-clinical </w:t>
      </w:r>
      <w:r>
        <w:rPr>
          <w:rFonts w:eastAsia="Times New Roman"/>
          <w:lang w:val="en-US" w:eastAsia="en-GB"/>
        </w:rPr>
        <w:t xml:space="preserve">healthcare </w:t>
      </w:r>
      <w:r w:rsidRPr="00056D55">
        <w:rPr>
          <w:rFonts w:eastAsia="Times New Roman"/>
          <w:lang w:val="en-US" w:eastAsia="en-GB"/>
        </w:rPr>
        <w:t>wastes for bulking</w:t>
      </w:r>
      <w:r>
        <w:rPr>
          <w:rFonts w:eastAsia="Times New Roman"/>
          <w:lang w:val="en-US" w:eastAsia="en-GB"/>
        </w:rPr>
        <w:t>-</w:t>
      </w:r>
      <w:r w:rsidRPr="00056D55">
        <w:rPr>
          <w:rFonts w:eastAsia="Times New Roman"/>
          <w:lang w:val="en-US" w:eastAsia="en-GB"/>
        </w:rPr>
        <w:t xml:space="preserve">up/storage prior to onward transport to a suitable facility for treatment/disposal. </w:t>
      </w:r>
      <w:r>
        <w:rPr>
          <w:rFonts w:eastAsia="Times New Roman"/>
          <w:lang w:val="en-US" w:eastAsia="en-GB"/>
        </w:rPr>
        <w:t xml:space="preserve">Table 4 </w:t>
      </w:r>
      <w:r w:rsidRPr="00056D55">
        <w:rPr>
          <w:rFonts w:eastAsia="Times New Roman"/>
          <w:lang w:val="en-US" w:eastAsia="en-GB"/>
        </w:rPr>
        <w:t xml:space="preserve">details the most common non-clinical wastes produced </w:t>
      </w:r>
      <w:proofErr w:type="gramStart"/>
      <w:r w:rsidRPr="00056D55">
        <w:rPr>
          <w:rFonts w:eastAsia="Times New Roman"/>
          <w:lang w:val="en-US" w:eastAsia="en-GB"/>
        </w:rPr>
        <w:t>as a result of</w:t>
      </w:r>
      <w:proofErr w:type="gramEnd"/>
      <w:r w:rsidRPr="00056D55">
        <w:rPr>
          <w:rFonts w:eastAsia="Times New Roman"/>
          <w:lang w:val="en-US" w:eastAsia="en-GB"/>
        </w:rPr>
        <w:t xml:space="preserve"> healthcare and similar activities.</w:t>
      </w:r>
      <w:r>
        <w:rPr>
          <w:rFonts w:eastAsia="Times New Roman"/>
          <w:lang w:val="en-US" w:eastAsia="en-GB"/>
        </w:rPr>
        <w:t xml:space="preserve"> </w:t>
      </w:r>
      <w:r w:rsidRPr="00056D55">
        <w:rPr>
          <w:rFonts w:eastAsia="Times New Roman"/>
          <w:lang w:val="en-US" w:eastAsia="en-GB"/>
        </w:rPr>
        <w:t xml:space="preserve">Please note that unlike the wastes in </w:t>
      </w:r>
      <w:r>
        <w:rPr>
          <w:rFonts w:eastAsia="Times New Roman"/>
          <w:lang w:val="en-US" w:eastAsia="en-GB"/>
        </w:rPr>
        <w:t>Table 3</w:t>
      </w:r>
      <w:r w:rsidRPr="00056D55">
        <w:rPr>
          <w:rFonts w:eastAsia="Times New Roman"/>
          <w:lang w:val="en-US" w:eastAsia="en-GB"/>
        </w:rPr>
        <w:t xml:space="preserve"> there is no recommended</w:t>
      </w:r>
      <w:r>
        <w:rPr>
          <w:rFonts w:eastAsia="Times New Roman"/>
          <w:lang w:val="en-US" w:eastAsia="en-GB"/>
        </w:rPr>
        <w:t xml:space="preserve"> </w:t>
      </w:r>
      <w:proofErr w:type="spellStart"/>
      <w:r w:rsidRPr="00056D55">
        <w:rPr>
          <w:rFonts w:eastAsia="Times New Roman"/>
          <w:lang w:val="en-US" w:eastAsia="en-GB"/>
        </w:rPr>
        <w:t>colour</w:t>
      </w:r>
      <w:proofErr w:type="spellEnd"/>
      <w:r>
        <w:rPr>
          <w:rFonts w:eastAsia="Times New Roman"/>
          <w:lang w:val="en-US" w:eastAsia="en-GB"/>
        </w:rPr>
        <w:t xml:space="preserve"> </w:t>
      </w:r>
      <w:r w:rsidRPr="00056D55">
        <w:rPr>
          <w:rFonts w:eastAsia="Times New Roman"/>
          <w:lang w:val="en-US" w:eastAsia="en-GB"/>
        </w:rPr>
        <w:t>cod</w:t>
      </w:r>
      <w:r>
        <w:rPr>
          <w:rFonts w:eastAsia="Times New Roman"/>
          <w:lang w:val="en-US" w:eastAsia="en-GB"/>
        </w:rPr>
        <w:t xml:space="preserve">ed </w:t>
      </w:r>
      <w:r w:rsidRPr="00056D55">
        <w:rPr>
          <w:rFonts w:eastAsia="Times New Roman"/>
          <w:lang w:val="en-US" w:eastAsia="en-GB"/>
        </w:rPr>
        <w:t>packaging for non-clinical wastes.</w:t>
      </w:r>
    </w:p>
    <w:p w14:paraId="293F1A07" w14:textId="77777777" w:rsidR="00DC6EE9" w:rsidRDefault="00DC6EE9" w:rsidP="00966D89">
      <w:pPr>
        <w:pStyle w:val="BodyText1"/>
        <w:rPr>
          <w:rFonts w:eastAsia="Times New Roman"/>
          <w:lang w:eastAsia="en-GB"/>
        </w:rPr>
      </w:pPr>
      <w:r w:rsidRPr="00056D55">
        <w:rPr>
          <w:rFonts w:eastAsia="Times New Roman"/>
          <w:lang w:eastAsia="en-GB"/>
        </w:rPr>
        <w:t xml:space="preserve">Where bulking up/storage prior to onward transport occurs, it is recommended that operators ensure that the wastes covered in </w:t>
      </w:r>
      <w:r>
        <w:rPr>
          <w:rFonts w:eastAsia="Times New Roman"/>
          <w:lang w:eastAsia="en-GB"/>
        </w:rPr>
        <w:t>Table 4</w:t>
      </w:r>
      <w:r w:rsidRPr="00056D55">
        <w:rPr>
          <w:rFonts w:eastAsia="Times New Roman"/>
          <w:lang w:eastAsia="en-GB"/>
        </w:rPr>
        <w:t xml:space="preserve"> are segregated and stored separately from those in </w:t>
      </w:r>
      <w:r>
        <w:rPr>
          <w:rFonts w:eastAsia="Times New Roman"/>
          <w:lang w:eastAsia="en-GB"/>
        </w:rPr>
        <w:t>Table 3</w:t>
      </w:r>
      <w:r w:rsidRPr="00056D55">
        <w:rPr>
          <w:rFonts w:eastAsia="Times New Roman"/>
          <w:lang w:eastAsia="en-GB"/>
        </w:rPr>
        <w:t xml:space="preserve">. This will ensure that any wastes not suitable for treatment by </w:t>
      </w:r>
      <w:r>
        <w:rPr>
          <w:rFonts w:eastAsia="Times New Roman"/>
          <w:lang w:eastAsia="en-GB"/>
        </w:rPr>
        <w:t>a</w:t>
      </w:r>
      <w:r w:rsidRPr="0033011E">
        <w:rPr>
          <w:rFonts w:eastAsia="Times New Roman"/>
          <w:lang w:eastAsia="en-GB"/>
        </w:rPr>
        <w:t xml:space="preserve">lternative </w:t>
      </w:r>
      <w:r>
        <w:rPr>
          <w:rFonts w:eastAsia="Times New Roman"/>
          <w:lang w:eastAsia="en-GB"/>
        </w:rPr>
        <w:t>t</w:t>
      </w:r>
      <w:r w:rsidRPr="0033011E">
        <w:rPr>
          <w:rFonts w:eastAsia="Times New Roman"/>
          <w:lang w:eastAsia="en-GB"/>
        </w:rPr>
        <w:t>reatment</w:t>
      </w:r>
      <w:r w:rsidRPr="00056D55">
        <w:rPr>
          <w:rFonts w:eastAsia="Times New Roman"/>
          <w:lang w:eastAsia="en-GB"/>
        </w:rPr>
        <w:t xml:space="preserve"> will</w:t>
      </w:r>
      <w:r>
        <w:rPr>
          <w:rFonts w:eastAsia="Times New Roman"/>
          <w:lang w:eastAsia="en-GB"/>
        </w:rPr>
        <w:t xml:space="preserve"> not</w:t>
      </w:r>
      <w:r w:rsidRPr="00056D55">
        <w:rPr>
          <w:rFonts w:eastAsia="Times New Roman"/>
          <w:lang w:eastAsia="en-GB"/>
        </w:rPr>
        <w:t xml:space="preserve"> be processed alongside those that are suitable. </w:t>
      </w:r>
    </w:p>
    <w:p w14:paraId="441DC6F0" w14:textId="28AA3276" w:rsidR="00DC6EE9" w:rsidRPr="007235CF" w:rsidRDefault="00DC6EE9" w:rsidP="00944CF5">
      <w:pPr>
        <w:pStyle w:val="Caption"/>
        <w:keepNext/>
        <w:rPr>
          <w:b/>
          <w:i w:val="0"/>
          <w:color w:val="3C4741" w:themeColor="text1"/>
          <w:sz w:val="24"/>
          <w:szCs w:val="24"/>
        </w:rPr>
      </w:pPr>
      <w:r w:rsidRPr="007235CF">
        <w:rPr>
          <w:b/>
          <w:i w:val="0"/>
          <w:color w:val="3C4741" w:themeColor="text1"/>
          <w:sz w:val="24"/>
          <w:szCs w:val="24"/>
        </w:rPr>
        <w:lastRenderedPageBreak/>
        <w:t>Table 4</w:t>
      </w:r>
      <w:r w:rsidR="00B85517" w:rsidRPr="007235CF">
        <w:rPr>
          <w:b/>
          <w:i w:val="0"/>
          <w:color w:val="3C4741" w:themeColor="text1"/>
          <w:sz w:val="24"/>
          <w:szCs w:val="24"/>
        </w:rPr>
        <w:t>:</w:t>
      </w:r>
      <w:r w:rsidRPr="007235CF">
        <w:rPr>
          <w:b/>
          <w:i w:val="0"/>
          <w:color w:val="3C4741" w:themeColor="text1"/>
          <w:sz w:val="24"/>
          <w:szCs w:val="24"/>
        </w:rPr>
        <w:t xml:space="preserve"> Common non-clinical wastes produced during healthcare activities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4"/>
        <w:gridCol w:w="2006"/>
        <w:gridCol w:w="2006"/>
      </w:tblGrid>
      <w:tr w:rsidR="00170159" w:rsidRPr="00170159" w14:paraId="3693CCAE" w14:textId="77777777" w:rsidTr="00170159">
        <w:trPr>
          <w:tblHeader/>
        </w:trPr>
        <w:tc>
          <w:tcPr>
            <w:tcW w:w="3034"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5DAD7D69" w14:textId="77777777" w:rsidR="00DC6EE9" w:rsidRPr="00170159" w:rsidRDefault="00DC6EE9" w:rsidP="009B012A">
            <w:pPr>
              <w:textAlignment w:val="baseline"/>
              <w:rPr>
                <w:rFonts w:eastAsia="Times New Roman" w:cs="Arial"/>
                <w:b/>
                <w:bCs/>
                <w:color w:val="FFFFFF" w:themeColor="background1"/>
                <w:lang w:eastAsia="en-GB"/>
              </w:rPr>
            </w:pPr>
            <w:r w:rsidRPr="00170159">
              <w:rPr>
                <w:rFonts w:eastAsia="Times New Roman" w:cs="Arial"/>
                <w:b/>
                <w:bCs/>
                <w:color w:val="FFFFFF" w:themeColor="background1"/>
                <w:lang w:val="en-US" w:eastAsia="en-GB"/>
              </w:rPr>
              <w:t>Waste type</w:t>
            </w:r>
            <w:r w:rsidRPr="00170159">
              <w:rPr>
                <w:rFonts w:eastAsia="Times New Roman" w:cs="Arial"/>
                <w:b/>
                <w:bCs/>
                <w:color w:val="FFFFFF" w:themeColor="background1"/>
                <w:lang w:eastAsia="en-GB"/>
              </w:rPr>
              <w:t> </w:t>
            </w:r>
          </w:p>
        </w:tc>
        <w:tc>
          <w:tcPr>
            <w:tcW w:w="983"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63B10F77" w14:textId="77777777" w:rsidR="00DC6EE9" w:rsidRPr="00170159" w:rsidRDefault="00DC6EE9" w:rsidP="009B012A">
            <w:pPr>
              <w:textAlignment w:val="baseline"/>
              <w:rPr>
                <w:rFonts w:eastAsia="Times New Roman" w:cs="Arial"/>
                <w:b/>
                <w:bCs/>
                <w:color w:val="FFFFFF" w:themeColor="background1"/>
                <w:lang w:eastAsia="en-GB"/>
              </w:rPr>
            </w:pPr>
            <w:r w:rsidRPr="00170159">
              <w:rPr>
                <w:rFonts w:eastAsia="Times New Roman" w:cs="Arial"/>
                <w:b/>
                <w:bCs/>
                <w:color w:val="FFFFFF" w:themeColor="background1"/>
                <w:lang w:val="en-US" w:eastAsia="en-GB"/>
              </w:rPr>
              <w:t>List of waste (</w:t>
            </w:r>
            <w:proofErr w:type="spellStart"/>
            <w:r w:rsidRPr="00170159">
              <w:rPr>
                <w:rFonts w:eastAsia="Times New Roman" w:cs="Arial"/>
                <w:b/>
                <w:bCs/>
                <w:color w:val="FFFFFF" w:themeColor="background1"/>
                <w:lang w:val="en-US" w:eastAsia="en-GB"/>
              </w:rPr>
              <w:t>LoW</w:t>
            </w:r>
            <w:proofErr w:type="spellEnd"/>
            <w:r w:rsidRPr="00170159">
              <w:rPr>
                <w:rFonts w:eastAsia="Times New Roman" w:cs="Arial"/>
                <w:b/>
                <w:bCs/>
                <w:color w:val="FFFFFF" w:themeColor="background1"/>
                <w:lang w:val="en-US" w:eastAsia="en-GB"/>
              </w:rPr>
              <w:t>) codes from EWC</w:t>
            </w:r>
            <w:r w:rsidRPr="00170159">
              <w:rPr>
                <w:rFonts w:eastAsia="Times New Roman" w:cs="Arial"/>
                <w:b/>
                <w:bCs/>
                <w:color w:val="FFFFFF" w:themeColor="background1"/>
                <w:lang w:eastAsia="en-GB"/>
              </w:rPr>
              <w:t> </w:t>
            </w:r>
          </w:p>
        </w:tc>
        <w:tc>
          <w:tcPr>
            <w:tcW w:w="983"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1AAB3EC5" w14:textId="77777777" w:rsidR="00DC6EE9" w:rsidRPr="00170159" w:rsidRDefault="00DC6EE9" w:rsidP="009B012A">
            <w:pPr>
              <w:textAlignment w:val="baseline"/>
              <w:rPr>
                <w:rFonts w:eastAsia="Times New Roman" w:cs="Arial"/>
                <w:b/>
                <w:bCs/>
                <w:color w:val="FFFFFF" w:themeColor="background1"/>
                <w:lang w:eastAsia="en-GB"/>
              </w:rPr>
            </w:pPr>
            <w:r w:rsidRPr="00170159">
              <w:rPr>
                <w:rFonts w:eastAsia="Times New Roman" w:cs="Arial"/>
                <w:b/>
                <w:bCs/>
                <w:color w:val="FFFFFF" w:themeColor="background1"/>
                <w:lang w:val="en-US" w:eastAsia="en-GB"/>
              </w:rPr>
              <w:t>Appropriate activities </w:t>
            </w:r>
            <w:r w:rsidRPr="00170159">
              <w:rPr>
                <w:rFonts w:eastAsia="Times New Roman" w:cs="Arial"/>
                <w:b/>
                <w:bCs/>
                <w:color w:val="FFFFFF" w:themeColor="background1"/>
                <w:lang w:eastAsia="en-GB"/>
              </w:rPr>
              <w:t> </w:t>
            </w:r>
          </w:p>
        </w:tc>
      </w:tr>
      <w:tr w:rsidR="00DC6EE9" w:rsidRPr="00056D55" w14:paraId="4609D0D6" w14:textId="77777777" w:rsidTr="00892A4A">
        <w:trPr>
          <w:trHeight w:val="360"/>
        </w:trPr>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F200321"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Non-infectious sharps, not contaminated with chemicals or medicines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963CFAF" w14:textId="4398ED25" w:rsidR="005136AF" w:rsidRDefault="00DC6EE9" w:rsidP="00506B45">
            <w:pPr>
              <w:textAlignment w:val="baseline"/>
              <w:rPr>
                <w:rFonts w:eastAsia="Times New Roman" w:cs="Arial"/>
                <w:lang w:val="en-US" w:eastAsia="en-GB"/>
              </w:rPr>
            </w:pPr>
            <w:r w:rsidRPr="00056D55">
              <w:rPr>
                <w:rFonts w:eastAsia="Times New Roman" w:cs="Arial"/>
                <w:lang w:val="en-US" w:eastAsia="en-GB"/>
              </w:rPr>
              <w:t>18 01 01 or</w:t>
            </w:r>
          </w:p>
          <w:p w14:paraId="6A24F39C" w14:textId="5CCE7DFB"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18</w:t>
            </w:r>
            <w:r>
              <w:rPr>
                <w:rFonts w:eastAsia="Times New Roman" w:cs="Arial"/>
                <w:lang w:val="en-US" w:eastAsia="en-GB"/>
              </w:rPr>
              <w:t> </w:t>
            </w:r>
            <w:r w:rsidRPr="00056D55">
              <w:rPr>
                <w:rFonts w:eastAsia="Times New Roman" w:cs="Arial"/>
                <w:lang w:val="en-US" w:eastAsia="en-GB"/>
              </w:rPr>
              <w:t>02 01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6A293B8"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7C059D0C"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19D772A"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Water-based developer and activator solutions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0F13C6F"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1A82E51"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2078A920"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E66BFB7"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Water-based offset plate developer solution</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6D5DCB8"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02*</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58167D2"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19DE5E1F"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FFCEF31"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Solvent based developer solutions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570F7FA"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9E60F1B"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1022F92A"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2CD808A"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Fixer solution</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0C8E73B"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04*</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65B85A5"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1EC26259"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8BD7B27"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Bleach and bleach fixer solutions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82A582B"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05*</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B852AA8"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29418F37"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243B8B7"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Photographic film and paper containing silver or silver compounds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B1209CB"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07*</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E0E64E6"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659EF3EE"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53200BA5"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Photographic film and paper free of silver or silver compounds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0F6B8A8B"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09 01 08</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2BAEA28E"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53944CC9"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1E00E334"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Lead foils from dental care</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23191164" w14:textId="77777777" w:rsidR="00DC6EE9" w:rsidRPr="00056D55" w:rsidRDefault="00DC6EE9" w:rsidP="00506B45">
            <w:pPr>
              <w:textAlignment w:val="baseline"/>
              <w:rPr>
                <w:rFonts w:eastAsia="Times New Roman" w:cs="Arial"/>
                <w:lang w:eastAsia="en-GB"/>
              </w:rPr>
            </w:pPr>
            <w:r>
              <w:rPr>
                <w:rFonts w:eastAsia="Times New Roman" w:cs="Arial"/>
                <w:lang w:val="en-US" w:eastAsia="en-GB"/>
              </w:rPr>
              <w:t xml:space="preserve">15 01 04 or </w:t>
            </w:r>
            <w:r w:rsidRPr="00056D55">
              <w:rPr>
                <w:rFonts w:eastAsia="Times New Roman" w:cs="Arial"/>
                <w:lang w:val="en-US" w:eastAsia="en-GB"/>
              </w:rPr>
              <w:t>15</w:t>
            </w:r>
            <w:r>
              <w:rPr>
                <w:rFonts w:eastAsia="Times New Roman" w:cs="Arial"/>
                <w:lang w:val="en-US" w:eastAsia="en-GB"/>
              </w:rPr>
              <w:t> </w:t>
            </w:r>
            <w:r w:rsidRPr="00056D55">
              <w:rPr>
                <w:rFonts w:eastAsia="Times New Roman" w:cs="Arial"/>
                <w:lang w:val="en-US" w:eastAsia="en-GB"/>
              </w:rPr>
              <w:t>01 10*</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13BCF875"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r w:rsidR="00DC6EE9" w:rsidRPr="00056D55" w14:paraId="12C8F811" w14:textId="77777777" w:rsidTr="00892A4A">
        <w:tc>
          <w:tcPr>
            <w:tcW w:w="3034"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7B52A244" w14:textId="77777777" w:rsidR="00DC6EE9" w:rsidRPr="00056D55" w:rsidRDefault="00DC6EE9" w:rsidP="009B012A">
            <w:pPr>
              <w:textAlignment w:val="baseline"/>
              <w:rPr>
                <w:rFonts w:eastAsia="Times New Roman" w:cs="Arial"/>
                <w:lang w:eastAsia="en-GB"/>
              </w:rPr>
            </w:pPr>
            <w:r w:rsidRPr="00056D55">
              <w:rPr>
                <w:rFonts w:eastAsia="Times New Roman" w:cs="Arial"/>
                <w:lang w:val="en-US" w:eastAsia="en-GB"/>
              </w:rPr>
              <w:t>Non-infectious gypsum wastes (for example, plaster casts and</w:t>
            </w:r>
            <w:r>
              <w:rPr>
                <w:rFonts w:eastAsia="Times New Roman" w:cs="Arial"/>
                <w:lang w:val="en-US" w:eastAsia="en-GB"/>
              </w:rPr>
              <w:t xml:space="preserve"> </w:t>
            </w:r>
            <w:r w:rsidRPr="00056D55">
              <w:rPr>
                <w:rFonts w:eastAsia="Times New Roman" w:cs="Arial"/>
                <w:lang w:val="en-US" w:eastAsia="en-GB"/>
              </w:rPr>
              <w:t>molds)</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2C281672" w14:textId="78C3E258"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18 01 04 or 18</w:t>
            </w:r>
            <w:r>
              <w:rPr>
                <w:rFonts w:eastAsia="Times New Roman" w:cs="Arial"/>
                <w:lang w:val="en-US" w:eastAsia="en-GB"/>
              </w:rPr>
              <w:t> </w:t>
            </w:r>
            <w:r w:rsidRPr="00056D55">
              <w:rPr>
                <w:rFonts w:eastAsia="Times New Roman" w:cs="Arial"/>
                <w:lang w:val="en-US" w:eastAsia="en-GB"/>
              </w:rPr>
              <w:t>02 03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18F1E41D" w14:textId="77777777" w:rsidR="00DC6EE9" w:rsidRPr="00056D55" w:rsidRDefault="00DC6EE9" w:rsidP="00506B45">
            <w:pPr>
              <w:textAlignment w:val="baseline"/>
              <w:rPr>
                <w:rFonts w:eastAsia="Times New Roman" w:cs="Arial"/>
                <w:lang w:eastAsia="en-GB"/>
              </w:rPr>
            </w:pPr>
            <w:r w:rsidRPr="00056D55">
              <w:rPr>
                <w:rFonts w:eastAsia="Times New Roman" w:cs="Arial"/>
                <w:lang w:val="en-US" w:eastAsia="en-GB"/>
              </w:rPr>
              <w:t>Storage</w:t>
            </w:r>
          </w:p>
        </w:tc>
      </w:tr>
    </w:tbl>
    <w:p w14:paraId="42E15B40" w14:textId="77777777" w:rsidR="00DC6EE9" w:rsidRPr="00056D55" w:rsidRDefault="00DC6EE9" w:rsidP="009B012A">
      <w:pPr>
        <w:textAlignment w:val="baseline"/>
        <w:rPr>
          <w:rFonts w:ascii="Segoe UI" w:eastAsia="Times New Roman" w:hAnsi="Segoe UI" w:cs="Segoe UI"/>
          <w:sz w:val="18"/>
          <w:szCs w:val="18"/>
          <w:lang w:eastAsia="en-GB"/>
        </w:rPr>
      </w:pPr>
      <w:r w:rsidRPr="00056D55">
        <w:rPr>
          <w:rFonts w:ascii="Calibri" w:eastAsia="Times New Roman" w:hAnsi="Calibri" w:cs="Calibri"/>
          <w:sz w:val="22"/>
          <w:szCs w:val="22"/>
          <w:lang w:eastAsia="en-GB"/>
        </w:rPr>
        <w:t> </w:t>
      </w:r>
    </w:p>
    <w:tbl>
      <w:tblPr>
        <w:tblStyle w:val="TableGrid1"/>
        <w:tblW w:w="5000" w:type="pct"/>
        <w:tblLook w:val="04A0" w:firstRow="1" w:lastRow="0" w:firstColumn="1" w:lastColumn="0" w:noHBand="0" w:noVBand="1"/>
      </w:tblPr>
      <w:tblGrid>
        <w:gridCol w:w="10212"/>
      </w:tblGrid>
      <w:tr w:rsidR="00DC6EE9" w14:paraId="31CCB326" w14:textId="77777777" w:rsidTr="00892A4A">
        <w:tc>
          <w:tcPr>
            <w:tcW w:w="5000" w:type="pct"/>
          </w:tcPr>
          <w:p w14:paraId="5A766D22" w14:textId="47817900" w:rsidR="00DC6EE9" w:rsidRDefault="00DC6EE9" w:rsidP="00170159">
            <w:pPr>
              <w:spacing w:after="120"/>
              <w:rPr>
                <w:rStyle w:val="Boldtext"/>
              </w:rPr>
            </w:pPr>
            <w:r w:rsidRPr="00D73E80">
              <w:rPr>
                <w:rFonts w:eastAsia="Times New Roman" w:cs="Arial"/>
                <w:b/>
                <w:bCs/>
                <w:lang w:eastAsia="en-GB"/>
              </w:rPr>
              <w:t>Table</w:t>
            </w:r>
            <w:r w:rsidR="00170159">
              <w:rPr>
                <w:rFonts w:eastAsia="Times New Roman" w:cs="Arial"/>
                <w:b/>
                <w:bCs/>
                <w:lang w:eastAsia="en-GB"/>
              </w:rPr>
              <w:t>s</w:t>
            </w:r>
            <w:r w:rsidRPr="00D73E80">
              <w:rPr>
                <w:rFonts w:eastAsia="Times New Roman" w:cs="Arial"/>
                <w:b/>
                <w:bCs/>
                <w:lang w:eastAsia="en-GB"/>
              </w:rPr>
              <w:t xml:space="preserve"> </w:t>
            </w:r>
            <w:r>
              <w:rPr>
                <w:rFonts w:eastAsia="Times New Roman" w:cs="Arial"/>
                <w:b/>
                <w:bCs/>
                <w:lang w:eastAsia="en-GB"/>
              </w:rPr>
              <w:t>3</w:t>
            </w:r>
            <w:r w:rsidRPr="00D73E80">
              <w:rPr>
                <w:rFonts w:eastAsia="Times New Roman" w:cs="Arial"/>
                <w:b/>
                <w:bCs/>
                <w:lang w:eastAsia="en-GB"/>
              </w:rPr>
              <w:t xml:space="preserve"> &amp; </w:t>
            </w:r>
            <w:r>
              <w:rPr>
                <w:rFonts w:eastAsia="Times New Roman" w:cs="Arial"/>
                <w:b/>
                <w:bCs/>
                <w:lang w:eastAsia="en-GB"/>
              </w:rPr>
              <w:t>4</w:t>
            </w:r>
            <w:r>
              <w:rPr>
                <w:rFonts w:eastAsia="Times New Roman" w:cs="Arial"/>
                <w:lang w:eastAsia="en-GB"/>
              </w:rPr>
              <w:t xml:space="preserve"> </w:t>
            </w:r>
            <w:r w:rsidRPr="00B107CD">
              <w:rPr>
                <w:rFonts w:eastAsia="Times New Roman" w:cs="Arial"/>
                <w:b/>
                <w:bCs/>
                <w:lang w:eastAsia="en-GB"/>
              </w:rPr>
              <w:t>a</w:t>
            </w:r>
            <w:r w:rsidRPr="009C205E">
              <w:rPr>
                <w:rStyle w:val="Boldtext"/>
              </w:rPr>
              <w:t>ccompanying</w:t>
            </w:r>
            <w:r>
              <w:rPr>
                <w:rStyle w:val="Boldtext"/>
              </w:rPr>
              <w:t xml:space="preserve"> notes</w:t>
            </w:r>
          </w:p>
          <w:p w14:paraId="62027398" w14:textId="77777777" w:rsidR="00DC6EE9" w:rsidRDefault="00DC6EE9" w:rsidP="00170159">
            <w:pPr>
              <w:pStyle w:val="BodyText1"/>
            </w:pPr>
            <w:r w:rsidRPr="00E24BB5">
              <w:t xml:space="preserve">An asterisk (*) at the end of a </w:t>
            </w:r>
            <w:proofErr w:type="spellStart"/>
            <w:r w:rsidRPr="00E24BB5">
              <w:t>LoW</w:t>
            </w:r>
            <w:proofErr w:type="spellEnd"/>
            <w:r w:rsidRPr="00E24BB5">
              <w:t xml:space="preserve"> code means the waste is hazardous.</w:t>
            </w:r>
          </w:p>
          <w:p w14:paraId="131970C1" w14:textId="77777777" w:rsidR="00DC6EE9" w:rsidRPr="00653489" w:rsidRDefault="00DC6EE9" w:rsidP="00170159">
            <w:pPr>
              <w:pStyle w:val="BodyText1"/>
              <w:rPr>
                <w:rFonts w:eastAsia="Calibri" w:cs="Arial"/>
              </w:rPr>
            </w:pPr>
            <w:r>
              <w:t xml:space="preserve">In Scotland, waste with hazardous properties is called special waste. The Special Waste Regulations 1996 (as amended) are the principal piece of legislation covering special waste arising in Scotland. They </w:t>
            </w:r>
            <w:r w:rsidRPr="2AC06DFC">
              <w:rPr>
                <w:rFonts w:eastAsia="Calibri" w:cs="Arial"/>
              </w:rPr>
              <w:t>set out the procedures to be followed when disposing of, carrying and receiving special waste.</w:t>
            </w:r>
          </w:p>
          <w:p w14:paraId="52074A1E" w14:textId="77777777" w:rsidR="00DC6EE9" w:rsidRDefault="00DC6EE9" w:rsidP="00170159">
            <w:pPr>
              <w:pStyle w:val="BodyText1"/>
            </w:pPr>
            <w:r>
              <w:lastRenderedPageBreak/>
              <w:t xml:space="preserve">Joint agency </w:t>
            </w:r>
            <w:hyperlink r:id="rId24">
              <w:r>
                <w:rPr>
                  <w:rStyle w:val="Hyperlink"/>
                </w:rPr>
                <w:t>Guidance on the classification and assessment of waste (WM3)</w:t>
              </w:r>
            </w:hyperlink>
            <w:r>
              <w:t xml:space="preserve"> identifies 15 hazardous properties and provides comprehensive guidance on the assessment and classification of waste in each of the hazard groups.</w:t>
            </w:r>
          </w:p>
          <w:p w14:paraId="7CB34EF7" w14:textId="77777777" w:rsidR="00DC6EE9" w:rsidRDefault="00DC6EE9" w:rsidP="00170159">
            <w:pPr>
              <w:pStyle w:val="BodyText1"/>
            </w:pPr>
            <w:r>
              <w:t xml:space="preserve">In Scotland, waste must be classified using a single </w:t>
            </w:r>
            <w:proofErr w:type="spellStart"/>
            <w:r>
              <w:t>LoW</w:t>
            </w:r>
            <w:proofErr w:type="spellEnd"/>
            <w:r>
              <w:t xml:space="preserve"> code that reflects the processes that produced the waste. A fuller description of each waste present must be included on Special Waste Consignment Notes and the most appropriate disposal route followed. Further guidance on consigning special waste can be found in SEPA’s </w:t>
            </w:r>
            <w:hyperlink r:id="rId25" w:history="1">
              <w:r w:rsidRPr="00C442F3">
                <w:rPr>
                  <w:rStyle w:val="Hyperlink"/>
                </w:rPr>
                <w:t>Consigning Special Waste Guidance</w:t>
              </w:r>
            </w:hyperlink>
            <w:r>
              <w:rPr>
                <w:rStyle w:val="Hyperlink"/>
              </w:rPr>
              <w:t>.</w:t>
            </w:r>
            <w:r>
              <w:t xml:space="preserve"> </w:t>
            </w:r>
          </w:p>
          <w:p w14:paraId="05E9536B" w14:textId="77777777" w:rsidR="00DC6EE9" w:rsidRDefault="00DC6EE9" w:rsidP="00170159">
            <w:pPr>
              <w:pStyle w:val="BodyText1"/>
              <w:rPr>
                <w:rStyle w:val="Text"/>
              </w:rPr>
            </w:pPr>
            <w:r w:rsidRPr="6953F972">
              <w:rPr>
                <w:rStyle w:val="Text"/>
              </w:rPr>
              <w:t>‘Medicine’ is a drug or other preparation for the treatment or prevention of disease. Medicines may also include diagnostic agents.</w:t>
            </w:r>
          </w:p>
          <w:p w14:paraId="6331E2BF" w14:textId="77777777" w:rsidR="00DC6EE9" w:rsidRDefault="00DC6EE9" w:rsidP="00170159">
            <w:pPr>
              <w:pStyle w:val="BodyText1"/>
              <w:rPr>
                <w:rStyle w:val="Text"/>
              </w:rPr>
            </w:pPr>
            <w:r w:rsidRPr="00B82CAC">
              <w:rPr>
                <w:rStyle w:val="Text"/>
              </w:rPr>
              <w:t>‘Cytotoxic and cytostatic medicine’ is medicine that possesses hazardous properties which are toxic, carcinogenic, mutagenic or toxic for reproduction.</w:t>
            </w:r>
          </w:p>
          <w:p w14:paraId="0BD4A00B" w14:textId="77777777" w:rsidR="00DC6EE9" w:rsidRDefault="00DC6EE9" w:rsidP="00170159">
            <w:pPr>
              <w:pStyle w:val="BodyText1"/>
              <w:rPr>
                <w:rStyle w:val="Text"/>
              </w:rPr>
            </w:pPr>
            <w:r w:rsidRPr="00B82CAC">
              <w:rPr>
                <w:rStyle w:val="Text"/>
              </w:rPr>
              <w:t>A ‘sharp’ is an item that could cause cuts or puncture wounds. This includes needles, hypodermic needles, scalpels and other blades, knives, infusion sets, saws, broken glass, and nails.</w:t>
            </w:r>
          </w:p>
          <w:p w14:paraId="770C73A0" w14:textId="77777777" w:rsidR="00DC6EE9" w:rsidRPr="006A7B66" w:rsidRDefault="00DC6EE9" w:rsidP="00170159">
            <w:pPr>
              <w:pStyle w:val="BodyText1"/>
              <w:rPr>
                <w:rFonts w:eastAsia="Calibri" w:cs="Arial"/>
              </w:rPr>
            </w:pPr>
            <w:r w:rsidRPr="006A7B66">
              <w:t>20 10 99 includes healthcare waste from care homes that do not provide nursing or medical care.</w:t>
            </w:r>
          </w:p>
          <w:p w14:paraId="33BCB2B8" w14:textId="77777777" w:rsidR="00DC6EE9" w:rsidRDefault="00DC6EE9" w:rsidP="00170159">
            <w:pPr>
              <w:pStyle w:val="BodyText1"/>
            </w:pPr>
            <w:r w:rsidRPr="00E24BB5">
              <w:t>In accordance with Appendix A,</w:t>
            </w:r>
            <w:hyperlink r:id="rId26" w:history="1">
              <w:r w:rsidRPr="00CA4DB0">
                <w:rPr>
                  <w:rStyle w:val="Hyperlink"/>
                </w:rPr>
                <w:t xml:space="preserve"> WM3</w:t>
              </w:r>
            </w:hyperlink>
            <w:r w:rsidRPr="00CA4DB0">
              <w:t xml:space="preserve"> </w:t>
            </w:r>
            <w:r w:rsidRPr="00E24BB5">
              <w:t xml:space="preserve">, waste medicinal products from the manufacture and supply of pharmaceuticals </w:t>
            </w:r>
            <w:r>
              <w:t>must</w:t>
            </w:r>
            <w:r w:rsidRPr="00E24BB5">
              <w:t xml:space="preserve"> be classified under the medicine </w:t>
            </w:r>
            <w:r>
              <w:t xml:space="preserve">codes in chapter 18 of the </w:t>
            </w:r>
            <w:proofErr w:type="spellStart"/>
            <w:r>
              <w:t>LoW</w:t>
            </w:r>
            <w:proofErr w:type="spellEnd"/>
            <w:r>
              <w:t>.</w:t>
            </w:r>
          </w:p>
          <w:p w14:paraId="6920FE67" w14:textId="77777777" w:rsidR="00DC6EE9" w:rsidRDefault="00DC6EE9" w:rsidP="00170159">
            <w:pPr>
              <w:pStyle w:val="BodyText1"/>
              <w:rPr>
                <w:rStyle w:val="Boldtext"/>
              </w:rPr>
            </w:pPr>
            <w:r w:rsidRPr="00CE031B">
              <w:rPr>
                <w:rFonts w:eastAsia="Times New Roman" w:cs="Arial"/>
                <w:lang w:eastAsia="en-GB"/>
              </w:rPr>
              <w:t>Where possible</w:t>
            </w:r>
            <w:r>
              <w:rPr>
                <w:rFonts w:eastAsia="Times New Roman" w:cs="Arial"/>
                <w:lang w:eastAsia="en-GB"/>
              </w:rPr>
              <w:t>,</w:t>
            </w:r>
            <w:r w:rsidRPr="00CE031B">
              <w:rPr>
                <w:rFonts w:eastAsia="Times New Roman" w:cs="Arial"/>
                <w:lang w:eastAsia="en-GB"/>
              </w:rPr>
              <w:t xml:space="preserve"> </w:t>
            </w:r>
            <w:r>
              <w:rPr>
                <w:rFonts w:eastAsia="Times New Roman" w:cs="Arial"/>
                <w:lang w:eastAsia="en-GB"/>
              </w:rPr>
              <w:t>g</w:t>
            </w:r>
            <w:r w:rsidRPr="00CE031B">
              <w:rPr>
                <w:rFonts w:eastAsia="Times New Roman" w:cs="Arial"/>
                <w:lang w:eastAsia="en-GB"/>
              </w:rPr>
              <w:t>ypsum waste should be segregated and sent for recovery and recycling</w:t>
            </w:r>
            <w:r>
              <w:rPr>
                <w:rFonts w:eastAsia="Times New Roman" w:cs="Arial"/>
                <w:lang w:eastAsia="en-GB"/>
              </w:rPr>
              <w:t xml:space="preserve"> under an appropriate environmental authorisation</w:t>
            </w:r>
            <w:r w:rsidRPr="00CE031B">
              <w:rPr>
                <w:rFonts w:eastAsia="Times New Roman" w:cs="Arial"/>
                <w:lang w:eastAsia="en-GB"/>
              </w:rPr>
              <w:t>.  If being sent to landfill, it must be deposited in a separate cell in which no biodegradable waste is accepted. If infectious</w:t>
            </w:r>
            <w:r>
              <w:rPr>
                <w:rFonts w:eastAsia="Times New Roman" w:cs="Arial"/>
                <w:lang w:eastAsia="en-GB"/>
              </w:rPr>
              <w:t>,</w:t>
            </w:r>
            <w:r w:rsidRPr="00CE031B">
              <w:rPr>
                <w:rFonts w:eastAsia="Times New Roman" w:cs="Arial"/>
                <w:lang w:eastAsia="en-GB"/>
              </w:rPr>
              <w:t xml:space="preserve"> then gypsum waste </w:t>
            </w:r>
            <w:r>
              <w:rPr>
                <w:rFonts w:eastAsia="Times New Roman" w:cs="Arial"/>
                <w:lang w:eastAsia="en-GB"/>
              </w:rPr>
              <w:t>must</w:t>
            </w:r>
            <w:r w:rsidRPr="00CE031B">
              <w:rPr>
                <w:rFonts w:eastAsia="Times New Roman" w:cs="Arial"/>
                <w:lang w:eastAsia="en-GB"/>
              </w:rPr>
              <w:t xml:space="preserve"> be rendered safe. </w:t>
            </w:r>
          </w:p>
        </w:tc>
      </w:tr>
    </w:tbl>
    <w:p w14:paraId="15018AB4" w14:textId="77777777" w:rsidR="00DC6EE9" w:rsidRDefault="00DC6EE9" w:rsidP="009B012A"/>
    <w:p w14:paraId="7732E352" w14:textId="77777777" w:rsidR="00DC6EE9" w:rsidRPr="00994C13" w:rsidRDefault="00DC6EE9" w:rsidP="00170159">
      <w:pPr>
        <w:pStyle w:val="BodyText1"/>
      </w:pPr>
      <w:r w:rsidRPr="00994C13">
        <w:t>Where the colour of packaging for a particular type of waste</w:t>
      </w:r>
      <w:r>
        <w:t xml:space="preserve"> is not specified</w:t>
      </w:r>
      <w:r w:rsidRPr="00994C13">
        <w:t xml:space="preserve">, the most appropriate colour that </w:t>
      </w:r>
      <w:proofErr w:type="gramStart"/>
      <w:r w:rsidRPr="00994C13">
        <w:t>takes into account</w:t>
      </w:r>
      <w:proofErr w:type="gramEnd"/>
      <w:r w:rsidRPr="00994C13">
        <w:t xml:space="preserve"> the nature of the waste and the waste disposal or recovery route </w:t>
      </w:r>
      <w:r>
        <w:t>should be used</w:t>
      </w:r>
      <w:r w:rsidRPr="00994C13">
        <w:t>. For example, it should be:</w:t>
      </w:r>
    </w:p>
    <w:p w14:paraId="7647A903" w14:textId="77777777" w:rsidR="00DC6EE9" w:rsidRPr="00633B6B" w:rsidRDefault="00DC6EE9" w:rsidP="00F21AC7">
      <w:pPr>
        <w:pStyle w:val="BodyText1"/>
        <w:numPr>
          <w:ilvl w:val="0"/>
          <w:numId w:val="44"/>
        </w:numPr>
        <w:spacing w:after="0"/>
        <w:rPr>
          <w:rStyle w:val="Text"/>
        </w:rPr>
      </w:pPr>
      <w:r w:rsidRPr="00B132C2">
        <w:t xml:space="preserve">yellow </w:t>
      </w:r>
      <w:r w:rsidRPr="00633B6B">
        <w:rPr>
          <w:rStyle w:val="Text"/>
        </w:rPr>
        <w:t>if the waste requires waste incineration</w:t>
      </w:r>
    </w:p>
    <w:p w14:paraId="362BCB68" w14:textId="77777777" w:rsidR="00DC6EE9" w:rsidRPr="00633B6B" w:rsidRDefault="00DC6EE9" w:rsidP="00F21AC7">
      <w:pPr>
        <w:pStyle w:val="BodyText1"/>
        <w:numPr>
          <w:ilvl w:val="0"/>
          <w:numId w:val="44"/>
        </w:numPr>
        <w:spacing w:after="0"/>
        <w:rPr>
          <w:rStyle w:val="Text"/>
        </w:rPr>
      </w:pPr>
      <w:r w:rsidRPr="00633B6B">
        <w:rPr>
          <w:rStyle w:val="Text"/>
        </w:rPr>
        <w:t>orange if alternative treatment is appropriate</w:t>
      </w:r>
    </w:p>
    <w:p w14:paraId="49271D3D" w14:textId="77777777" w:rsidR="00DC6EE9" w:rsidRPr="00633B6B" w:rsidRDefault="00DC6EE9" w:rsidP="00F21AC7">
      <w:pPr>
        <w:pStyle w:val="BodyText1"/>
        <w:numPr>
          <w:ilvl w:val="0"/>
          <w:numId w:val="44"/>
        </w:numPr>
        <w:spacing w:after="0"/>
        <w:rPr>
          <w:rStyle w:val="Text"/>
        </w:rPr>
      </w:pPr>
      <w:r w:rsidRPr="00633B6B">
        <w:rPr>
          <w:rStyle w:val="Text"/>
        </w:rPr>
        <w:t>black and yellow if municipal incineration is appropriate</w:t>
      </w:r>
    </w:p>
    <w:p w14:paraId="7C99796F" w14:textId="77777777" w:rsidR="00DC6EE9" w:rsidRPr="00633B6B" w:rsidRDefault="00DC6EE9" w:rsidP="00F21AC7">
      <w:pPr>
        <w:pStyle w:val="BodyText1"/>
        <w:numPr>
          <w:ilvl w:val="0"/>
          <w:numId w:val="44"/>
        </w:numPr>
        <w:rPr>
          <w:rStyle w:val="Text"/>
        </w:rPr>
      </w:pPr>
      <w:r w:rsidRPr="00633B6B">
        <w:rPr>
          <w:rStyle w:val="Text"/>
        </w:rPr>
        <w:lastRenderedPageBreak/>
        <w:t>or (if possible</w:t>
      </w:r>
      <w:r w:rsidRPr="00B132C2">
        <w:t>) an additional non-conflicting colour code</w:t>
      </w:r>
      <w:bookmarkStart w:id="32" w:name="_Hlk82678064"/>
    </w:p>
    <w:p w14:paraId="26D49415" w14:textId="0D99CB7C" w:rsidR="00DC6EE9" w:rsidRPr="007E3286" w:rsidRDefault="00FD466A" w:rsidP="00FD466A">
      <w:pPr>
        <w:pStyle w:val="Heading2"/>
        <w:rPr>
          <w:rFonts w:eastAsia="Times New Roman"/>
          <w:lang w:eastAsia="en-GB"/>
        </w:rPr>
      </w:pPr>
      <w:bookmarkStart w:id="33" w:name="_Toc90991196"/>
      <w:bookmarkStart w:id="34" w:name="_Toc90993267"/>
      <w:bookmarkStart w:id="35" w:name="_Toc95219229"/>
      <w:bookmarkStart w:id="36" w:name="_Toc146728260"/>
      <w:bookmarkEnd w:id="32"/>
      <w:r>
        <w:rPr>
          <w:rFonts w:eastAsia="Times New Roman"/>
          <w:lang w:eastAsia="en-GB"/>
        </w:rPr>
        <w:t>1.7</w:t>
      </w:r>
      <w:r>
        <w:rPr>
          <w:rFonts w:eastAsia="Times New Roman"/>
          <w:lang w:eastAsia="en-GB"/>
        </w:rPr>
        <w:tab/>
      </w:r>
      <w:r w:rsidR="00DC6EE9">
        <w:rPr>
          <w:rFonts w:eastAsia="Times New Roman"/>
          <w:lang w:eastAsia="en-GB"/>
        </w:rPr>
        <w:t>Treatment and disposal of healthcare waste - general</w:t>
      </w:r>
      <w:bookmarkEnd w:id="33"/>
      <w:bookmarkEnd w:id="34"/>
      <w:bookmarkEnd w:id="35"/>
      <w:bookmarkEnd w:id="36"/>
    </w:p>
    <w:p w14:paraId="4441ADBD" w14:textId="77777777" w:rsidR="00DC6EE9" w:rsidRDefault="00DC6EE9" w:rsidP="00533E58">
      <w:pPr>
        <w:pStyle w:val="BodyText1"/>
        <w:rPr>
          <w:rStyle w:val="Text"/>
        </w:rPr>
      </w:pPr>
      <w:r w:rsidRPr="3AC289E1">
        <w:rPr>
          <w:rStyle w:val="Text"/>
        </w:rPr>
        <w:t xml:space="preserve">For carefully segregated infectious healthcare wastes you can use chemical or heat-based disinfection as an alternative treatment to incineration. These wastes are put into orange bags, or orange-lidded rigid yellow containers. </w:t>
      </w:r>
    </w:p>
    <w:p w14:paraId="26B309C6" w14:textId="77777777" w:rsidR="00DC6EE9" w:rsidRDefault="00DC6EE9" w:rsidP="00533E58">
      <w:pPr>
        <w:pStyle w:val="BodyText1"/>
        <w:rPr>
          <w:rStyle w:val="Text"/>
        </w:rPr>
      </w:pPr>
      <w:r w:rsidRPr="029D5212">
        <w:rPr>
          <w:rStyle w:val="Text"/>
        </w:rPr>
        <w:t>Anatomical, chemical and medicinal wastes, or wastes containing or contaminated with such wastes, must be excluded from alternative treatment activities, unless SEPA has received written justification for their treatment, and we have specifically authorised and approved the plant for the treatment of these wastes. Section 5.1.10 provides further information.</w:t>
      </w:r>
    </w:p>
    <w:p w14:paraId="3D8AA9CD" w14:textId="77777777" w:rsidR="00DC6EE9" w:rsidRPr="009C21FC" w:rsidRDefault="00DC6EE9" w:rsidP="00533E58">
      <w:pPr>
        <w:pStyle w:val="BodyText1"/>
        <w:rPr>
          <w:rStyle w:val="Text"/>
          <w:b/>
          <w:bCs/>
        </w:rPr>
      </w:pPr>
      <w:r w:rsidRPr="3AC289E1">
        <w:rPr>
          <w:rStyle w:val="Text"/>
        </w:rPr>
        <w:t>Incineration is the appropriate method of treatment for all anatomical, chemical and medicinal wastes, including wastes that are medicinally or chemically contaminated. Wastes containing cytotoxic or cytostatic medicines require high temperature incineration (that is at temperatures greater than 1,000°C).</w:t>
      </w:r>
    </w:p>
    <w:p w14:paraId="0BA0F225" w14:textId="0193DD06" w:rsidR="00DC6EE9" w:rsidRPr="001F5A66" w:rsidRDefault="00DC6EE9" w:rsidP="00533E58">
      <w:pPr>
        <w:pStyle w:val="BodyText1"/>
        <w:rPr>
          <w:rStyle w:val="Text"/>
        </w:rPr>
      </w:pPr>
      <w:r w:rsidRPr="001F5A66">
        <w:rPr>
          <w:rStyle w:val="Text"/>
        </w:rPr>
        <w:t>Energy from waste (municipal waste incineration) or landfill are acceptable disposal methods for carefully segregated offensive hygiene wastes.</w:t>
      </w:r>
      <w:r>
        <w:rPr>
          <w:rStyle w:val="Text"/>
        </w:rPr>
        <w:t xml:space="preserve"> It is best practice to put </w:t>
      </w:r>
      <w:r w:rsidRPr="001F5A66">
        <w:rPr>
          <w:rStyle w:val="Text"/>
        </w:rPr>
        <w:t>these wastes into yellow bags with a black stripe, otherwise known as ‘tiger</w:t>
      </w:r>
      <w:r>
        <w:rPr>
          <w:rStyle w:val="Text"/>
        </w:rPr>
        <w:t>-stripe</w:t>
      </w:r>
      <w:r w:rsidRPr="001F5A66">
        <w:rPr>
          <w:rStyle w:val="Text"/>
        </w:rPr>
        <w:t>’ bags.</w:t>
      </w:r>
      <w:r w:rsidRPr="008C3880">
        <w:rPr>
          <w:rStyle w:val="Text"/>
        </w:rPr>
        <w:t xml:space="preserve"> </w:t>
      </w:r>
    </w:p>
    <w:p w14:paraId="387632A9" w14:textId="77777777" w:rsidR="00DC6EE9" w:rsidRDefault="00DC6EE9" w:rsidP="009B012A">
      <w:pPr>
        <w:rPr>
          <w:rStyle w:val="Text"/>
        </w:rPr>
      </w:pPr>
    </w:p>
    <w:p w14:paraId="2982403B" w14:textId="77777777" w:rsidR="00DC6EE9" w:rsidRDefault="00DC6EE9" w:rsidP="009B012A">
      <w:pPr>
        <w:rPr>
          <w:rStyle w:val="Text"/>
        </w:rPr>
      </w:pPr>
      <w:r>
        <w:rPr>
          <w:rStyle w:val="Text"/>
        </w:rPr>
        <w:br w:type="page"/>
      </w:r>
    </w:p>
    <w:p w14:paraId="04E6F22D" w14:textId="794D5FDF" w:rsidR="00DC6EE9" w:rsidRPr="00533E58" w:rsidRDefault="00DC6EE9" w:rsidP="00F21AC7">
      <w:pPr>
        <w:pStyle w:val="Heading1"/>
        <w:numPr>
          <w:ilvl w:val="0"/>
          <w:numId w:val="32"/>
        </w:numPr>
      </w:pPr>
      <w:bookmarkStart w:id="37" w:name="_Toc90991197"/>
      <w:bookmarkStart w:id="38" w:name="_Toc90993268"/>
      <w:bookmarkStart w:id="39" w:name="_Toc95219230"/>
      <w:bookmarkStart w:id="40" w:name="_Toc146728261"/>
      <w:r w:rsidRPr="00533E58">
        <w:lastRenderedPageBreak/>
        <w:t>General management appropriate measures</w:t>
      </w:r>
      <w:bookmarkEnd w:id="37"/>
      <w:bookmarkEnd w:id="38"/>
      <w:bookmarkEnd w:id="39"/>
      <w:bookmarkEnd w:id="40"/>
    </w:p>
    <w:p w14:paraId="2AE55A8D" w14:textId="77777777" w:rsidR="00DC6EE9" w:rsidRPr="006C7D13" w:rsidRDefault="00DC6EE9" w:rsidP="00533E58">
      <w:pPr>
        <w:pStyle w:val="BodyText1"/>
        <w:rPr>
          <w:rStyle w:val="Text"/>
        </w:rPr>
      </w:pPr>
      <w:r w:rsidRPr="6953F972">
        <w:rPr>
          <w:rStyle w:val="Text"/>
        </w:rPr>
        <w:t xml:space="preserve">These are the appropriate measures for the general management of a </w:t>
      </w:r>
      <w:r>
        <w:rPr>
          <w:rStyle w:val="Text"/>
        </w:rPr>
        <w:t>healthcare waste</w:t>
      </w:r>
      <w:r w:rsidRPr="6953F972">
        <w:rPr>
          <w:rStyle w:val="Text"/>
        </w:rPr>
        <w:t xml:space="preserve"> facility operating under an environmental authorisation </w:t>
      </w:r>
      <w:r>
        <w:rPr>
          <w:rStyle w:val="Text"/>
        </w:rPr>
        <w:t>(PPC installation or WML facility)</w:t>
      </w:r>
      <w:r w:rsidRPr="72CF4D1A">
        <w:rPr>
          <w:rStyle w:val="Text"/>
        </w:rPr>
        <w:t xml:space="preserve"> </w:t>
      </w:r>
      <w:r w:rsidRPr="6953F972">
        <w:rPr>
          <w:rStyle w:val="Text"/>
        </w:rPr>
        <w:t>for storing</w:t>
      </w:r>
      <w:r>
        <w:rPr>
          <w:rStyle w:val="Text"/>
        </w:rPr>
        <w:t xml:space="preserve"> or</w:t>
      </w:r>
      <w:r w:rsidRPr="6953F972">
        <w:rPr>
          <w:rStyle w:val="Text"/>
        </w:rPr>
        <w:t xml:space="preserve"> treating healthcare waste.</w:t>
      </w:r>
    </w:p>
    <w:p w14:paraId="3BCFA186" w14:textId="1BFCD55B" w:rsidR="00DC6EE9" w:rsidRPr="00DA7AA7" w:rsidRDefault="00533E58" w:rsidP="00533E58">
      <w:pPr>
        <w:pStyle w:val="Heading2"/>
        <w:rPr>
          <w:rFonts w:eastAsia="Times New Roman"/>
          <w:lang w:eastAsia="en-GB"/>
        </w:rPr>
      </w:pPr>
      <w:bookmarkStart w:id="41" w:name="_Toc90991198"/>
      <w:bookmarkStart w:id="42" w:name="_Toc90993269"/>
      <w:bookmarkStart w:id="43" w:name="_Toc95219231"/>
      <w:bookmarkStart w:id="44" w:name="_Toc146728262"/>
      <w:r>
        <w:rPr>
          <w:rFonts w:eastAsia="Times New Roman"/>
          <w:lang w:eastAsia="en-GB"/>
        </w:rPr>
        <w:t>2.1</w:t>
      </w:r>
      <w:r>
        <w:rPr>
          <w:rFonts w:eastAsia="Times New Roman"/>
          <w:lang w:eastAsia="en-GB"/>
        </w:rPr>
        <w:tab/>
      </w:r>
      <w:r w:rsidR="00DC6EE9" w:rsidRPr="6953F972">
        <w:rPr>
          <w:rFonts w:eastAsia="Times New Roman"/>
          <w:lang w:eastAsia="en-GB"/>
        </w:rPr>
        <w:t xml:space="preserve">Management </w:t>
      </w:r>
      <w:r w:rsidR="00DC6EE9">
        <w:rPr>
          <w:rFonts w:eastAsia="Times New Roman"/>
          <w:lang w:eastAsia="en-GB"/>
        </w:rPr>
        <w:t>s</w:t>
      </w:r>
      <w:r w:rsidR="00DC6EE9" w:rsidRPr="6953F972">
        <w:rPr>
          <w:rFonts w:eastAsia="Times New Roman"/>
          <w:lang w:eastAsia="en-GB"/>
        </w:rPr>
        <w:t>ystem</w:t>
      </w:r>
      <w:r w:rsidR="00DC6EE9">
        <w:rPr>
          <w:rFonts w:eastAsia="Times New Roman"/>
          <w:lang w:eastAsia="en-GB"/>
        </w:rPr>
        <w:t xml:space="preserve"> (PPC installations only)</w:t>
      </w:r>
      <w:bookmarkEnd w:id="41"/>
      <w:bookmarkEnd w:id="42"/>
      <w:bookmarkEnd w:id="43"/>
      <w:bookmarkEnd w:id="44"/>
      <w:r w:rsidR="00DC6EE9" w:rsidRPr="6953F972">
        <w:rPr>
          <w:rFonts w:eastAsia="Times New Roman"/>
          <w:lang w:eastAsia="en-GB"/>
        </w:rPr>
        <w:t xml:space="preserve"> </w:t>
      </w:r>
    </w:p>
    <w:p w14:paraId="27746467" w14:textId="77777777" w:rsidR="00DC6EE9" w:rsidRPr="006C7D13" w:rsidRDefault="00DC6EE9" w:rsidP="00533E58">
      <w:pPr>
        <w:pStyle w:val="BodyText1"/>
      </w:pPr>
      <w:r w:rsidRPr="00706B31">
        <w:rPr>
          <w:rStyle w:val="Text"/>
        </w:rPr>
        <w:t xml:space="preserve">The </w:t>
      </w:r>
      <w:r w:rsidRPr="006C7D13">
        <w:t xml:space="preserve">level of detail and nature of </w:t>
      </w:r>
      <w:r>
        <w:t>your management system</w:t>
      </w:r>
      <w:r w:rsidRPr="006C7D13">
        <w:t xml:space="preserve"> will generally </w:t>
      </w:r>
      <w:r>
        <w:t xml:space="preserve">reflect </w:t>
      </w:r>
      <w:r w:rsidRPr="006C7D13">
        <w:t xml:space="preserve">the nature, scale and complexity of the </w:t>
      </w:r>
      <w:r>
        <w:t>facility.</w:t>
      </w:r>
      <w:r w:rsidRPr="006C7D13">
        <w:t xml:space="preserve"> </w:t>
      </w:r>
      <w:r>
        <w:t>T</w:t>
      </w:r>
      <w:r w:rsidRPr="006C7D13">
        <w:t xml:space="preserve">he </w:t>
      </w:r>
      <w:r>
        <w:t xml:space="preserve">potential </w:t>
      </w:r>
      <w:r w:rsidRPr="006C7D13">
        <w:t xml:space="preserve">range of environmental impacts it may </w:t>
      </w:r>
      <w:proofErr w:type="gramStart"/>
      <w:r w:rsidRPr="006C7D13">
        <w:t>have</w:t>
      </w:r>
      <w:proofErr w:type="gramEnd"/>
      <w:r>
        <w:t xml:space="preserve"> and</w:t>
      </w:r>
      <w:r w:rsidRPr="006C7D13">
        <w:t xml:space="preserve"> the type and amount of waste processed.</w:t>
      </w:r>
    </w:p>
    <w:p w14:paraId="373C8B46" w14:textId="77777777" w:rsidR="00DC6EE9" w:rsidRPr="006C7D13" w:rsidRDefault="00DC6EE9" w:rsidP="00533E58">
      <w:pPr>
        <w:pStyle w:val="BodyText1"/>
        <w:rPr>
          <w:rStyle w:val="Text"/>
        </w:rPr>
      </w:pPr>
      <w:r w:rsidRPr="006C7D13">
        <w:rPr>
          <w:rStyle w:val="Text"/>
        </w:rPr>
        <w:t xml:space="preserve">You </w:t>
      </w:r>
      <w:r>
        <w:rPr>
          <w:rStyle w:val="Text"/>
        </w:rPr>
        <w:t>must</w:t>
      </w:r>
      <w:r w:rsidRPr="006C7D13">
        <w:rPr>
          <w:rStyle w:val="Text"/>
        </w:rPr>
        <w:t xml:space="preserve"> have and follow an up to</w:t>
      </w:r>
      <w:r>
        <w:rPr>
          <w:rStyle w:val="Text"/>
        </w:rPr>
        <w:t>-</w:t>
      </w:r>
      <w:r w:rsidRPr="006C7D13">
        <w:rPr>
          <w:rStyle w:val="Text"/>
        </w:rPr>
        <w:t xml:space="preserve">date, </w:t>
      </w:r>
      <w:r w:rsidRPr="001E7871">
        <w:t>written management system</w:t>
      </w:r>
      <w:r w:rsidRPr="006C7D13">
        <w:rPr>
          <w:rStyle w:val="Text"/>
        </w:rPr>
        <w:t xml:space="preserve"> that incorporates the following features</w:t>
      </w:r>
      <w:r>
        <w:rPr>
          <w:rStyle w:val="Text"/>
        </w:rPr>
        <w:t>:</w:t>
      </w:r>
    </w:p>
    <w:p w14:paraId="28B7DDB0" w14:textId="77777777" w:rsidR="00DC6EE9" w:rsidRPr="001F5A66" w:rsidRDefault="00DC6EE9" w:rsidP="00F21AC7">
      <w:pPr>
        <w:pStyle w:val="BodyText1"/>
        <w:numPr>
          <w:ilvl w:val="0"/>
          <w:numId w:val="45"/>
        </w:numPr>
        <w:spacing w:after="0"/>
        <w:ind w:left="714" w:hanging="357"/>
        <w:rPr>
          <w:rStyle w:val="Text"/>
        </w:rPr>
      </w:pPr>
      <w:r w:rsidRPr="001F5A66">
        <w:rPr>
          <w:rStyle w:val="Text"/>
        </w:rPr>
        <w:t>management commitment, including from senior managers</w:t>
      </w:r>
    </w:p>
    <w:p w14:paraId="30C079F0" w14:textId="77777777" w:rsidR="00DC6EE9" w:rsidRPr="001F5A66" w:rsidRDefault="00DC6EE9" w:rsidP="00F21AC7">
      <w:pPr>
        <w:pStyle w:val="BodyText1"/>
        <w:numPr>
          <w:ilvl w:val="0"/>
          <w:numId w:val="45"/>
        </w:numPr>
        <w:spacing w:after="0"/>
        <w:ind w:left="714" w:hanging="357"/>
        <w:rPr>
          <w:rStyle w:val="Text"/>
        </w:rPr>
      </w:pPr>
      <w:r w:rsidRPr="001F5A66">
        <w:rPr>
          <w:rStyle w:val="Text"/>
        </w:rPr>
        <w:t>an environmental policy that is approved by senior managers and includes the continuous improvement of the facility’s environmental performance</w:t>
      </w:r>
    </w:p>
    <w:p w14:paraId="6312AD39" w14:textId="77777777" w:rsidR="00DC6EE9" w:rsidRDefault="00DC6EE9" w:rsidP="00F21AC7">
      <w:pPr>
        <w:pStyle w:val="BodyText1"/>
        <w:numPr>
          <w:ilvl w:val="0"/>
          <w:numId w:val="45"/>
        </w:numPr>
        <w:ind w:left="714" w:hanging="357"/>
        <w:rPr>
          <w:rStyle w:val="Text"/>
        </w:rPr>
      </w:pPr>
      <w:r>
        <w:rPr>
          <w:rStyle w:val="Text"/>
        </w:rPr>
        <w:t>y</w:t>
      </w:r>
      <w:r w:rsidRPr="001F5A66">
        <w:rPr>
          <w:rStyle w:val="Text"/>
        </w:rPr>
        <w:t>ou</w:t>
      </w:r>
      <w:r>
        <w:rPr>
          <w:rStyle w:val="Text"/>
        </w:rPr>
        <w:t>r</w:t>
      </w:r>
      <w:r w:rsidRPr="001F5A66">
        <w:rPr>
          <w:rStyle w:val="Text"/>
        </w:rPr>
        <w:t xml:space="preserve"> plan </w:t>
      </w:r>
      <w:r>
        <w:rPr>
          <w:rStyle w:val="Text"/>
        </w:rPr>
        <w:t xml:space="preserve">to </w:t>
      </w:r>
      <w:r w:rsidRPr="001F5A66">
        <w:rPr>
          <w:rStyle w:val="Text"/>
        </w:rPr>
        <w:t>establish the resources, procedures, objectives and targets needed for environmental performance alongside your financial planning and investment.</w:t>
      </w:r>
    </w:p>
    <w:p w14:paraId="5E8C5705" w14:textId="77777777" w:rsidR="00DC6EE9" w:rsidRPr="001F5A66" w:rsidRDefault="00DC6EE9" w:rsidP="00BB0C49">
      <w:pPr>
        <w:pStyle w:val="BodyText1"/>
        <w:spacing w:after="120"/>
        <w:ind w:left="709"/>
        <w:rPr>
          <w:rStyle w:val="Text"/>
        </w:rPr>
      </w:pPr>
      <w:r>
        <w:rPr>
          <w:rStyle w:val="Text"/>
        </w:rPr>
        <w:t xml:space="preserve">How you will </w:t>
      </w:r>
      <w:r w:rsidRPr="001F5A66">
        <w:rPr>
          <w:rStyle w:val="Text"/>
        </w:rPr>
        <w:t>implement</w:t>
      </w:r>
      <w:r>
        <w:rPr>
          <w:rStyle w:val="Text"/>
        </w:rPr>
        <w:t xml:space="preserve"> </w:t>
      </w:r>
      <w:r w:rsidRPr="001F5A66">
        <w:rPr>
          <w:rStyle w:val="Text"/>
        </w:rPr>
        <w:t xml:space="preserve">your environmental performance procedures, </w:t>
      </w:r>
      <w:r>
        <w:rPr>
          <w:rStyle w:val="Text"/>
        </w:rPr>
        <w:t>paying particular attention to:</w:t>
      </w:r>
    </w:p>
    <w:p w14:paraId="48F3498F" w14:textId="77777777" w:rsidR="00DC6EE9" w:rsidRPr="001F5A66" w:rsidRDefault="00DC6EE9" w:rsidP="00977F30">
      <w:pPr>
        <w:pStyle w:val="Roundbullet"/>
        <w:rPr>
          <w:rStyle w:val="Text"/>
        </w:rPr>
      </w:pPr>
      <w:r w:rsidRPr="001F5A66">
        <w:rPr>
          <w:rStyle w:val="Text"/>
        </w:rPr>
        <w:t>staff structure and relevant responsibilities</w:t>
      </w:r>
    </w:p>
    <w:p w14:paraId="3859DE9F" w14:textId="77777777" w:rsidR="00DC6EE9" w:rsidRPr="001F5A66" w:rsidRDefault="00DC6EE9" w:rsidP="00977F30">
      <w:pPr>
        <w:pStyle w:val="Roundbullet"/>
        <w:rPr>
          <w:rStyle w:val="Text"/>
        </w:rPr>
      </w:pPr>
      <w:r w:rsidRPr="001F5A66">
        <w:rPr>
          <w:rStyle w:val="Text"/>
        </w:rPr>
        <w:t xml:space="preserve">staff recruitment, training, awareness and competence </w:t>
      </w:r>
    </w:p>
    <w:p w14:paraId="6ABE5446" w14:textId="77777777" w:rsidR="00DC6EE9" w:rsidRPr="001F5A66" w:rsidRDefault="00DC6EE9" w:rsidP="00977F30">
      <w:pPr>
        <w:pStyle w:val="Roundbullet"/>
        <w:rPr>
          <w:rStyle w:val="Text"/>
        </w:rPr>
      </w:pPr>
      <w:r w:rsidRPr="001F5A66">
        <w:rPr>
          <w:rStyle w:val="Text"/>
        </w:rPr>
        <w:t>communication (for example, of performance measures and targets)</w:t>
      </w:r>
    </w:p>
    <w:p w14:paraId="22B3EB75" w14:textId="77777777" w:rsidR="00DC6EE9" w:rsidRPr="001F5A66" w:rsidRDefault="00DC6EE9" w:rsidP="00977F30">
      <w:pPr>
        <w:pStyle w:val="Roundbullet"/>
        <w:rPr>
          <w:rStyle w:val="Text"/>
        </w:rPr>
      </w:pPr>
      <w:r w:rsidRPr="001F5A66">
        <w:rPr>
          <w:rStyle w:val="Text"/>
        </w:rPr>
        <w:t>employee involvement</w:t>
      </w:r>
    </w:p>
    <w:p w14:paraId="6B5C9BCD" w14:textId="77777777" w:rsidR="00DC6EE9" w:rsidRPr="001F5A66" w:rsidRDefault="00DC6EE9" w:rsidP="00977F30">
      <w:pPr>
        <w:pStyle w:val="Roundbullet"/>
        <w:rPr>
          <w:rStyle w:val="Text"/>
        </w:rPr>
      </w:pPr>
      <w:r w:rsidRPr="001F5A66">
        <w:rPr>
          <w:rStyle w:val="Text"/>
        </w:rPr>
        <w:t>documentation</w:t>
      </w:r>
    </w:p>
    <w:p w14:paraId="5AD1FF6E" w14:textId="77777777" w:rsidR="00DC6EE9" w:rsidRPr="001F5A66" w:rsidRDefault="00DC6EE9" w:rsidP="00977F30">
      <w:pPr>
        <w:pStyle w:val="Roundbullet"/>
        <w:rPr>
          <w:rStyle w:val="Text"/>
        </w:rPr>
      </w:pPr>
      <w:r w:rsidRPr="001F5A66">
        <w:rPr>
          <w:rStyle w:val="Text"/>
        </w:rPr>
        <w:t>effective process control</w:t>
      </w:r>
    </w:p>
    <w:p w14:paraId="454117D2" w14:textId="77777777" w:rsidR="00DC6EE9" w:rsidRPr="001F5A66" w:rsidRDefault="00DC6EE9" w:rsidP="00977F30">
      <w:pPr>
        <w:pStyle w:val="Roundbullet"/>
        <w:rPr>
          <w:rStyle w:val="Text"/>
        </w:rPr>
      </w:pPr>
      <w:r w:rsidRPr="001F5A66">
        <w:rPr>
          <w:rStyle w:val="Text"/>
        </w:rPr>
        <w:t>maintenance programmes</w:t>
      </w:r>
    </w:p>
    <w:p w14:paraId="6D3BAC9A" w14:textId="77777777" w:rsidR="00DC6EE9" w:rsidRPr="001F5A66" w:rsidRDefault="00DC6EE9" w:rsidP="00977F30">
      <w:pPr>
        <w:pStyle w:val="Roundbullet"/>
        <w:rPr>
          <w:rStyle w:val="Text"/>
        </w:rPr>
      </w:pPr>
      <w:r w:rsidRPr="001F5A66">
        <w:rPr>
          <w:rStyle w:val="Text"/>
        </w:rPr>
        <w:t xml:space="preserve">the management of change </w:t>
      </w:r>
    </w:p>
    <w:p w14:paraId="25597D91" w14:textId="77777777" w:rsidR="00DC6EE9" w:rsidRPr="001F5A66" w:rsidRDefault="00DC6EE9" w:rsidP="00977F30">
      <w:pPr>
        <w:pStyle w:val="Roundbullet"/>
        <w:rPr>
          <w:rStyle w:val="Text"/>
        </w:rPr>
      </w:pPr>
      <w:r w:rsidRPr="001F5A66">
        <w:rPr>
          <w:rStyle w:val="Text"/>
        </w:rPr>
        <w:lastRenderedPageBreak/>
        <w:t xml:space="preserve">emergency preparedness and response </w:t>
      </w:r>
    </w:p>
    <w:p w14:paraId="7532F39F" w14:textId="77777777" w:rsidR="00DC6EE9" w:rsidRDefault="00DC6EE9" w:rsidP="00977F30">
      <w:pPr>
        <w:pStyle w:val="Roundbullet"/>
        <w:rPr>
          <w:rStyle w:val="Text"/>
        </w:rPr>
      </w:pPr>
      <w:r w:rsidRPr="001F5A66">
        <w:rPr>
          <w:rStyle w:val="Text"/>
        </w:rPr>
        <w:t>making sure you comply with environmental legislation</w:t>
      </w:r>
    </w:p>
    <w:p w14:paraId="3EB913B2" w14:textId="77777777" w:rsidR="00DC6EE9" w:rsidRPr="00407B98" w:rsidRDefault="00DC6EE9" w:rsidP="00F37423">
      <w:pPr>
        <w:pStyle w:val="BodyText1"/>
        <w:spacing w:after="120"/>
        <w:ind w:left="709"/>
        <w:rPr>
          <w:rStyle w:val="Text"/>
          <w:rFonts w:asciiTheme="minorHAnsi" w:hAnsiTheme="minorHAnsi"/>
        </w:rPr>
      </w:pPr>
      <w:r w:rsidRPr="00407B98">
        <w:rPr>
          <w:rStyle w:val="Text"/>
          <w:rFonts w:asciiTheme="minorHAnsi" w:hAnsiTheme="minorHAnsi"/>
        </w:rPr>
        <w:t>How you will check environmental performance and take corrective or preventative action, paying particular attention to:</w:t>
      </w:r>
    </w:p>
    <w:p w14:paraId="5D357418" w14:textId="77777777" w:rsidR="00DC6EE9" w:rsidRPr="001F5A66" w:rsidRDefault="00DC6EE9" w:rsidP="00977F30">
      <w:pPr>
        <w:pStyle w:val="Roundbullet"/>
        <w:rPr>
          <w:rStyle w:val="Text"/>
        </w:rPr>
      </w:pPr>
      <w:r w:rsidRPr="001F5A66">
        <w:rPr>
          <w:rStyle w:val="Text"/>
        </w:rPr>
        <w:t xml:space="preserve">monitoring and measurement </w:t>
      </w:r>
    </w:p>
    <w:p w14:paraId="66B3B427" w14:textId="77777777" w:rsidR="00DC6EE9" w:rsidRPr="001F5A66" w:rsidRDefault="00DC6EE9" w:rsidP="00977F30">
      <w:pPr>
        <w:pStyle w:val="Roundbullet"/>
        <w:rPr>
          <w:rStyle w:val="Text"/>
        </w:rPr>
      </w:pPr>
      <w:r w:rsidRPr="001F5A66">
        <w:rPr>
          <w:rStyle w:val="Text"/>
        </w:rPr>
        <w:t>learning from incidents, near misses and mistakes, including those of other organisations</w:t>
      </w:r>
    </w:p>
    <w:p w14:paraId="17132A8A" w14:textId="77777777" w:rsidR="00DC6EE9" w:rsidRPr="001F5A66" w:rsidRDefault="00DC6EE9" w:rsidP="00977F30">
      <w:pPr>
        <w:pStyle w:val="Roundbullet"/>
        <w:rPr>
          <w:rStyle w:val="Text"/>
        </w:rPr>
      </w:pPr>
      <w:r w:rsidRPr="001F5A66">
        <w:rPr>
          <w:rStyle w:val="Text"/>
        </w:rPr>
        <w:t xml:space="preserve">records maintenance </w:t>
      </w:r>
    </w:p>
    <w:p w14:paraId="5553B8F6" w14:textId="77777777" w:rsidR="00DC6EE9" w:rsidRDefault="00DC6EE9" w:rsidP="00977F30">
      <w:pPr>
        <w:pStyle w:val="Roundbullet"/>
        <w:rPr>
          <w:rStyle w:val="Text"/>
        </w:rPr>
      </w:pPr>
      <w:r w:rsidRPr="001F5A66">
        <w:rPr>
          <w:rStyle w:val="Text"/>
        </w:rPr>
        <w:t>independent (where practicable) internal or external auditing of the management system to confirm it has been properly implemented and maintained</w:t>
      </w:r>
    </w:p>
    <w:p w14:paraId="07EBA47D" w14:textId="77777777" w:rsidR="00DC6EE9" w:rsidRPr="001F5A66" w:rsidRDefault="00DC6EE9" w:rsidP="00F37423">
      <w:pPr>
        <w:pStyle w:val="BodyText1"/>
        <w:spacing w:before="120" w:after="120"/>
        <w:ind w:left="709"/>
        <w:rPr>
          <w:rStyle w:val="Text"/>
        </w:rPr>
      </w:pPr>
      <w:r>
        <w:rPr>
          <w:rStyle w:val="Text"/>
        </w:rPr>
        <w:t xml:space="preserve">How you will </w:t>
      </w:r>
      <w:r w:rsidRPr="001F5A66">
        <w:rPr>
          <w:rStyle w:val="Text"/>
        </w:rPr>
        <w:t>review the management system to check it is still suitable, adequate and effective.</w:t>
      </w:r>
    </w:p>
    <w:p w14:paraId="76121132" w14:textId="77777777" w:rsidR="00DC6EE9" w:rsidRPr="001F5A66" w:rsidRDefault="00DC6EE9" w:rsidP="00407B98">
      <w:pPr>
        <w:pStyle w:val="BodyText1"/>
        <w:spacing w:after="120"/>
        <w:ind w:left="709"/>
        <w:rPr>
          <w:rStyle w:val="Text"/>
        </w:rPr>
      </w:pPr>
      <w:r w:rsidRPr="6953F972">
        <w:rPr>
          <w:rStyle w:val="Text"/>
        </w:rPr>
        <w:t>How you will review the development of cleaner technologies and their applicability to site operations.</w:t>
      </w:r>
    </w:p>
    <w:p w14:paraId="2E2A9770" w14:textId="77777777" w:rsidR="00DC6EE9" w:rsidRPr="001F5A66" w:rsidRDefault="00DC6EE9" w:rsidP="00407B98">
      <w:pPr>
        <w:pStyle w:val="BodyText1"/>
        <w:spacing w:after="120"/>
        <w:ind w:left="709"/>
        <w:rPr>
          <w:rStyle w:val="Text"/>
        </w:rPr>
      </w:pPr>
      <w:r w:rsidRPr="6953F972">
        <w:rPr>
          <w:rStyle w:val="Text"/>
        </w:rPr>
        <w:t>How, when designing new plant, you will make sure you assess the environmental impacts from the plant’s operating life and eventual decommissioning.</w:t>
      </w:r>
    </w:p>
    <w:p w14:paraId="3300694C" w14:textId="77777777" w:rsidR="00DC6EE9" w:rsidRPr="001F5A66" w:rsidRDefault="00DC6EE9" w:rsidP="00407B98">
      <w:pPr>
        <w:pStyle w:val="BodyText1"/>
        <w:spacing w:after="120"/>
        <w:ind w:left="709"/>
        <w:rPr>
          <w:rStyle w:val="Text"/>
        </w:rPr>
      </w:pPr>
      <w:r w:rsidRPr="6953F972">
        <w:rPr>
          <w:rStyle w:val="Text"/>
        </w:rPr>
        <w:t>How you will compare your site’s performance against relevant sector guidance and standards on a regular basis, known as sectoral benchmarking.</w:t>
      </w:r>
    </w:p>
    <w:p w14:paraId="31D458A2" w14:textId="77777777" w:rsidR="00DC6EE9" w:rsidRPr="001F5A66" w:rsidRDefault="00DC6EE9" w:rsidP="00F37423">
      <w:pPr>
        <w:pStyle w:val="BodyText1"/>
        <w:spacing w:after="120"/>
        <w:ind w:left="709"/>
        <w:rPr>
          <w:rStyle w:val="Text"/>
        </w:rPr>
      </w:pPr>
      <w:r w:rsidRPr="6953F972">
        <w:rPr>
          <w:rStyle w:val="Text"/>
        </w:rPr>
        <w:t xml:space="preserve">As part of your management plan, you </w:t>
      </w:r>
      <w:r>
        <w:rPr>
          <w:rStyle w:val="Text"/>
        </w:rPr>
        <w:t>must</w:t>
      </w:r>
      <w:r w:rsidRPr="6953F972">
        <w:rPr>
          <w:rStyle w:val="Text"/>
        </w:rPr>
        <w:t xml:space="preserve"> have and maintain the following documentation:</w:t>
      </w:r>
    </w:p>
    <w:p w14:paraId="3A591864" w14:textId="77777777" w:rsidR="00DC6EE9" w:rsidRPr="00341ECF" w:rsidRDefault="00DC6EE9" w:rsidP="00977F30">
      <w:pPr>
        <w:pStyle w:val="Roundbullet"/>
        <w:rPr>
          <w:rStyle w:val="Text"/>
        </w:rPr>
      </w:pPr>
      <w:r w:rsidRPr="001F5A66">
        <w:rPr>
          <w:rStyle w:val="Text"/>
        </w:rPr>
        <w:t>inventory of emissions to air and water</w:t>
      </w:r>
    </w:p>
    <w:p w14:paraId="0709907E" w14:textId="77777777" w:rsidR="00DC6EE9" w:rsidRPr="001F5A66" w:rsidRDefault="00DC6EE9" w:rsidP="00977F30">
      <w:pPr>
        <w:pStyle w:val="Roundbullet"/>
        <w:rPr>
          <w:rStyle w:val="Text"/>
        </w:rPr>
      </w:pPr>
      <w:r w:rsidRPr="001F5A66">
        <w:rPr>
          <w:rStyle w:val="Text"/>
        </w:rPr>
        <w:t>residues management plan</w:t>
      </w:r>
    </w:p>
    <w:p w14:paraId="14F8F549" w14:textId="77777777" w:rsidR="00DC6EE9" w:rsidRPr="001F5A66" w:rsidRDefault="00DC6EE9" w:rsidP="00977F30">
      <w:pPr>
        <w:pStyle w:val="Roundbullet"/>
        <w:rPr>
          <w:rStyle w:val="Text"/>
        </w:rPr>
      </w:pPr>
      <w:r w:rsidRPr="001F5A66">
        <w:rPr>
          <w:rStyle w:val="Text"/>
        </w:rPr>
        <w:t>accident management plan</w:t>
      </w:r>
    </w:p>
    <w:p w14:paraId="2DE6BE3F" w14:textId="77777777" w:rsidR="00DC6EE9" w:rsidRPr="001B67C2" w:rsidRDefault="00DC6EE9" w:rsidP="00977F30">
      <w:pPr>
        <w:pStyle w:val="Roundbullet"/>
        <w:rPr>
          <w:rStyle w:val="Hyperlink"/>
        </w:rPr>
      </w:pPr>
      <w:r>
        <w:fldChar w:fldCharType="begin"/>
      </w:r>
      <w:r>
        <w:instrText xml:space="preserve"> HYPERLINK "https://www.sepa.org.uk/media/155691/iedtg02_site_and_baseline_report-guidance.pdf" </w:instrText>
      </w:r>
      <w:r>
        <w:fldChar w:fldCharType="separate"/>
      </w:r>
      <w:r w:rsidRPr="029D5212">
        <w:rPr>
          <w:rStyle w:val="Hyperlink"/>
        </w:rPr>
        <w:t>site infrastructure plan</w:t>
      </w:r>
    </w:p>
    <w:p w14:paraId="081D50BB" w14:textId="77777777" w:rsidR="00DC6EE9" w:rsidRPr="00DC1575" w:rsidRDefault="00DC6EE9" w:rsidP="00977F30">
      <w:pPr>
        <w:pStyle w:val="Roundbullet"/>
        <w:rPr>
          <w:rStyle w:val="Hyperlink"/>
          <w:rFonts w:eastAsiaTheme="minorEastAsia" w:cstheme="minorBidi"/>
        </w:rPr>
      </w:pPr>
      <w:r>
        <w:fldChar w:fldCharType="end"/>
      </w:r>
      <w:r w:rsidRPr="029D5212">
        <w:rPr>
          <w:rStyle w:val="Hyperlink"/>
        </w:rPr>
        <w:t>site report</w:t>
      </w:r>
    </w:p>
    <w:p w14:paraId="67AEC13D" w14:textId="77777777" w:rsidR="00DC6EE9" w:rsidRPr="001F5A66" w:rsidRDefault="00DC6EE9" w:rsidP="00977F30">
      <w:pPr>
        <w:pStyle w:val="Roundbullet"/>
        <w:rPr>
          <w:rStyle w:val="Text"/>
        </w:rPr>
      </w:pPr>
      <w:r w:rsidRPr="001F5A66">
        <w:rPr>
          <w:rStyle w:val="Text"/>
        </w:rPr>
        <w:t>odour management plan, if required</w:t>
      </w:r>
    </w:p>
    <w:p w14:paraId="363840EA" w14:textId="77777777" w:rsidR="00DC6EE9" w:rsidRPr="001F5A66" w:rsidRDefault="00DC6EE9" w:rsidP="00977F30">
      <w:pPr>
        <w:pStyle w:val="Roundbullet"/>
        <w:rPr>
          <w:rStyle w:val="Text"/>
        </w:rPr>
      </w:pPr>
      <w:r w:rsidRPr="001F5A66">
        <w:rPr>
          <w:rStyle w:val="Text"/>
        </w:rPr>
        <w:lastRenderedPageBreak/>
        <w:t>noise and vibration management plan, if required</w:t>
      </w:r>
    </w:p>
    <w:p w14:paraId="271F1F3C" w14:textId="77777777" w:rsidR="00DC6EE9" w:rsidRPr="001F5A66" w:rsidRDefault="00DC6EE9" w:rsidP="00977F30">
      <w:pPr>
        <w:pStyle w:val="Roundbullet"/>
        <w:rPr>
          <w:rStyle w:val="Text"/>
        </w:rPr>
      </w:pPr>
      <w:r w:rsidRPr="001F5A66">
        <w:rPr>
          <w:rStyle w:val="Text"/>
        </w:rPr>
        <w:t>dust management plan, if required</w:t>
      </w:r>
    </w:p>
    <w:p w14:paraId="6FFE0C8C" w14:textId="77777777" w:rsidR="00DC6EE9" w:rsidRPr="001F5A66" w:rsidRDefault="00DC6EE9" w:rsidP="00977F30">
      <w:pPr>
        <w:pStyle w:val="Roundbullet"/>
        <w:rPr>
          <w:rStyle w:val="Text"/>
        </w:rPr>
      </w:pPr>
      <w:r w:rsidRPr="001F5A66">
        <w:rPr>
          <w:rStyle w:val="Text"/>
        </w:rPr>
        <w:t>pest management plan, if required</w:t>
      </w:r>
    </w:p>
    <w:p w14:paraId="00344934" w14:textId="77777777" w:rsidR="00DC6EE9" w:rsidRPr="001F5A66" w:rsidRDefault="00DC6EE9" w:rsidP="00977F30">
      <w:pPr>
        <w:pStyle w:val="Roundbullet"/>
        <w:rPr>
          <w:rStyle w:val="Text"/>
        </w:rPr>
      </w:pPr>
      <w:r w:rsidRPr="001F5A66">
        <w:rPr>
          <w:rStyle w:val="Text"/>
        </w:rPr>
        <w:t>fire prevention plan, if required</w:t>
      </w:r>
    </w:p>
    <w:p w14:paraId="70E90A8F" w14:textId="389A9E1D" w:rsidR="00DC6EE9" w:rsidRPr="00144D16" w:rsidRDefault="00407B98" w:rsidP="00407B98">
      <w:pPr>
        <w:pStyle w:val="Heading2"/>
        <w:rPr>
          <w:rFonts w:eastAsia="Times New Roman"/>
          <w:lang w:eastAsia="en-GB"/>
        </w:rPr>
      </w:pPr>
      <w:bookmarkStart w:id="45" w:name="_Toc90991199"/>
      <w:bookmarkStart w:id="46" w:name="_Toc90993270"/>
      <w:bookmarkStart w:id="47" w:name="_Toc95219232"/>
      <w:bookmarkStart w:id="48" w:name="_Toc146728263"/>
      <w:r>
        <w:rPr>
          <w:rFonts w:eastAsia="Times New Roman"/>
          <w:lang w:eastAsia="en-GB"/>
        </w:rPr>
        <w:t>2.2</w:t>
      </w:r>
      <w:r>
        <w:rPr>
          <w:rFonts w:eastAsia="Times New Roman"/>
          <w:lang w:eastAsia="en-GB"/>
        </w:rPr>
        <w:tab/>
      </w:r>
      <w:r w:rsidR="00DC6EE9" w:rsidRPr="00144D16">
        <w:rPr>
          <w:rFonts w:eastAsia="Times New Roman"/>
          <w:lang w:eastAsia="en-GB"/>
        </w:rPr>
        <w:t>Accident management plan</w:t>
      </w:r>
      <w:bookmarkEnd w:id="45"/>
      <w:bookmarkEnd w:id="46"/>
      <w:bookmarkEnd w:id="47"/>
      <w:bookmarkEnd w:id="48"/>
    </w:p>
    <w:p w14:paraId="3746F268" w14:textId="4A815502" w:rsidR="00DC6EE9" w:rsidRDefault="00DC6EE9" w:rsidP="00F21AC7">
      <w:pPr>
        <w:pStyle w:val="BodyText1"/>
        <w:numPr>
          <w:ilvl w:val="0"/>
          <w:numId w:val="46"/>
        </w:numPr>
        <w:spacing w:after="0"/>
        <w:rPr>
          <w:rStyle w:val="Text"/>
        </w:rPr>
      </w:pPr>
      <w:r w:rsidRPr="001F5A66">
        <w:rPr>
          <w:rStyle w:val="Text"/>
        </w:rPr>
        <w:t xml:space="preserve">As part of your written management </w:t>
      </w:r>
      <w:proofErr w:type="gramStart"/>
      <w:r w:rsidRPr="001F5A66">
        <w:rPr>
          <w:rStyle w:val="Text"/>
        </w:rPr>
        <w:t>system</w:t>
      </w:r>
      <w:proofErr w:type="gramEnd"/>
      <w:r w:rsidRPr="001F5A66">
        <w:rPr>
          <w:rStyle w:val="Text"/>
        </w:rPr>
        <w:t xml:space="preserve"> you </w:t>
      </w:r>
      <w:r>
        <w:rPr>
          <w:rStyle w:val="Text"/>
        </w:rPr>
        <w:t>must</w:t>
      </w:r>
      <w:r w:rsidRPr="001F5A66">
        <w:rPr>
          <w:rStyle w:val="Text"/>
        </w:rPr>
        <w:t xml:space="preserve"> have a</w:t>
      </w:r>
      <w:r>
        <w:rPr>
          <w:rStyle w:val="Text"/>
        </w:rPr>
        <w:t xml:space="preserve">n accident management </w:t>
      </w:r>
      <w:r w:rsidRPr="00C849A6">
        <w:t>plan for dealing with any incidents or accidents</w:t>
      </w:r>
      <w:r w:rsidRPr="001F5A66">
        <w:rPr>
          <w:rStyle w:val="Text"/>
        </w:rPr>
        <w:t xml:space="preserve"> that could result in pollution</w:t>
      </w:r>
      <w:r>
        <w:rPr>
          <w:rStyle w:val="Text"/>
        </w:rPr>
        <w:t xml:space="preserve"> of the environment or harm to human health</w:t>
      </w:r>
      <w:r w:rsidRPr="001F5A66">
        <w:rPr>
          <w:rStyle w:val="Text"/>
        </w:rPr>
        <w:t>.</w:t>
      </w:r>
    </w:p>
    <w:p w14:paraId="37CE5B92" w14:textId="77777777" w:rsidR="00DC6EE9" w:rsidRPr="001F5A66" w:rsidRDefault="00DC6EE9" w:rsidP="00F21AC7">
      <w:pPr>
        <w:pStyle w:val="BodyText1"/>
        <w:numPr>
          <w:ilvl w:val="0"/>
          <w:numId w:val="46"/>
        </w:numPr>
        <w:spacing w:after="0"/>
        <w:rPr>
          <w:rStyle w:val="Text"/>
        </w:rPr>
      </w:pPr>
      <w:r w:rsidRPr="001F5A66">
        <w:rPr>
          <w:rStyle w:val="Text"/>
        </w:rPr>
        <w:t xml:space="preserve">The accident management plan </w:t>
      </w:r>
      <w:r>
        <w:rPr>
          <w:rStyle w:val="Text"/>
        </w:rPr>
        <w:t>must</w:t>
      </w:r>
      <w:r w:rsidRPr="001F5A66">
        <w:rPr>
          <w:rStyle w:val="Text"/>
        </w:rPr>
        <w:t xml:space="preserve"> identify and assess the risks the facility poses to human health and the environment.</w:t>
      </w:r>
    </w:p>
    <w:p w14:paraId="029BB713" w14:textId="77777777" w:rsidR="00DC6EE9" w:rsidRPr="001F5A66" w:rsidRDefault="00DC6EE9" w:rsidP="00F21AC7">
      <w:pPr>
        <w:pStyle w:val="BodyText1"/>
        <w:numPr>
          <w:ilvl w:val="0"/>
          <w:numId w:val="46"/>
        </w:numPr>
        <w:spacing w:after="120"/>
        <w:rPr>
          <w:rStyle w:val="Text"/>
        </w:rPr>
      </w:pPr>
      <w:r w:rsidRPr="00052DCC">
        <w:t>Particular</w:t>
      </w:r>
      <w:r w:rsidRPr="001F5A66">
        <w:rPr>
          <w:rStyle w:val="Text"/>
        </w:rPr>
        <w:t xml:space="preserve"> areas to consider include:</w:t>
      </w:r>
    </w:p>
    <w:p w14:paraId="2ACB0EDF" w14:textId="77777777" w:rsidR="00DC6EE9" w:rsidRPr="001F5A66" w:rsidRDefault="00DC6EE9" w:rsidP="00977F30">
      <w:pPr>
        <w:pStyle w:val="Roundbullet"/>
        <w:rPr>
          <w:rStyle w:val="Text"/>
        </w:rPr>
      </w:pPr>
      <w:r w:rsidRPr="001F5A66">
        <w:rPr>
          <w:rStyle w:val="Text"/>
        </w:rPr>
        <w:t>waste types</w:t>
      </w:r>
    </w:p>
    <w:p w14:paraId="4B0658FB" w14:textId="77777777" w:rsidR="00DC6EE9" w:rsidRPr="001F5A66" w:rsidRDefault="00DC6EE9" w:rsidP="00977F30">
      <w:pPr>
        <w:pStyle w:val="Roundbullet"/>
        <w:rPr>
          <w:rStyle w:val="Text"/>
        </w:rPr>
      </w:pPr>
      <w:r w:rsidRPr="001F5A66">
        <w:rPr>
          <w:rStyle w:val="Text"/>
        </w:rPr>
        <w:t xml:space="preserve">vessels overfilling </w:t>
      </w:r>
    </w:p>
    <w:p w14:paraId="4D90691A" w14:textId="77777777" w:rsidR="00DC6EE9" w:rsidRPr="001F5A66" w:rsidRDefault="00DC6EE9" w:rsidP="00977F30">
      <w:pPr>
        <w:pStyle w:val="Roundbullet"/>
        <w:rPr>
          <w:rStyle w:val="Text"/>
        </w:rPr>
      </w:pPr>
      <w:r w:rsidRPr="001F5A66">
        <w:rPr>
          <w:rStyle w:val="Text"/>
        </w:rPr>
        <w:t>failure of plant and equipment (for example over-pressure of vessels and pipework, blocked drains)</w:t>
      </w:r>
    </w:p>
    <w:p w14:paraId="381CF512" w14:textId="77777777" w:rsidR="00DC6EE9" w:rsidRPr="001F5A66" w:rsidRDefault="00DC6EE9" w:rsidP="00977F30">
      <w:pPr>
        <w:pStyle w:val="Roundbullet"/>
        <w:rPr>
          <w:rStyle w:val="Text"/>
        </w:rPr>
      </w:pPr>
      <w:r w:rsidRPr="001F5A66">
        <w:rPr>
          <w:rStyle w:val="Text"/>
        </w:rPr>
        <w:t>failure of containment (for example, bund failure, or drainage sumps overfilling)</w:t>
      </w:r>
    </w:p>
    <w:p w14:paraId="49F27939" w14:textId="77777777" w:rsidR="00DC6EE9" w:rsidRPr="001F5A66" w:rsidRDefault="00DC6EE9" w:rsidP="00977F30">
      <w:pPr>
        <w:pStyle w:val="Roundbullet"/>
        <w:rPr>
          <w:rStyle w:val="Text"/>
        </w:rPr>
      </w:pPr>
      <w:r w:rsidRPr="001F5A66">
        <w:rPr>
          <w:rStyle w:val="Text"/>
        </w:rPr>
        <w:t>failure to contain firefighting water</w:t>
      </w:r>
    </w:p>
    <w:p w14:paraId="762156B2" w14:textId="77777777" w:rsidR="00DC6EE9" w:rsidRPr="001F5A66" w:rsidRDefault="00DC6EE9" w:rsidP="00977F30">
      <w:pPr>
        <w:pStyle w:val="Roundbullet"/>
        <w:rPr>
          <w:rStyle w:val="Text"/>
        </w:rPr>
      </w:pPr>
      <w:r w:rsidRPr="001F5A66">
        <w:rPr>
          <w:rStyle w:val="Text"/>
        </w:rPr>
        <w:t>making the wrong connections in drains or other systems</w:t>
      </w:r>
    </w:p>
    <w:p w14:paraId="7807E671" w14:textId="77777777" w:rsidR="00DC6EE9" w:rsidRPr="001F5A66" w:rsidRDefault="00DC6EE9" w:rsidP="00977F30">
      <w:pPr>
        <w:pStyle w:val="Roundbullet"/>
        <w:rPr>
          <w:rStyle w:val="Text"/>
        </w:rPr>
      </w:pPr>
      <w:r w:rsidRPr="001F5A66">
        <w:rPr>
          <w:rStyle w:val="Text"/>
        </w:rPr>
        <w:t>preventing incompatible substances coming into contact with each other</w:t>
      </w:r>
    </w:p>
    <w:p w14:paraId="62207FF3" w14:textId="77777777" w:rsidR="00DC6EE9" w:rsidRPr="001F5A66" w:rsidRDefault="00DC6EE9" w:rsidP="00977F30">
      <w:pPr>
        <w:pStyle w:val="Roundbullet"/>
        <w:rPr>
          <w:rStyle w:val="Text"/>
        </w:rPr>
      </w:pPr>
      <w:r w:rsidRPr="001F5A66">
        <w:rPr>
          <w:rStyle w:val="Text"/>
        </w:rPr>
        <w:t>unwanted reactions and runaway reactions</w:t>
      </w:r>
    </w:p>
    <w:p w14:paraId="13D973B5" w14:textId="77777777" w:rsidR="00DC6EE9" w:rsidRPr="001F5A66" w:rsidRDefault="00DC6EE9" w:rsidP="00977F30">
      <w:pPr>
        <w:pStyle w:val="Roundbullet"/>
        <w:rPr>
          <w:rStyle w:val="Text"/>
        </w:rPr>
      </w:pPr>
      <w:r w:rsidRPr="001F5A66">
        <w:rPr>
          <w:rStyle w:val="Text"/>
        </w:rPr>
        <w:t>checking the composition of an effluent before emission</w:t>
      </w:r>
    </w:p>
    <w:p w14:paraId="1838A5D9" w14:textId="77777777" w:rsidR="00DC6EE9" w:rsidRPr="001F5A66" w:rsidRDefault="00DC6EE9" w:rsidP="00977F30">
      <w:pPr>
        <w:pStyle w:val="Roundbullet"/>
        <w:rPr>
          <w:rStyle w:val="Text"/>
        </w:rPr>
      </w:pPr>
      <w:r w:rsidRPr="001F5A66">
        <w:rPr>
          <w:rStyle w:val="Text"/>
        </w:rPr>
        <w:t>vandalism and arson</w:t>
      </w:r>
    </w:p>
    <w:p w14:paraId="503F270F" w14:textId="77777777" w:rsidR="00DC6EE9" w:rsidRPr="001F5A66" w:rsidRDefault="00DC6EE9" w:rsidP="00977F30">
      <w:pPr>
        <w:pStyle w:val="Roundbullet"/>
        <w:rPr>
          <w:rStyle w:val="Text"/>
        </w:rPr>
      </w:pPr>
      <w:r w:rsidRPr="001F5A66">
        <w:rPr>
          <w:rStyle w:val="Text"/>
        </w:rPr>
        <w:t>extreme weather conditions for example flooding or very high winds</w:t>
      </w:r>
    </w:p>
    <w:p w14:paraId="21CA5141" w14:textId="77777777" w:rsidR="00DC6EE9" w:rsidRPr="001F5A66" w:rsidRDefault="00DC6EE9" w:rsidP="00F21AC7">
      <w:pPr>
        <w:pStyle w:val="ListParagraph"/>
        <w:numPr>
          <w:ilvl w:val="0"/>
          <w:numId w:val="4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assess the risk of accidents and their possible consequences. Risk is the combination of the likelihood that a hazard will occur and the severity of the impact resulting </w:t>
      </w:r>
      <w:r w:rsidRPr="001F5A66">
        <w:rPr>
          <w:rStyle w:val="Text"/>
        </w:rPr>
        <w:lastRenderedPageBreak/>
        <w:t>from that hazard. Having identified the hazards, you can as</w:t>
      </w:r>
      <w:r>
        <w:rPr>
          <w:rStyle w:val="Text"/>
        </w:rPr>
        <w:t>sess the risks by addressing 6</w:t>
      </w:r>
      <w:r w:rsidRPr="001F5A66">
        <w:rPr>
          <w:rStyle w:val="Text"/>
        </w:rPr>
        <w:t xml:space="preserve"> questions:</w:t>
      </w:r>
    </w:p>
    <w:p w14:paraId="699BE62E" w14:textId="77777777" w:rsidR="00DC6EE9" w:rsidRPr="001F5A66" w:rsidRDefault="00DC6EE9" w:rsidP="00977F30">
      <w:pPr>
        <w:pStyle w:val="Roundbullet"/>
        <w:rPr>
          <w:rStyle w:val="Text"/>
        </w:rPr>
      </w:pPr>
      <w:r w:rsidRPr="001F5A66">
        <w:rPr>
          <w:rStyle w:val="Text"/>
        </w:rPr>
        <w:t>how likely is it that the accident will happen?</w:t>
      </w:r>
    </w:p>
    <w:p w14:paraId="1CDA5C10" w14:textId="77777777" w:rsidR="00DC6EE9" w:rsidRPr="001F5A66" w:rsidRDefault="00DC6EE9" w:rsidP="00977F30">
      <w:pPr>
        <w:pStyle w:val="Roundbullet"/>
        <w:rPr>
          <w:rStyle w:val="Text"/>
        </w:rPr>
      </w:pPr>
      <w:r w:rsidRPr="001F5A66">
        <w:rPr>
          <w:rStyle w:val="Text"/>
        </w:rPr>
        <w:t>what may be emitted and how much?</w:t>
      </w:r>
    </w:p>
    <w:p w14:paraId="000A9421" w14:textId="77777777" w:rsidR="00DC6EE9" w:rsidRPr="001F5A66" w:rsidRDefault="00DC6EE9" w:rsidP="00977F30">
      <w:pPr>
        <w:pStyle w:val="Roundbullet"/>
        <w:rPr>
          <w:rStyle w:val="Text"/>
        </w:rPr>
      </w:pPr>
      <w:r w:rsidRPr="001F5A66">
        <w:rPr>
          <w:rStyle w:val="Text"/>
        </w:rPr>
        <w:t>where will the emission go – what are the pathways and receptors?</w:t>
      </w:r>
    </w:p>
    <w:p w14:paraId="30E15FF3" w14:textId="77777777" w:rsidR="00DC6EE9" w:rsidRPr="001F5A66" w:rsidRDefault="00DC6EE9" w:rsidP="00977F30">
      <w:pPr>
        <w:pStyle w:val="Roundbullet"/>
        <w:rPr>
          <w:rStyle w:val="Text"/>
        </w:rPr>
      </w:pPr>
      <w:r w:rsidRPr="001F5A66">
        <w:rPr>
          <w:rStyle w:val="Text"/>
        </w:rPr>
        <w:t>what are the consequences?</w:t>
      </w:r>
    </w:p>
    <w:p w14:paraId="512ABC54" w14:textId="77777777" w:rsidR="00DC6EE9" w:rsidRPr="001F5A66" w:rsidRDefault="00DC6EE9" w:rsidP="00977F30">
      <w:pPr>
        <w:pStyle w:val="Roundbullet"/>
        <w:rPr>
          <w:rStyle w:val="Text"/>
        </w:rPr>
      </w:pPr>
      <w:r w:rsidRPr="001F5A66">
        <w:rPr>
          <w:rStyle w:val="Text"/>
        </w:rPr>
        <w:t>what is the overall significance of the risk?</w:t>
      </w:r>
    </w:p>
    <w:p w14:paraId="6F87BBD4" w14:textId="77777777" w:rsidR="00DC6EE9" w:rsidRPr="001F5A66" w:rsidRDefault="00DC6EE9" w:rsidP="00977F30">
      <w:pPr>
        <w:pStyle w:val="Roundbullet"/>
        <w:rPr>
          <w:rStyle w:val="Text"/>
        </w:rPr>
      </w:pPr>
      <w:r w:rsidRPr="001F5A66">
        <w:rPr>
          <w:rStyle w:val="Text"/>
        </w:rPr>
        <w:t>what can you do to prevent or reduce the risk?</w:t>
      </w:r>
    </w:p>
    <w:p w14:paraId="453DA1A3" w14:textId="77777777" w:rsidR="00DC6EE9" w:rsidRPr="007E3B1F" w:rsidRDefault="00DC6EE9" w:rsidP="00F21AC7">
      <w:pPr>
        <w:pStyle w:val="ListParagraph"/>
        <w:numPr>
          <w:ilvl w:val="0"/>
          <w:numId w:val="46"/>
        </w:numPr>
        <w:spacing w:before="240" w:after="120" w:line="360" w:lineRule="auto"/>
        <w:contextualSpacing w:val="0"/>
        <w:rPr>
          <w:rStyle w:val="Text"/>
          <w:spacing w:val="-3"/>
        </w:rPr>
      </w:pPr>
      <w:r w:rsidRPr="007E3B1F">
        <w:rPr>
          <w:rStyle w:val="Text"/>
          <w:spacing w:val="-3"/>
        </w:rPr>
        <w:t xml:space="preserve">In particular, you </w:t>
      </w:r>
      <w:r>
        <w:rPr>
          <w:rStyle w:val="Text"/>
          <w:spacing w:val="-3"/>
        </w:rPr>
        <w:t>must</w:t>
      </w:r>
      <w:r w:rsidRPr="007E3B1F">
        <w:rPr>
          <w:rStyle w:val="Text"/>
          <w:spacing w:val="-3"/>
        </w:rPr>
        <w:t xml:space="preserve"> identify any fire risks that may be caused, for example by:</w:t>
      </w:r>
    </w:p>
    <w:p w14:paraId="686EBA29" w14:textId="77777777" w:rsidR="00DC6EE9" w:rsidRPr="001F5A66" w:rsidRDefault="00DC6EE9" w:rsidP="00977F30">
      <w:pPr>
        <w:pStyle w:val="Roundbullet"/>
        <w:rPr>
          <w:rStyle w:val="Text"/>
        </w:rPr>
      </w:pPr>
      <w:r w:rsidRPr="001F5A66">
        <w:rPr>
          <w:rStyle w:val="Text"/>
        </w:rPr>
        <w:t>arson or vandalism</w:t>
      </w:r>
    </w:p>
    <w:p w14:paraId="7AE8AFD3" w14:textId="77777777" w:rsidR="00DC6EE9" w:rsidRPr="001F5A66" w:rsidRDefault="00DC6EE9" w:rsidP="00977F30">
      <w:pPr>
        <w:pStyle w:val="Roundbullet"/>
        <w:rPr>
          <w:rStyle w:val="Text"/>
        </w:rPr>
      </w:pPr>
      <w:r>
        <w:rPr>
          <w:rStyle w:val="Text"/>
        </w:rPr>
        <w:t xml:space="preserve">self-combustion, </w:t>
      </w:r>
      <w:r w:rsidRPr="001F5A66">
        <w:rPr>
          <w:rStyle w:val="Text"/>
        </w:rPr>
        <w:t>for ex</w:t>
      </w:r>
      <w:r>
        <w:rPr>
          <w:rStyle w:val="Text"/>
        </w:rPr>
        <w:t>ample due to chemical oxidation</w:t>
      </w:r>
    </w:p>
    <w:p w14:paraId="4BAE384C" w14:textId="77777777" w:rsidR="00DC6EE9" w:rsidRPr="001F5A66" w:rsidRDefault="00DC6EE9" w:rsidP="00977F30">
      <w:pPr>
        <w:pStyle w:val="Roundbullet"/>
        <w:rPr>
          <w:rStyle w:val="Text"/>
        </w:rPr>
      </w:pPr>
      <w:r w:rsidRPr="001F5A66">
        <w:rPr>
          <w:rStyle w:val="Text"/>
        </w:rPr>
        <w:t>plant or equipment failure and electrical faults</w:t>
      </w:r>
    </w:p>
    <w:p w14:paraId="75B2A52E" w14:textId="77777777" w:rsidR="00DC6EE9" w:rsidRPr="001F5A66" w:rsidRDefault="00DC6EE9" w:rsidP="00977F30">
      <w:pPr>
        <w:pStyle w:val="Roundbullet"/>
        <w:rPr>
          <w:rStyle w:val="Text"/>
        </w:rPr>
      </w:pPr>
      <w:r w:rsidRPr="001F5A66">
        <w:rPr>
          <w:rStyle w:val="Text"/>
        </w:rPr>
        <w:t>naked lights and discarded smoking materials</w:t>
      </w:r>
    </w:p>
    <w:p w14:paraId="6177D34A" w14:textId="77777777" w:rsidR="00DC6EE9" w:rsidRPr="001F5A66" w:rsidRDefault="00DC6EE9" w:rsidP="00977F30">
      <w:pPr>
        <w:pStyle w:val="Roundbullet"/>
        <w:rPr>
          <w:rStyle w:val="Text"/>
        </w:rPr>
      </w:pPr>
      <w:r w:rsidRPr="001F5A66">
        <w:rPr>
          <w:rStyle w:val="Text"/>
        </w:rPr>
        <w:t>hot works (for example welding or cutting), industrial heaters and hot exhausts</w:t>
      </w:r>
    </w:p>
    <w:p w14:paraId="4CF1A835" w14:textId="77777777" w:rsidR="00DC6EE9" w:rsidRPr="001F5A66" w:rsidRDefault="00DC6EE9" w:rsidP="00977F30">
      <w:pPr>
        <w:pStyle w:val="Roundbullet"/>
        <w:rPr>
          <w:rStyle w:val="Text"/>
        </w:rPr>
      </w:pPr>
      <w:r w:rsidRPr="001F5A66">
        <w:rPr>
          <w:rStyle w:val="Text"/>
        </w:rPr>
        <w:t>reactions between incompatible materials</w:t>
      </w:r>
    </w:p>
    <w:p w14:paraId="6DCEC96D" w14:textId="77777777" w:rsidR="00DC6EE9" w:rsidRPr="001F5A66" w:rsidRDefault="00DC6EE9" w:rsidP="00977F30">
      <w:pPr>
        <w:pStyle w:val="Roundbullet"/>
        <w:rPr>
          <w:rStyle w:val="Text"/>
        </w:rPr>
      </w:pPr>
      <w:r w:rsidRPr="001F5A66">
        <w:rPr>
          <w:rStyle w:val="Text"/>
        </w:rPr>
        <w:t>neighbouring site activities</w:t>
      </w:r>
    </w:p>
    <w:p w14:paraId="31124213" w14:textId="77777777" w:rsidR="00DC6EE9" w:rsidRPr="001F5A66" w:rsidRDefault="00DC6EE9" w:rsidP="00977F30">
      <w:pPr>
        <w:pStyle w:val="Roundbullet"/>
        <w:rPr>
          <w:rStyle w:val="Text"/>
        </w:rPr>
      </w:pPr>
      <w:r w:rsidRPr="001F5A66">
        <w:rPr>
          <w:rStyle w:val="Text"/>
        </w:rPr>
        <w:t>sparks from loading buckets</w:t>
      </w:r>
    </w:p>
    <w:p w14:paraId="247DA6E6" w14:textId="77777777" w:rsidR="00DC6EE9" w:rsidRDefault="00DC6EE9" w:rsidP="00977F30">
      <w:pPr>
        <w:pStyle w:val="Roundbullet"/>
        <w:rPr>
          <w:rStyle w:val="Text"/>
        </w:rPr>
      </w:pPr>
      <w:r w:rsidRPr="001F5A66">
        <w:rPr>
          <w:rStyle w:val="Text"/>
        </w:rPr>
        <w:t>hot loads deposited at the site</w:t>
      </w:r>
    </w:p>
    <w:p w14:paraId="037890C9" w14:textId="77777777" w:rsidR="00DC6EE9" w:rsidRPr="00120A54" w:rsidRDefault="00DC6EE9" w:rsidP="00F21AC7">
      <w:pPr>
        <w:pStyle w:val="ListParagraph"/>
        <w:numPr>
          <w:ilvl w:val="0"/>
          <w:numId w:val="46"/>
        </w:numPr>
        <w:spacing w:before="120" w:line="360" w:lineRule="auto"/>
        <w:contextualSpacing w:val="0"/>
        <w:rPr>
          <w:rStyle w:val="Text"/>
          <w:color w:val="auto"/>
        </w:rPr>
      </w:pPr>
      <w:r w:rsidRPr="00120A54">
        <w:rPr>
          <w:rStyle w:val="Text"/>
          <w:color w:val="auto"/>
        </w:rPr>
        <w:t xml:space="preserve">The depth and type of accident risk assessment you carry out will depend on the characteristics of the facility and its location. The main factors to </w:t>
      </w:r>
      <w:proofErr w:type="gramStart"/>
      <w:r w:rsidRPr="00120A54">
        <w:rPr>
          <w:rStyle w:val="Text"/>
          <w:color w:val="auto"/>
        </w:rPr>
        <w:t>take into account</w:t>
      </w:r>
      <w:proofErr w:type="gramEnd"/>
      <w:r w:rsidRPr="00120A54">
        <w:rPr>
          <w:rStyle w:val="Text"/>
          <w:color w:val="auto"/>
        </w:rPr>
        <w:t xml:space="preserve"> are the:</w:t>
      </w:r>
    </w:p>
    <w:p w14:paraId="43573095" w14:textId="77777777" w:rsidR="00DC6EE9" w:rsidRPr="001F5A66" w:rsidRDefault="00DC6EE9" w:rsidP="00977F30">
      <w:pPr>
        <w:pStyle w:val="Roundbullet"/>
        <w:rPr>
          <w:rStyle w:val="Text"/>
        </w:rPr>
      </w:pPr>
      <w:r w:rsidRPr="001F5A66">
        <w:rPr>
          <w:rStyle w:val="Text"/>
        </w:rPr>
        <w:t xml:space="preserve">scale and nature of the accident hazard presented by the </w:t>
      </w:r>
      <w:r>
        <w:rPr>
          <w:rStyle w:val="Text"/>
        </w:rPr>
        <w:t xml:space="preserve">facility </w:t>
      </w:r>
      <w:r w:rsidRPr="001F5A66">
        <w:rPr>
          <w:rStyle w:val="Text"/>
        </w:rPr>
        <w:t>and its activities</w:t>
      </w:r>
    </w:p>
    <w:p w14:paraId="02EF9B80" w14:textId="77777777" w:rsidR="00DC6EE9" w:rsidRPr="001F5A66" w:rsidRDefault="00DC6EE9" w:rsidP="00977F30">
      <w:pPr>
        <w:pStyle w:val="Roundbullet"/>
        <w:rPr>
          <w:rStyle w:val="Text"/>
        </w:rPr>
      </w:pPr>
      <w:r w:rsidRPr="001F5A66">
        <w:rPr>
          <w:rStyle w:val="Text"/>
        </w:rPr>
        <w:t>risks to areas of population and the environment (the receptors)</w:t>
      </w:r>
    </w:p>
    <w:p w14:paraId="3D2D2909" w14:textId="77777777" w:rsidR="00DC6EE9" w:rsidRPr="001F5A66" w:rsidRDefault="00DC6EE9" w:rsidP="00977F30">
      <w:pPr>
        <w:pStyle w:val="Roundbullet"/>
        <w:rPr>
          <w:rStyle w:val="Text"/>
        </w:rPr>
      </w:pPr>
      <w:r w:rsidRPr="001F5A66">
        <w:rPr>
          <w:rStyle w:val="Text"/>
        </w:rPr>
        <w:t xml:space="preserve">nature of the </w:t>
      </w:r>
      <w:r>
        <w:rPr>
          <w:rStyle w:val="Text"/>
        </w:rPr>
        <w:t xml:space="preserve">facility </w:t>
      </w:r>
      <w:r w:rsidRPr="001F5A66">
        <w:rPr>
          <w:rStyle w:val="Text"/>
        </w:rPr>
        <w:t>and complexity of the activities and how difficult it is to decide and justify a</w:t>
      </w:r>
      <w:r>
        <w:rPr>
          <w:rStyle w:val="Text"/>
        </w:rPr>
        <w:t>dequate risk control techniques</w:t>
      </w:r>
    </w:p>
    <w:p w14:paraId="088C0635" w14:textId="77777777" w:rsidR="00DC6EE9" w:rsidRDefault="00DC6EE9" w:rsidP="00F21AC7">
      <w:pPr>
        <w:pStyle w:val="ListParagraph"/>
        <w:numPr>
          <w:ilvl w:val="0"/>
          <w:numId w:val="46"/>
        </w:numPr>
        <w:spacing w:before="120" w:line="360" w:lineRule="auto"/>
        <w:contextualSpacing w:val="0"/>
        <w:rPr>
          <w:rStyle w:val="Text"/>
        </w:rPr>
      </w:pPr>
      <w:r w:rsidRPr="00EC28F7">
        <w:rPr>
          <w:rStyle w:val="Text"/>
        </w:rPr>
        <w:lastRenderedPageBreak/>
        <w:t>Through</w:t>
      </w:r>
      <w:r w:rsidRPr="0097672E">
        <w:rPr>
          <w:rFonts w:eastAsia="Arial" w:cs="Times New Roman"/>
          <w:color w:val="auto"/>
          <w:szCs w:val="22"/>
        </w:rPr>
        <w:t xml:space="preserve"> your accident management plan, you </w:t>
      </w:r>
      <w:r>
        <w:rPr>
          <w:rStyle w:val="Text"/>
        </w:rPr>
        <w:t>must</w:t>
      </w:r>
      <w:r w:rsidRPr="0097672E">
        <w:rPr>
          <w:rFonts w:eastAsia="Arial" w:cs="Times New Roman"/>
          <w:color w:val="auto"/>
          <w:szCs w:val="22"/>
        </w:rPr>
        <w:t xml:space="preserve"> also identify the roles and responsibilities of the staff involved in managing accidents. You </w:t>
      </w:r>
      <w:r>
        <w:rPr>
          <w:rFonts w:eastAsia="Arial" w:cs="Times New Roman"/>
          <w:color w:val="auto"/>
          <w:szCs w:val="22"/>
        </w:rPr>
        <w:t>must</w:t>
      </w:r>
      <w:r w:rsidRPr="0097672E">
        <w:rPr>
          <w:rFonts w:eastAsia="Arial" w:cs="Times New Roman"/>
          <w:color w:val="auto"/>
          <w:szCs w:val="22"/>
        </w:rPr>
        <w:t xml:space="preserve"> provide them with clear guidance on how to manage each accident scenario.</w:t>
      </w:r>
    </w:p>
    <w:p w14:paraId="7ED6D1C1" w14:textId="77777777" w:rsidR="00DC6EE9" w:rsidRPr="001F5A66" w:rsidRDefault="00DC6EE9" w:rsidP="00F21AC7">
      <w:pPr>
        <w:pStyle w:val="ListParagraph"/>
        <w:numPr>
          <w:ilvl w:val="0"/>
          <w:numId w:val="46"/>
        </w:numPr>
        <w:spacing w:before="120" w:line="360" w:lineRule="auto"/>
        <w:contextualSpacing w:val="0"/>
        <w:rPr>
          <w:rStyle w:val="Text"/>
        </w:rPr>
      </w:pPr>
      <w:r w:rsidRPr="001F5A66">
        <w:rPr>
          <w:rStyle w:val="Text"/>
        </w:rPr>
        <w:t xml:space="preserve">You </w:t>
      </w:r>
      <w:r>
        <w:rPr>
          <w:rStyle w:val="Text"/>
        </w:rPr>
        <w:t>must</w:t>
      </w:r>
      <w:r w:rsidRPr="001F5A66">
        <w:rPr>
          <w:rStyle w:val="Text"/>
        </w:rPr>
        <w:t xml:space="preserve"> appoint one facility employee as an emergency co-ordinator who will take lead responsibility for implementing the plan. You </w:t>
      </w:r>
      <w:r>
        <w:rPr>
          <w:rStyle w:val="Text"/>
        </w:rPr>
        <w:t>must</w:t>
      </w:r>
      <w:r w:rsidRPr="001F5A66">
        <w:rPr>
          <w:rStyle w:val="Text"/>
        </w:rPr>
        <w:t xml:space="preserve"> train your employees so they can perform their duties effectively and safely and know how to respond to an emergency.</w:t>
      </w:r>
    </w:p>
    <w:p w14:paraId="1239C34A" w14:textId="77777777" w:rsidR="00DC6EE9" w:rsidRPr="001F5A66" w:rsidRDefault="00DC6EE9" w:rsidP="00F21AC7">
      <w:pPr>
        <w:pStyle w:val="ListParagraph"/>
        <w:numPr>
          <w:ilvl w:val="0"/>
          <w:numId w:val="4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also:</w:t>
      </w:r>
    </w:p>
    <w:p w14:paraId="4D05B032" w14:textId="77777777" w:rsidR="00DC6EE9" w:rsidRPr="001F5A66" w:rsidRDefault="00DC6EE9" w:rsidP="00977F30">
      <w:pPr>
        <w:pStyle w:val="Roundbullet"/>
        <w:rPr>
          <w:rStyle w:val="Text"/>
        </w:rPr>
      </w:pPr>
      <w:r w:rsidRPr="001F5A66">
        <w:rPr>
          <w:rStyle w:val="Text"/>
        </w:rPr>
        <w:t>establish how you will communicate with relevant authorities, emergency services and neighbours</w:t>
      </w:r>
      <w:r>
        <w:rPr>
          <w:rStyle w:val="Text"/>
        </w:rPr>
        <w:t xml:space="preserve"> (</w:t>
      </w:r>
      <w:r w:rsidRPr="001F5A66">
        <w:rPr>
          <w:rStyle w:val="Text"/>
        </w:rPr>
        <w:t>as appropriate</w:t>
      </w:r>
      <w:r>
        <w:rPr>
          <w:rStyle w:val="Text"/>
        </w:rPr>
        <w:t>)</w:t>
      </w:r>
      <w:r w:rsidRPr="001F5A66">
        <w:rPr>
          <w:rStyle w:val="Text"/>
        </w:rPr>
        <w:t xml:space="preserve"> both before, during and after an accident </w:t>
      </w:r>
    </w:p>
    <w:p w14:paraId="6E453E7C" w14:textId="77777777" w:rsidR="00DC6EE9" w:rsidRPr="001F5A66" w:rsidRDefault="00DC6EE9" w:rsidP="00977F30">
      <w:pPr>
        <w:pStyle w:val="Roundbullet"/>
        <w:rPr>
          <w:rStyle w:val="Text"/>
        </w:rPr>
      </w:pPr>
      <w:r w:rsidRPr="001F5A66">
        <w:rPr>
          <w:rStyle w:val="Text"/>
        </w:rPr>
        <w:t>have appropriate emergency procedures, including for safe plant shutdown and site evacuation</w:t>
      </w:r>
    </w:p>
    <w:p w14:paraId="717B1075" w14:textId="77777777" w:rsidR="00DC6EE9" w:rsidRPr="001F5A66" w:rsidRDefault="00DC6EE9" w:rsidP="00977F30">
      <w:pPr>
        <w:pStyle w:val="Roundbullet"/>
        <w:rPr>
          <w:rStyle w:val="Text"/>
        </w:rPr>
      </w:pPr>
      <w:r w:rsidRPr="001F5A66">
        <w:rPr>
          <w:rStyle w:val="Text"/>
        </w:rPr>
        <w:t xml:space="preserve">have post-accident procedures that include </w:t>
      </w:r>
      <w:proofErr w:type="gramStart"/>
      <w:r w:rsidRPr="001F5A66">
        <w:rPr>
          <w:rStyle w:val="Text"/>
        </w:rPr>
        <w:t>making an assessment of</w:t>
      </w:r>
      <w:proofErr w:type="gramEnd"/>
      <w:r w:rsidRPr="001F5A66">
        <w:rPr>
          <w:rStyle w:val="Text"/>
        </w:rPr>
        <w:t xml:space="preserve"> the harm that may have been caused by an accident and the remediation actions you will take</w:t>
      </w:r>
    </w:p>
    <w:p w14:paraId="19334A9F" w14:textId="77777777" w:rsidR="00DC6EE9" w:rsidRPr="001F5A66" w:rsidRDefault="00DC6EE9" w:rsidP="00977F30">
      <w:pPr>
        <w:pStyle w:val="Roundbullet"/>
        <w:rPr>
          <w:rStyle w:val="Text"/>
        </w:rPr>
      </w:pPr>
      <w:r w:rsidRPr="001F5A66">
        <w:rPr>
          <w:rStyle w:val="Text"/>
        </w:rPr>
        <w:t>test the plan by carrying out emergency drills and exercises</w:t>
      </w:r>
    </w:p>
    <w:p w14:paraId="5FC281D0" w14:textId="7D882D3E" w:rsidR="00DC6EE9" w:rsidRPr="00144D16" w:rsidRDefault="005C6273" w:rsidP="005C6273">
      <w:pPr>
        <w:pStyle w:val="Heading2"/>
        <w:spacing w:before="240"/>
        <w:rPr>
          <w:rFonts w:eastAsia="Times New Roman"/>
          <w:lang w:eastAsia="en-GB"/>
        </w:rPr>
      </w:pPr>
      <w:bookmarkStart w:id="49" w:name="_Toc90991200"/>
      <w:bookmarkStart w:id="50" w:name="_Toc90993271"/>
      <w:bookmarkStart w:id="51" w:name="_Toc95219233"/>
      <w:bookmarkStart w:id="52" w:name="_Toc146728264"/>
      <w:r>
        <w:rPr>
          <w:rFonts w:eastAsia="Times New Roman"/>
          <w:lang w:eastAsia="en-GB"/>
        </w:rPr>
        <w:t>2.3</w:t>
      </w:r>
      <w:r>
        <w:rPr>
          <w:rFonts w:eastAsia="Times New Roman"/>
          <w:lang w:eastAsia="en-GB"/>
        </w:rPr>
        <w:tab/>
      </w:r>
      <w:r w:rsidR="00DC6EE9" w:rsidRPr="00144D16">
        <w:rPr>
          <w:rFonts w:eastAsia="Times New Roman"/>
          <w:lang w:eastAsia="en-GB"/>
        </w:rPr>
        <w:t>Accident prevention measures</w:t>
      </w:r>
      <w:bookmarkEnd w:id="49"/>
      <w:bookmarkEnd w:id="50"/>
      <w:bookmarkEnd w:id="51"/>
      <w:bookmarkEnd w:id="52"/>
    </w:p>
    <w:p w14:paraId="43FAF06A" w14:textId="77777777" w:rsidR="00DC6EE9" w:rsidRPr="001F5A66" w:rsidRDefault="00DC6EE9" w:rsidP="00EE171D">
      <w:pPr>
        <w:spacing w:before="240" w:after="120"/>
        <w:rPr>
          <w:rStyle w:val="Text"/>
        </w:rPr>
      </w:pPr>
      <w:r w:rsidRPr="001F5A66">
        <w:rPr>
          <w:rStyle w:val="Text"/>
        </w:rPr>
        <w:t xml:space="preserve">You </w:t>
      </w:r>
      <w:r>
        <w:rPr>
          <w:rStyle w:val="Text"/>
        </w:rPr>
        <w:t>must</w:t>
      </w:r>
      <w:r w:rsidRPr="001F5A66">
        <w:rPr>
          <w:rStyle w:val="Text"/>
        </w:rPr>
        <w:t xml:space="preserve"> take the following measures, where appropriate, to prevent events that may lead to an accident.</w:t>
      </w:r>
    </w:p>
    <w:p w14:paraId="0CE5E2E9" w14:textId="77777777" w:rsidR="00DC6EE9" w:rsidRPr="001115D4" w:rsidRDefault="00DC6EE9" w:rsidP="00EE171D">
      <w:pPr>
        <w:pStyle w:val="Heading3"/>
        <w:spacing w:before="120"/>
        <w:rPr>
          <w:rStyle w:val="Boldtext"/>
          <w:rFonts w:asciiTheme="majorHAnsi" w:hAnsiTheme="majorHAnsi" w:cstheme="majorBidi"/>
          <w:b/>
          <w:sz w:val="28"/>
        </w:rPr>
      </w:pPr>
      <w:r w:rsidRPr="001115D4">
        <w:rPr>
          <w:rStyle w:val="Boldtext"/>
          <w:rFonts w:asciiTheme="majorHAnsi" w:hAnsiTheme="majorHAnsi" w:cstheme="majorBidi"/>
          <w:b/>
          <w:sz w:val="28"/>
        </w:rPr>
        <w:t>Segregating waste</w:t>
      </w:r>
    </w:p>
    <w:p w14:paraId="6A3EB44C" w14:textId="77777777" w:rsidR="00DC6EE9" w:rsidRPr="001F5A66" w:rsidRDefault="00DC6EE9" w:rsidP="00F21AC7">
      <w:pPr>
        <w:pStyle w:val="ListParagraph"/>
        <w:numPr>
          <w:ilvl w:val="0"/>
          <w:numId w:val="5"/>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keep apart incompatible or segregated wastes and substances by their hazardous properties. </w:t>
      </w:r>
    </w:p>
    <w:p w14:paraId="0297B589"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segregate incompatible waste types into bays or store them in dedicated buildings. The minimum requirement is to use a kerbed perimeter and separate drainage collection. You </w:t>
      </w:r>
      <w:r>
        <w:rPr>
          <w:rStyle w:val="Text"/>
        </w:rPr>
        <w:t>must</w:t>
      </w:r>
      <w:r w:rsidRPr="001F5A66">
        <w:rPr>
          <w:rStyle w:val="Text"/>
        </w:rPr>
        <w:t xml:space="preserve"> also have measures in place to prevent containers falling over into other storage areas.</w:t>
      </w:r>
    </w:p>
    <w:p w14:paraId="111BE7CB" w14:textId="6D5F9F3E" w:rsidR="00DC6EE9" w:rsidRPr="002D0017" w:rsidRDefault="00DC6EE9" w:rsidP="00A15ACB">
      <w:pPr>
        <w:pStyle w:val="Heading3"/>
        <w:spacing w:after="120"/>
        <w:rPr>
          <w:rStyle w:val="Boldtext"/>
          <w:rFonts w:asciiTheme="majorHAnsi" w:hAnsiTheme="majorHAnsi" w:cstheme="majorBidi"/>
          <w:b/>
          <w:sz w:val="28"/>
        </w:rPr>
      </w:pPr>
      <w:r w:rsidRPr="002D0017">
        <w:rPr>
          <w:rStyle w:val="Boldtext"/>
          <w:rFonts w:asciiTheme="majorHAnsi" w:hAnsiTheme="majorHAnsi" w:cstheme="majorBidi"/>
          <w:b/>
          <w:sz w:val="28"/>
        </w:rPr>
        <w:t>Preventing accidental emissions</w:t>
      </w:r>
    </w:p>
    <w:p w14:paraId="769811DD" w14:textId="77777777" w:rsidR="00DC6EE9" w:rsidRPr="001F5A66" w:rsidRDefault="00DC6EE9" w:rsidP="00F21AC7">
      <w:pPr>
        <w:pStyle w:val="ListParagraph"/>
        <w:numPr>
          <w:ilvl w:val="0"/>
          <w:numId w:val="5"/>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make sure you contain the following (where appropriate) and route to the effluent system (where necessary):</w:t>
      </w:r>
    </w:p>
    <w:p w14:paraId="42F24831" w14:textId="77777777" w:rsidR="00DC6EE9" w:rsidRPr="001F5A66" w:rsidRDefault="00DC6EE9" w:rsidP="00977F30">
      <w:pPr>
        <w:pStyle w:val="Roundbullet"/>
        <w:rPr>
          <w:rStyle w:val="Text"/>
        </w:rPr>
      </w:pPr>
      <w:r w:rsidRPr="001F5A66">
        <w:rPr>
          <w:rStyle w:val="Text"/>
        </w:rPr>
        <w:lastRenderedPageBreak/>
        <w:t xml:space="preserve">process waters </w:t>
      </w:r>
    </w:p>
    <w:p w14:paraId="63C851D8" w14:textId="77777777" w:rsidR="00DC6EE9" w:rsidRPr="001F5A66" w:rsidRDefault="00DC6EE9" w:rsidP="00977F30">
      <w:pPr>
        <w:pStyle w:val="Roundbullet"/>
        <w:rPr>
          <w:rStyle w:val="Text"/>
        </w:rPr>
      </w:pPr>
      <w:r w:rsidRPr="001F5A66">
        <w:rPr>
          <w:rStyle w:val="Text"/>
        </w:rPr>
        <w:t>site drainage waters</w:t>
      </w:r>
    </w:p>
    <w:p w14:paraId="16F8C7B4" w14:textId="77777777" w:rsidR="00DC6EE9" w:rsidRPr="001F5A66" w:rsidRDefault="00DC6EE9" w:rsidP="00977F30">
      <w:pPr>
        <w:pStyle w:val="Roundbullet"/>
        <w:rPr>
          <w:rStyle w:val="Text"/>
        </w:rPr>
      </w:pPr>
      <w:r w:rsidRPr="001F5A66">
        <w:rPr>
          <w:rStyle w:val="Text"/>
        </w:rPr>
        <w:t>emergency firefighting water</w:t>
      </w:r>
    </w:p>
    <w:p w14:paraId="6111FE02" w14:textId="77777777" w:rsidR="00DC6EE9" w:rsidRPr="001F5A66" w:rsidRDefault="00DC6EE9" w:rsidP="00977F30">
      <w:pPr>
        <w:pStyle w:val="Roundbullet"/>
        <w:rPr>
          <w:rStyle w:val="Text"/>
        </w:rPr>
      </w:pPr>
      <w:r w:rsidRPr="001F5A66">
        <w:rPr>
          <w:rStyle w:val="Text"/>
        </w:rPr>
        <w:t xml:space="preserve">chemically contaminated waters </w:t>
      </w:r>
    </w:p>
    <w:p w14:paraId="0A4A86B8" w14:textId="77777777" w:rsidR="00DC6EE9" w:rsidRDefault="00DC6EE9" w:rsidP="00977F30">
      <w:pPr>
        <w:pStyle w:val="Roundbullet"/>
        <w:rPr>
          <w:rStyle w:val="Text"/>
        </w:rPr>
      </w:pPr>
      <w:r w:rsidRPr="001F5A66">
        <w:rPr>
          <w:rStyle w:val="Text"/>
        </w:rPr>
        <w:t>spillages of chemicals</w:t>
      </w:r>
    </w:p>
    <w:p w14:paraId="681EFB36" w14:textId="77777777" w:rsidR="00DC6EE9" w:rsidRPr="001F5A66" w:rsidRDefault="00DC6EE9" w:rsidP="00F21AC7">
      <w:pPr>
        <w:pStyle w:val="ListParagraph"/>
        <w:numPr>
          <w:ilvl w:val="0"/>
          <w:numId w:val="5"/>
        </w:numPr>
        <w:spacing w:before="240" w:line="360" w:lineRule="auto"/>
        <w:rPr>
          <w:rStyle w:val="Text"/>
        </w:rPr>
      </w:pPr>
      <w:r w:rsidRPr="029D5212">
        <w:rPr>
          <w:rStyle w:val="Text"/>
        </w:rPr>
        <w:t xml:space="preserve">You must be able to contain surges and storm water flows. You must provide enough buffer storage capacity to make sure you can achieve this. You can define this capacity using a risk-based approach, for example, by considering the: </w:t>
      </w:r>
    </w:p>
    <w:p w14:paraId="07983391" w14:textId="77777777" w:rsidR="00DC6EE9" w:rsidRPr="001F5A66" w:rsidRDefault="00DC6EE9" w:rsidP="00977F30">
      <w:pPr>
        <w:pStyle w:val="Roundbullet"/>
        <w:rPr>
          <w:rStyle w:val="Text"/>
        </w:rPr>
      </w:pPr>
      <w:r w:rsidRPr="001F5A66">
        <w:rPr>
          <w:rStyle w:val="Text"/>
        </w:rPr>
        <w:t xml:space="preserve">nature of the pollutants </w:t>
      </w:r>
    </w:p>
    <w:p w14:paraId="74FEF932" w14:textId="77777777" w:rsidR="00DC6EE9" w:rsidRPr="001F5A66" w:rsidRDefault="00DC6EE9" w:rsidP="00977F30">
      <w:pPr>
        <w:pStyle w:val="Roundbullet"/>
        <w:rPr>
          <w:rStyle w:val="Text"/>
        </w:rPr>
      </w:pPr>
      <w:r w:rsidRPr="029D5212">
        <w:rPr>
          <w:rStyle w:val="Text"/>
        </w:rPr>
        <w:t xml:space="preserve">effects of downstream wastewater treatment </w:t>
      </w:r>
    </w:p>
    <w:p w14:paraId="74AAE3DA" w14:textId="77777777" w:rsidR="00DC6EE9" w:rsidRDefault="00DC6EE9" w:rsidP="00977F30">
      <w:pPr>
        <w:pStyle w:val="Roundbullet"/>
        <w:rPr>
          <w:rStyle w:val="Text"/>
        </w:rPr>
      </w:pPr>
      <w:r w:rsidRPr="001F5A66">
        <w:rPr>
          <w:rStyle w:val="Text"/>
        </w:rPr>
        <w:t>sensitivity of the receiving environment</w:t>
      </w:r>
    </w:p>
    <w:p w14:paraId="5AF42997" w14:textId="77777777" w:rsidR="00DC6EE9" w:rsidRPr="001F5A66" w:rsidRDefault="00DC6EE9" w:rsidP="00F21AC7">
      <w:pPr>
        <w:pStyle w:val="ListParagraph"/>
        <w:numPr>
          <w:ilvl w:val="0"/>
          <w:numId w:val="5"/>
        </w:numPr>
        <w:spacing w:before="240" w:line="360" w:lineRule="auto"/>
        <w:rPr>
          <w:rStyle w:val="Text"/>
        </w:rPr>
      </w:pPr>
      <w:r w:rsidRPr="029D5212">
        <w:rPr>
          <w:rStyle w:val="Text"/>
        </w:rPr>
        <w:t>You can only discharge wastewater from this buffer storage after you have taken appropriate measures, for example, to control, treat or reuse the water.</w:t>
      </w:r>
    </w:p>
    <w:p w14:paraId="63EC6862" w14:textId="77777777" w:rsidR="00DC6EE9" w:rsidRPr="001F5A66" w:rsidRDefault="00DC6EE9" w:rsidP="00F21AC7">
      <w:pPr>
        <w:pStyle w:val="ListParagraph"/>
        <w:numPr>
          <w:ilvl w:val="0"/>
          <w:numId w:val="5"/>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spill contingency procedures to minimise the risk of an accidental emission of raw materials, products and waste materials, and to prevent their entry into water. </w:t>
      </w:r>
    </w:p>
    <w:p w14:paraId="7F6D7255"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Your emergency firefighting water collection system </w:t>
      </w:r>
      <w:r>
        <w:rPr>
          <w:rStyle w:val="Text"/>
        </w:rPr>
        <w:t>must</w:t>
      </w:r>
      <w:r w:rsidRPr="001F5A66">
        <w:rPr>
          <w:rStyle w:val="Text"/>
        </w:rPr>
        <w:t xml:space="preserve"> take account of additional firefighting water flows or firefighting foams. You may need emergency storage lagoons to prevent contaminated firefighting water reaching a receiving water body.</w:t>
      </w:r>
    </w:p>
    <w:p w14:paraId="24C814F3"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consider and, if appropriate, plan for the possibility that you need to contain or abate accidental emissions from:</w:t>
      </w:r>
    </w:p>
    <w:p w14:paraId="2AD881AD" w14:textId="77777777" w:rsidR="00DC6EE9" w:rsidRPr="001F5A66" w:rsidRDefault="00DC6EE9" w:rsidP="00977F30">
      <w:pPr>
        <w:pStyle w:val="Roundbullet"/>
        <w:rPr>
          <w:rStyle w:val="Text"/>
        </w:rPr>
      </w:pPr>
      <w:r w:rsidRPr="001F5A66">
        <w:rPr>
          <w:rStyle w:val="Text"/>
        </w:rPr>
        <w:t>overflows</w:t>
      </w:r>
    </w:p>
    <w:p w14:paraId="4EF383B1" w14:textId="77777777" w:rsidR="00DC6EE9" w:rsidRPr="001F5A66" w:rsidRDefault="00DC6EE9" w:rsidP="00977F30">
      <w:pPr>
        <w:pStyle w:val="Roundbullet"/>
        <w:rPr>
          <w:rStyle w:val="Text"/>
        </w:rPr>
      </w:pPr>
      <w:r>
        <w:rPr>
          <w:rStyle w:val="Text"/>
        </w:rPr>
        <w:t>vents</w:t>
      </w:r>
    </w:p>
    <w:p w14:paraId="6F0FFFD4" w14:textId="77777777" w:rsidR="00DC6EE9" w:rsidRPr="001F5A66" w:rsidRDefault="00DC6EE9" w:rsidP="00977F30">
      <w:pPr>
        <w:pStyle w:val="Roundbullet"/>
        <w:rPr>
          <w:rStyle w:val="Text"/>
        </w:rPr>
      </w:pPr>
      <w:r w:rsidRPr="001F5A66">
        <w:rPr>
          <w:rStyle w:val="Text"/>
        </w:rPr>
        <w:t>safety relief valves</w:t>
      </w:r>
    </w:p>
    <w:p w14:paraId="53D662BF" w14:textId="77777777" w:rsidR="00DC6EE9" w:rsidRPr="001F5A66" w:rsidRDefault="00DC6EE9" w:rsidP="00977F30">
      <w:pPr>
        <w:pStyle w:val="Roundbullet"/>
        <w:rPr>
          <w:rStyle w:val="Text"/>
        </w:rPr>
      </w:pPr>
      <w:r w:rsidRPr="001F5A66">
        <w:rPr>
          <w:rStyle w:val="Text"/>
        </w:rPr>
        <w:t>bursting discs</w:t>
      </w:r>
    </w:p>
    <w:p w14:paraId="6297279B" w14:textId="77777777" w:rsidR="00DC6EE9" w:rsidRDefault="00DC6EE9" w:rsidP="00150C7C">
      <w:pPr>
        <w:spacing w:after="120"/>
        <w:ind w:left="432"/>
        <w:rPr>
          <w:rStyle w:val="Text"/>
        </w:rPr>
      </w:pPr>
      <w:r w:rsidRPr="001F5A66">
        <w:rPr>
          <w:rStyle w:val="Text"/>
        </w:rPr>
        <w:t xml:space="preserve">If this is not advisable on safety grounds, you </w:t>
      </w:r>
      <w:r>
        <w:rPr>
          <w:rStyle w:val="Text"/>
        </w:rPr>
        <w:t>should</w:t>
      </w:r>
      <w:r w:rsidRPr="001F5A66">
        <w:rPr>
          <w:rStyle w:val="Text"/>
        </w:rPr>
        <w:t xml:space="preserve"> focus on reducing </w:t>
      </w:r>
      <w:r>
        <w:rPr>
          <w:rStyle w:val="Text"/>
        </w:rPr>
        <w:t>the probability of the emission.</w:t>
      </w:r>
    </w:p>
    <w:p w14:paraId="5BD74690" w14:textId="77777777" w:rsidR="00DC6EE9" w:rsidRPr="002D0017" w:rsidRDefault="00DC6EE9" w:rsidP="00150C7C">
      <w:pPr>
        <w:pStyle w:val="Heading3"/>
        <w:spacing w:after="120"/>
        <w:rPr>
          <w:rStyle w:val="Boldtext"/>
          <w:rFonts w:asciiTheme="majorHAnsi" w:hAnsiTheme="majorHAnsi" w:cstheme="majorBidi"/>
          <w:b/>
          <w:sz w:val="28"/>
        </w:rPr>
      </w:pPr>
      <w:r w:rsidRPr="002D0017">
        <w:rPr>
          <w:rStyle w:val="Boldtext"/>
          <w:rFonts w:asciiTheme="majorHAnsi" w:hAnsiTheme="majorHAnsi" w:cstheme="majorBidi"/>
          <w:b/>
          <w:sz w:val="28"/>
        </w:rPr>
        <w:lastRenderedPageBreak/>
        <w:t xml:space="preserve">Security </w:t>
      </w:r>
      <w:r w:rsidRPr="002D0017">
        <w:rPr>
          <w:rStyle w:val="Text"/>
          <w:rFonts w:asciiTheme="majorHAnsi" w:hAnsiTheme="majorHAnsi"/>
          <w:sz w:val="28"/>
        </w:rPr>
        <w:t>measures</w:t>
      </w:r>
    </w:p>
    <w:p w14:paraId="6CBAF9AC"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security measures in place (including staff) to prevent:</w:t>
      </w:r>
    </w:p>
    <w:p w14:paraId="5C0922E2" w14:textId="77777777" w:rsidR="00DC6EE9" w:rsidRPr="001F5A66" w:rsidRDefault="00DC6EE9" w:rsidP="00977F30">
      <w:pPr>
        <w:pStyle w:val="Roundbullet"/>
        <w:rPr>
          <w:rStyle w:val="Text"/>
        </w:rPr>
      </w:pPr>
      <w:r w:rsidRPr="001F5A66">
        <w:rPr>
          <w:rStyle w:val="Text"/>
        </w:rPr>
        <w:t>entry by vandals and intruders</w:t>
      </w:r>
    </w:p>
    <w:p w14:paraId="658C2B6A" w14:textId="77777777" w:rsidR="00DC6EE9" w:rsidRPr="001F5A66" w:rsidRDefault="00DC6EE9" w:rsidP="00977F30">
      <w:pPr>
        <w:pStyle w:val="Roundbullet"/>
        <w:rPr>
          <w:rStyle w:val="Text"/>
        </w:rPr>
      </w:pPr>
      <w:r w:rsidRPr="001F5A66">
        <w:rPr>
          <w:rStyle w:val="Text"/>
        </w:rPr>
        <w:t>damage to equipment</w:t>
      </w:r>
    </w:p>
    <w:p w14:paraId="4D6A7040" w14:textId="77777777" w:rsidR="00DC6EE9" w:rsidRPr="001F5A66" w:rsidRDefault="00DC6EE9" w:rsidP="00977F30">
      <w:pPr>
        <w:pStyle w:val="Roundbullet"/>
        <w:rPr>
          <w:rStyle w:val="Text"/>
        </w:rPr>
      </w:pPr>
      <w:r w:rsidRPr="001F5A66">
        <w:rPr>
          <w:rStyle w:val="Text"/>
        </w:rPr>
        <w:t>theft</w:t>
      </w:r>
    </w:p>
    <w:p w14:paraId="076132ED" w14:textId="77777777" w:rsidR="00DC6EE9" w:rsidRPr="001F5A66" w:rsidRDefault="00DC6EE9" w:rsidP="00977F30">
      <w:pPr>
        <w:pStyle w:val="Roundbullet"/>
        <w:rPr>
          <w:rStyle w:val="Text"/>
        </w:rPr>
      </w:pPr>
      <w:r w:rsidRPr="001F5A66">
        <w:rPr>
          <w:rStyle w:val="Text"/>
        </w:rPr>
        <w:t>fly-tipping</w:t>
      </w:r>
    </w:p>
    <w:p w14:paraId="36EB6240" w14:textId="77777777" w:rsidR="00DC6EE9" w:rsidRDefault="00DC6EE9" w:rsidP="00977F30">
      <w:pPr>
        <w:pStyle w:val="Roundbullet"/>
        <w:rPr>
          <w:rStyle w:val="Text"/>
        </w:rPr>
      </w:pPr>
      <w:r>
        <w:rPr>
          <w:rStyle w:val="Text"/>
        </w:rPr>
        <w:t>a</w:t>
      </w:r>
      <w:r w:rsidRPr="001F5A66">
        <w:rPr>
          <w:rStyle w:val="Text"/>
        </w:rPr>
        <w:t>rson</w:t>
      </w:r>
    </w:p>
    <w:p w14:paraId="7F24F4E8"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Facilities </w:t>
      </w:r>
      <w:r>
        <w:rPr>
          <w:rStyle w:val="Text"/>
        </w:rPr>
        <w:t>should</w:t>
      </w:r>
      <w:r w:rsidRPr="001F5A66">
        <w:rPr>
          <w:rStyle w:val="Text"/>
        </w:rPr>
        <w:t xml:space="preserve"> use an appropriate combination of the following measures:</w:t>
      </w:r>
    </w:p>
    <w:p w14:paraId="47D4694F" w14:textId="77777777" w:rsidR="00DC6EE9" w:rsidRPr="001F5A66" w:rsidRDefault="00DC6EE9" w:rsidP="00977F30">
      <w:pPr>
        <w:pStyle w:val="Roundbullet"/>
        <w:rPr>
          <w:rStyle w:val="Text"/>
        </w:rPr>
      </w:pPr>
      <w:r w:rsidRPr="001F5A66">
        <w:rPr>
          <w:rStyle w:val="Text"/>
        </w:rPr>
        <w:t xml:space="preserve">security guards </w:t>
      </w:r>
    </w:p>
    <w:p w14:paraId="3AD8CD72" w14:textId="77777777" w:rsidR="00DC6EE9" w:rsidRPr="001F5A66" w:rsidRDefault="00DC6EE9" w:rsidP="00977F30">
      <w:pPr>
        <w:pStyle w:val="Roundbullet"/>
        <w:rPr>
          <w:rStyle w:val="Text"/>
        </w:rPr>
      </w:pPr>
      <w:r w:rsidRPr="001F5A66">
        <w:rPr>
          <w:rStyle w:val="Text"/>
        </w:rPr>
        <w:t xml:space="preserve">total enclosure (usually with fences) </w:t>
      </w:r>
    </w:p>
    <w:p w14:paraId="2A4E6EC6" w14:textId="77777777" w:rsidR="00DC6EE9" w:rsidRPr="001F5A66" w:rsidRDefault="00DC6EE9" w:rsidP="00977F30">
      <w:pPr>
        <w:pStyle w:val="Roundbullet"/>
        <w:rPr>
          <w:rStyle w:val="Text"/>
        </w:rPr>
      </w:pPr>
      <w:r w:rsidRPr="001F5A66">
        <w:rPr>
          <w:rStyle w:val="Text"/>
        </w:rPr>
        <w:t>controlled entry points</w:t>
      </w:r>
    </w:p>
    <w:p w14:paraId="1DFC6C09" w14:textId="77777777" w:rsidR="00DC6EE9" w:rsidRPr="001F5A66" w:rsidRDefault="00DC6EE9" w:rsidP="00977F30">
      <w:pPr>
        <w:pStyle w:val="Roundbullet"/>
        <w:rPr>
          <w:rStyle w:val="Text"/>
        </w:rPr>
      </w:pPr>
      <w:r w:rsidRPr="001F5A66">
        <w:rPr>
          <w:rStyle w:val="Text"/>
        </w:rPr>
        <w:t>adequate lighting</w:t>
      </w:r>
    </w:p>
    <w:p w14:paraId="77C96165" w14:textId="77777777" w:rsidR="00DC6EE9" w:rsidRPr="001F5A66" w:rsidRDefault="00DC6EE9" w:rsidP="00977F30">
      <w:pPr>
        <w:pStyle w:val="Roundbullet"/>
        <w:rPr>
          <w:rStyle w:val="Text"/>
        </w:rPr>
      </w:pPr>
      <w:r w:rsidRPr="001F5A66">
        <w:rPr>
          <w:rStyle w:val="Text"/>
        </w:rPr>
        <w:t>warning signs</w:t>
      </w:r>
    </w:p>
    <w:p w14:paraId="03AA4E84" w14:textId="77777777" w:rsidR="00DC6EE9" w:rsidRDefault="00DC6EE9" w:rsidP="00977F30">
      <w:pPr>
        <w:pStyle w:val="Roundbullet"/>
        <w:rPr>
          <w:rStyle w:val="Text"/>
        </w:rPr>
      </w:pPr>
      <w:r w:rsidRPr="001F5A66">
        <w:rPr>
          <w:rStyle w:val="Text"/>
        </w:rPr>
        <w:t>24-hour surveillanc</w:t>
      </w:r>
      <w:r>
        <w:rPr>
          <w:rStyle w:val="Text"/>
        </w:rPr>
        <w:t>e, such as CCTV</w:t>
      </w:r>
    </w:p>
    <w:p w14:paraId="3792C3F1" w14:textId="50635DF8" w:rsidR="00DC6EE9" w:rsidRPr="002D0017" w:rsidRDefault="00DC6EE9" w:rsidP="00327E77">
      <w:pPr>
        <w:pStyle w:val="Heading3"/>
        <w:spacing w:before="240"/>
        <w:rPr>
          <w:rStyle w:val="Boldtext"/>
          <w:rFonts w:asciiTheme="majorHAnsi" w:hAnsiTheme="majorHAnsi" w:cstheme="majorBidi"/>
          <w:b/>
          <w:sz w:val="28"/>
        </w:rPr>
      </w:pPr>
      <w:bookmarkStart w:id="53" w:name="_Hlk74211239"/>
      <w:r w:rsidRPr="002D0017">
        <w:rPr>
          <w:rStyle w:val="Boldtext"/>
          <w:rFonts w:asciiTheme="majorHAnsi" w:hAnsiTheme="majorHAnsi" w:cstheme="majorBidi"/>
          <w:b/>
          <w:sz w:val="28"/>
        </w:rPr>
        <w:t>Fire prevention</w:t>
      </w:r>
    </w:p>
    <w:p w14:paraId="1473D1EA"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w:t>
      </w:r>
    </w:p>
    <w:p w14:paraId="3A48BDEC" w14:textId="77777777" w:rsidR="00DC6EE9" w:rsidRPr="001F5A66" w:rsidRDefault="00DC6EE9" w:rsidP="00977F30">
      <w:pPr>
        <w:pStyle w:val="Roundbullet"/>
        <w:rPr>
          <w:rStyle w:val="Text"/>
          <w:rFonts w:eastAsiaTheme="minorHAnsi" w:cstheme="minorBidi"/>
          <w:color w:val="3C4741" w:themeColor="text1"/>
        </w:rPr>
      </w:pPr>
      <w:r w:rsidRPr="001F5A66">
        <w:rPr>
          <w:rStyle w:val="Text"/>
        </w:rPr>
        <w:t>minimise the likelihood of a fire happening</w:t>
      </w:r>
    </w:p>
    <w:p w14:paraId="13AADE41" w14:textId="77777777" w:rsidR="00DC6EE9" w:rsidRPr="001F5A66" w:rsidRDefault="00DC6EE9" w:rsidP="00977F30">
      <w:pPr>
        <w:pStyle w:val="Roundbullet"/>
        <w:rPr>
          <w:rStyle w:val="Text"/>
        </w:rPr>
      </w:pPr>
      <w:r w:rsidRPr="001F5A66">
        <w:rPr>
          <w:rStyle w:val="Text"/>
        </w:rPr>
        <w:t>aim for a fire to be extinguished within 4 hours</w:t>
      </w:r>
    </w:p>
    <w:p w14:paraId="1D1D1D16" w14:textId="77777777" w:rsidR="00DC6EE9" w:rsidRDefault="00DC6EE9" w:rsidP="00977F30">
      <w:pPr>
        <w:pStyle w:val="Roundbullet"/>
        <w:rPr>
          <w:rStyle w:val="Text"/>
        </w:rPr>
      </w:pPr>
      <w:r w:rsidRPr="001F5A66">
        <w:rPr>
          <w:rStyle w:val="Text"/>
        </w:rPr>
        <w:t>minimise the spread of fire within the site and to neighbouring</w:t>
      </w:r>
      <w:r>
        <w:rPr>
          <w:rStyle w:val="Text"/>
        </w:rPr>
        <w:t xml:space="preserve"> sites</w:t>
      </w:r>
    </w:p>
    <w:bookmarkEnd w:id="53"/>
    <w:p w14:paraId="00F194AF"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appropriate systems for fire prevention, detection and suppression or extinction.</w:t>
      </w:r>
    </w:p>
    <w:p w14:paraId="4EE1C02F"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suitable procedures and provisions to store certain types of hazardous waste, for example, fire resistant stores, automatic alarms and possibly sprinklers.</w:t>
      </w:r>
    </w:p>
    <w:p w14:paraId="4596B746"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lastRenderedPageBreak/>
        <w:t xml:space="preserve">Your facility </w:t>
      </w:r>
      <w:r>
        <w:rPr>
          <w:rStyle w:val="Text"/>
        </w:rPr>
        <w:t>must</w:t>
      </w:r>
      <w:r w:rsidRPr="001F5A66">
        <w:rPr>
          <w:rStyle w:val="Text"/>
        </w:rPr>
        <w:t xml:space="preserve"> have enough water supplies to extinguish fires</w:t>
      </w:r>
      <w:r>
        <w:rPr>
          <w:rStyle w:val="Text"/>
        </w:rPr>
        <w:t xml:space="preserve"> where appropriate</w:t>
      </w:r>
      <w:r w:rsidRPr="001F5A66">
        <w:rPr>
          <w:rStyle w:val="Text"/>
        </w:rPr>
        <w:t xml:space="preserve">. You </w:t>
      </w:r>
      <w:r>
        <w:rPr>
          <w:rStyle w:val="Text"/>
        </w:rPr>
        <w:t>must</w:t>
      </w:r>
      <w:r w:rsidRPr="001F5A66">
        <w:rPr>
          <w:rStyle w:val="Text"/>
        </w:rPr>
        <w:t xml:space="preserve"> have an alternative type of fire protection system if you store or treat any water-reactive waste, for example dry powder extinguishers. </w:t>
      </w:r>
    </w:p>
    <w:p w14:paraId="4201C276"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isolate drainage systems from flammable waste storage areas to prevent fire spreading along the drainage system by solvents or other flammable hydrocarbons.</w:t>
      </w:r>
    </w:p>
    <w:p w14:paraId="588DEE06"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regularly inspect and clean your site to prevent the build-up of loose combustible material (including waste and dust), particularly around treatment plant, equipment and other potential sources of ignition.</w:t>
      </w:r>
    </w:p>
    <w:p w14:paraId="57F14F1E" w14:textId="77777777" w:rsidR="00DC6EE9" w:rsidRPr="00762BE0" w:rsidRDefault="00DC6EE9" w:rsidP="000F1114">
      <w:pPr>
        <w:pStyle w:val="Heading3"/>
        <w:rPr>
          <w:rStyle w:val="Boldtext"/>
          <w:rFonts w:asciiTheme="majorHAnsi" w:hAnsiTheme="majorHAnsi" w:cstheme="majorBidi"/>
          <w:b/>
          <w:sz w:val="28"/>
        </w:rPr>
      </w:pPr>
      <w:r w:rsidRPr="00762BE0">
        <w:rPr>
          <w:rStyle w:val="Boldtext"/>
          <w:rFonts w:asciiTheme="majorHAnsi" w:hAnsiTheme="majorHAnsi" w:cstheme="majorBidi"/>
          <w:b/>
          <w:sz w:val="28"/>
        </w:rPr>
        <w:t>Other accident prevention measures</w:t>
      </w:r>
    </w:p>
    <w:p w14:paraId="5F75242A"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maintain plant control in an emergency using one </w:t>
      </w:r>
      <w:r>
        <w:rPr>
          <w:rStyle w:val="Text"/>
        </w:rPr>
        <w:t>(</w:t>
      </w:r>
      <w:r w:rsidRPr="001F5A66">
        <w:rPr>
          <w:rStyle w:val="Text"/>
        </w:rPr>
        <w:t>or a combination</w:t>
      </w:r>
      <w:r>
        <w:rPr>
          <w:rStyle w:val="Text"/>
        </w:rPr>
        <w:t>)</w:t>
      </w:r>
      <w:r w:rsidRPr="001F5A66">
        <w:rPr>
          <w:rStyle w:val="Text"/>
        </w:rPr>
        <w:t xml:space="preserve"> of the following measures: </w:t>
      </w:r>
    </w:p>
    <w:p w14:paraId="2BF9392C" w14:textId="77777777" w:rsidR="00DC6EE9" w:rsidRPr="001F5A66" w:rsidRDefault="00DC6EE9" w:rsidP="00977F30">
      <w:pPr>
        <w:pStyle w:val="Roundbullet"/>
        <w:rPr>
          <w:rStyle w:val="Text"/>
        </w:rPr>
      </w:pPr>
      <w:r w:rsidRPr="001F5A66">
        <w:rPr>
          <w:rStyle w:val="Text"/>
        </w:rPr>
        <w:t xml:space="preserve">alarms </w:t>
      </w:r>
    </w:p>
    <w:p w14:paraId="131325A1" w14:textId="77777777" w:rsidR="00DC6EE9" w:rsidRPr="001F5A66" w:rsidRDefault="00DC6EE9" w:rsidP="00977F30">
      <w:pPr>
        <w:pStyle w:val="Roundbullet"/>
        <w:rPr>
          <w:rStyle w:val="Text"/>
        </w:rPr>
      </w:pPr>
      <w:r w:rsidRPr="001F5A66">
        <w:rPr>
          <w:rStyle w:val="Text"/>
        </w:rPr>
        <w:t>process trips and interlocks</w:t>
      </w:r>
    </w:p>
    <w:p w14:paraId="60974064" w14:textId="77777777" w:rsidR="00DC6EE9" w:rsidRPr="001F5A66" w:rsidRDefault="00DC6EE9" w:rsidP="00977F30">
      <w:pPr>
        <w:pStyle w:val="Roundbullet"/>
        <w:rPr>
          <w:rStyle w:val="Text"/>
        </w:rPr>
      </w:pPr>
      <w:r w:rsidRPr="001F5A66">
        <w:rPr>
          <w:rStyle w:val="Text"/>
        </w:rPr>
        <w:t xml:space="preserve">automatic systems based on microprocessor control and valve control </w:t>
      </w:r>
    </w:p>
    <w:p w14:paraId="258E314B" w14:textId="77777777" w:rsidR="00DC6EE9" w:rsidRDefault="00DC6EE9" w:rsidP="00977F30">
      <w:pPr>
        <w:pStyle w:val="Roundbullet"/>
        <w:rPr>
          <w:rStyle w:val="Text"/>
        </w:rPr>
      </w:pPr>
      <w:r w:rsidRPr="001F5A66">
        <w:rPr>
          <w:rStyle w:val="Text"/>
        </w:rPr>
        <w:t>tank level readings such as ultrasonic gauges, high level warnings, process interlocks and process parameters</w:t>
      </w:r>
    </w:p>
    <w:p w14:paraId="5B05D27A" w14:textId="77777777" w:rsidR="00DC6EE9" w:rsidRPr="001F5A66" w:rsidRDefault="00DC6EE9" w:rsidP="00F21AC7">
      <w:pPr>
        <w:pStyle w:val="ListParagraph"/>
        <w:numPr>
          <w:ilvl w:val="0"/>
          <w:numId w:val="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w:t>
      </w:r>
    </w:p>
    <w:p w14:paraId="0968700F" w14:textId="77777777" w:rsidR="00DC6EE9" w:rsidRPr="001F5A66" w:rsidRDefault="00DC6EE9" w:rsidP="00977F30">
      <w:pPr>
        <w:pStyle w:val="Roundbullet"/>
        <w:rPr>
          <w:rStyle w:val="Text"/>
        </w:rPr>
      </w:pPr>
      <w:r w:rsidRPr="001F5A66">
        <w:rPr>
          <w:rStyle w:val="Text"/>
        </w:rPr>
        <w:t>make sure all the measurement and control devices you would need in an emergency are easy to access and operate in an emergency situation</w:t>
      </w:r>
    </w:p>
    <w:p w14:paraId="069FABD8" w14:textId="77777777" w:rsidR="00DC6EE9" w:rsidRPr="001F5A66" w:rsidRDefault="00DC6EE9" w:rsidP="00977F30">
      <w:pPr>
        <w:pStyle w:val="Roundbullet"/>
        <w:rPr>
          <w:rStyle w:val="Text"/>
        </w:rPr>
      </w:pPr>
      <w:r w:rsidRPr="001F5A66">
        <w:rPr>
          <w:rStyle w:val="Text"/>
        </w:rPr>
        <w:t>maintain the plant so it is in a good state through a preventive maintenance programme and a control and testing programme</w:t>
      </w:r>
    </w:p>
    <w:p w14:paraId="36904061" w14:textId="77777777" w:rsidR="00DC6EE9" w:rsidRPr="001F5A66" w:rsidRDefault="00DC6EE9" w:rsidP="00977F30">
      <w:pPr>
        <w:pStyle w:val="Roundbullet"/>
        <w:rPr>
          <w:rStyle w:val="Text"/>
        </w:rPr>
      </w:pPr>
      <w:r w:rsidRPr="001F5A66">
        <w:rPr>
          <w:rStyle w:val="Text"/>
        </w:rPr>
        <w:t xml:space="preserve">use techniques such as suitable barriers to prevent moving vehicles damaging equipment </w:t>
      </w:r>
    </w:p>
    <w:p w14:paraId="5702AAF2" w14:textId="77777777" w:rsidR="00DC6EE9" w:rsidRPr="001F5A66" w:rsidRDefault="00DC6EE9" w:rsidP="00977F30">
      <w:pPr>
        <w:pStyle w:val="Roundbullet"/>
        <w:rPr>
          <w:rStyle w:val="Text"/>
        </w:rPr>
      </w:pPr>
      <w:r w:rsidRPr="001F5A66">
        <w:rPr>
          <w:rStyle w:val="Text"/>
        </w:rPr>
        <w:t>have procedures in place to avoid incidents due to poor communication between operating staff during shift changes and following maintenance or other engineering work</w:t>
      </w:r>
    </w:p>
    <w:p w14:paraId="1C64DA5C" w14:textId="77777777" w:rsidR="00DC6EE9" w:rsidRDefault="00DC6EE9" w:rsidP="00977F30">
      <w:pPr>
        <w:pStyle w:val="Roundbullet"/>
        <w:rPr>
          <w:rStyle w:val="Text"/>
        </w:rPr>
      </w:pPr>
      <w:r w:rsidRPr="001F5A66">
        <w:rPr>
          <w:rStyle w:val="Text"/>
        </w:rPr>
        <w:t>where relevant, use equipment and protective systems designed for use in potentially explosive atmospheres</w:t>
      </w:r>
    </w:p>
    <w:p w14:paraId="6419CA18" w14:textId="77777777" w:rsidR="00DC6EE9" w:rsidRPr="005E66DE" w:rsidRDefault="00DC6EE9" w:rsidP="000F1114">
      <w:pPr>
        <w:pStyle w:val="Heading3"/>
        <w:spacing w:before="240" w:after="120"/>
        <w:rPr>
          <w:rStyle w:val="Boldtext"/>
          <w:rFonts w:asciiTheme="majorHAnsi" w:hAnsiTheme="majorHAnsi" w:cstheme="majorBidi"/>
          <w:b/>
          <w:sz w:val="28"/>
        </w:rPr>
      </w:pPr>
      <w:r w:rsidRPr="005E66DE">
        <w:rPr>
          <w:rStyle w:val="Boldtext"/>
          <w:rFonts w:asciiTheme="majorHAnsi" w:hAnsiTheme="majorHAnsi" w:cstheme="majorBidi"/>
          <w:b/>
          <w:sz w:val="28"/>
        </w:rPr>
        <w:lastRenderedPageBreak/>
        <w:t>Record keeping and procedures</w:t>
      </w:r>
    </w:p>
    <w:p w14:paraId="4C6AF048" w14:textId="77777777" w:rsidR="00DC6EE9" w:rsidRPr="001F5A66" w:rsidRDefault="00DC6EE9" w:rsidP="00F21AC7">
      <w:pPr>
        <w:pStyle w:val="ListParagraph"/>
        <w:numPr>
          <w:ilvl w:val="0"/>
          <w:numId w:val="5"/>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w:t>
      </w:r>
    </w:p>
    <w:p w14:paraId="3D90D3C5" w14:textId="77777777" w:rsidR="00DC6EE9" w:rsidRPr="001F5A66" w:rsidRDefault="00DC6EE9" w:rsidP="00977F30">
      <w:pPr>
        <w:pStyle w:val="Roundbullet"/>
        <w:rPr>
          <w:rStyle w:val="Text"/>
        </w:rPr>
      </w:pPr>
      <w:r w:rsidRPr="001F5A66">
        <w:rPr>
          <w:rStyle w:val="Text"/>
        </w:rPr>
        <w:t>keep an up-to-date record of all accidents, incidents, near misses, changes to procedures, abnormal events, and the findings of maintenance inspections</w:t>
      </w:r>
    </w:p>
    <w:p w14:paraId="78190FB2" w14:textId="77777777" w:rsidR="00DC6EE9" w:rsidRPr="001F5A66" w:rsidRDefault="00DC6EE9" w:rsidP="00977F30">
      <w:pPr>
        <w:pStyle w:val="Roundbullet"/>
        <w:rPr>
          <w:rStyle w:val="Text"/>
        </w:rPr>
      </w:pPr>
      <w:r w:rsidRPr="001F5A66">
        <w:rPr>
          <w:rStyle w:val="Text"/>
        </w:rPr>
        <w:t xml:space="preserve">carry out investigations into accidents, incidents, near misses and abnormal events and record the steps taken to prevent their reoccurrence </w:t>
      </w:r>
    </w:p>
    <w:p w14:paraId="747C056A" w14:textId="77777777" w:rsidR="00DC6EE9" w:rsidRPr="001F5A66" w:rsidRDefault="00DC6EE9" w:rsidP="00977F30">
      <w:pPr>
        <w:pStyle w:val="Roundbullet"/>
        <w:rPr>
          <w:rStyle w:val="Text"/>
        </w:rPr>
      </w:pPr>
      <w:r w:rsidRPr="001F5A66">
        <w:rPr>
          <w:rStyle w:val="Text"/>
        </w:rPr>
        <w:t>maintain an inventory of substances, which are present (or likely to be) and which could have environmental consequences if they escape – many apparently innocuous substances can damage the environment if they escape</w:t>
      </w:r>
    </w:p>
    <w:p w14:paraId="54E8A71F" w14:textId="77777777" w:rsidR="00DC6EE9" w:rsidRDefault="00DC6EE9" w:rsidP="00977F30">
      <w:pPr>
        <w:pStyle w:val="Roundbullet"/>
        <w:rPr>
          <w:rStyle w:val="Text"/>
        </w:rPr>
      </w:pPr>
      <w:r w:rsidRPr="001F5A66">
        <w:rPr>
          <w:rStyle w:val="Text"/>
        </w:rPr>
        <w:t>have procedures for checking raw materials and wastes to make sure they are compatible with other substances they may accidentally come into contact with</w:t>
      </w:r>
    </w:p>
    <w:p w14:paraId="7C603496" w14:textId="5BADD841" w:rsidR="00DC6EE9" w:rsidRPr="00144D16" w:rsidRDefault="005E66DE" w:rsidP="005E66DE">
      <w:pPr>
        <w:pStyle w:val="Heading2"/>
        <w:spacing w:before="240"/>
        <w:rPr>
          <w:rFonts w:eastAsia="Times New Roman"/>
          <w:lang w:eastAsia="en-GB"/>
        </w:rPr>
      </w:pPr>
      <w:bookmarkStart w:id="54" w:name="_Toc90991201"/>
      <w:bookmarkStart w:id="55" w:name="_Toc90993272"/>
      <w:bookmarkStart w:id="56" w:name="_Toc95219234"/>
      <w:bookmarkStart w:id="57" w:name="_Toc146728265"/>
      <w:r>
        <w:rPr>
          <w:rFonts w:eastAsia="Times New Roman"/>
          <w:lang w:eastAsia="en-GB"/>
        </w:rPr>
        <w:t>2.4</w:t>
      </w:r>
      <w:r>
        <w:rPr>
          <w:rFonts w:eastAsia="Times New Roman"/>
          <w:lang w:eastAsia="en-GB"/>
        </w:rPr>
        <w:tab/>
      </w:r>
      <w:r w:rsidR="00DC6EE9" w:rsidRPr="00144D16">
        <w:rPr>
          <w:rFonts w:eastAsia="Times New Roman"/>
          <w:lang w:eastAsia="en-GB"/>
        </w:rPr>
        <w:t>Contingency plan and procedures</w:t>
      </w:r>
      <w:bookmarkEnd w:id="54"/>
      <w:bookmarkEnd w:id="55"/>
      <w:bookmarkEnd w:id="56"/>
      <w:bookmarkEnd w:id="57"/>
    </w:p>
    <w:p w14:paraId="11CE6704" w14:textId="77777777" w:rsidR="00DC6EE9" w:rsidRPr="001F5A66" w:rsidRDefault="00DC6EE9" w:rsidP="00F21AC7">
      <w:pPr>
        <w:pStyle w:val="ListParagraph"/>
        <w:numPr>
          <w:ilvl w:val="0"/>
          <w:numId w:val="6"/>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and implement a contingency p</w:t>
      </w:r>
      <w:r>
        <w:rPr>
          <w:rStyle w:val="Text"/>
        </w:rPr>
        <w:t>lan, which makes sure that you:</w:t>
      </w:r>
    </w:p>
    <w:p w14:paraId="3652B622" w14:textId="77777777" w:rsidR="00DC6EE9" w:rsidRPr="001F5A66" w:rsidRDefault="00DC6EE9" w:rsidP="00977F30">
      <w:pPr>
        <w:pStyle w:val="Roundbullet"/>
        <w:rPr>
          <w:rStyle w:val="Text"/>
        </w:rPr>
      </w:pPr>
      <w:r w:rsidRPr="001F5A66">
        <w:rPr>
          <w:rStyle w:val="Text"/>
        </w:rPr>
        <w:t xml:space="preserve">comply with all your </w:t>
      </w:r>
      <w:r>
        <w:rPr>
          <w:rStyle w:val="Text"/>
        </w:rPr>
        <w:t>authorisation</w:t>
      </w:r>
      <w:r w:rsidRPr="001F5A66">
        <w:rPr>
          <w:rStyle w:val="Text"/>
        </w:rPr>
        <w:t xml:space="preserve"> conditions and operating procedures during maintenance or shutdown at your site or elsewhere</w:t>
      </w:r>
    </w:p>
    <w:p w14:paraId="1E21FA3D" w14:textId="77777777" w:rsidR="00DC6EE9" w:rsidRPr="001F5A66" w:rsidRDefault="00DC6EE9" w:rsidP="00977F30">
      <w:pPr>
        <w:pStyle w:val="Roundbullet"/>
        <w:rPr>
          <w:rStyle w:val="Text"/>
        </w:rPr>
      </w:pPr>
      <w:r w:rsidRPr="6953F972">
        <w:rPr>
          <w:rStyle w:val="Text"/>
        </w:rPr>
        <w:t>do not exceed the storage limits in your environmental authorisation and you continue to apply appropriate measures for storing and handling waste</w:t>
      </w:r>
    </w:p>
    <w:p w14:paraId="1889BF5E" w14:textId="77777777" w:rsidR="00DC6EE9" w:rsidRDefault="00DC6EE9" w:rsidP="00977F30">
      <w:pPr>
        <w:pStyle w:val="Roundbullet"/>
        <w:rPr>
          <w:rStyle w:val="Text"/>
        </w:rPr>
      </w:pPr>
      <w:r w:rsidRPr="001F5A66">
        <w:rPr>
          <w:rStyle w:val="Text"/>
        </w:rPr>
        <w:t>stop accepting waste unless you have a clearly defined method of recovery or disposal and e</w:t>
      </w:r>
      <w:r>
        <w:rPr>
          <w:rStyle w:val="Text"/>
        </w:rPr>
        <w:t>nough permitted storage capacity</w:t>
      </w:r>
    </w:p>
    <w:p w14:paraId="777F3E61" w14:textId="77777777" w:rsidR="00DC6EE9" w:rsidRPr="001F5A66" w:rsidRDefault="00DC6EE9" w:rsidP="00F21AC7">
      <w:pPr>
        <w:pStyle w:val="ListParagraph"/>
        <w:numPr>
          <w:ilvl w:val="0"/>
          <w:numId w:val="6"/>
        </w:numPr>
        <w:spacing w:before="120" w:line="360" w:lineRule="auto"/>
        <w:contextualSpacing w:val="0"/>
        <w:rPr>
          <w:rStyle w:val="Text"/>
        </w:rPr>
      </w:pPr>
      <w:r w:rsidRPr="001F5A66">
        <w:rPr>
          <w:rStyle w:val="Text"/>
        </w:rPr>
        <w:t xml:space="preserve">You </w:t>
      </w:r>
      <w:r>
        <w:rPr>
          <w:rStyle w:val="Text"/>
        </w:rPr>
        <w:t>must</w:t>
      </w:r>
      <w:r w:rsidRPr="001F5A66">
        <w:rPr>
          <w:rStyle w:val="Text"/>
        </w:rPr>
        <w:t xml:space="preserve"> have contingency procedures to make sure that, as far as possible, you know in advance about any planned shutdowns at waste management facilities where you send waste.</w:t>
      </w:r>
    </w:p>
    <w:p w14:paraId="67890925"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make your customers aware of your contingency plan, and of the circumstances in which you would stop accepting waste from them.</w:t>
      </w:r>
    </w:p>
    <w:p w14:paraId="0F30BEAA" w14:textId="77777777" w:rsidR="00DC6EE9"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consider whether the sites or companies you rely on in your contingency plan:</w:t>
      </w:r>
    </w:p>
    <w:p w14:paraId="5C0F3AA6" w14:textId="77777777" w:rsidR="00DC6EE9" w:rsidRPr="001F5A66" w:rsidRDefault="00DC6EE9" w:rsidP="00977F30">
      <w:pPr>
        <w:pStyle w:val="Roundbullet"/>
        <w:rPr>
          <w:rStyle w:val="Text"/>
        </w:rPr>
      </w:pPr>
      <w:r w:rsidRPr="001F5A66">
        <w:rPr>
          <w:rStyle w:val="Text"/>
        </w:rPr>
        <w:t>can take the waste at short notice</w:t>
      </w:r>
    </w:p>
    <w:p w14:paraId="4F49E9AA" w14:textId="77777777" w:rsidR="00DC6EE9" w:rsidRDefault="00DC6EE9" w:rsidP="00977F30">
      <w:pPr>
        <w:pStyle w:val="Roundbullet"/>
        <w:rPr>
          <w:rStyle w:val="Text"/>
        </w:rPr>
      </w:pPr>
      <w:r w:rsidRPr="001F5A66">
        <w:rPr>
          <w:rStyle w:val="Text"/>
        </w:rPr>
        <w:lastRenderedPageBreak/>
        <w:t>are authorised to do so in the quantities and types likely to be needed – in addition to carrying out their existing activities</w:t>
      </w:r>
    </w:p>
    <w:p w14:paraId="61960628"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not discount alternative disposal or recovery options on the basis of extra cost or geographical distance if doing so means you could exceed your </w:t>
      </w:r>
      <w:r>
        <w:rPr>
          <w:rStyle w:val="Text"/>
        </w:rPr>
        <w:t>authorised</w:t>
      </w:r>
      <w:r w:rsidRPr="001F5A66">
        <w:rPr>
          <w:rStyle w:val="Text"/>
        </w:rPr>
        <w:t xml:space="preserve"> storage limits or compromise your storage procedures.</w:t>
      </w:r>
    </w:p>
    <w:p w14:paraId="53771FD8"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not include unauthorised capacity in your contingency plan. If your contingency plan includes using temporary storage for additional waste on your site, then you </w:t>
      </w:r>
      <w:r>
        <w:rPr>
          <w:rStyle w:val="Text"/>
        </w:rPr>
        <w:t>must</w:t>
      </w:r>
      <w:r w:rsidRPr="001F5A66">
        <w:rPr>
          <w:rStyle w:val="Text"/>
        </w:rPr>
        <w:t xml:space="preserve"> make sure your site is authorised for this </w:t>
      </w:r>
      <w:proofErr w:type="gramStart"/>
      <w:r w:rsidRPr="001F5A66">
        <w:rPr>
          <w:rStyle w:val="Text"/>
        </w:rPr>
        <w:t>storage</w:t>
      </w:r>
      <w:proofErr w:type="gramEnd"/>
      <w:r w:rsidRPr="001F5A66">
        <w:rPr>
          <w:rStyle w:val="Text"/>
        </w:rPr>
        <w:t xml:space="preserve"> and you have the appropriate infrastructure in place.</w:t>
      </w:r>
    </w:p>
    <w:p w14:paraId="1C0D9037" w14:textId="77777777" w:rsidR="00DC6EE9" w:rsidRPr="005E66DE" w:rsidRDefault="00DC6EE9" w:rsidP="000F1114">
      <w:pPr>
        <w:pStyle w:val="Heading3"/>
        <w:spacing w:before="240"/>
        <w:rPr>
          <w:rStyle w:val="Boldtext"/>
          <w:rFonts w:asciiTheme="majorHAnsi" w:hAnsiTheme="majorHAnsi" w:cstheme="majorBidi"/>
          <w:b/>
          <w:sz w:val="28"/>
        </w:rPr>
      </w:pPr>
      <w:r w:rsidRPr="005E66DE">
        <w:rPr>
          <w:rStyle w:val="Boldtext"/>
          <w:rFonts w:asciiTheme="majorHAnsi" w:hAnsiTheme="majorHAnsi" w:cstheme="majorBidi"/>
          <w:b/>
          <w:sz w:val="28"/>
        </w:rPr>
        <w:t>Treatment sites only</w:t>
      </w:r>
    </w:p>
    <w:p w14:paraId="4F62534A"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Your management procedures and contingency plan </w:t>
      </w:r>
      <w:r>
        <w:rPr>
          <w:rStyle w:val="Text"/>
        </w:rPr>
        <w:t>must</w:t>
      </w:r>
      <w:r w:rsidRPr="001F5A66">
        <w:rPr>
          <w:rStyle w:val="Text"/>
        </w:rPr>
        <w:t>:</w:t>
      </w:r>
    </w:p>
    <w:p w14:paraId="0A221866" w14:textId="77777777" w:rsidR="00DC6EE9" w:rsidRPr="001F5A66" w:rsidRDefault="00DC6EE9" w:rsidP="00977F30">
      <w:pPr>
        <w:pStyle w:val="Roundbullet"/>
        <w:rPr>
          <w:rStyle w:val="Text"/>
        </w:rPr>
      </w:pPr>
      <w:r w:rsidRPr="001F5A66">
        <w:rPr>
          <w:rStyle w:val="Text"/>
        </w:rPr>
        <w:t>identify known or predictable malfunctions associated with your technology and the procedures, spare parts, tools and expertise needed to deal with them</w:t>
      </w:r>
    </w:p>
    <w:p w14:paraId="590EC4B7" w14:textId="77777777" w:rsidR="00DC6EE9" w:rsidRPr="001F5A66" w:rsidRDefault="00DC6EE9" w:rsidP="00977F30">
      <w:pPr>
        <w:pStyle w:val="Roundbullet"/>
        <w:rPr>
          <w:rStyle w:val="Text"/>
        </w:rPr>
      </w:pPr>
      <w:r w:rsidRPr="001F5A66">
        <w:rPr>
          <w:rStyle w:val="Text"/>
        </w:rPr>
        <w:t>include a record of spare parts held, especially critical spares – or state where you can get them from and how long it would take</w:t>
      </w:r>
    </w:p>
    <w:p w14:paraId="269D7B25" w14:textId="77777777" w:rsidR="00DC6EE9" w:rsidRDefault="00DC6EE9" w:rsidP="00977F30">
      <w:pPr>
        <w:pStyle w:val="Roundbullet"/>
        <w:rPr>
          <w:rStyle w:val="Text"/>
        </w:rPr>
      </w:pPr>
      <w:r w:rsidRPr="72CF4D1A">
        <w:rPr>
          <w:rStyle w:val="Text"/>
        </w:rPr>
        <w:t xml:space="preserve">have a defined procedure to identify, review and prioritise items of plant which need an appropriate maintenance programme </w:t>
      </w:r>
    </w:p>
    <w:p w14:paraId="028A0C0B" w14:textId="77777777" w:rsidR="00DC6EE9" w:rsidRDefault="00DC6EE9" w:rsidP="00977F30">
      <w:pPr>
        <w:pStyle w:val="Roundbullet"/>
        <w:rPr>
          <w:rStyle w:val="Text"/>
        </w:rPr>
      </w:pPr>
      <w:r w:rsidRPr="3AC289E1">
        <w:rPr>
          <w:rStyle w:val="Text"/>
        </w:rPr>
        <w:t>include all equipment or plant whose failure could directly or indirectly lead to an impact on the environment or human health</w:t>
      </w:r>
    </w:p>
    <w:p w14:paraId="04FCAE0F" w14:textId="77777777" w:rsidR="00DC6EE9" w:rsidRPr="001F5A66" w:rsidRDefault="00DC6EE9" w:rsidP="00977F30">
      <w:pPr>
        <w:pStyle w:val="Roundbullet"/>
        <w:rPr>
          <w:rStyle w:val="Text"/>
        </w:rPr>
      </w:pPr>
      <w:r w:rsidRPr="3AC289E1">
        <w:rPr>
          <w:rStyle w:val="Text"/>
        </w:rPr>
        <w:t xml:space="preserve">have a defined procedure to deal with waste which is in the system/ process but has not been fully treated due to plant/ technology malfunction </w:t>
      </w:r>
    </w:p>
    <w:p w14:paraId="6CAE216F" w14:textId="77777777" w:rsidR="00DC6EE9" w:rsidRPr="001F5A66" w:rsidRDefault="00DC6EE9" w:rsidP="00977F30">
      <w:pPr>
        <w:pStyle w:val="Roundbullet"/>
        <w:rPr>
          <w:rStyle w:val="Text"/>
        </w:rPr>
      </w:pPr>
      <w:r w:rsidRPr="001F5A66">
        <w:rPr>
          <w:rStyle w:val="Text"/>
        </w:rPr>
        <w:t xml:space="preserve">identify ‘non-productive’ or redundant items such as tanks, pipework, retaining walls, bunds, reusable waste containers (for example wheeled </w:t>
      </w:r>
      <w:r>
        <w:rPr>
          <w:rStyle w:val="Text"/>
        </w:rPr>
        <w:t>bins</w:t>
      </w:r>
      <w:r w:rsidRPr="001F5A66">
        <w:rPr>
          <w:rStyle w:val="Text"/>
        </w:rPr>
        <w:t xml:space="preserve">), ducts, filters and security systems </w:t>
      </w:r>
    </w:p>
    <w:p w14:paraId="6F4581B1" w14:textId="77777777" w:rsidR="00DC6EE9" w:rsidRDefault="00DC6EE9" w:rsidP="00977F30">
      <w:pPr>
        <w:pStyle w:val="Roundbullet"/>
        <w:rPr>
          <w:rStyle w:val="Text"/>
        </w:rPr>
      </w:pPr>
      <w:r w:rsidRPr="001F5A66">
        <w:rPr>
          <w:rStyle w:val="Text"/>
        </w:rPr>
        <w:t>make sure you have the spare parts, tools, and competent staff needed before you start maintenance</w:t>
      </w:r>
    </w:p>
    <w:p w14:paraId="588D6740"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carry out appropriate disinfection procedures when maintaining equipment (or parts of equipment) contaminated with untreated clinical waste. Using personal protective </w:t>
      </w:r>
      <w:r w:rsidRPr="001F5A66">
        <w:rPr>
          <w:rStyle w:val="Text"/>
        </w:rPr>
        <w:lastRenderedPageBreak/>
        <w:t xml:space="preserve">equipment (PPE), although essential to protect workers from exposure, </w:t>
      </w:r>
      <w:r>
        <w:rPr>
          <w:rStyle w:val="Text"/>
        </w:rPr>
        <w:t>must</w:t>
      </w:r>
      <w:r w:rsidRPr="001F5A66">
        <w:rPr>
          <w:rStyle w:val="Text"/>
        </w:rPr>
        <w:t xml:space="preserve"> not be your primary control measure.</w:t>
      </w:r>
    </w:p>
    <w:p w14:paraId="43BED725" w14:textId="77777777" w:rsidR="00DC6EE9" w:rsidRPr="001F5A66" w:rsidRDefault="00DC6EE9" w:rsidP="00F21AC7">
      <w:pPr>
        <w:pStyle w:val="ListParagraph"/>
        <w:numPr>
          <w:ilvl w:val="0"/>
          <w:numId w:val="6"/>
        </w:numPr>
        <w:spacing w:before="120" w:after="120" w:line="360" w:lineRule="auto"/>
        <w:contextualSpacing w:val="0"/>
        <w:rPr>
          <w:rStyle w:val="Text"/>
        </w:rPr>
      </w:pPr>
      <w:r w:rsidRPr="001F5A66">
        <w:rPr>
          <w:rStyle w:val="Text"/>
        </w:rPr>
        <w:t>If you produce an end of</w:t>
      </w:r>
      <w:r>
        <w:rPr>
          <w:rStyle w:val="Text"/>
        </w:rPr>
        <w:t>-</w:t>
      </w:r>
      <w:r w:rsidRPr="001F5A66">
        <w:rPr>
          <w:rStyle w:val="Text"/>
        </w:rPr>
        <w:t xml:space="preserve">waste material at your facility, your contingency planning </w:t>
      </w:r>
      <w:r>
        <w:rPr>
          <w:rStyle w:val="Text"/>
        </w:rPr>
        <w:t>must</w:t>
      </w:r>
      <w:r w:rsidRPr="001F5A66">
        <w:rPr>
          <w:rStyle w:val="Text"/>
        </w:rPr>
        <w:t xml:space="preserve"> consider issues with storage capacity for end of</w:t>
      </w:r>
      <w:r>
        <w:rPr>
          <w:rStyle w:val="Text"/>
        </w:rPr>
        <w:t>-</w:t>
      </w:r>
      <w:r w:rsidRPr="001F5A66">
        <w:rPr>
          <w:rStyle w:val="Text"/>
        </w:rPr>
        <w:t>waste products and materials that fail the end-of-waste specification.</w:t>
      </w:r>
    </w:p>
    <w:p w14:paraId="0B507891" w14:textId="77777777" w:rsidR="00DC6EE9" w:rsidRDefault="00DC6EE9" w:rsidP="00F21AC7">
      <w:pPr>
        <w:pStyle w:val="ListParagraph"/>
        <w:numPr>
          <w:ilvl w:val="0"/>
          <w:numId w:val="6"/>
        </w:numPr>
        <w:spacing w:before="120" w:after="120" w:line="360" w:lineRule="auto"/>
        <w:contextualSpacing w:val="0"/>
        <w:rPr>
          <w:rStyle w:val="Text"/>
        </w:rPr>
      </w:pPr>
      <w:r w:rsidRPr="001F5A66">
        <w:rPr>
          <w:rStyle w:val="Text"/>
        </w:rPr>
        <w:t xml:space="preserve">Your management system </w:t>
      </w:r>
      <w:r>
        <w:rPr>
          <w:rStyle w:val="Text"/>
        </w:rPr>
        <w:t>must</w:t>
      </w:r>
      <w:r w:rsidRPr="001F5A66">
        <w:rPr>
          <w:rStyle w:val="Text"/>
        </w:rPr>
        <w:t xml:space="preserve"> include procedures for auditing your performance against all of these contingency measures and for reporting the audit results to the site manager.</w:t>
      </w:r>
    </w:p>
    <w:p w14:paraId="292E0926" w14:textId="7CB74099" w:rsidR="00DC6EE9" w:rsidRPr="00144D16" w:rsidRDefault="003F5AEA" w:rsidP="000F1114">
      <w:pPr>
        <w:pStyle w:val="Heading2"/>
        <w:spacing w:before="240"/>
        <w:rPr>
          <w:rFonts w:eastAsia="Times New Roman"/>
          <w:lang w:eastAsia="en-GB"/>
        </w:rPr>
      </w:pPr>
      <w:bookmarkStart w:id="58" w:name="_Toc90991202"/>
      <w:bookmarkStart w:id="59" w:name="_Toc90993273"/>
      <w:bookmarkStart w:id="60" w:name="_Toc95219235"/>
      <w:bookmarkStart w:id="61" w:name="_Toc146728266"/>
      <w:r>
        <w:rPr>
          <w:rFonts w:eastAsia="Times New Roman"/>
          <w:lang w:eastAsia="en-GB"/>
        </w:rPr>
        <w:t>2.5</w:t>
      </w:r>
      <w:r>
        <w:rPr>
          <w:rFonts w:eastAsia="Times New Roman"/>
          <w:lang w:eastAsia="en-GB"/>
        </w:rPr>
        <w:tab/>
      </w:r>
      <w:r w:rsidR="00DC6EE9" w:rsidRPr="00144D16">
        <w:rPr>
          <w:rFonts w:eastAsia="Times New Roman"/>
          <w:lang w:eastAsia="en-GB"/>
        </w:rPr>
        <w:t>Plant decommissioning</w:t>
      </w:r>
      <w:bookmarkStart w:id="62" w:name="_Hlk78485129"/>
      <w:bookmarkEnd w:id="58"/>
      <w:bookmarkEnd w:id="59"/>
      <w:bookmarkEnd w:id="60"/>
      <w:bookmarkEnd w:id="61"/>
    </w:p>
    <w:bookmarkEnd w:id="62"/>
    <w:p w14:paraId="6621D2AA" w14:textId="77777777" w:rsidR="00DC6EE9" w:rsidRPr="001F5A66" w:rsidRDefault="00DC6EE9" w:rsidP="00F21AC7">
      <w:pPr>
        <w:pStyle w:val="ListParagraph"/>
        <w:numPr>
          <w:ilvl w:val="0"/>
          <w:numId w:val="7"/>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consider the decommissioning of the plant at the design stage and make suitable plans to minimise risks during later decommissioning.</w:t>
      </w:r>
    </w:p>
    <w:p w14:paraId="3A9BB81F" w14:textId="77777777" w:rsidR="00DC6EE9" w:rsidRPr="001F5A66" w:rsidRDefault="00DC6EE9" w:rsidP="00F21AC7">
      <w:pPr>
        <w:pStyle w:val="ListParagraph"/>
        <w:numPr>
          <w:ilvl w:val="0"/>
          <w:numId w:val="7"/>
        </w:numPr>
        <w:spacing w:before="120" w:after="120" w:line="360" w:lineRule="auto"/>
        <w:contextualSpacing w:val="0"/>
        <w:rPr>
          <w:rStyle w:val="Text"/>
        </w:rPr>
      </w:pPr>
      <w:r w:rsidRPr="001F5A66">
        <w:rPr>
          <w:rStyle w:val="Text"/>
        </w:rPr>
        <w:t xml:space="preserve">For existing plants where potential risks are identified, you </w:t>
      </w:r>
      <w:r>
        <w:rPr>
          <w:rStyle w:val="Text"/>
        </w:rPr>
        <w:t>must</w:t>
      </w:r>
      <w:r w:rsidRPr="001F5A66">
        <w:rPr>
          <w:rStyle w:val="Text"/>
        </w:rPr>
        <w:t xml:space="preserve"> have a programme of design improvements. These design improvements need to make sure you:</w:t>
      </w:r>
    </w:p>
    <w:p w14:paraId="02F35A7A" w14:textId="77777777" w:rsidR="00DC6EE9" w:rsidRPr="001C2122" w:rsidRDefault="00DC6EE9" w:rsidP="00977F30">
      <w:pPr>
        <w:pStyle w:val="Roundbullet"/>
        <w:rPr>
          <w:rStyle w:val="Text"/>
          <w:rFonts w:eastAsiaTheme="minorHAnsi" w:cstheme="minorBidi"/>
          <w:color w:val="3C4741" w:themeColor="text1"/>
        </w:rPr>
      </w:pPr>
      <w:r w:rsidRPr="001F5A66">
        <w:rPr>
          <w:rStyle w:val="Text"/>
        </w:rPr>
        <w:t xml:space="preserve">avoid using underground tanks and pipework – if it is not economically possible to replace them, you </w:t>
      </w:r>
      <w:r>
        <w:rPr>
          <w:rStyle w:val="Text"/>
        </w:rPr>
        <w:t>must</w:t>
      </w:r>
      <w:r w:rsidRPr="001F5A66">
        <w:rPr>
          <w:rStyle w:val="Text"/>
        </w:rPr>
        <w:t xml:space="preserve"> protect them by secondary containment or a suitable monitoring programme</w:t>
      </w:r>
    </w:p>
    <w:p w14:paraId="4CE2AC4C" w14:textId="77777777" w:rsidR="00DC6EE9" w:rsidRPr="001F5A66" w:rsidRDefault="00DC6EE9" w:rsidP="00977F30">
      <w:pPr>
        <w:pStyle w:val="Roundbullet"/>
        <w:rPr>
          <w:rStyle w:val="Text"/>
        </w:rPr>
      </w:pPr>
      <w:r w:rsidRPr="001F5A66">
        <w:rPr>
          <w:rStyle w:val="Text"/>
        </w:rPr>
        <w:t>drain and clean out vessels and pipework before dismantling</w:t>
      </w:r>
    </w:p>
    <w:p w14:paraId="2EF8BF5F" w14:textId="77777777" w:rsidR="00DC6EE9" w:rsidRPr="001F5A66" w:rsidRDefault="00DC6EE9" w:rsidP="00977F30">
      <w:pPr>
        <w:pStyle w:val="Roundbullet"/>
        <w:rPr>
          <w:rStyle w:val="Text"/>
        </w:rPr>
      </w:pPr>
      <w:r w:rsidRPr="001F5A66">
        <w:rPr>
          <w:rStyle w:val="Text"/>
        </w:rPr>
        <w:t>use insulation which you can dismantle easily without dust or hazard</w:t>
      </w:r>
    </w:p>
    <w:p w14:paraId="17D26F3D" w14:textId="77777777" w:rsidR="00DC6EE9" w:rsidRDefault="00DC6EE9" w:rsidP="00977F30">
      <w:pPr>
        <w:pStyle w:val="Roundbullet"/>
        <w:rPr>
          <w:rStyle w:val="Text"/>
        </w:rPr>
      </w:pPr>
      <w:r w:rsidRPr="001F5A66">
        <w:rPr>
          <w:rStyle w:val="Text"/>
        </w:rPr>
        <w:t xml:space="preserve">use recyclable materials, </w:t>
      </w:r>
      <w:proofErr w:type="gramStart"/>
      <w:r w:rsidRPr="001F5A66">
        <w:rPr>
          <w:rStyle w:val="Text"/>
        </w:rPr>
        <w:t>taking into account</w:t>
      </w:r>
      <w:proofErr w:type="gramEnd"/>
      <w:r w:rsidRPr="001F5A66">
        <w:rPr>
          <w:rStyle w:val="Text"/>
        </w:rPr>
        <w:t xml:space="preserve"> operational or</w:t>
      </w:r>
      <w:r>
        <w:rPr>
          <w:rStyle w:val="Text"/>
        </w:rPr>
        <w:t xml:space="preserve"> other environmental objectives</w:t>
      </w:r>
    </w:p>
    <w:p w14:paraId="7F0234D3" w14:textId="77777777" w:rsidR="00DC6EE9" w:rsidRPr="001F5A66" w:rsidRDefault="00DC6EE9" w:rsidP="00F21AC7">
      <w:pPr>
        <w:pStyle w:val="ListParagraph"/>
        <w:numPr>
          <w:ilvl w:val="0"/>
          <w:numId w:val="7"/>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and maintain a decommissioning plan to demonstrate that:</w:t>
      </w:r>
    </w:p>
    <w:p w14:paraId="12B16F4D" w14:textId="77777777" w:rsidR="00DC6EE9" w:rsidRPr="001F5A66" w:rsidRDefault="00DC6EE9" w:rsidP="00977F30">
      <w:pPr>
        <w:pStyle w:val="Roundbullet"/>
        <w:rPr>
          <w:rStyle w:val="Text"/>
        </w:rPr>
      </w:pPr>
      <w:r>
        <w:rPr>
          <w:rStyle w:val="Text"/>
        </w:rPr>
        <w:t>p</w:t>
      </w:r>
      <w:r w:rsidRPr="001F5A66">
        <w:rPr>
          <w:rStyle w:val="Text"/>
        </w:rPr>
        <w:t xml:space="preserve">lant will be decommissioned without causing pollution </w:t>
      </w:r>
    </w:p>
    <w:p w14:paraId="3C079F23" w14:textId="77777777" w:rsidR="00DC6EE9" w:rsidRDefault="00DC6EE9" w:rsidP="00977F30">
      <w:pPr>
        <w:pStyle w:val="Roundbullet"/>
        <w:rPr>
          <w:rStyle w:val="Text"/>
        </w:rPr>
      </w:pPr>
      <w:r w:rsidRPr="001F5A66">
        <w:rPr>
          <w:rStyle w:val="Text"/>
        </w:rPr>
        <w:t>the site will be returned to a satisfactory condition</w:t>
      </w:r>
    </w:p>
    <w:p w14:paraId="0B70C41B" w14:textId="77777777" w:rsidR="00DC6EE9" w:rsidRPr="001F5A66" w:rsidRDefault="00DC6EE9" w:rsidP="00F21AC7">
      <w:pPr>
        <w:pStyle w:val="ListParagraph"/>
        <w:numPr>
          <w:ilvl w:val="0"/>
          <w:numId w:val="7"/>
        </w:numPr>
        <w:spacing w:before="120" w:after="120" w:line="360" w:lineRule="auto"/>
        <w:contextualSpacing w:val="0"/>
        <w:rPr>
          <w:rStyle w:val="Text"/>
        </w:rPr>
      </w:pPr>
      <w:r w:rsidRPr="001F5A66">
        <w:rPr>
          <w:rStyle w:val="Text"/>
        </w:rPr>
        <w:t xml:space="preserve">Your decommissioning plan should include details on: </w:t>
      </w:r>
    </w:p>
    <w:p w14:paraId="001FF0BE" w14:textId="77777777" w:rsidR="00DC6EE9" w:rsidRPr="001F5A66" w:rsidRDefault="00DC6EE9" w:rsidP="00977F30">
      <w:pPr>
        <w:pStyle w:val="Roundbullet"/>
        <w:rPr>
          <w:rStyle w:val="Text"/>
        </w:rPr>
      </w:pPr>
      <w:r w:rsidRPr="001F5A66">
        <w:rPr>
          <w:rStyle w:val="Text"/>
        </w:rPr>
        <w:t>whether yo</w:t>
      </w:r>
      <w:r>
        <w:rPr>
          <w:rStyle w:val="Text"/>
        </w:rPr>
        <w:t xml:space="preserve">u will remove or flush out </w:t>
      </w:r>
      <w:r w:rsidRPr="001F5A66">
        <w:rPr>
          <w:rStyle w:val="Text"/>
        </w:rPr>
        <w:t>pipelines and vessels (where appropriate) and how you will empty them of any potentially harmful contents</w:t>
      </w:r>
    </w:p>
    <w:p w14:paraId="64634D96" w14:textId="77777777" w:rsidR="00DC6EE9" w:rsidRPr="001F5A66" w:rsidRDefault="00DC6EE9" w:rsidP="00977F30">
      <w:pPr>
        <w:pStyle w:val="Roundbullet"/>
        <w:rPr>
          <w:rStyle w:val="Text"/>
        </w:rPr>
      </w:pPr>
      <w:r w:rsidRPr="001F5A66">
        <w:rPr>
          <w:rStyle w:val="Text"/>
        </w:rPr>
        <w:t>site plans showing the location of all underground pipes and vessels</w:t>
      </w:r>
    </w:p>
    <w:p w14:paraId="50A465E9" w14:textId="77777777" w:rsidR="00DC6EE9" w:rsidRPr="001F5A66" w:rsidRDefault="00DC6EE9" w:rsidP="00977F30">
      <w:pPr>
        <w:pStyle w:val="Roundbullet"/>
        <w:rPr>
          <w:rStyle w:val="Text"/>
        </w:rPr>
      </w:pPr>
      <w:r w:rsidRPr="001F5A66">
        <w:rPr>
          <w:rStyle w:val="Text"/>
        </w:rPr>
        <w:t>the method and resources needed to clear any on-site lagoons</w:t>
      </w:r>
    </w:p>
    <w:p w14:paraId="4DE66B84" w14:textId="77777777" w:rsidR="00DC6EE9" w:rsidRPr="001F5A66" w:rsidRDefault="00DC6EE9" w:rsidP="00977F30">
      <w:pPr>
        <w:pStyle w:val="Roundbullet"/>
        <w:rPr>
          <w:rStyle w:val="Text"/>
        </w:rPr>
      </w:pPr>
      <w:r w:rsidRPr="001F5A66">
        <w:rPr>
          <w:rStyle w:val="Text"/>
        </w:rPr>
        <w:lastRenderedPageBreak/>
        <w:t>the method for closing any on-site landfills</w:t>
      </w:r>
    </w:p>
    <w:p w14:paraId="1BB798EC" w14:textId="77777777" w:rsidR="00DC6EE9" w:rsidRPr="001F5A66" w:rsidRDefault="00DC6EE9" w:rsidP="00977F30">
      <w:pPr>
        <w:pStyle w:val="Roundbullet"/>
        <w:rPr>
          <w:rStyle w:val="Text"/>
        </w:rPr>
      </w:pPr>
      <w:r w:rsidRPr="001F5A66">
        <w:rPr>
          <w:rStyle w:val="Text"/>
        </w:rPr>
        <w:t>how asbestos or other potentially harmful materials will be removed, unless we have agreed it is reasonable to leave such liabilities to future owners</w:t>
      </w:r>
    </w:p>
    <w:p w14:paraId="6D7253C6" w14:textId="77777777" w:rsidR="00DC6EE9" w:rsidRPr="001F5A66" w:rsidRDefault="00DC6EE9" w:rsidP="00977F30">
      <w:pPr>
        <w:pStyle w:val="Roundbullet"/>
        <w:rPr>
          <w:rStyle w:val="Text"/>
        </w:rPr>
      </w:pPr>
      <w:r w:rsidRPr="001F5A66">
        <w:rPr>
          <w:rStyle w:val="Text"/>
        </w:rPr>
        <w:t>methods for dismantling buildings and other structures, and for protecting surface water and groundwater at construction and demolition sites</w:t>
      </w:r>
    </w:p>
    <w:p w14:paraId="5604BC0E" w14:textId="77777777" w:rsidR="00DC6EE9" w:rsidRPr="001F5A66" w:rsidRDefault="00DC6EE9" w:rsidP="00977F30">
      <w:pPr>
        <w:pStyle w:val="Roundbullet"/>
        <w:rPr>
          <w:rStyle w:val="Text"/>
        </w:rPr>
      </w:pPr>
      <w:r w:rsidRPr="001F5A66">
        <w:rPr>
          <w:rStyle w:val="Text"/>
        </w:rPr>
        <w:t>any soil testing needed to check for any pollution caused by the site activities, and information on any remediation needed to return the site to a satisfactory state, as defined by the initial site report</w:t>
      </w:r>
    </w:p>
    <w:p w14:paraId="0EAF38EF" w14:textId="77777777" w:rsidR="00DC6EE9" w:rsidRPr="001F5A66" w:rsidRDefault="00DC6EE9" w:rsidP="00977F30">
      <w:pPr>
        <w:pStyle w:val="Roundbullet"/>
        <w:rPr>
          <w:rStyle w:val="Text"/>
        </w:rPr>
      </w:pPr>
      <w:r w:rsidRPr="001F5A66">
        <w:rPr>
          <w:rStyle w:val="Text"/>
        </w:rPr>
        <w:t>the measures proposed, once activities have definitively stopped, to avoid any pollution risk and to return the site of operation to a satisfactory state (including, where appropriate, measures relating to the design and construction of the plant)</w:t>
      </w:r>
    </w:p>
    <w:p w14:paraId="7327E61D" w14:textId="77777777" w:rsidR="00DC6EE9" w:rsidRDefault="00DC6EE9" w:rsidP="00977F30">
      <w:pPr>
        <w:pStyle w:val="Roundbullet"/>
        <w:rPr>
          <w:rStyle w:val="Text"/>
        </w:rPr>
      </w:pPr>
      <w:r w:rsidRPr="001F5A66">
        <w:rPr>
          <w:rStyle w:val="Text"/>
        </w:rPr>
        <w:t>the clearing of deposited residues, waste and any contamination resulting from</w:t>
      </w:r>
      <w:r>
        <w:rPr>
          <w:rStyle w:val="Text"/>
        </w:rPr>
        <w:t xml:space="preserve"> the waste treatment activities</w:t>
      </w:r>
    </w:p>
    <w:p w14:paraId="5CB3D6B4" w14:textId="77777777" w:rsidR="00DC6EE9" w:rsidRDefault="00DC6EE9" w:rsidP="00F21AC7">
      <w:pPr>
        <w:pStyle w:val="ListParagraph"/>
        <w:numPr>
          <w:ilvl w:val="0"/>
          <w:numId w:val="7"/>
        </w:numPr>
        <w:spacing w:before="120" w:after="120" w:line="360" w:lineRule="auto"/>
        <w:contextualSpacing w:val="0"/>
        <w:rPr>
          <w:rStyle w:val="Text"/>
        </w:rPr>
      </w:pPr>
      <w:r w:rsidRPr="001F5A66">
        <w:rPr>
          <w:rStyle w:val="Text"/>
        </w:rPr>
        <w:t xml:space="preserve">You should make sure that equipment taken out of use is decontaminated and removed from the site. </w:t>
      </w:r>
    </w:p>
    <w:p w14:paraId="7A408E14" w14:textId="0CAF657E" w:rsidR="00DC6EE9" w:rsidRPr="003F5AEA" w:rsidRDefault="003F5AEA" w:rsidP="000F1114">
      <w:pPr>
        <w:pStyle w:val="Heading2"/>
        <w:spacing w:before="240"/>
      </w:pPr>
      <w:bookmarkStart w:id="63" w:name="_Toc90991203"/>
      <w:bookmarkStart w:id="64" w:name="_Toc90993274"/>
      <w:bookmarkStart w:id="65" w:name="_Toc95219236"/>
      <w:bookmarkStart w:id="66" w:name="_Toc146728267"/>
      <w:r>
        <w:t>2.6</w:t>
      </w:r>
      <w:r>
        <w:tab/>
      </w:r>
      <w:r w:rsidR="00DC6EE9" w:rsidRPr="003F5AEA">
        <w:t>Working Plan (WML facilities only)</w:t>
      </w:r>
      <w:bookmarkEnd w:id="63"/>
      <w:bookmarkEnd w:id="64"/>
      <w:bookmarkEnd w:id="65"/>
      <w:bookmarkEnd w:id="66"/>
      <w:r w:rsidR="00DC6EE9" w:rsidRPr="003F5AEA">
        <w:t xml:space="preserve"> </w:t>
      </w:r>
    </w:p>
    <w:p w14:paraId="19979B8A" w14:textId="77777777" w:rsidR="00DC6EE9" w:rsidRDefault="00DC6EE9" w:rsidP="00F21AC7">
      <w:pPr>
        <w:pStyle w:val="ListParagraph"/>
        <w:numPr>
          <w:ilvl w:val="0"/>
          <w:numId w:val="30"/>
        </w:numPr>
        <w:spacing w:before="240" w:after="120" w:line="360" w:lineRule="auto"/>
        <w:ind w:left="432" w:hanging="432"/>
      </w:pPr>
      <w:r>
        <w:t xml:space="preserve">WML facilities regulated under the Environmental Protection Act 1990, are not currently required to prepare a management system as outlined in section </w:t>
      </w:r>
      <w:r w:rsidRPr="00A53F4B">
        <w:t>2 above</w:t>
      </w:r>
      <w:r>
        <w:t xml:space="preserve">. </w:t>
      </w:r>
    </w:p>
    <w:p w14:paraId="6836C3CA" w14:textId="77777777" w:rsidR="00DC6EE9" w:rsidRDefault="00DC6EE9" w:rsidP="009B012A">
      <w:pPr>
        <w:ind w:left="426"/>
      </w:pPr>
      <w:r>
        <w:t xml:space="preserve">However, SEPA considers the preparation of a management system incorporating relevant features, to be best practise for healthcare WML facilities with an environmental authorisation. </w:t>
      </w:r>
    </w:p>
    <w:p w14:paraId="1802013D" w14:textId="77777777" w:rsidR="00DC6EE9" w:rsidRDefault="00DC6EE9" w:rsidP="00F21AC7">
      <w:pPr>
        <w:pStyle w:val="ListParagraph"/>
        <w:numPr>
          <w:ilvl w:val="0"/>
          <w:numId w:val="30"/>
        </w:numPr>
        <w:spacing w:before="120" w:after="120" w:line="360" w:lineRule="auto"/>
        <w:ind w:left="432" w:hanging="432"/>
        <w:rPr>
          <w:rStyle w:val="Text"/>
        </w:rPr>
      </w:pPr>
      <w:r>
        <w:rPr>
          <w:rStyle w:val="Text"/>
        </w:rPr>
        <w:t>All healthcare WML facilities must have a working plan, setting out</w:t>
      </w:r>
      <w:r w:rsidRPr="00F23A01">
        <w:t xml:space="preserve"> </w:t>
      </w:r>
      <w:r>
        <w:t>how a facility is to be designed, engineered, operated, monitored and restored</w:t>
      </w:r>
      <w:r>
        <w:rPr>
          <w:rStyle w:val="Text"/>
        </w:rPr>
        <w:t xml:space="preserve">. </w:t>
      </w:r>
    </w:p>
    <w:p w14:paraId="1FF6475F" w14:textId="77777777" w:rsidR="00DC6EE9" w:rsidRDefault="00DC6EE9" w:rsidP="009B012A">
      <w:pPr>
        <w:ind w:left="426"/>
        <w:rPr>
          <w:rStyle w:val="Hyperlink"/>
        </w:rPr>
      </w:pPr>
      <w:r>
        <w:rPr>
          <w:rStyle w:val="Text"/>
        </w:rPr>
        <w:t xml:space="preserve">For new facilities, a working plan must be submitted with an application for a waste management licence.  Guidance on the preparation of a working plan is contained in </w:t>
      </w:r>
      <w:hyperlink r:id="rId27" w:history="1">
        <w:r w:rsidRPr="0099765E">
          <w:rPr>
            <w:rStyle w:val="Hyperlink"/>
          </w:rPr>
          <w:t>SEPA’s A guide to waste management licensing</w:t>
        </w:r>
      </w:hyperlink>
      <w:r w:rsidRPr="0099765E">
        <w:rPr>
          <w:rStyle w:val="Hyperlink"/>
        </w:rPr>
        <w:t xml:space="preserve"> and </w:t>
      </w:r>
      <w:hyperlink r:id="rId28" w:history="1">
        <w:r w:rsidRPr="0099765E">
          <w:rPr>
            <w:rStyle w:val="Hyperlink"/>
          </w:rPr>
          <w:t>Working Plan Guidance for Waste Transfer/Treatment Facilities</w:t>
        </w:r>
      </w:hyperlink>
      <w:r w:rsidRPr="0099765E">
        <w:rPr>
          <w:rStyle w:val="Hyperlink"/>
        </w:rPr>
        <w:t>.</w:t>
      </w:r>
      <w:r>
        <w:rPr>
          <w:rStyle w:val="Hyperlink"/>
        </w:rPr>
        <w:t xml:space="preserve"> </w:t>
      </w:r>
    </w:p>
    <w:p w14:paraId="461CC28E" w14:textId="77777777" w:rsidR="00DC6EE9" w:rsidRPr="0099765E" w:rsidRDefault="00DC6EE9" w:rsidP="00F21AC7">
      <w:pPr>
        <w:pStyle w:val="ListParagraph"/>
        <w:numPr>
          <w:ilvl w:val="0"/>
          <w:numId w:val="30"/>
        </w:numPr>
        <w:spacing w:before="120" w:after="120" w:line="360" w:lineRule="auto"/>
        <w:ind w:left="432" w:hanging="432"/>
        <w:rPr>
          <w:rStyle w:val="Text"/>
          <w:color w:val="auto"/>
        </w:rPr>
      </w:pPr>
      <w:r w:rsidRPr="0099765E">
        <w:rPr>
          <w:rStyle w:val="Hyperlink"/>
          <w:color w:val="auto"/>
          <w:u w:val="none"/>
        </w:rPr>
        <w:lastRenderedPageBreak/>
        <w:t xml:space="preserve">There is overlap between management systems and working plans. Where relevant, appropriate measures outlined in sections 2.1, 2.2, 2.3, 2,4 &amp; 2.5 above may be helpful in the preparation of a working plan.   </w:t>
      </w:r>
    </w:p>
    <w:p w14:paraId="5860A085" w14:textId="2A4289DB" w:rsidR="00DC6EE9" w:rsidRPr="005649DF" w:rsidRDefault="00B122E4" w:rsidP="000F1114">
      <w:pPr>
        <w:pStyle w:val="Heading2"/>
        <w:spacing w:before="240"/>
        <w:rPr>
          <w:rFonts w:eastAsia="Times New Roman"/>
          <w:lang w:eastAsia="en-GB"/>
        </w:rPr>
      </w:pPr>
      <w:bookmarkStart w:id="67" w:name="_Toc90991204"/>
      <w:bookmarkStart w:id="68" w:name="_Toc90993275"/>
      <w:bookmarkStart w:id="69" w:name="_Toc95219237"/>
      <w:bookmarkStart w:id="70" w:name="_Toc146728268"/>
      <w:r>
        <w:rPr>
          <w:rFonts w:eastAsia="Times New Roman"/>
          <w:lang w:eastAsia="en-GB"/>
        </w:rPr>
        <w:t>2.7</w:t>
      </w:r>
      <w:r>
        <w:rPr>
          <w:rFonts w:eastAsia="Times New Roman"/>
          <w:lang w:eastAsia="en-GB"/>
        </w:rPr>
        <w:tab/>
      </w:r>
      <w:r w:rsidR="00DC6EE9" w:rsidRPr="00726F5D">
        <w:rPr>
          <w:rFonts w:eastAsia="Times New Roman"/>
          <w:lang w:eastAsia="en-GB"/>
        </w:rPr>
        <w:t>Staff competence</w:t>
      </w:r>
      <w:bookmarkEnd w:id="67"/>
      <w:bookmarkEnd w:id="68"/>
      <w:bookmarkEnd w:id="69"/>
      <w:bookmarkEnd w:id="70"/>
    </w:p>
    <w:p w14:paraId="0DFAED7B" w14:textId="77777777" w:rsidR="00DC6EE9" w:rsidRPr="001F5A66" w:rsidRDefault="00DC6EE9" w:rsidP="00F21AC7">
      <w:pPr>
        <w:pStyle w:val="ListParagraph"/>
        <w:numPr>
          <w:ilvl w:val="0"/>
          <w:numId w:val="8"/>
        </w:numPr>
        <w:spacing w:before="120" w:after="120" w:line="360" w:lineRule="auto"/>
        <w:contextualSpacing w:val="0"/>
        <w:rPr>
          <w:rStyle w:val="Text"/>
        </w:rPr>
      </w:pPr>
      <w:r w:rsidRPr="001F5A66">
        <w:rPr>
          <w:rStyle w:val="Text"/>
        </w:rPr>
        <w:t xml:space="preserve">Your site </w:t>
      </w:r>
      <w:r>
        <w:rPr>
          <w:rStyle w:val="Text"/>
        </w:rPr>
        <w:t>must</w:t>
      </w:r>
      <w:r w:rsidRPr="001F5A66">
        <w:rPr>
          <w:rStyle w:val="Text"/>
        </w:rPr>
        <w:t xml:space="preserve"> be operated at all times by a</w:t>
      </w:r>
      <w:r>
        <w:rPr>
          <w:rStyle w:val="Text"/>
        </w:rPr>
        <w:t xml:space="preserve">n adequate number of staff with </w:t>
      </w:r>
      <w:r w:rsidRPr="007963E5">
        <w:rPr>
          <w:rStyle w:val="Hyperlink"/>
          <w:color w:val="auto"/>
        </w:rPr>
        <w:t>appropriate</w:t>
      </w:r>
      <w:r w:rsidRPr="00E24E42">
        <w:t xml:space="preserve"> qualifications and competence</w:t>
      </w:r>
      <w:r>
        <w:rPr>
          <w:rStyle w:val="Text"/>
        </w:rPr>
        <w:t>.</w:t>
      </w:r>
      <w:r w:rsidDel="00B51713">
        <w:rPr>
          <w:rStyle w:val="Text"/>
        </w:rPr>
        <w:t xml:space="preserve"> </w:t>
      </w:r>
    </w:p>
    <w:p w14:paraId="6E752F05" w14:textId="77777777" w:rsidR="00DC6EE9" w:rsidRPr="001F5A66" w:rsidRDefault="00DC6EE9" w:rsidP="00F21AC7">
      <w:pPr>
        <w:pStyle w:val="ListParagraph"/>
        <w:numPr>
          <w:ilvl w:val="0"/>
          <w:numId w:val="8"/>
        </w:numPr>
        <w:spacing w:before="120" w:after="120" w:line="360" w:lineRule="auto"/>
        <w:contextualSpacing w:val="0"/>
        <w:rPr>
          <w:rStyle w:val="Text"/>
        </w:rPr>
      </w:pPr>
      <w:r w:rsidRPr="001F5A66">
        <w:rPr>
          <w:rStyle w:val="Text"/>
        </w:rPr>
        <w:t xml:space="preserve">The design and maintenance of infrastructure, plant and equipment </w:t>
      </w:r>
      <w:r>
        <w:rPr>
          <w:rStyle w:val="Text"/>
        </w:rPr>
        <w:t>must</w:t>
      </w:r>
      <w:r w:rsidRPr="001F5A66">
        <w:rPr>
          <w:rStyle w:val="Text"/>
        </w:rPr>
        <w:t xml:space="preserve"> be carried out by competent people.</w:t>
      </w:r>
    </w:p>
    <w:p w14:paraId="2099BA85" w14:textId="77777777" w:rsidR="00DC6EE9" w:rsidRPr="00156B6B" w:rsidRDefault="00DC6EE9" w:rsidP="00F21AC7">
      <w:pPr>
        <w:pStyle w:val="ListParagraph"/>
        <w:numPr>
          <w:ilvl w:val="0"/>
          <w:numId w:val="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appropriately qualified managers for your waste activity</w:t>
      </w:r>
      <w:r>
        <w:t>.</w:t>
      </w:r>
      <w:r>
        <w:rPr>
          <w:rStyle w:val="Hyperlink"/>
        </w:rPr>
        <w:t xml:space="preserve"> </w:t>
      </w:r>
    </w:p>
    <w:p w14:paraId="449542C7" w14:textId="77777777" w:rsidR="00DC6EE9" w:rsidRPr="00BD4EEB" w:rsidRDefault="00DC6EE9" w:rsidP="000F1114">
      <w:pPr>
        <w:spacing w:before="120" w:after="120"/>
        <w:rPr>
          <w:rStyle w:val="Hyperlink"/>
        </w:rPr>
      </w:pPr>
      <w:r w:rsidRPr="00C46700">
        <w:rPr>
          <w:rStyle w:val="Text"/>
        </w:rPr>
        <w:t xml:space="preserve">See  </w:t>
      </w:r>
      <w:hyperlink r:id="rId29" w:history="1">
        <w:r w:rsidRPr="006E4122">
          <w:rPr>
            <w:rStyle w:val="Hyperlink"/>
          </w:rPr>
          <w:t>A practical guide for Part A activities for PPC installation</w:t>
        </w:r>
        <w:r>
          <w:rPr>
            <w:rStyle w:val="Hyperlink"/>
          </w:rPr>
          <w:t>s</w:t>
        </w:r>
      </w:hyperlink>
      <w:r>
        <w:t xml:space="preserve"> or</w:t>
      </w:r>
      <w:r w:rsidRPr="00C46700">
        <w:t xml:space="preserve"> </w:t>
      </w:r>
      <w:r>
        <w:fldChar w:fldCharType="begin"/>
      </w:r>
      <w:r>
        <w:instrText xml:space="preserve"> HYPERLINK "https://www.sepa.org.uk/media/154272/technically_competent_management_licensed_waste_management_facilities.pdf" </w:instrText>
      </w:r>
      <w:r>
        <w:fldChar w:fldCharType="separate"/>
      </w:r>
      <w:r w:rsidRPr="00BD4EEB">
        <w:rPr>
          <w:rStyle w:val="Hyperlink"/>
        </w:rPr>
        <w:t xml:space="preserve">Provision &amp; assessment of technically competent management at licensed waste management facilities. </w:t>
      </w:r>
    </w:p>
    <w:p w14:paraId="2D2FAA8E" w14:textId="77777777" w:rsidR="00DC6EE9" w:rsidRDefault="00DC6EE9" w:rsidP="009B012A">
      <w:pPr>
        <w:rPr>
          <w:rStyle w:val="Text"/>
        </w:rPr>
      </w:pPr>
      <w:r>
        <w:fldChar w:fldCharType="end"/>
      </w:r>
      <w:r>
        <w:rPr>
          <w:rStyle w:val="Text"/>
        </w:rPr>
        <w:br w:type="page"/>
      </w:r>
    </w:p>
    <w:p w14:paraId="18AED065" w14:textId="2D8AC71C" w:rsidR="00DC6EE9" w:rsidRPr="00726F5D" w:rsidRDefault="00A87EC1" w:rsidP="00F21AC7">
      <w:pPr>
        <w:pStyle w:val="Heading1"/>
        <w:numPr>
          <w:ilvl w:val="0"/>
          <w:numId w:val="47"/>
        </w:numPr>
        <w:ind w:left="0" w:firstLine="0"/>
        <w:rPr>
          <w:rFonts w:eastAsia="Times New Roman"/>
          <w:lang w:eastAsia="en-GB"/>
        </w:rPr>
      </w:pPr>
      <w:bookmarkStart w:id="71" w:name="_Toc90991205"/>
      <w:bookmarkStart w:id="72" w:name="_Toc90993276"/>
      <w:bookmarkStart w:id="73" w:name="_Toc95219238"/>
      <w:r>
        <w:rPr>
          <w:rFonts w:eastAsia="Times New Roman"/>
          <w:lang w:eastAsia="en-GB"/>
        </w:rPr>
        <w:lastRenderedPageBreak/>
        <w:t xml:space="preserve"> </w:t>
      </w:r>
      <w:bookmarkStart w:id="74" w:name="_Toc146728269"/>
      <w:r w:rsidR="00DC6EE9" w:rsidRPr="00726F5D">
        <w:rPr>
          <w:rFonts w:eastAsia="Times New Roman"/>
          <w:lang w:eastAsia="en-GB"/>
        </w:rPr>
        <w:t>Waste pre-acceptance, acceptance and tracking</w:t>
      </w:r>
      <w:r w:rsidR="000F1114">
        <w:rPr>
          <w:rFonts w:eastAsia="Times New Roman"/>
          <w:lang w:eastAsia="en-GB"/>
        </w:rPr>
        <w:t xml:space="preserve"> </w:t>
      </w:r>
      <w:r w:rsidR="00DC6EE9" w:rsidRPr="00726F5D">
        <w:rPr>
          <w:rFonts w:eastAsia="Times New Roman"/>
          <w:lang w:eastAsia="en-GB"/>
        </w:rPr>
        <w:t>appropriate measures</w:t>
      </w:r>
      <w:bookmarkEnd w:id="71"/>
      <w:bookmarkEnd w:id="72"/>
      <w:bookmarkEnd w:id="73"/>
      <w:bookmarkEnd w:id="74"/>
    </w:p>
    <w:p w14:paraId="057D7F1F" w14:textId="77777777" w:rsidR="00DC6EE9" w:rsidRPr="00CE1D04" w:rsidRDefault="00DC6EE9" w:rsidP="009B012A">
      <w:pPr>
        <w:spacing w:before="240"/>
        <w:rPr>
          <w:lang w:eastAsia="en-GB"/>
        </w:rPr>
      </w:pPr>
      <w:r w:rsidRPr="00CE1D04">
        <w:rPr>
          <w:lang w:eastAsia="en-GB"/>
        </w:rPr>
        <w:t xml:space="preserve">These are the appropriate measures for waste pre-acceptance, acceptance and tracking at sites operating under an environmental authorisation (PPC installation, WML facility) for </w:t>
      </w:r>
      <w:r>
        <w:rPr>
          <w:lang w:eastAsia="en-GB"/>
        </w:rPr>
        <w:t xml:space="preserve">storing and </w:t>
      </w:r>
      <w:r w:rsidRPr="00CE1D04">
        <w:rPr>
          <w:lang w:eastAsia="en-GB"/>
        </w:rPr>
        <w:t>treating healthcare waste.</w:t>
      </w:r>
    </w:p>
    <w:p w14:paraId="3A82863A" w14:textId="77777777" w:rsidR="00DC6EE9" w:rsidRPr="00A12625" w:rsidRDefault="00DC6EE9" w:rsidP="009B012A">
      <w:pPr>
        <w:spacing w:before="240"/>
        <w:rPr>
          <w:lang w:eastAsia="en-GB"/>
        </w:rPr>
      </w:pPr>
      <w:r w:rsidRPr="3AC289E1">
        <w:rPr>
          <w:lang w:eastAsia="en-GB"/>
        </w:rPr>
        <w:t xml:space="preserve">If you operate under a paragraph 39 exemption, you should follow appropriate measures where relevant to your operation. Section 3.1.8 details certain waste types which do not need to be covered by a waste pre-acceptance audit report. </w:t>
      </w:r>
    </w:p>
    <w:p w14:paraId="3C64413A" w14:textId="3DA99F70" w:rsidR="00DC6EE9" w:rsidRPr="004332B6" w:rsidRDefault="00DC6EE9" w:rsidP="004332B6">
      <w:pPr>
        <w:pStyle w:val="Heading2"/>
        <w:spacing w:before="240"/>
      </w:pPr>
      <w:r>
        <w:rPr>
          <w:rFonts w:eastAsia="Times New Roman"/>
          <w:lang w:eastAsia="en-GB"/>
        </w:rPr>
        <w:t xml:space="preserve"> </w:t>
      </w:r>
      <w:bookmarkStart w:id="75" w:name="_Toc90991206"/>
      <w:bookmarkStart w:id="76" w:name="_Toc90993277"/>
      <w:bookmarkStart w:id="77" w:name="_Toc95219239"/>
      <w:bookmarkStart w:id="78" w:name="_Toc146728270"/>
      <w:r w:rsidR="004332B6">
        <w:rPr>
          <w:rFonts w:eastAsia="Times New Roman"/>
          <w:lang w:eastAsia="en-GB"/>
        </w:rPr>
        <w:t>3.1</w:t>
      </w:r>
      <w:r w:rsidR="004332B6">
        <w:rPr>
          <w:rFonts w:eastAsia="Times New Roman"/>
          <w:lang w:eastAsia="en-GB"/>
        </w:rPr>
        <w:tab/>
      </w:r>
      <w:r w:rsidRPr="004332B6">
        <w:t>Waste pre-acceptance</w:t>
      </w:r>
      <w:bookmarkEnd w:id="75"/>
      <w:bookmarkEnd w:id="76"/>
      <w:bookmarkEnd w:id="77"/>
      <w:bookmarkEnd w:id="78"/>
    </w:p>
    <w:p w14:paraId="6D2725F5" w14:textId="77777777" w:rsidR="00DC6EE9" w:rsidRPr="002B0933" w:rsidRDefault="00DC6EE9" w:rsidP="00F21AC7">
      <w:pPr>
        <w:pStyle w:val="ListParagraph"/>
        <w:numPr>
          <w:ilvl w:val="0"/>
          <w:numId w:val="9"/>
        </w:numPr>
        <w:spacing w:before="240" w:after="120" w:line="360" w:lineRule="auto"/>
        <w:contextualSpacing w:val="0"/>
      </w:pPr>
      <w:r>
        <w:t>Your environmental authorisation will require you to implement waste pre-acceptance procedures. These must ensure you know enough about any waste</w:t>
      </w:r>
      <w:r w:rsidRPr="002B0933">
        <w:t xml:space="preserve"> to assess whether </w:t>
      </w:r>
      <w:r>
        <w:t>it</w:t>
      </w:r>
      <w:r w:rsidRPr="002B0933">
        <w:t xml:space="preserve"> is technically and legally suitable for acceptance, before it arrives at your site</w:t>
      </w:r>
      <w:r>
        <w:t>, and before you transfer it onto others</w:t>
      </w:r>
      <w:r w:rsidRPr="002B0933">
        <w:t>.</w:t>
      </w:r>
      <w:r>
        <w:t xml:space="preserve"> </w:t>
      </w:r>
      <w:r w:rsidRPr="002B0933">
        <w:t xml:space="preserve">Procedures </w:t>
      </w:r>
      <w:r>
        <w:t xml:space="preserve">must follow a risk-based approach and </w:t>
      </w:r>
      <w:r w:rsidRPr="00A00A2B">
        <w:t>must</w:t>
      </w:r>
      <w:r w:rsidRPr="002B0933">
        <w:t xml:space="preserve"> identify and consider: </w:t>
      </w:r>
    </w:p>
    <w:p w14:paraId="11E82AAF" w14:textId="77777777" w:rsidR="00DC6EE9" w:rsidRPr="0072517C" w:rsidRDefault="00DC6EE9" w:rsidP="00977F30">
      <w:pPr>
        <w:pStyle w:val="Roundbullet"/>
      </w:pPr>
      <w:r w:rsidRPr="0072517C">
        <w:t>the source and nature of the waste</w:t>
      </w:r>
    </w:p>
    <w:p w14:paraId="12BA26A9" w14:textId="77777777" w:rsidR="00DC6EE9" w:rsidRPr="0072517C" w:rsidRDefault="00DC6EE9" w:rsidP="00977F30">
      <w:pPr>
        <w:pStyle w:val="Roundbullet"/>
      </w:pPr>
      <w:r w:rsidRPr="0072517C">
        <w:t xml:space="preserve">its </w:t>
      </w:r>
      <w:r w:rsidRPr="00D02901">
        <w:rPr>
          <w:rStyle w:val="Text"/>
        </w:rPr>
        <w:t>hazardous</w:t>
      </w:r>
      <w:r w:rsidRPr="0072517C">
        <w:t xml:space="preserve"> properties</w:t>
      </w:r>
    </w:p>
    <w:p w14:paraId="0A69E5E2" w14:textId="77777777" w:rsidR="00DC6EE9" w:rsidRPr="0072517C" w:rsidRDefault="00DC6EE9" w:rsidP="00977F30">
      <w:pPr>
        <w:pStyle w:val="Roundbullet"/>
      </w:pPr>
      <w:r w:rsidRPr="0072517C">
        <w:t>potential risks to process safety, human health and the environment including odour and other emissions</w:t>
      </w:r>
    </w:p>
    <w:p w14:paraId="1BA4C354" w14:textId="77777777" w:rsidR="00DC6EE9" w:rsidRPr="0072517C" w:rsidRDefault="00DC6EE9" w:rsidP="00977F30">
      <w:pPr>
        <w:pStyle w:val="Roundbullet"/>
      </w:pPr>
      <w:r w:rsidRPr="00D02901">
        <w:rPr>
          <w:rStyle w:val="Text"/>
        </w:rPr>
        <w:t>information</w:t>
      </w:r>
      <w:r w:rsidRPr="0072517C">
        <w:t xml:space="preserve"> about the previous waste holder(s) including name, address, type of premises and contact details  </w:t>
      </w:r>
    </w:p>
    <w:p w14:paraId="1AE63826" w14:textId="77777777" w:rsidR="00DC6EE9" w:rsidRPr="0072517C" w:rsidRDefault="00DC6EE9" w:rsidP="00977F30">
      <w:pPr>
        <w:pStyle w:val="Roundbullet"/>
      </w:pPr>
      <w:r w:rsidRPr="00D02901">
        <w:rPr>
          <w:rStyle w:val="Text"/>
        </w:rPr>
        <w:t>information</w:t>
      </w:r>
      <w:r w:rsidRPr="0072517C">
        <w:t xml:space="preserve"> provided by previous waste holders including waste producer pre-acceptance audit reports</w:t>
      </w:r>
    </w:p>
    <w:p w14:paraId="0D04B9FD" w14:textId="77777777" w:rsidR="00DC6EE9" w:rsidRPr="002B0933" w:rsidRDefault="00DC6EE9" w:rsidP="00F21AC7">
      <w:pPr>
        <w:pStyle w:val="ListParagraph"/>
        <w:numPr>
          <w:ilvl w:val="0"/>
          <w:numId w:val="9"/>
        </w:numPr>
        <w:spacing w:before="120" w:line="360" w:lineRule="auto"/>
        <w:contextualSpacing w:val="0"/>
        <w:rPr>
          <w:rFonts w:eastAsia="Arial" w:cs="Times New Roman"/>
          <w:color w:val="auto"/>
          <w:szCs w:val="22"/>
        </w:rPr>
      </w:pPr>
      <w:r>
        <w:t xml:space="preserve">The </w:t>
      </w:r>
      <w:r w:rsidRPr="0082084E">
        <w:t>advice</w:t>
      </w:r>
      <w:r>
        <w:t xml:space="preserve"> you </w:t>
      </w:r>
      <w:r w:rsidRPr="002B0933">
        <w:t xml:space="preserve">give to waste producers about segregating and packaging waste must follow section 1.6 </w:t>
      </w:r>
      <w:r>
        <w:t>(c</w:t>
      </w:r>
      <w:r w:rsidRPr="002B0933">
        <w:t xml:space="preserve">lassification and </w:t>
      </w:r>
      <w:r>
        <w:t>s</w:t>
      </w:r>
      <w:r w:rsidRPr="002B0933">
        <w:t>egregation</w:t>
      </w:r>
      <w:r>
        <w:t>)</w:t>
      </w:r>
      <w:r w:rsidRPr="002B0933">
        <w:t xml:space="preserve"> of this guidance. </w:t>
      </w:r>
    </w:p>
    <w:p w14:paraId="095FCA86" w14:textId="77777777" w:rsidR="00DC6EE9" w:rsidRDefault="00DC6EE9" w:rsidP="00F21AC7">
      <w:pPr>
        <w:pStyle w:val="ListParagraph"/>
        <w:numPr>
          <w:ilvl w:val="0"/>
          <w:numId w:val="9"/>
        </w:numPr>
        <w:spacing w:before="120" w:after="120" w:line="360" w:lineRule="auto"/>
        <w:contextualSpacing w:val="0"/>
      </w:pPr>
      <w:r w:rsidRPr="002B0933">
        <w:t xml:space="preserve">If you receive waste from producers outside of Scotland, you </w:t>
      </w:r>
      <w:r>
        <w:t>must</w:t>
      </w:r>
      <w:r w:rsidRPr="002B0933">
        <w:t xml:space="preserve"> still comply with all waste pre-acceptance requirements and</w:t>
      </w:r>
      <w:r>
        <w:t xml:space="preserve"> </w:t>
      </w:r>
      <w:r w:rsidRPr="002B0933">
        <w:t xml:space="preserve">obtain waste producer audit reports for the waste. </w:t>
      </w:r>
    </w:p>
    <w:p w14:paraId="3AE91F37" w14:textId="77777777" w:rsidR="00DC6EE9" w:rsidRPr="002B0933" w:rsidRDefault="00DC6EE9" w:rsidP="00F21AC7">
      <w:pPr>
        <w:pStyle w:val="ListParagraph"/>
        <w:numPr>
          <w:ilvl w:val="0"/>
          <w:numId w:val="9"/>
        </w:numPr>
        <w:spacing w:before="120" w:after="120" w:line="360" w:lineRule="auto"/>
        <w:contextualSpacing w:val="0"/>
      </w:pPr>
      <w:r w:rsidRPr="002B0933">
        <w:lastRenderedPageBreak/>
        <w:t xml:space="preserve">If you receive waste from a country that does not use the same waste segregation process or </w:t>
      </w:r>
      <w:r w:rsidRPr="00983E31">
        <w:rPr>
          <w:rStyle w:val="Text"/>
        </w:rPr>
        <w:t>colour</w:t>
      </w:r>
      <w:r w:rsidRPr="002B0933">
        <w:t>-coded packaging as set out in section 1.6 of this guidance, you must confirm the segregation practices and colour-coding used by the waste producer so you can understand the waste stream and appropriate treatment.</w:t>
      </w:r>
    </w:p>
    <w:p w14:paraId="1C5F6516" w14:textId="77777777" w:rsidR="00DC6EE9" w:rsidRPr="002B0933" w:rsidRDefault="00DC6EE9" w:rsidP="00F21AC7">
      <w:pPr>
        <w:pStyle w:val="ListParagraph"/>
        <w:keepNext/>
        <w:numPr>
          <w:ilvl w:val="0"/>
          <w:numId w:val="9"/>
        </w:numPr>
        <w:spacing w:before="120" w:after="120" w:line="360" w:lineRule="auto"/>
        <w:contextualSpacing w:val="0"/>
      </w:pPr>
      <w:r w:rsidRPr="002B0933">
        <w:t xml:space="preserve">You </w:t>
      </w:r>
      <w:r w:rsidRPr="00983E31">
        <w:rPr>
          <w:rStyle w:val="Text"/>
        </w:rPr>
        <w:t>must</w:t>
      </w:r>
      <w:r w:rsidRPr="002B0933">
        <w:t xml:space="preserve"> get the following information in writing when you receive a customer query:</w:t>
      </w:r>
    </w:p>
    <w:p w14:paraId="12B5CA3F" w14:textId="77777777" w:rsidR="00DC6EE9" w:rsidRPr="00E743BF" w:rsidRDefault="00DC6EE9" w:rsidP="00977F30">
      <w:pPr>
        <w:pStyle w:val="Roundbullet"/>
        <w:rPr>
          <w:rFonts w:eastAsiaTheme="minorEastAsia"/>
        </w:rPr>
      </w:pPr>
      <w:r w:rsidRPr="00E743BF">
        <w:t xml:space="preserve">waste producer information including name, address, type of premises and </w:t>
      </w:r>
      <w:r w:rsidRPr="00D02901">
        <w:rPr>
          <w:rStyle w:val="Text"/>
        </w:rPr>
        <w:t>contact</w:t>
      </w:r>
      <w:r w:rsidRPr="00E743BF">
        <w:t xml:space="preserve"> details</w:t>
      </w:r>
    </w:p>
    <w:p w14:paraId="631C90C7" w14:textId="77777777" w:rsidR="00DC6EE9" w:rsidRPr="00E743BF" w:rsidRDefault="00DC6EE9" w:rsidP="00977F30">
      <w:pPr>
        <w:pStyle w:val="Roundbullet"/>
      </w:pPr>
      <w:r w:rsidRPr="00E743BF">
        <w:t xml:space="preserve">details of the specific source of the waste </w:t>
      </w:r>
    </w:p>
    <w:p w14:paraId="59EAFD7B" w14:textId="77777777" w:rsidR="00DC6EE9" w:rsidRPr="00E743BF" w:rsidRDefault="00DC6EE9" w:rsidP="00977F30">
      <w:pPr>
        <w:pStyle w:val="Roundbullet"/>
      </w:pPr>
      <w:r>
        <w:t xml:space="preserve">details of the waste streams and types produced, including quantity, physical form, </w:t>
      </w:r>
      <w:r w:rsidRPr="0576D262">
        <w:rPr>
          <w:rStyle w:val="Text"/>
        </w:rPr>
        <w:t>composition</w:t>
      </w:r>
      <w:r>
        <w:t>, properties, classification and description (more detailed checks must be undertaken as part of your audit of the waste pre-acceptance report)</w:t>
      </w:r>
    </w:p>
    <w:p w14:paraId="270B33B3" w14:textId="77777777" w:rsidR="00DC6EE9" w:rsidRDefault="00DC6EE9" w:rsidP="00F21AC7">
      <w:pPr>
        <w:pStyle w:val="ListParagraph"/>
        <w:numPr>
          <w:ilvl w:val="0"/>
          <w:numId w:val="9"/>
        </w:numPr>
        <w:spacing w:before="120" w:after="120" w:line="360" w:lineRule="auto"/>
      </w:pPr>
      <w:r>
        <w:t xml:space="preserve">Before waste arrives at your facility you must get a representative waste pre-acceptance audit report, from the waste producer. The waste producer is responsible for making </w:t>
      </w:r>
      <w:r w:rsidRPr="2A5592F4">
        <w:rPr>
          <w:rStyle w:val="Text"/>
        </w:rPr>
        <w:t>sure</w:t>
      </w:r>
      <w:r>
        <w:t xml:space="preserve"> that a waste pre-acceptance audit is carried out for their premises to ensure they are classifying and segregating waste correctly.  Pre-acceptance audits (PAAs) must be undertaken through physical presence at the premises, by an appropriately trained and/or experienced member of site staff or an external auditor. </w:t>
      </w:r>
    </w:p>
    <w:p w14:paraId="73CB0F99" w14:textId="77777777" w:rsidR="00DC6EE9" w:rsidRDefault="00DC6EE9" w:rsidP="00F21AC7">
      <w:pPr>
        <w:numPr>
          <w:ilvl w:val="0"/>
          <w:numId w:val="9"/>
        </w:numPr>
        <w:spacing w:before="120" w:after="120"/>
        <w:rPr>
          <w:rFonts w:eastAsia="Arial" w:cs="Arial"/>
        </w:rPr>
      </w:pPr>
      <w:r w:rsidRPr="2A5592F4">
        <w:rPr>
          <w:rFonts w:eastAsia="Arial" w:cs="Arial"/>
          <w:color w:val="333333"/>
        </w:rPr>
        <w:t>All those involved in carrying out PAAs must be able to demonstrate via training records that they are appropriately trained and/or experienced and have the necessary knowledge and skills for the task.</w:t>
      </w:r>
    </w:p>
    <w:p w14:paraId="50225BEA" w14:textId="15994ECE" w:rsidR="005409DC" w:rsidRDefault="00DC6EE9" w:rsidP="00F21AC7">
      <w:pPr>
        <w:pStyle w:val="ListParagraph"/>
        <w:numPr>
          <w:ilvl w:val="0"/>
          <w:numId w:val="9"/>
        </w:numPr>
        <w:spacing w:before="120" w:after="120" w:line="360" w:lineRule="auto"/>
      </w:pPr>
      <w:r>
        <w:t xml:space="preserve">You must </w:t>
      </w:r>
      <w:r w:rsidRPr="2A5592F4">
        <w:rPr>
          <w:rStyle w:val="Text"/>
        </w:rPr>
        <w:t>obtain</w:t>
      </w:r>
      <w:r>
        <w:t xml:space="preserve"> and assess representative waste PAA reports on an ongoing basis following the minimum frequencies and scope detailed in Table 5. </w:t>
      </w:r>
    </w:p>
    <w:p w14:paraId="3570E551" w14:textId="77777777" w:rsidR="005409DC" w:rsidRDefault="005409DC">
      <w:pPr>
        <w:spacing w:line="240" w:lineRule="auto"/>
        <w:rPr>
          <w:rFonts w:ascii="Arial" w:eastAsiaTheme="minorHAnsi" w:hAnsi="Arial"/>
          <w:color w:val="3C4741" w:themeColor="text1"/>
        </w:rPr>
      </w:pPr>
      <w:r>
        <w:br w:type="page"/>
      </w:r>
    </w:p>
    <w:p w14:paraId="7F39C8A5" w14:textId="50DF9B82" w:rsidR="00DC6EE9" w:rsidRPr="007235CF" w:rsidRDefault="00DC6EE9" w:rsidP="007235CF">
      <w:pPr>
        <w:pStyle w:val="Caption"/>
        <w:keepNext/>
        <w:rPr>
          <w:b/>
          <w:i w:val="0"/>
          <w:color w:val="3C4741" w:themeColor="text1"/>
          <w:sz w:val="24"/>
          <w:szCs w:val="24"/>
        </w:rPr>
      </w:pPr>
      <w:r w:rsidRPr="007235CF">
        <w:rPr>
          <w:b/>
          <w:i w:val="0"/>
          <w:color w:val="3C4741" w:themeColor="text1"/>
          <w:sz w:val="24"/>
          <w:szCs w:val="24"/>
        </w:rPr>
        <w:lastRenderedPageBreak/>
        <w:t>Table 5</w:t>
      </w:r>
      <w:r w:rsidR="0075278D" w:rsidRPr="007235CF">
        <w:rPr>
          <w:b/>
          <w:i w:val="0"/>
          <w:color w:val="3C4741" w:themeColor="text1"/>
          <w:sz w:val="24"/>
          <w:szCs w:val="24"/>
        </w:rPr>
        <w:t>:</w:t>
      </w:r>
      <w:r w:rsidRPr="007235CF">
        <w:rPr>
          <w:b/>
          <w:i w:val="0"/>
          <w:color w:val="3C4741" w:themeColor="text1"/>
          <w:sz w:val="24"/>
          <w:szCs w:val="24"/>
        </w:rPr>
        <w:t xml:space="preserve"> Frequency and scope of pre-acceptance audit reports</w:t>
      </w:r>
    </w:p>
    <w:tbl>
      <w:tblPr>
        <w:tblStyle w:val="TableGrid1"/>
        <w:tblW w:w="10343" w:type="dxa"/>
        <w:tblLook w:val="04A0" w:firstRow="1" w:lastRow="0" w:firstColumn="1" w:lastColumn="0" w:noHBand="0" w:noVBand="1"/>
      </w:tblPr>
      <w:tblGrid>
        <w:gridCol w:w="3397"/>
        <w:gridCol w:w="6946"/>
      </w:tblGrid>
      <w:tr w:rsidR="002A6AF5" w:rsidRPr="002A6AF5" w14:paraId="0EB82338" w14:textId="77777777" w:rsidTr="01A6DE72">
        <w:trPr>
          <w:tblHeader/>
        </w:trPr>
        <w:tc>
          <w:tcPr>
            <w:tcW w:w="3397" w:type="dxa"/>
            <w:shd w:val="clear" w:color="auto" w:fill="016574" w:themeFill="accent6"/>
            <w:tcMar>
              <w:top w:w="86" w:type="dxa"/>
              <w:left w:w="115" w:type="dxa"/>
              <w:bottom w:w="86" w:type="dxa"/>
              <w:right w:w="115" w:type="dxa"/>
            </w:tcMar>
          </w:tcPr>
          <w:p w14:paraId="4562CC8A" w14:textId="77777777" w:rsidR="00DC6EE9" w:rsidRPr="002A6AF5" w:rsidRDefault="00DC6EE9" w:rsidP="00B045AB">
            <w:pPr>
              <w:spacing w:before="120"/>
              <w:rPr>
                <w:b/>
                <w:bCs/>
                <w:color w:val="FFFFFF" w:themeColor="background1"/>
              </w:rPr>
            </w:pPr>
            <w:r w:rsidRPr="002A6AF5">
              <w:rPr>
                <w:b/>
                <w:bCs/>
                <w:color w:val="FFFFFF" w:themeColor="background1"/>
              </w:rPr>
              <w:t>Frequency</w:t>
            </w:r>
          </w:p>
        </w:tc>
        <w:tc>
          <w:tcPr>
            <w:tcW w:w="6946" w:type="dxa"/>
            <w:shd w:val="clear" w:color="auto" w:fill="016574" w:themeFill="accent6"/>
            <w:tcMar>
              <w:top w:w="86" w:type="dxa"/>
              <w:left w:w="115" w:type="dxa"/>
              <w:bottom w:w="86" w:type="dxa"/>
              <w:right w:w="115" w:type="dxa"/>
            </w:tcMar>
          </w:tcPr>
          <w:p w14:paraId="7A4D9E20" w14:textId="77777777" w:rsidR="00DC6EE9" w:rsidRPr="002A6AF5" w:rsidRDefault="00DC6EE9" w:rsidP="00B045AB">
            <w:pPr>
              <w:spacing w:before="120"/>
              <w:rPr>
                <w:b/>
                <w:bCs/>
                <w:color w:val="FFFFFF" w:themeColor="background1"/>
              </w:rPr>
            </w:pPr>
            <w:r w:rsidRPr="002A6AF5">
              <w:rPr>
                <w:b/>
                <w:bCs/>
                <w:color w:val="FFFFFF" w:themeColor="background1"/>
              </w:rPr>
              <w:t>Scope</w:t>
            </w:r>
          </w:p>
        </w:tc>
      </w:tr>
      <w:tr w:rsidR="00DC6EE9" w14:paraId="054EBD35" w14:textId="77777777" w:rsidTr="01A6DE72">
        <w:tc>
          <w:tcPr>
            <w:tcW w:w="3397" w:type="dxa"/>
            <w:tcMar>
              <w:top w:w="86" w:type="dxa"/>
              <w:left w:w="115" w:type="dxa"/>
              <w:bottom w:w="86" w:type="dxa"/>
              <w:right w:w="115" w:type="dxa"/>
            </w:tcMar>
          </w:tcPr>
          <w:p w14:paraId="492BDCE8" w14:textId="77777777" w:rsidR="00DC6EE9" w:rsidRDefault="00DC6EE9" w:rsidP="00B045AB">
            <w:pPr>
              <w:spacing w:before="120"/>
            </w:pPr>
            <w:r w:rsidRPr="002B0933">
              <w:t xml:space="preserve">12 months for each </w:t>
            </w:r>
            <w:r>
              <w:t>healthcare</w:t>
            </w:r>
            <w:r w:rsidRPr="002B0933">
              <w:t xml:space="preserve"> waste producer premises that produces 5</w:t>
            </w:r>
            <w:r>
              <w:t> </w:t>
            </w:r>
            <w:r w:rsidRPr="002B0933">
              <w:t>tonnes or more of clinical waste in any calendar year.</w:t>
            </w:r>
          </w:p>
        </w:tc>
        <w:tc>
          <w:tcPr>
            <w:tcW w:w="6946" w:type="dxa"/>
            <w:tcMar>
              <w:top w:w="86" w:type="dxa"/>
              <w:left w:w="115" w:type="dxa"/>
              <w:bottom w:w="86" w:type="dxa"/>
              <w:right w:w="115" w:type="dxa"/>
            </w:tcMar>
          </w:tcPr>
          <w:p w14:paraId="32C687A6" w14:textId="7883230E" w:rsidR="00DC6EE9" w:rsidRDefault="00DC6EE9" w:rsidP="00B045AB">
            <w:pPr>
              <w:spacing w:before="120"/>
            </w:pPr>
            <w:r>
              <w:t xml:space="preserve">The first audit must cover the whole premises. Where the audit is satisfactory and </w:t>
            </w:r>
            <w:bookmarkStart w:id="79" w:name="_Hlk168582724"/>
            <w:r>
              <w:t xml:space="preserve">identifies consistent </w:t>
            </w:r>
            <w:r w:rsidR="0BCCA7EC">
              <w:t xml:space="preserve">good </w:t>
            </w:r>
            <w:r>
              <w:t>practices</w:t>
            </w:r>
            <w:r w:rsidR="0BCCA7EC">
              <w:t xml:space="preserve"> and appropriate segregation</w:t>
            </w:r>
            <w:r>
              <w:t xml:space="preserve">, </w:t>
            </w:r>
            <w:bookmarkEnd w:id="79"/>
            <w:r>
              <w:t>the scope of subsequent annual audits can be reduced to cover one third of the units, departments and wards. Each annual report must clearly identify which parts of the premises have been audited. The whole premises must be audited over the 3-year audit cycle.</w:t>
            </w:r>
          </w:p>
        </w:tc>
      </w:tr>
      <w:tr w:rsidR="00DC6EE9" w14:paraId="56A1C7D4" w14:textId="77777777" w:rsidTr="01A6DE72">
        <w:tc>
          <w:tcPr>
            <w:tcW w:w="3397" w:type="dxa"/>
            <w:tcMar>
              <w:top w:w="86" w:type="dxa"/>
              <w:left w:w="115" w:type="dxa"/>
              <w:bottom w:w="86" w:type="dxa"/>
              <w:right w:w="115" w:type="dxa"/>
            </w:tcMar>
          </w:tcPr>
          <w:p w14:paraId="38BD3BD3" w14:textId="77777777" w:rsidR="00DC6EE9" w:rsidRDefault="00DC6EE9" w:rsidP="00B045AB">
            <w:pPr>
              <w:spacing w:before="120"/>
            </w:pPr>
            <w:r w:rsidRPr="002B0933">
              <w:t>2 years for each medical practice, veterinary practice, dental practice and laboratory that produces less than 5</w:t>
            </w:r>
            <w:r>
              <w:t> </w:t>
            </w:r>
            <w:r w:rsidRPr="002B0933">
              <w:t>tonnes of clinical waste in any calendar year.</w:t>
            </w:r>
          </w:p>
        </w:tc>
        <w:tc>
          <w:tcPr>
            <w:tcW w:w="6946" w:type="dxa"/>
            <w:tcMar>
              <w:top w:w="86" w:type="dxa"/>
              <w:left w:w="115" w:type="dxa"/>
              <w:bottom w:w="86" w:type="dxa"/>
              <w:right w:w="115" w:type="dxa"/>
            </w:tcMar>
          </w:tcPr>
          <w:p w14:paraId="4EACCF84" w14:textId="77777777" w:rsidR="00DC6EE9" w:rsidRDefault="00DC6EE9" w:rsidP="00B045AB">
            <w:pPr>
              <w:spacing w:before="120"/>
            </w:pPr>
            <w:r w:rsidRPr="002B0933">
              <w:t>Each audit must cover the whole premises.</w:t>
            </w:r>
          </w:p>
        </w:tc>
      </w:tr>
      <w:tr w:rsidR="00DC6EE9" w14:paraId="2253C87D" w14:textId="77777777" w:rsidTr="01A6DE72">
        <w:tc>
          <w:tcPr>
            <w:tcW w:w="3397" w:type="dxa"/>
            <w:tcMar>
              <w:top w:w="86" w:type="dxa"/>
              <w:left w:w="115" w:type="dxa"/>
              <w:bottom w:w="86" w:type="dxa"/>
              <w:right w:w="115" w:type="dxa"/>
            </w:tcMar>
          </w:tcPr>
          <w:p w14:paraId="177BF7CB" w14:textId="77777777" w:rsidR="00DC6EE9" w:rsidRDefault="00DC6EE9" w:rsidP="00B045AB">
            <w:pPr>
              <w:spacing w:before="120"/>
            </w:pPr>
            <w:r w:rsidRPr="002B0933">
              <w:t>5 years for other producers of clinical waste.</w:t>
            </w:r>
          </w:p>
        </w:tc>
        <w:tc>
          <w:tcPr>
            <w:tcW w:w="6946" w:type="dxa"/>
            <w:tcMar>
              <w:top w:w="86" w:type="dxa"/>
              <w:left w:w="115" w:type="dxa"/>
              <w:bottom w:w="86" w:type="dxa"/>
              <w:right w:w="115" w:type="dxa"/>
            </w:tcMar>
          </w:tcPr>
          <w:p w14:paraId="09DDF02E" w14:textId="77777777" w:rsidR="00DC6EE9" w:rsidRDefault="00DC6EE9" w:rsidP="00B045AB">
            <w:pPr>
              <w:spacing w:before="120"/>
            </w:pPr>
            <w:r w:rsidRPr="002B0933">
              <w:t xml:space="preserve">Each audit must cover the </w:t>
            </w:r>
            <w:r>
              <w:t xml:space="preserve">whole </w:t>
            </w:r>
            <w:r w:rsidRPr="002B0933">
              <w:t>premises.</w:t>
            </w:r>
          </w:p>
        </w:tc>
      </w:tr>
    </w:tbl>
    <w:p w14:paraId="033F2A99" w14:textId="1C8CA538" w:rsidR="00DC6EE9" w:rsidRPr="002B0933" w:rsidRDefault="00DC6EE9" w:rsidP="00F21AC7">
      <w:pPr>
        <w:pStyle w:val="ListParagraph"/>
        <w:keepNext/>
        <w:numPr>
          <w:ilvl w:val="0"/>
          <w:numId w:val="9"/>
        </w:numPr>
        <w:spacing w:before="240" w:after="120" w:line="360" w:lineRule="auto"/>
      </w:pPr>
      <w:r>
        <w:t>You do not need a PAA report for:</w:t>
      </w:r>
    </w:p>
    <w:p w14:paraId="2951D220" w14:textId="77777777" w:rsidR="00DC6EE9" w:rsidRPr="00E64481" w:rsidRDefault="00DC6EE9" w:rsidP="00977F30">
      <w:pPr>
        <w:pStyle w:val="Roundbullet"/>
      </w:pPr>
      <w:r w:rsidRPr="00E64481">
        <w:t>waste produced at domestic premises</w:t>
      </w:r>
    </w:p>
    <w:p w14:paraId="42F6E55A" w14:textId="60F4A364" w:rsidR="00DC6EE9" w:rsidRPr="00E64481" w:rsidRDefault="00DC6EE9" w:rsidP="00977F30">
      <w:pPr>
        <w:pStyle w:val="Roundbullet"/>
      </w:pPr>
      <w:r>
        <w:t>waste produced at care homes that do not provide nursing care – as classified under chapter 20 of the L</w:t>
      </w:r>
      <w:r w:rsidR="00406462">
        <w:t>ist of Wastes</w:t>
      </w:r>
    </w:p>
    <w:p w14:paraId="14C9825E" w14:textId="66B88419" w:rsidR="00DC6EE9" w:rsidRDefault="00DC6EE9" w:rsidP="00977F30">
      <w:pPr>
        <w:pStyle w:val="Roundbullet"/>
      </w:pPr>
      <w:r>
        <w:t>healthcare wastes from non-healthcare activities – as classified under chapter 20 of the L</w:t>
      </w:r>
      <w:r w:rsidR="00406462">
        <w:t>ist of Wastes</w:t>
      </w:r>
    </w:p>
    <w:p w14:paraId="119B0D5E" w14:textId="4CEC88BB" w:rsidR="00DC6EE9" w:rsidRDefault="00DC6EE9" w:rsidP="00CF1BA4">
      <w:pPr>
        <w:pStyle w:val="ListParagraph"/>
        <w:numPr>
          <w:ilvl w:val="0"/>
          <w:numId w:val="9"/>
        </w:numPr>
        <w:spacing w:before="120" w:after="120" w:line="360" w:lineRule="auto"/>
      </w:pPr>
      <w:r>
        <w:t xml:space="preserve">You </w:t>
      </w:r>
      <w:r w:rsidRPr="01A6DE72">
        <w:rPr>
          <w:rStyle w:val="Text"/>
        </w:rPr>
        <w:t>must</w:t>
      </w:r>
      <w:r>
        <w:t xml:space="preserve"> ensure that the waste PAA reports you receive from waste producers contain the information detailed in sections </w:t>
      </w:r>
      <w:r w:rsidR="216C78AC">
        <w:t xml:space="preserve">11 </w:t>
      </w:r>
      <w:r w:rsidR="0079382A">
        <w:t>to</w:t>
      </w:r>
      <w:r>
        <w:t xml:space="preserve"> 1</w:t>
      </w:r>
      <w:r w:rsidR="495C2AF8">
        <w:t>5</w:t>
      </w:r>
      <w:r>
        <w:t xml:space="preserve"> inclusive below.</w:t>
      </w:r>
    </w:p>
    <w:p w14:paraId="6CDCADA4" w14:textId="4B80F6EF" w:rsidR="3761A01B" w:rsidRDefault="3761A01B" w:rsidP="3761A01B">
      <w:pPr>
        <w:pStyle w:val="ListParagraph"/>
        <w:numPr>
          <w:ilvl w:val="0"/>
          <w:numId w:val="0"/>
        </w:numPr>
        <w:spacing w:before="120" w:after="120" w:line="360" w:lineRule="auto"/>
      </w:pPr>
    </w:p>
    <w:p w14:paraId="045C91FD" w14:textId="22AB0FF2" w:rsidR="00DC6EE9" w:rsidRPr="0044408C" w:rsidRDefault="00DC6EE9" w:rsidP="00CF1BA4">
      <w:pPr>
        <w:pStyle w:val="ListParagraph"/>
        <w:numPr>
          <w:ilvl w:val="0"/>
          <w:numId w:val="9"/>
        </w:numPr>
        <w:spacing w:before="120" w:after="120" w:line="360" w:lineRule="auto"/>
        <w:rPr>
          <w:rStyle w:val="Normalbold"/>
          <w:rFonts w:cs="Arial"/>
          <w:b w:val="0"/>
        </w:rPr>
      </w:pPr>
      <w:r w:rsidRPr="01A6DE72">
        <w:rPr>
          <w:rStyle w:val="Normalbold"/>
          <w:rFonts w:cs="Arial"/>
          <w:b w:val="0"/>
        </w:rPr>
        <w:t>A waste PAA report must include:</w:t>
      </w:r>
    </w:p>
    <w:p w14:paraId="6E594B48" w14:textId="77777777" w:rsidR="00DC6EE9" w:rsidRPr="00D67453" w:rsidRDefault="00DC6EE9" w:rsidP="00977F30">
      <w:pPr>
        <w:pStyle w:val="Roundbullet"/>
      </w:pPr>
      <w:r>
        <w:lastRenderedPageBreak/>
        <w:t xml:space="preserve">waste producer information including name, address, type of premises and contact details </w:t>
      </w:r>
    </w:p>
    <w:p w14:paraId="72AA0815" w14:textId="77777777" w:rsidR="00DC6EE9" w:rsidRDefault="00DC6EE9" w:rsidP="00977F30">
      <w:pPr>
        <w:pStyle w:val="Roundbullet"/>
      </w:pPr>
      <w:r>
        <w:t>Details of the person(s) carrying out the audit and relevant training and/or experience</w:t>
      </w:r>
    </w:p>
    <w:p w14:paraId="00050272" w14:textId="77777777" w:rsidR="00DC6EE9" w:rsidRPr="00D67453" w:rsidRDefault="00DC6EE9" w:rsidP="00977F30">
      <w:pPr>
        <w:pStyle w:val="Roundbullet"/>
      </w:pPr>
      <w:r w:rsidRPr="00D67453">
        <w:t>audit start and end dates</w:t>
      </w:r>
    </w:p>
    <w:p w14:paraId="5B3B89C8" w14:textId="77777777" w:rsidR="00DC6EE9" w:rsidRPr="00F42878" w:rsidRDefault="00DC6EE9" w:rsidP="00977F30">
      <w:pPr>
        <w:pStyle w:val="Roundbullet"/>
      </w:pPr>
      <w:r w:rsidRPr="00D67453">
        <w:t>a description of the audit including the procedures employed, the auditors, their</w:t>
      </w:r>
      <w:r w:rsidRPr="00F42878">
        <w:t xml:space="preserve"> affiliation, and their competence </w:t>
      </w:r>
    </w:p>
    <w:p w14:paraId="1621AA9B" w14:textId="77777777" w:rsidR="00DC6EE9" w:rsidRDefault="00DC6EE9" w:rsidP="00977F30">
      <w:pPr>
        <w:pStyle w:val="Roundbullet"/>
      </w:pPr>
      <w:r w:rsidRPr="00F42878">
        <w:t>a list</w:t>
      </w:r>
      <w:r w:rsidRPr="002B0933">
        <w:t xml:space="preserve"> or diagram of the different, departments, wards or functional areas that exist within the waste producer premises highlighting the specific processes that produce relevant wastes</w:t>
      </w:r>
    </w:p>
    <w:p w14:paraId="249AC1B2" w14:textId="06C3AA06" w:rsidR="00DC6EE9" w:rsidRDefault="00DC6EE9" w:rsidP="00CF1BA4">
      <w:pPr>
        <w:pStyle w:val="ListParagraph"/>
        <w:numPr>
          <w:ilvl w:val="0"/>
          <w:numId w:val="9"/>
        </w:numPr>
        <w:spacing w:before="120" w:after="120" w:line="360" w:lineRule="auto"/>
      </w:pPr>
      <w:r>
        <w:t xml:space="preserve">The </w:t>
      </w:r>
      <w:r w:rsidRPr="01A6DE72">
        <w:rPr>
          <w:rStyle w:val="Text"/>
        </w:rPr>
        <w:t>PAA</w:t>
      </w:r>
      <w:r>
        <w:t xml:space="preserve"> report must also include information to list or show which waste types are produced by each department, ward or functional area. The waste types the audit must identify includes:</w:t>
      </w:r>
    </w:p>
    <w:p w14:paraId="600584C8" w14:textId="77777777" w:rsidR="00DC6EE9" w:rsidRPr="001F5A66" w:rsidRDefault="00DC6EE9" w:rsidP="00977F30">
      <w:pPr>
        <w:pStyle w:val="Roundbullet"/>
        <w:rPr>
          <w:rStyle w:val="Text"/>
          <w:rFonts w:eastAsiaTheme="minorHAnsi" w:cstheme="minorBidi"/>
          <w:color w:val="3C4741" w:themeColor="text1"/>
        </w:rPr>
      </w:pPr>
      <w:r w:rsidRPr="001F5A66">
        <w:rPr>
          <w:rStyle w:val="Text"/>
        </w:rPr>
        <w:t>cytotoxic and cytostatic contaminated material</w:t>
      </w:r>
      <w:r>
        <w:rPr>
          <w:rStyle w:val="Text"/>
        </w:rPr>
        <w:t xml:space="preserve"> - </w:t>
      </w:r>
      <w:r>
        <w:t xml:space="preserve">where </w:t>
      </w:r>
      <w:r w:rsidRPr="001F5A66">
        <w:rPr>
          <w:rStyle w:val="Text"/>
        </w:rPr>
        <w:t>cytotoxic and cytostatic</w:t>
      </w:r>
      <w:r>
        <w:rPr>
          <w:rStyle w:val="Text"/>
        </w:rPr>
        <w:t xml:space="preserve"> waste is produced you must consider if the producer has implemented a definition of </w:t>
      </w:r>
      <w:r w:rsidRPr="00E66C0F">
        <w:t>cytotoxic</w:t>
      </w:r>
      <w:r>
        <w:rPr>
          <w:rStyle w:val="Text"/>
        </w:rPr>
        <w:t xml:space="preserve"> and cytostatic waste from WM3 and if that definition is in use for segregation</w:t>
      </w:r>
    </w:p>
    <w:p w14:paraId="4EC3D28F" w14:textId="77777777" w:rsidR="00DC6EE9" w:rsidRPr="001F5A66" w:rsidRDefault="00DC6EE9" w:rsidP="00977F30">
      <w:pPr>
        <w:pStyle w:val="Roundbullet"/>
        <w:rPr>
          <w:rStyle w:val="Text"/>
        </w:rPr>
      </w:pPr>
      <w:r w:rsidRPr="001F5A66">
        <w:rPr>
          <w:rStyle w:val="Text"/>
        </w:rPr>
        <w:t xml:space="preserve">other </w:t>
      </w:r>
      <w:r w:rsidRPr="00E66C0F">
        <w:t>pharmaceuticals</w:t>
      </w:r>
      <w:r w:rsidRPr="001F5A66">
        <w:rPr>
          <w:rStyle w:val="Text"/>
        </w:rPr>
        <w:t xml:space="preserve"> or pharmaceutically contaminated material – </w:t>
      </w:r>
      <w:r>
        <w:rPr>
          <w:rStyle w:val="Text"/>
        </w:rPr>
        <w:t xml:space="preserve">such as </w:t>
      </w:r>
      <w:r w:rsidRPr="001F5A66">
        <w:rPr>
          <w:rStyle w:val="Text"/>
        </w:rPr>
        <w:t>medicinally contaminated syringes, intravenous (IV) therapy bags, tubing, bottles, vials, ampoules</w:t>
      </w:r>
    </w:p>
    <w:p w14:paraId="497192FD" w14:textId="77777777" w:rsidR="00DC6EE9" w:rsidRPr="001F5A66" w:rsidRDefault="00DC6EE9" w:rsidP="00977F30">
      <w:pPr>
        <w:pStyle w:val="Roundbullet"/>
        <w:rPr>
          <w:rStyle w:val="Text"/>
        </w:rPr>
      </w:pPr>
      <w:r w:rsidRPr="001F5A66">
        <w:rPr>
          <w:rStyle w:val="Text"/>
        </w:rPr>
        <w:t xml:space="preserve">waste chemicals – </w:t>
      </w:r>
      <w:r>
        <w:rPr>
          <w:rStyle w:val="Text"/>
        </w:rPr>
        <w:t>such as</w:t>
      </w:r>
      <w:r w:rsidRPr="001F5A66">
        <w:rPr>
          <w:rStyle w:val="Text"/>
        </w:rPr>
        <w:t xml:space="preserve"> laboratory agents, auto-analyser bottles, diagnostic kits, </w:t>
      </w:r>
      <w:r w:rsidRPr="00E66C0F">
        <w:t>disinfectants</w:t>
      </w:r>
    </w:p>
    <w:p w14:paraId="2520C1FD" w14:textId="77777777" w:rsidR="00DC6EE9" w:rsidRPr="001F5A66" w:rsidRDefault="00DC6EE9" w:rsidP="00977F30">
      <w:pPr>
        <w:pStyle w:val="Roundbullet"/>
        <w:rPr>
          <w:rStyle w:val="Text"/>
        </w:rPr>
      </w:pPr>
      <w:r w:rsidRPr="001F5A66">
        <w:rPr>
          <w:rStyle w:val="Text"/>
        </w:rPr>
        <w:t xml:space="preserve">human or </w:t>
      </w:r>
      <w:r w:rsidRPr="00E66C0F">
        <w:t>animal</w:t>
      </w:r>
      <w:r w:rsidRPr="001F5A66">
        <w:rPr>
          <w:rStyle w:val="Text"/>
        </w:rPr>
        <w:t xml:space="preserve"> tissue and associated chemical preservatives</w:t>
      </w:r>
    </w:p>
    <w:p w14:paraId="74BEC4B9" w14:textId="77777777" w:rsidR="00DC6EE9" w:rsidRPr="001F5A66" w:rsidRDefault="00DC6EE9" w:rsidP="00977F30">
      <w:pPr>
        <w:pStyle w:val="Roundbullet"/>
        <w:rPr>
          <w:rStyle w:val="Text"/>
        </w:rPr>
      </w:pPr>
      <w:r w:rsidRPr="001F5A66">
        <w:rPr>
          <w:rStyle w:val="Text"/>
        </w:rPr>
        <w:t xml:space="preserve">sharps, and </w:t>
      </w:r>
      <w:r w:rsidRPr="00E66C0F">
        <w:t>whether</w:t>
      </w:r>
      <w:r w:rsidRPr="001F5A66">
        <w:rPr>
          <w:rStyle w:val="Text"/>
        </w:rPr>
        <w:t xml:space="preserve"> they are contaminated with medicines (even if fully discharged)</w:t>
      </w:r>
    </w:p>
    <w:p w14:paraId="558DE7CA" w14:textId="77777777" w:rsidR="00DC6EE9" w:rsidRPr="001F5A66" w:rsidRDefault="00DC6EE9" w:rsidP="00977F30">
      <w:pPr>
        <w:pStyle w:val="Roundbullet"/>
        <w:rPr>
          <w:rStyle w:val="Text"/>
        </w:rPr>
      </w:pPr>
      <w:r w:rsidRPr="001F5A66">
        <w:rPr>
          <w:rStyle w:val="Text"/>
        </w:rPr>
        <w:t xml:space="preserve">other infectious </w:t>
      </w:r>
      <w:r w:rsidRPr="00E66C0F">
        <w:t>wastes</w:t>
      </w:r>
    </w:p>
    <w:p w14:paraId="40021084" w14:textId="77777777" w:rsidR="00DC6EE9" w:rsidRPr="001F5A66" w:rsidRDefault="00DC6EE9" w:rsidP="00977F30">
      <w:pPr>
        <w:pStyle w:val="Roundbullet"/>
        <w:rPr>
          <w:rStyle w:val="Text"/>
        </w:rPr>
      </w:pPr>
      <w:r w:rsidRPr="001F5A66">
        <w:rPr>
          <w:rStyle w:val="Text"/>
        </w:rPr>
        <w:t xml:space="preserve">dental </w:t>
      </w:r>
      <w:r w:rsidRPr="00E66C0F">
        <w:t>amalgam</w:t>
      </w:r>
    </w:p>
    <w:p w14:paraId="2A407384" w14:textId="77777777" w:rsidR="00DC6EE9" w:rsidRPr="001F5A66" w:rsidRDefault="00DC6EE9" w:rsidP="00977F30">
      <w:pPr>
        <w:pStyle w:val="Roundbullet"/>
        <w:rPr>
          <w:rStyle w:val="Text"/>
        </w:rPr>
      </w:pPr>
      <w:r w:rsidRPr="001F5A66">
        <w:rPr>
          <w:rStyle w:val="Text"/>
        </w:rPr>
        <w:t>non-hazardous offensive wastes</w:t>
      </w:r>
      <w:r>
        <w:rPr>
          <w:rStyle w:val="Text"/>
        </w:rPr>
        <w:t xml:space="preserve"> - an offensive waste stream must be in place for offensive </w:t>
      </w:r>
      <w:r w:rsidRPr="00E66C0F">
        <w:t>hygiene</w:t>
      </w:r>
      <w:r>
        <w:rPr>
          <w:rStyle w:val="Text"/>
        </w:rPr>
        <w:t xml:space="preserve"> healthcare waste </w:t>
      </w:r>
    </w:p>
    <w:p w14:paraId="059C6773" w14:textId="77777777" w:rsidR="00DC6EE9" w:rsidRDefault="00DC6EE9" w:rsidP="00977F30">
      <w:pPr>
        <w:pStyle w:val="Roundbullet"/>
        <w:rPr>
          <w:rStyle w:val="Text"/>
        </w:rPr>
      </w:pPr>
      <w:r w:rsidRPr="001F5A66">
        <w:rPr>
          <w:rStyle w:val="Text"/>
        </w:rPr>
        <w:t>other non-</w:t>
      </w:r>
      <w:r w:rsidRPr="00E66C0F">
        <w:t>hazardous</w:t>
      </w:r>
      <w:r w:rsidRPr="001F5A66">
        <w:rPr>
          <w:rStyle w:val="Text"/>
        </w:rPr>
        <w:t xml:space="preserve"> wastes, including municipal waste and autoclaved wastes</w:t>
      </w:r>
    </w:p>
    <w:p w14:paraId="5C3947BF" w14:textId="77777777" w:rsidR="00DC6EE9" w:rsidRDefault="00DC6EE9" w:rsidP="00977F30">
      <w:pPr>
        <w:pStyle w:val="Roundbullet"/>
        <w:rPr>
          <w:rStyle w:val="Text"/>
        </w:rPr>
      </w:pPr>
      <w:r w:rsidRPr="001F5A66">
        <w:rPr>
          <w:rStyle w:val="Text"/>
        </w:rPr>
        <w:t xml:space="preserve">gypsum wastes </w:t>
      </w:r>
      <w:r w:rsidRPr="00E66C0F">
        <w:t>other</w:t>
      </w:r>
      <w:r w:rsidRPr="001F5A66">
        <w:rPr>
          <w:rStyle w:val="Text"/>
        </w:rPr>
        <w:t xml:space="preserve"> than the limited quantities correctly described as infectious</w:t>
      </w:r>
    </w:p>
    <w:p w14:paraId="1C82413B" w14:textId="26259D3C" w:rsidR="00DC6EE9" w:rsidRPr="002B0933" w:rsidRDefault="00DC6EE9" w:rsidP="00CF1BA4">
      <w:pPr>
        <w:pStyle w:val="ListParagraph"/>
        <w:numPr>
          <w:ilvl w:val="0"/>
          <w:numId w:val="9"/>
        </w:numPr>
        <w:spacing w:before="120" w:after="120" w:line="360" w:lineRule="auto"/>
        <w:rPr>
          <w:rFonts w:eastAsia="Arial" w:cs="Times New Roman"/>
          <w:color w:val="auto"/>
        </w:rPr>
      </w:pPr>
      <w:r>
        <w:lastRenderedPageBreak/>
        <w:t>For each waste type identified in accordance with 1</w:t>
      </w:r>
      <w:r w:rsidR="199D2827">
        <w:t>2</w:t>
      </w:r>
      <w:r>
        <w:t xml:space="preserve"> above the PAA report must detail:</w:t>
      </w:r>
      <w:r w:rsidRPr="01A6DE72">
        <w:rPr>
          <w:rFonts w:eastAsia="Arial" w:cs="Times New Roman"/>
          <w:color w:val="auto"/>
        </w:rPr>
        <w:t xml:space="preserve"> </w:t>
      </w:r>
    </w:p>
    <w:p w14:paraId="4C0D3BEA" w14:textId="77777777" w:rsidR="00DC6EE9" w:rsidRPr="00D67453" w:rsidRDefault="00DC6EE9" w:rsidP="00977F30">
      <w:pPr>
        <w:pStyle w:val="Roundbullet"/>
      </w:pPr>
      <w:r w:rsidRPr="0576D262">
        <w:t xml:space="preserve">the </w:t>
      </w:r>
      <w:r>
        <w:t>waste’s written description, type and classification, including List of Waste (</w:t>
      </w:r>
      <w:proofErr w:type="spellStart"/>
      <w:r>
        <w:t>LoW</w:t>
      </w:r>
      <w:proofErr w:type="spellEnd"/>
      <w:r>
        <w:t>) codes from the EWC</w:t>
      </w:r>
    </w:p>
    <w:p w14:paraId="32C064CA" w14:textId="77777777" w:rsidR="00DC6EE9" w:rsidRPr="00D67453" w:rsidRDefault="00DC6EE9" w:rsidP="00977F30">
      <w:pPr>
        <w:pStyle w:val="Roundbullet"/>
      </w:pPr>
      <w:r w:rsidRPr="00D67453">
        <w:t>physical form and composition</w:t>
      </w:r>
    </w:p>
    <w:p w14:paraId="19E758A0" w14:textId="77777777" w:rsidR="00DC6EE9" w:rsidRPr="00D67453" w:rsidRDefault="00DC6EE9" w:rsidP="00977F30">
      <w:pPr>
        <w:pStyle w:val="Roundbullet"/>
      </w:pPr>
      <w:r w:rsidRPr="00D67453">
        <w:t>hazardous properties</w:t>
      </w:r>
    </w:p>
    <w:p w14:paraId="5B3FB14A" w14:textId="77777777" w:rsidR="00DC6EE9" w:rsidRPr="00D67453" w:rsidRDefault="00DC6EE9" w:rsidP="00977F30">
      <w:pPr>
        <w:pStyle w:val="Roundbullet"/>
      </w:pPr>
      <w:r w:rsidRPr="00D67453">
        <w:t>the type and colour-coding of the container or packaging the waste is placed in</w:t>
      </w:r>
    </w:p>
    <w:p w14:paraId="35814271" w14:textId="77777777" w:rsidR="00DC6EE9" w:rsidRPr="00D67453" w:rsidRDefault="00DC6EE9" w:rsidP="00977F30">
      <w:pPr>
        <w:pStyle w:val="Roundbullet"/>
      </w:pPr>
      <w:r w:rsidRPr="00D67453">
        <w:t xml:space="preserve">how the packaging is labelled </w:t>
      </w:r>
    </w:p>
    <w:p w14:paraId="3ADECBBB" w14:textId="77777777" w:rsidR="00DC6EE9" w:rsidRPr="002B0933" w:rsidRDefault="00DC6EE9" w:rsidP="00977F30">
      <w:pPr>
        <w:pStyle w:val="Roundbullet"/>
      </w:pPr>
      <w:r w:rsidRPr="00D67453">
        <w:t xml:space="preserve">information to record </w:t>
      </w:r>
      <w:r w:rsidRPr="002B0933">
        <w:t>whether the correct waste type was present in the container or packaging when it was checked during the audit</w:t>
      </w:r>
    </w:p>
    <w:p w14:paraId="103AA73E" w14:textId="77777777" w:rsidR="00DC6EE9" w:rsidRPr="002B0933" w:rsidRDefault="00DC6EE9" w:rsidP="00977F30">
      <w:pPr>
        <w:pStyle w:val="Roundbullet"/>
      </w:pPr>
      <w:r>
        <w:t>a comparison of the waste found during the audit to its proposed waste classification or description</w:t>
      </w:r>
    </w:p>
    <w:p w14:paraId="352EB4FD" w14:textId="77777777" w:rsidR="00DC6EE9" w:rsidRPr="002B0933" w:rsidRDefault="00DC6EE9" w:rsidP="00F21AC7">
      <w:pPr>
        <w:pStyle w:val="ListParagraph"/>
        <w:numPr>
          <w:ilvl w:val="0"/>
          <w:numId w:val="9"/>
        </w:numPr>
        <w:spacing w:before="120" w:after="120" w:line="360" w:lineRule="auto"/>
      </w:pPr>
      <w:r>
        <w:t>The PAA report must also include information about:</w:t>
      </w:r>
    </w:p>
    <w:p w14:paraId="5BE221FA" w14:textId="77777777" w:rsidR="00DC6EE9" w:rsidRPr="00D67453" w:rsidRDefault="00DC6EE9" w:rsidP="00977F30">
      <w:pPr>
        <w:pStyle w:val="Roundbullet"/>
      </w:pPr>
      <w:r>
        <w:t xml:space="preserve">the segregation practices for wastes placed in storage areas and bulk containers or bins </w:t>
      </w:r>
    </w:p>
    <w:p w14:paraId="0D3E6C62" w14:textId="77777777" w:rsidR="00DC6EE9" w:rsidRPr="004364B0" w:rsidRDefault="00DC6EE9" w:rsidP="00977F30">
      <w:pPr>
        <w:pStyle w:val="Roundbullet"/>
      </w:pPr>
      <w:r w:rsidRPr="004364B0">
        <w:t xml:space="preserve">specific storage requirements for wastes </w:t>
      </w:r>
    </w:p>
    <w:p w14:paraId="2ED0A90B" w14:textId="77777777" w:rsidR="00DC6EE9" w:rsidRPr="004364B0" w:rsidRDefault="00DC6EE9" w:rsidP="00977F30">
      <w:pPr>
        <w:pStyle w:val="Roundbullet"/>
      </w:pPr>
      <w:r w:rsidRPr="004364B0">
        <w:t>the contents of a representative number of each type of bulk container that were checked visually</w:t>
      </w:r>
    </w:p>
    <w:p w14:paraId="15F1E2BD" w14:textId="77777777" w:rsidR="00DC6EE9" w:rsidRPr="004364B0" w:rsidRDefault="00DC6EE9" w:rsidP="00977F30">
      <w:pPr>
        <w:pStyle w:val="Roundbullet"/>
      </w:pPr>
      <w:r w:rsidRPr="004364B0">
        <w:t>discussions held with staff that establish the validity of the segregation and storage standards, and the observation and recording of actual practice</w:t>
      </w:r>
    </w:p>
    <w:p w14:paraId="7B943B08" w14:textId="77777777" w:rsidR="00DC6EE9" w:rsidRPr="002B0933" w:rsidRDefault="00DC6EE9" w:rsidP="00F21AC7">
      <w:pPr>
        <w:pStyle w:val="ListParagraph"/>
        <w:numPr>
          <w:ilvl w:val="0"/>
          <w:numId w:val="9"/>
        </w:numPr>
        <w:spacing w:before="120" w:after="120" w:line="360" w:lineRule="auto"/>
      </w:pPr>
      <w:r>
        <w:t>The PAA report must also include:</w:t>
      </w:r>
    </w:p>
    <w:p w14:paraId="00A9A1F7" w14:textId="77777777" w:rsidR="00DC6EE9" w:rsidRPr="00D67453" w:rsidRDefault="00DC6EE9" w:rsidP="00977F30">
      <w:pPr>
        <w:pStyle w:val="Roundbullet"/>
      </w:pPr>
      <w:r w:rsidRPr="0576D262">
        <w:t xml:space="preserve">the </w:t>
      </w:r>
      <w:r>
        <w:t>findings made for each waste stream, and where applicable, the changes made as a result of this or previous audits</w:t>
      </w:r>
    </w:p>
    <w:p w14:paraId="06B71E2E" w14:textId="77777777" w:rsidR="00DC6EE9" w:rsidRPr="00D67453" w:rsidRDefault="00DC6EE9" w:rsidP="00977F30">
      <w:pPr>
        <w:pStyle w:val="Roundbullet"/>
      </w:pPr>
      <w:r w:rsidRPr="00D67453">
        <w:t xml:space="preserve">information on </w:t>
      </w:r>
      <w:r>
        <w:t xml:space="preserve">the </w:t>
      </w:r>
      <w:r w:rsidRPr="00D67453">
        <w:t>waste</w:t>
      </w:r>
      <w:r>
        <w:t xml:space="preserve"> producer’s</w:t>
      </w:r>
      <w:r w:rsidRPr="00D67453">
        <w:t xml:space="preserve"> policies, staff training, internal audit regimes, and environmental management systems</w:t>
      </w:r>
    </w:p>
    <w:p w14:paraId="3A0D8CF3" w14:textId="77777777" w:rsidR="00DC6EE9" w:rsidRPr="00D67453" w:rsidRDefault="00DC6EE9" w:rsidP="00977F30">
      <w:pPr>
        <w:pStyle w:val="Roundbullet"/>
      </w:pPr>
      <w:r w:rsidRPr="00D67453">
        <w:t>the estimated quantity of each waste expected to be delivered to the site from the waste producer per year and in a typical load</w:t>
      </w:r>
    </w:p>
    <w:p w14:paraId="34E51B22" w14:textId="77777777" w:rsidR="00DC6EE9" w:rsidRPr="00D67453" w:rsidRDefault="00DC6EE9" w:rsidP="00977F30">
      <w:pPr>
        <w:pStyle w:val="Roundbullet"/>
      </w:pPr>
      <w:r w:rsidRPr="00D67453">
        <w:lastRenderedPageBreak/>
        <w:t>confirmation that waste does not contain a radioactive source or, when there is a risk of radioactive contamination, confirmation that the waste is not radioactive, unless the authorisation for your site allows you to accept these materials</w:t>
      </w:r>
    </w:p>
    <w:p w14:paraId="661DE0AC" w14:textId="2ACAE46B" w:rsidR="002D14E6" w:rsidRPr="00DF0321" w:rsidRDefault="00DC6EE9" w:rsidP="002D14E6">
      <w:pPr>
        <w:pStyle w:val="Roundbullet"/>
      </w:pPr>
      <w:r w:rsidRPr="00D67453">
        <w:t>safety data</w:t>
      </w:r>
      <w:r w:rsidRPr="00DF0321">
        <w:t xml:space="preserve"> sheets for single stream product chemicals, laboratory chemicals or pharmaceuticals (if available)</w:t>
      </w:r>
    </w:p>
    <w:p w14:paraId="47374DB5" w14:textId="5F614B59" w:rsidR="002D14E6" w:rsidRDefault="002D14E6" w:rsidP="00CF1BA4">
      <w:pPr>
        <w:pStyle w:val="ListParagraph"/>
        <w:numPr>
          <w:ilvl w:val="0"/>
          <w:numId w:val="9"/>
        </w:numPr>
        <w:spacing w:before="120" w:after="120" w:line="360" w:lineRule="auto"/>
      </w:pPr>
      <w:r>
        <w:t>A PAA will be deemed unsatisfactory if:</w:t>
      </w:r>
    </w:p>
    <w:p w14:paraId="0BBE9663" w14:textId="1ACCD486" w:rsidR="002D14E6" w:rsidRDefault="002D14E6" w:rsidP="00CF1BA4">
      <w:pPr>
        <w:pStyle w:val="ListParagraph"/>
        <w:numPr>
          <w:ilvl w:val="0"/>
          <w:numId w:val="76"/>
        </w:numPr>
        <w:spacing w:before="120" w:after="120" w:line="360" w:lineRule="auto"/>
      </w:pPr>
      <w:r>
        <w:t>It fails to meet appropriate measures 11 to 15.</w:t>
      </w:r>
    </w:p>
    <w:p w14:paraId="328ACF4E" w14:textId="1B8A1B92" w:rsidR="002D14E6" w:rsidRDefault="002D14E6" w:rsidP="00CF1BA4">
      <w:pPr>
        <w:pStyle w:val="ListParagraph"/>
        <w:numPr>
          <w:ilvl w:val="0"/>
          <w:numId w:val="76"/>
        </w:numPr>
        <w:spacing w:before="120" w:after="120" w:line="360" w:lineRule="auto"/>
      </w:pPr>
      <w:r>
        <w:t xml:space="preserve">It highlights potential </w:t>
      </w:r>
      <w:r w:rsidR="00D20655">
        <w:t xml:space="preserve">unacceptable </w:t>
      </w:r>
      <w:r>
        <w:t>risks to process safety, human health and the environment including odour and other emissions</w:t>
      </w:r>
    </w:p>
    <w:p w14:paraId="1C184520" w14:textId="37D1F793" w:rsidR="002D14E6" w:rsidRDefault="006F68D2" w:rsidP="00CF1BA4">
      <w:pPr>
        <w:pStyle w:val="ListParagraph"/>
        <w:numPr>
          <w:ilvl w:val="0"/>
          <w:numId w:val="76"/>
        </w:numPr>
        <w:spacing w:before="120" w:after="120" w:line="360" w:lineRule="auto"/>
      </w:pPr>
      <w:r>
        <w:t>It shows that a</w:t>
      </w:r>
      <w:r w:rsidR="002D14E6">
        <w:t xml:space="preserve">cceptance of the waste is likely to </w:t>
      </w:r>
      <w:r w:rsidR="00D20655">
        <w:t>cause</w:t>
      </w:r>
      <w:r w:rsidR="002D14E6">
        <w:t xml:space="preserve"> non-compliance with the conditions of your authorisation and/or prevent any clinical waste from being treated to the desired standard i.e. rendered safe.</w:t>
      </w:r>
    </w:p>
    <w:p w14:paraId="7C4D63C8" w14:textId="4E8B62C5" w:rsidR="002D14E6" w:rsidRDefault="002D14E6" w:rsidP="00CF1BA4">
      <w:pPr>
        <w:pStyle w:val="ListParagraph"/>
        <w:numPr>
          <w:ilvl w:val="0"/>
          <w:numId w:val="9"/>
        </w:numPr>
        <w:spacing w:before="120" w:after="120" w:line="360" w:lineRule="auto"/>
      </w:pPr>
      <w:r>
        <w:t>If a PAA is deemed unsatisfactory:</w:t>
      </w:r>
    </w:p>
    <w:p w14:paraId="5EB3D9EA" w14:textId="340C81E8" w:rsidR="002D14E6" w:rsidRDefault="002D14E6" w:rsidP="002D14E6">
      <w:pPr>
        <w:pStyle w:val="BodyText1"/>
        <w:numPr>
          <w:ilvl w:val="0"/>
          <w:numId w:val="1"/>
        </w:numPr>
        <w:spacing w:after="120"/>
      </w:pPr>
      <w:r>
        <w:t xml:space="preserve">You </w:t>
      </w:r>
      <w:r w:rsidR="00130AF0">
        <w:t>must</w:t>
      </w:r>
      <w:r>
        <w:t xml:space="preserve"> stop accepting waste from the relevant producer unless it is </w:t>
      </w:r>
      <w:r w:rsidR="00D20655">
        <w:t xml:space="preserve">only being </w:t>
      </w:r>
      <w:r w:rsidR="006A1759">
        <w:t xml:space="preserve">immediately </w:t>
      </w:r>
      <w:r w:rsidR="00D20655">
        <w:t>transferred for appropriate</w:t>
      </w:r>
      <w:r>
        <w:t xml:space="preserve"> treatment </w:t>
      </w:r>
      <w:r w:rsidR="00D20655">
        <w:t xml:space="preserve">or disposal </w:t>
      </w:r>
      <w:r>
        <w:t>elsewhere.</w:t>
      </w:r>
    </w:p>
    <w:p w14:paraId="4D5F5E90" w14:textId="241F5B3E" w:rsidR="002D14E6" w:rsidRDefault="002D14E6" w:rsidP="01A6DE72">
      <w:pPr>
        <w:pStyle w:val="BodyText1"/>
        <w:numPr>
          <w:ilvl w:val="0"/>
          <w:numId w:val="1"/>
        </w:numPr>
        <w:spacing w:after="120"/>
      </w:pPr>
      <w:r>
        <w:t xml:space="preserve">You </w:t>
      </w:r>
      <w:r w:rsidR="00032111">
        <w:t>must</w:t>
      </w:r>
      <w:r>
        <w:t xml:space="preserve"> not </w:t>
      </w:r>
      <w:r w:rsidR="00EE6D39">
        <w:t xml:space="preserve">recommence </w:t>
      </w:r>
      <w:r>
        <w:t>accept</w:t>
      </w:r>
      <w:r w:rsidR="00EE6D39">
        <w:t xml:space="preserve">ing </w:t>
      </w:r>
      <w:r>
        <w:t xml:space="preserve">waste from the </w:t>
      </w:r>
      <w:r w:rsidR="004F10F2">
        <w:t>relevant</w:t>
      </w:r>
      <w:r>
        <w:t xml:space="preserve"> producer until such time as they are able to provide a satisfactory PAA. </w:t>
      </w:r>
    </w:p>
    <w:p w14:paraId="59502028" w14:textId="77777777" w:rsidR="00E9604B" w:rsidRDefault="00032111" w:rsidP="00E9604B">
      <w:pPr>
        <w:pStyle w:val="ListParagraph"/>
        <w:numPr>
          <w:ilvl w:val="0"/>
          <w:numId w:val="9"/>
        </w:numPr>
        <w:spacing w:before="120" w:after="120" w:line="360" w:lineRule="auto"/>
      </w:pPr>
      <w:r>
        <w:t xml:space="preserve">If </w:t>
      </w:r>
      <w:r w:rsidR="004F10F2">
        <w:t xml:space="preserve">a PAA is deemed </w:t>
      </w:r>
      <w:r w:rsidR="005E6D98">
        <w:t xml:space="preserve">satisfactory </w:t>
      </w:r>
      <w:r>
        <w:t>(</w:t>
      </w:r>
      <w:r w:rsidR="005E6D98">
        <w:t xml:space="preserve">as it does not meet the criteria in </w:t>
      </w:r>
      <w:r w:rsidR="00EE6D39">
        <w:t xml:space="preserve">measure </w:t>
      </w:r>
      <w:r w:rsidR="005E6D98">
        <w:t>16 above</w:t>
      </w:r>
      <w:r>
        <w:t>)</w:t>
      </w:r>
      <w:r w:rsidR="005E6D98">
        <w:t>,</w:t>
      </w:r>
      <w:r w:rsidR="004F10F2">
        <w:t xml:space="preserve"> </w:t>
      </w:r>
      <w:r w:rsidR="00807AC3">
        <w:t>but highlights</w:t>
      </w:r>
      <w:r w:rsidR="004F10F2">
        <w:t xml:space="preserve"> </w:t>
      </w:r>
      <w:r w:rsidR="00817BF8">
        <w:t xml:space="preserve">non-conformances </w:t>
      </w:r>
      <w:r w:rsidR="004F10F2">
        <w:t>and/or ina</w:t>
      </w:r>
      <w:r w:rsidR="006F68D2">
        <w:t>ppropriate</w:t>
      </w:r>
      <w:r w:rsidR="004F10F2">
        <w:t xml:space="preserve"> segregation</w:t>
      </w:r>
      <w:r>
        <w:t xml:space="preserve"> </w:t>
      </w:r>
      <w:r w:rsidR="006A1759">
        <w:t xml:space="preserve">practices </w:t>
      </w:r>
      <w:r>
        <w:t>you must:</w:t>
      </w:r>
    </w:p>
    <w:p w14:paraId="3682E372" w14:textId="584EB8A9" w:rsidR="00E9604B" w:rsidRDefault="00E9604B" w:rsidP="00E9604B">
      <w:pPr>
        <w:pStyle w:val="BodyText1"/>
        <w:numPr>
          <w:ilvl w:val="0"/>
          <w:numId w:val="79"/>
        </w:numPr>
      </w:pPr>
      <w:r>
        <w:t xml:space="preserve">Obtain information from the relevant waste producer which demonstrates they have put in place the appropriate measures sufficient to resolve these issues. </w:t>
      </w:r>
    </w:p>
    <w:p w14:paraId="68105DB4" w14:textId="5FEF2D75" w:rsidR="00E9604B" w:rsidRDefault="00E9604B" w:rsidP="00E9604B">
      <w:pPr>
        <w:pStyle w:val="BodyText1"/>
        <w:numPr>
          <w:ilvl w:val="0"/>
          <w:numId w:val="79"/>
        </w:numPr>
      </w:pPr>
      <w:r>
        <w:t>Stop accepting waste from the relevant producer after a period of 3 months from the date the PAA was received if they cannot sufficiently demonstrate this.</w:t>
      </w:r>
    </w:p>
    <w:p w14:paraId="557EB8FB" w14:textId="7BD0A933" w:rsidR="00032111" w:rsidRDefault="006F68D2" w:rsidP="00E9604B">
      <w:pPr>
        <w:pStyle w:val="ListParagraph"/>
        <w:numPr>
          <w:ilvl w:val="0"/>
          <w:numId w:val="9"/>
        </w:numPr>
        <w:spacing w:before="120" w:after="120" w:line="360" w:lineRule="auto"/>
      </w:pPr>
      <w:r>
        <w:t>The minimum frequencies and scope</w:t>
      </w:r>
      <w:r w:rsidR="00E9604B">
        <w:t xml:space="preserve"> of pre-acceptance </w:t>
      </w:r>
      <w:r w:rsidR="0028121B">
        <w:t xml:space="preserve">audit reports, as </w:t>
      </w:r>
      <w:r>
        <w:t>detailed in Table 5 (above)</w:t>
      </w:r>
      <w:r w:rsidR="0028121B">
        <w:t>,</w:t>
      </w:r>
      <w:r>
        <w:t xml:space="preserve"> are not applicable to </w:t>
      </w:r>
      <w:r w:rsidR="0028121B">
        <w:t>producers</w:t>
      </w:r>
      <w:r>
        <w:t xml:space="preserve"> who provide unsatisfactory PAAs or the PAA identifies </w:t>
      </w:r>
      <w:r w:rsidR="00B87CEF">
        <w:t xml:space="preserve">non-conformances </w:t>
      </w:r>
      <w:r>
        <w:t>and</w:t>
      </w:r>
      <w:r w:rsidR="00B87CEF">
        <w:t>/or</w:t>
      </w:r>
      <w:r>
        <w:t xml:space="preserve"> inappropriate segregation</w:t>
      </w:r>
      <w:r w:rsidR="00F061E9">
        <w:t>.</w:t>
      </w:r>
    </w:p>
    <w:p w14:paraId="3A5805C5" w14:textId="77777777" w:rsidR="006F68D2" w:rsidRDefault="006F68D2" w:rsidP="01A6DE72">
      <w:pPr>
        <w:pStyle w:val="ListParagraph"/>
        <w:numPr>
          <w:ilvl w:val="0"/>
          <w:numId w:val="0"/>
        </w:numPr>
        <w:ind w:left="432"/>
      </w:pPr>
    </w:p>
    <w:p w14:paraId="6D89D8A2" w14:textId="5EDD7D24" w:rsidR="00DC6EE9" w:rsidRPr="002B0933" w:rsidRDefault="00DC6EE9" w:rsidP="00F21AC7">
      <w:pPr>
        <w:pStyle w:val="ListParagraph"/>
        <w:numPr>
          <w:ilvl w:val="0"/>
          <w:numId w:val="9"/>
        </w:numPr>
        <w:spacing w:before="120" w:after="120" w:line="360" w:lineRule="auto"/>
      </w:pPr>
      <w:r>
        <w:t xml:space="preserve">The </w:t>
      </w:r>
      <w:r w:rsidRPr="3D9EBDB5">
        <w:rPr>
          <w:rStyle w:val="Text"/>
        </w:rPr>
        <w:t>PAA</w:t>
      </w:r>
      <w:r>
        <w:t xml:space="preserve"> report will no longer be valid for pre-acceptance purposes, and you must obtain a new report if: </w:t>
      </w:r>
    </w:p>
    <w:p w14:paraId="5C48ABA5" w14:textId="77777777" w:rsidR="00DC6EE9" w:rsidRPr="00A07F35" w:rsidRDefault="00DC6EE9" w:rsidP="00977F30">
      <w:pPr>
        <w:pStyle w:val="Roundbullet"/>
      </w:pPr>
      <w:r w:rsidRPr="004822B0">
        <w:lastRenderedPageBreak/>
        <w:t xml:space="preserve">the </w:t>
      </w:r>
      <w:r w:rsidRPr="00A07F35">
        <w:t>time intervals (minimum frequency of audits) detailed in Table 5 above are exceeded</w:t>
      </w:r>
    </w:p>
    <w:p w14:paraId="6AEDCF40" w14:textId="1E9A3D66" w:rsidR="00DC6EE9" w:rsidRPr="00A07F35" w:rsidRDefault="00DC6EE9" w:rsidP="00977F30">
      <w:pPr>
        <w:pStyle w:val="Roundbullet"/>
      </w:pPr>
      <w:r w:rsidRPr="00A07F35">
        <w:t xml:space="preserve">the </w:t>
      </w:r>
      <w:r>
        <w:t xml:space="preserve">waste </w:t>
      </w:r>
      <w:r w:rsidRPr="00A07F35">
        <w:t xml:space="preserve">producer makes significant changes to </w:t>
      </w:r>
      <w:r w:rsidR="00E15039">
        <w:t>its</w:t>
      </w:r>
      <w:r>
        <w:t xml:space="preserve"> </w:t>
      </w:r>
      <w:r w:rsidRPr="00A07F35">
        <w:t>on-site practices</w:t>
      </w:r>
    </w:p>
    <w:p w14:paraId="4034C32F" w14:textId="77777777" w:rsidR="00DC6EE9" w:rsidRPr="00A07F35" w:rsidRDefault="00DC6EE9" w:rsidP="00977F30">
      <w:pPr>
        <w:pStyle w:val="Roundbullet"/>
      </w:pPr>
      <w:r w:rsidRPr="00A07F35">
        <w:t>the waste changes</w:t>
      </w:r>
    </w:p>
    <w:p w14:paraId="4330C282" w14:textId="77777777" w:rsidR="00DC6EE9" w:rsidRPr="004822B0" w:rsidRDefault="00DC6EE9" w:rsidP="00977F30">
      <w:pPr>
        <w:pStyle w:val="Roundbullet"/>
      </w:pPr>
      <w:r w:rsidRPr="00A07F35">
        <w:t>you find</w:t>
      </w:r>
      <w:r w:rsidRPr="004822B0">
        <w:t xml:space="preserve"> that the waste received contains significant non-conformances to the pre-acceptance information </w:t>
      </w:r>
    </w:p>
    <w:p w14:paraId="40A2C64D" w14:textId="77777777" w:rsidR="00DC6EE9" w:rsidRPr="002B0933" w:rsidRDefault="00DC6EE9" w:rsidP="00F21AC7">
      <w:pPr>
        <w:pStyle w:val="ListParagraph"/>
        <w:numPr>
          <w:ilvl w:val="0"/>
          <w:numId w:val="9"/>
        </w:numPr>
        <w:spacing w:before="120" w:after="120" w:line="360" w:lineRule="auto"/>
      </w:pPr>
      <w:r>
        <w:t xml:space="preserve">You must ensure that staff carrying out the assessment of the waste PAA reports have the professional skills, training and experience needed to </w:t>
      </w:r>
      <w:r w:rsidRPr="3D9EBDB5">
        <w:rPr>
          <w:rStyle w:val="Text"/>
        </w:rPr>
        <w:t>undertake</w:t>
      </w:r>
      <w:r>
        <w:t xml:space="preserve"> the assessment. They must have a clear understanding of healthcare waste and its:</w:t>
      </w:r>
    </w:p>
    <w:p w14:paraId="3F9E3FFB" w14:textId="77777777" w:rsidR="00DC6EE9" w:rsidRPr="00A07F35" w:rsidRDefault="00DC6EE9" w:rsidP="00977F30">
      <w:pPr>
        <w:pStyle w:val="Roundbullet"/>
      </w:pPr>
      <w:r w:rsidRPr="00A07F35">
        <w:t>composition</w:t>
      </w:r>
    </w:p>
    <w:p w14:paraId="35094904" w14:textId="77777777" w:rsidR="00DC6EE9" w:rsidRPr="005930AF" w:rsidRDefault="00DC6EE9" w:rsidP="00977F30">
      <w:pPr>
        <w:pStyle w:val="Roundbullet"/>
      </w:pPr>
      <w:r w:rsidRPr="00A07F35">
        <w:t>class</w:t>
      </w:r>
      <w:r w:rsidRPr="005930AF">
        <w:t>ification</w:t>
      </w:r>
    </w:p>
    <w:p w14:paraId="4042E735" w14:textId="77777777" w:rsidR="00DC6EE9" w:rsidRPr="005930AF" w:rsidRDefault="00DC6EE9" w:rsidP="00977F30">
      <w:pPr>
        <w:pStyle w:val="Roundbullet"/>
      </w:pPr>
      <w:r w:rsidRPr="00A07F35">
        <w:t>packaging</w:t>
      </w:r>
      <w:r w:rsidRPr="005930AF">
        <w:t xml:space="preserve"> and transport</w:t>
      </w:r>
    </w:p>
    <w:p w14:paraId="61ACC467" w14:textId="77777777" w:rsidR="00DC6EE9" w:rsidRPr="002B0933" w:rsidRDefault="00DC6EE9" w:rsidP="00F21AC7">
      <w:pPr>
        <w:pStyle w:val="ListParagraph"/>
        <w:numPr>
          <w:ilvl w:val="0"/>
          <w:numId w:val="9"/>
        </w:numPr>
        <w:spacing w:before="120" w:after="120" w:line="360" w:lineRule="auto"/>
        <w:contextualSpacing w:val="0"/>
      </w:pPr>
      <w:r>
        <w:t xml:space="preserve">You </w:t>
      </w:r>
      <w:r w:rsidRPr="3D9EBDB5">
        <w:rPr>
          <w:rStyle w:val="Text"/>
        </w:rPr>
        <w:t>must</w:t>
      </w:r>
      <w:r>
        <w:t xml:space="preserve"> ensure staff also understand:</w:t>
      </w:r>
    </w:p>
    <w:p w14:paraId="3BF78FB1" w14:textId="77777777" w:rsidR="00DC6EE9" w:rsidRPr="00A07F35" w:rsidRDefault="00DC6EE9" w:rsidP="00977F30">
      <w:pPr>
        <w:pStyle w:val="Roundbullet"/>
      </w:pPr>
      <w:r w:rsidRPr="005930AF">
        <w:t xml:space="preserve">the </w:t>
      </w:r>
      <w:r w:rsidRPr="00A07F35">
        <w:t>wastes associated with specific healthcare activities</w:t>
      </w:r>
    </w:p>
    <w:p w14:paraId="23503ED6" w14:textId="77777777" w:rsidR="00DC6EE9" w:rsidRPr="00A07F35" w:rsidRDefault="00DC6EE9" w:rsidP="00977F30">
      <w:pPr>
        <w:pStyle w:val="Roundbullet"/>
      </w:pPr>
      <w:r w:rsidRPr="00A07F35">
        <w:t>any conditions within the authorisation that relate to these wastes</w:t>
      </w:r>
    </w:p>
    <w:p w14:paraId="588760CC" w14:textId="77777777" w:rsidR="00DC6EE9" w:rsidRPr="005930AF" w:rsidRDefault="00DC6EE9" w:rsidP="00977F30">
      <w:pPr>
        <w:pStyle w:val="Roundbullet"/>
      </w:pPr>
      <w:r w:rsidRPr="00A07F35">
        <w:t>the requirement</w:t>
      </w:r>
      <w:r w:rsidRPr="005930AF">
        <w:t xml:space="preserve"> to complete waste consignment and transfer notes</w:t>
      </w:r>
    </w:p>
    <w:p w14:paraId="1897AE18" w14:textId="6951B73E" w:rsidR="00DC6EE9" w:rsidRPr="002B0933" w:rsidRDefault="00DC6EE9" w:rsidP="00F21AC7">
      <w:pPr>
        <w:pStyle w:val="BodyText1"/>
        <w:numPr>
          <w:ilvl w:val="0"/>
          <w:numId w:val="9"/>
        </w:numPr>
        <w:spacing w:before="120" w:after="120"/>
      </w:pPr>
      <w:r>
        <w:t xml:space="preserve">You must </w:t>
      </w:r>
      <w:r w:rsidRPr="3D9EBDB5">
        <w:rPr>
          <w:rStyle w:val="Text"/>
        </w:rPr>
        <w:t>keep</w:t>
      </w:r>
      <w:r>
        <w:t xml:space="preserve"> records that relate to pre-acceptance audits for a minimum of 6 years in a computerised process control system. This includes:</w:t>
      </w:r>
    </w:p>
    <w:p w14:paraId="0DFE89B1" w14:textId="77777777" w:rsidR="00DC6EE9" w:rsidRPr="00A07F35" w:rsidRDefault="00DC6EE9" w:rsidP="00F21AC7">
      <w:pPr>
        <w:pStyle w:val="ListParagraph"/>
        <w:keepLines/>
        <w:numPr>
          <w:ilvl w:val="0"/>
          <w:numId w:val="27"/>
        </w:numPr>
        <w:spacing w:after="120" w:line="360" w:lineRule="auto"/>
        <w:outlineLvl w:val="2"/>
        <w:rPr>
          <w:rFonts w:eastAsia="Arial" w:cs="Times New Roman"/>
          <w:color w:val="auto"/>
        </w:rPr>
      </w:pPr>
      <w:r w:rsidRPr="2A5592F4">
        <w:rPr>
          <w:rFonts w:eastAsia="Arial" w:cs="Times New Roman"/>
          <w:color w:val="auto"/>
        </w:rPr>
        <w:t>PAA reports</w:t>
      </w:r>
    </w:p>
    <w:p w14:paraId="78F50867" w14:textId="77777777" w:rsidR="00DC6EE9" w:rsidRPr="00A07F35"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A07F35">
        <w:rPr>
          <w:rFonts w:eastAsia="Arial" w:cs="Times New Roman"/>
          <w:color w:val="auto"/>
          <w:szCs w:val="22"/>
        </w:rPr>
        <w:t>assessment of the reports</w:t>
      </w:r>
    </w:p>
    <w:p w14:paraId="6B504958" w14:textId="77777777" w:rsidR="00DC6EE9" w:rsidRPr="00A07F35"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A07F35">
        <w:rPr>
          <w:rFonts w:eastAsia="Arial" w:cs="Times New Roman"/>
          <w:color w:val="auto"/>
          <w:szCs w:val="22"/>
        </w:rPr>
        <w:t>additional information received</w:t>
      </w:r>
    </w:p>
    <w:p w14:paraId="021AA930" w14:textId="77777777" w:rsidR="00DC6EE9" w:rsidRPr="005930AF" w:rsidRDefault="00DC6EE9" w:rsidP="00F21AC7">
      <w:pPr>
        <w:pStyle w:val="ListParagraph"/>
        <w:keepLines/>
        <w:numPr>
          <w:ilvl w:val="0"/>
          <w:numId w:val="27"/>
        </w:numPr>
        <w:spacing w:after="120" w:line="360" w:lineRule="auto"/>
        <w:contextualSpacing w:val="0"/>
        <w:outlineLvl w:val="2"/>
        <w:rPr>
          <w:rFonts w:eastAsia="Arial" w:cs="Times New Roman"/>
          <w:color w:val="auto"/>
        </w:rPr>
      </w:pPr>
      <w:r w:rsidRPr="00A07F35">
        <w:rPr>
          <w:rFonts w:eastAsia="Arial" w:cs="Times New Roman"/>
          <w:color w:val="auto"/>
          <w:szCs w:val="22"/>
        </w:rPr>
        <w:t>your assessment</w:t>
      </w:r>
      <w:r w:rsidRPr="005930AF">
        <w:rPr>
          <w:rFonts w:eastAsia="Arial" w:cs="Times New Roman"/>
          <w:color w:val="auto"/>
          <w:szCs w:val="22"/>
        </w:rPr>
        <w:t xml:space="preserve"> that the waste is acceptable</w:t>
      </w:r>
    </w:p>
    <w:p w14:paraId="53D93F6C" w14:textId="77777777" w:rsidR="00DC6EE9" w:rsidRPr="002B0933" w:rsidRDefault="00DC6EE9" w:rsidP="00F21AC7">
      <w:pPr>
        <w:pStyle w:val="ListParagraph"/>
        <w:numPr>
          <w:ilvl w:val="0"/>
          <w:numId w:val="9"/>
        </w:numPr>
        <w:spacing w:before="120" w:after="120" w:line="360" w:lineRule="auto"/>
        <w:contextualSpacing w:val="0"/>
      </w:pPr>
      <w:r>
        <w:t xml:space="preserve">If an </w:t>
      </w:r>
      <w:r w:rsidRPr="3D9EBDB5">
        <w:rPr>
          <w:rStyle w:val="Text"/>
        </w:rPr>
        <w:t>enquiry</w:t>
      </w:r>
      <w:r>
        <w:t xml:space="preserve"> from a waste producer does not lead to you receiving waste, you do not need to keep records.</w:t>
      </w:r>
    </w:p>
    <w:p w14:paraId="5062F9C9" w14:textId="77777777" w:rsidR="00DC6EE9" w:rsidRPr="002B0933" w:rsidRDefault="00DC6EE9" w:rsidP="00F21AC7">
      <w:pPr>
        <w:pStyle w:val="ListParagraph"/>
        <w:numPr>
          <w:ilvl w:val="0"/>
          <w:numId w:val="9"/>
        </w:numPr>
        <w:spacing w:before="120" w:after="120" w:line="360" w:lineRule="auto"/>
        <w:contextualSpacing w:val="0"/>
      </w:pPr>
      <w:r>
        <w:t xml:space="preserve">You must keep separate the roles and responsibilities of sales staff and technical staff. If sales </w:t>
      </w:r>
      <w:r w:rsidRPr="3D9EBDB5">
        <w:rPr>
          <w:rStyle w:val="Text"/>
        </w:rPr>
        <w:t>staff</w:t>
      </w:r>
      <w:r>
        <w:t xml:space="preserve"> are involved in waste enquiries, then technical staff must do a final technical assessment before approval. You must use this final technical check, independent of commercial considerations, to make sure that you:</w:t>
      </w:r>
    </w:p>
    <w:p w14:paraId="001585EA" w14:textId="77777777" w:rsidR="00DC6EE9" w:rsidRPr="004A7404" w:rsidRDefault="00DC6EE9" w:rsidP="00977F30">
      <w:pPr>
        <w:pStyle w:val="Roundbullet"/>
      </w:pPr>
      <w:r w:rsidRPr="005930AF">
        <w:lastRenderedPageBreak/>
        <w:t xml:space="preserve">only </w:t>
      </w:r>
      <w:r w:rsidRPr="004A7404">
        <w:t>accept wastes that are suitable for the site</w:t>
      </w:r>
    </w:p>
    <w:p w14:paraId="54BF1914" w14:textId="77777777" w:rsidR="00DC6EE9" w:rsidRPr="004A7404" w:rsidRDefault="00DC6EE9" w:rsidP="00977F30">
      <w:pPr>
        <w:pStyle w:val="Roundbullet"/>
      </w:pPr>
      <w:r w:rsidRPr="004A7404">
        <w:t>avoid accumulating waste</w:t>
      </w:r>
    </w:p>
    <w:p w14:paraId="42320183" w14:textId="77777777" w:rsidR="00DC6EE9" w:rsidRPr="005930AF" w:rsidRDefault="00DC6EE9" w:rsidP="00977F30">
      <w:pPr>
        <w:pStyle w:val="Roundbullet"/>
      </w:pPr>
      <w:r w:rsidRPr="004A7404">
        <w:t>have</w:t>
      </w:r>
      <w:r w:rsidRPr="00D67453">
        <w:t xml:space="preserve"> enough</w:t>
      </w:r>
      <w:r w:rsidRPr="005930AF">
        <w:t xml:space="preserve"> storage and treatment capacity</w:t>
      </w:r>
    </w:p>
    <w:p w14:paraId="1370DFA0" w14:textId="77777777" w:rsidR="00DC6EE9" w:rsidRPr="002B0933" w:rsidRDefault="00DC6EE9" w:rsidP="00F21AC7">
      <w:pPr>
        <w:pStyle w:val="ListParagraph"/>
        <w:numPr>
          <w:ilvl w:val="0"/>
          <w:numId w:val="9"/>
        </w:numPr>
        <w:spacing w:before="120" w:after="120" w:line="360" w:lineRule="auto"/>
      </w:pPr>
      <w:r>
        <w:t xml:space="preserve">You must carry out appropriate pre-acceptance checks and subsequent assessments </w:t>
      </w:r>
      <w:r w:rsidRPr="3D9EBDB5">
        <w:rPr>
          <w:rStyle w:val="Text"/>
        </w:rPr>
        <w:t>on</w:t>
      </w:r>
      <w:r>
        <w:t xml:space="preserve"> the waste received from each producer. You can employ a third party to carry out these checks and assessments for you. You must meet the following measures as a minimum if you employ a third party:</w:t>
      </w:r>
    </w:p>
    <w:p w14:paraId="6C3FB937" w14:textId="77777777" w:rsidR="00DC6EE9" w:rsidRPr="004A7404" w:rsidRDefault="00DC6EE9" w:rsidP="00977F30">
      <w:pPr>
        <w:pStyle w:val="Roundbullet"/>
      </w:pPr>
      <w:r w:rsidRPr="00385165">
        <w:t xml:space="preserve">the third </w:t>
      </w:r>
      <w:r w:rsidRPr="00D67453">
        <w:t xml:space="preserve">party must provide you with details of any audit tools or </w:t>
      </w:r>
      <w:r w:rsidRPr="004A7404">
        <w:t>methodologies and assessment criteria used – these must meet the standards in this guidance</w:t>
      </w:r>
    </w:p>
    <w:p w14:paraId="63B166BE" w14:textId="77777777" w:rsidR="00DC6EE9" w:rsidRPr="004A7404" w:rsidRDefault="00DC6EE9" w:rsidP="00977F30">
      <w:pPr>
        <w:pStyle w:val="Roundbullet"/>
      </w:pPr>
      <w:r w:rsidRPr="004A7404">
        <w:t>you must periodically review their pre-acceptance checks and assessments (at least annually) to make sure pre-acceptance checks, subsequent assessments, waste classification and descriptions meet the standards in this guidance</w:t>
      </w:r>
    </w:p>
    <w:p w14:paraId="27BF794A" w14:textId="77777777" w:rsidR="00DC6EE9" w:rsidRPr="004A7404" w:rsidRDefault="00DC6EE9" w:rsidP="00977F30">
      <w:pPr>
        <w:pStyle w:val="Roundbullet"/>
      </w:pPr>
      <w:r w:rsidRPr="004A7404">
        <w:t>if you employ others to carry out the pre-acceptance checks and assessments for you, these must cover all relevant producers from whom you collect waste, including new customers</w:t>
      </w:r>
    </w:p>
    <w:p w14:paraId="779CE5CB" w14:textId="77777777" w:rsidR="00DC6EE9" w:rsidRDefault="00DC6EE9" w:rsidP="00977F30">
      <w:pPr>
        <w:pStyle w:val="Roundbullet"/>
      </w:pPr>
      <w:r w:rsidRPr="004A7404">
        <w:t>you must</w:t>
      </w:r>
      <w:r w:rsidRPr="00D67453">
        <w:t xml:space="preserve"> keep</w:t>
      </w:r>
      <w:r w:rsidRPr="00385165">
        <w:t xml:space="preserve"> records of the third party’s pre-acceptance checks and assessments and a summary report that demonstrates they have carried out the correct checks on wastes from relevant producers</w:t>
      </w:r>
    </w:p>
    <w:p w14:paraId="59289BC0" w14:textId="77777777" w:rsidR="00DC6EE9" w:rsidRDefault="00DC6EE9" w:rsidP="00977F30">
      <w:pPr>
        <w:pStyle w:val="Roundbullet"/>
      </w:pPr>
      <w:r>
        <w:t xml:space="preserve">you must record when the PAA was </w:t>
      </w:r>
      <w:r w:rsidRPr="00922DB8">
        <w:t>reviewed and accepted</w:t>
      </w:r>
      <w:r>
        <w:t xml:space="preserve">, </w:t>
      </w:r>
      <w:r w:rsidRPr="00922DB8">
        <w:t xml:space="preserve">the quality assurance process to ensure </w:t>
      </w:r>
      <w:r>
        <w:t xml:space="preserve">the PAA is </w:t>
      </w:r>
      <w:r w:rsidRPr="00922DB8">
        <w:t>satisfactory</w:t>
      </w:r>
      <w:r>
        <w:t xml:space="preserve"> and the name of the appropriately skilled and experienced staff member who accepted </w:t>
      </w:r>
    </w:p>
    <w:p w14:paraId="05EBEA19" w14:textId="77777777" w:rsidR="00DC6EE9" w:rsidRPr="0069693E" w:rsidRDefault="00DC6EE9" w:rsidP="00977F30">
      <w:pPr>
        <w:pStyle w:val="Roundbullet"/>
      </w:pPr>
      <w:r w:rsidRPr="2A5592F4">
        <w:t xml:space="preserve">where PAAs are of poor quality or there are repeated instances of segregation and/or non-conformance identified it is recommended good practice to undertake physical audits of producer sites </w:t>
      </w:r>
    </w:p>
    <w:p w14:paraId="46807049" w14:textId="77777777" w:rsidR="00DC6EE9" w:rsidRPr="002B0933" w:rsidRDefault="00DC6EE9" w:rsidP="00F21AC7">
      <w:pPr>
        <w:pStyle w:val="ListParagraph"/>
        <w:numPr>
          <w:ilvl w:val="0"/>
          <w:numId w:val="9"/>
        </w:numPr>
        <w:spacing w:before="120" w:after="120" w:line="360" w:lineRule="auto"/>
      </w:pPr>
      <w:r>
        <w:t xml:space="preserve">The </w:t>
      </w:r>
      <w:r w:rsidRPr="3D9EBDB5">
        <w:rPr>
          <w:rStyle w:val="Text"/>
        </w:rPr>
        <w:t>summary</w:t>
      </w:r>
      <w:r>
        <w:t xml:space="preserve"> report must:</w:t>
      </w:r>
    </w:p>
    <w:p w14:paraId="48608AFE" w14:textId="77777777" w:rsidR="00DC6EE9" w:rsidRPr="004A7404"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928DA">
        <w:rPr>
          <w:rFonts w:eastAsia="Arial" w:cs="Times New Roman"/>
          <w:color w:val="auto"/>
          <w:szCs w:val="22"/>
        </w:rPr>
        <w:t xml:space="preserve">list the </w:t>
      </w:r>
      <w:r w:rsidRPr="004A7404">
        <w:rPr>
          <w:rFonts w:eastAsia="Arial" w:cs="Times New Roman"/>
          <w:color w:val="auto"/>
          <w:szCs w:val="22"/>
        </w:rPr>
        <w:t xml:space="preserve">producer types, for example dental practice </w:t>
      </w:r>
    </w:p>
    <w:p w14:paraId="3AC11062" w14:textId="77777777" w:rsidR="00DC6EE9" w:rsidRPr="004A7404"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A7404">
        <w:rPr>
          <w:rFonts w:eastAsia="Arial" w:cs="Times New Roman"/>
          <w:color w:val="auto"/>
          <w:szCs w:val="22"/>
        </w:rPr>
        <w:t>detail the waste types and waste streams produced and destined for the authorised facility, including details of their composition, classification and any hazardous properties</w:t>
      </w:r>
    </w:p>
    <w:p w14:paraId="1B9E5ED7" w14:textId="77777777" w:rsidR="00DC6EE9" w:rsidRPr="004A7404"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A7404">
        <w:rPr>
          <w:rFonts w:eastAsia="Arial" w:cs="Times New Roman"/>
          <w:color w:val="auto"/>
          <w:szCs w:val="22"/>
        </w:rPr>
        <w:lastRenderedPageBreak/>
        <w:t>describe the containers or packaging used for each waste stream (including colours)</w:t>
      </w:r>
    </w:p>
    <w:p w14:paraId="25A90C6A" w14:textId="77777777" w:rsidR="00DC6EE9" w:rsidRPr="004928DA"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A7404">
        <w:rPr>
          <w:rFonts w:eastAsia="Arial" w:cs="Times New Roman"/>
          <w:color w:val="auto"/>
          <w:szCs w:val="22"/>
        </w:rPr>
        <w:t>confirm th</w:t>
      </w:r>
      <w:r w:rsidRPr="00D67453">
        <w:t>at the</w:t>
      </w:r>
      <w:r w:rsidRPr="004928DA">
        <w:rPr>
          <w:rFonts w:eastAsia="Arial" w:cs="Times New Roman"/>
          <w:color w:val="auto"/>
          <w:szCs w:val="22"/>
        </w:rPr>
        <w:t xml:space="preserve"> relevant appropriate measures for waste pre-acceptance have been completed for all relevant producers – where this is not the case for a particular producer, the report must state what has been done</w:t>
      </w:r>
    </w:p>
    <w:p w14:paraId="614DFBB9" w14:textId="77777777" w:rsidR="00DC6EE9" w:rsidRPr="002B0933" w:rsidRDefault="00DC6EE9" w:rsidP="00F21AC7">
      <w:pPr>
        <w:pStyle w:val="ListParagraph"/>
        <w:keepNext/>
        <w:numPr>
          <w:ilvl w:val="0"/>
          <w:numId w:val="9"/>
        </w:numPr>
        <w:spacing w:before="120" w:after="120" w:line="360" w:lineRule="auto"/>
        <w:contextualSpacing w:val="0"/>
      </w:pPr>
      <w:r>
        <w:t xml:space="preserve">The </w:t>
      </w:r>
      <w:r w:rsidRPr="3D9EBDB5">
        <w:rPr>
          <w:rStyle w:val="Text"/>
        </w:rPr>
        <w:t>summary</w:t>
      </w:r>
      <w:r>
        <w:t xml:space="preserve"> report must also:</w:t>
      </w:r>
    </w:p>
    <w:p w14:paraId="07BED169" w14:textId="77777777" w:rsidR="00DC6EE9" w:rsidRPr="004A7404"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928DA">
        <w:rPr>
          <w:rFonts w:eastAsia="Arial" w:cs="Times New Roman"/>
          <w:color w:val="auto"/>
          <w:szCs w:val="22"/>
        </w:rPr>
        <w:t xml:space="preserve">confirm </w:t>
      </w:r>
      <w:r w:rsidRPr="004A7404">
        <w:rPr>
          <w:rFonts w:eastAsia="Arial" w:cs="Times New Roman"/>
          <w:color w:val="auto"/>
          <w:szCs w:val="22"/>
        </w:rPr>
        <w:t xml:space="preserve">any issues the third party has identified and what action they have taken with the producers about the wastes affected </w:t>
      </w:r>
    </w:p>
    <w:p w14:paraId="3E745D85" w14:textId="77777777" w:rsidR="00DC6EE9" w:rsidRPr="004928DA" w:rsidRDefault="00DC6EE9" w:rsidP="00F21AC7">
      <w:pPr>
        <w:pStyle w:val="ListParagraph"/>
        <w:keepLines/>
        <w:numPr>
          <w:ilvl w:val="0"/>
          <w:numId w:val="27"/>
        </w:numPr>
        <w:spacing w:after="120" w:line="360" w:lineRule="auto"/>
        <w:contextualSpacing w:val="0"/>
        <w:outlineLvl w:val="2"/>
        <w:rPr>
          <w:rFonts w:eastAsia="Arial" w:cs="Times New Roman"/>
          <w:color w:val="auto"/>
          <w:szCs w:val="22"/>
        </w:rPr>
      </w:pPr>
      <w:r w:rsidRPr="004A7404">
        <w:rPr>
          <w:rFonts w:eastAsia="Arial" w:cs="Times New Roman"/>
          <w:color w:val="auto"/>
          <w:szCs w:val="22"/>
        </w:rPr>
        <w:t>be updated</w:t>
      </w:r>
      <w:r w:rsidRPr="004928DA">
        <w:rPr>
          <w:rFonts w:eastAsia="Arial" w:cs="Times New Roman"/>
          <w:color w:val="auto"/>
          <w:szCs w:val="22"/>
        </w:rPr>
        <w:t xml:space="preserve"> if any details about the producers or the wastes change</w:t>
      </w:r>
    </w:p>
    <w:p w14:paraId="11348FE3" w14:textId="7509C366" w:rsidR="00DC6EE9" w:rsidRPr="002B0933" w:rsidRDefault="00DC6EE9" w:rsidP="00F21AC7">
      <w:pPr>
        <w:pStyle w:val="BodyText1"/>
        <w:numPr>
          <w:ilvl w:val="0"/>
          <w:numId w:val="9"/>
        </w:numPr>
        <w:spacing w:after="120"/>
      </w:pPr>
      <w:r>
        <w:t xml:space="preserve">You must ensure that the information in the summary report is relevant to the waste types </w:t>
      </w:r>
      <w:r w:rsidRPr="3D9EBDB5">
        <w:rPr>
          <w:rStyle w:val="Text"/>
        </w:rPr>
        <w:t>that</w:t>
      </w:r>
      <w:r>
        <w:t xml:space="preserve"> your facility is authorised to accept. It must be taken from the pre-acceptance audits carried out on the relevant producer premises, which must meet the waste pre-acceptance requirements of this guidance. </w:t>
      </w:r>
    </w:p>
    <w:p w14:paraId="28809F67" w14:textId="7B088F15" w:rsidR="00DC6EE9" w:rsidRDefault="00DC6EE9" w:rsidP="00F21AC7">
      <w:pPr>
        <w:pStyle w:val="BodyText1"/>
        <w:numPr>
          <w:ilvl w:val="0"/>
          <w:numId w:val="9"/>
        </w:numPr>
        <w:spacing w:after="120"/>
      </w:pPr>
      <w:r>
        <w:t>You must be able to obtain (without unreasonable delay) a copy of the PAA and assessment about any individual producer. This may be needed for operational reasons or because an officer from SEPA asks to see it.</w:t>
      </w:r>
    </w:p>
    <w:p w14:paraId="69700523" w14:textId="3E0D305C" w:rsidR="00DC6EE9" w:rsidRPr="00144D16" w:rsidRDefault="00CB126E" w:rsidP="002B2104">
      <w:pPr>
        <w:pStyle w:val="Heading2"/>
        <w:spacing w:before="240"/>
        <w:rPr>
          <w:rFonts w:eastAsia="Times New Roman"/>
          <w:lang w:eastAsia="en-GB"/>
        </w:rPr>
      </w:pPr>
      <w:bookmarkStart w:id="80" w:name="_Toc90991207"/>
      <w:bookmarkStart w:id="81" w:name="_Toc90993278"/>
      <w:bookmarkStart w:id="82" w:name="_Toc95219240"/>
      <w:bookmarkStart w:id="83" w:name="_Toc146728271"/>
      <w:r>
        <w:rPr>
          <w:rFonts w:eastAsia="Times New Roman"/>
          <w:lang w:eastAsia="en-GB"/>
        </w:rPr>
        <w:t xml:space="preserve">3.2 </w:t>
      </w:r>
      <w:r w:rsidR="00021762">
        <w:rPr>
          <w:rFonts w:eastAsia="Times New Roman"/>
          <w:lang w:eastAsia="en-GB"/>
        </w:rPr>
        <w:tab/>
      </w:r>
      <w:r w:rsidR="00DC6EE9" w:rsidRPr="0C043514">
        <w:rPr>
          <w:rFonts w:eastAsia="Times New Roman"/>
          <w:lang w:eastAsia="en-GB"/>
        </w:rPr>
        <w:t>Waste acceptance</w:t>
      </w:r>
      <w:bookmarkEnd w:id="80"/>
      <w:bookmarkEnd w:id="81"/>
      <w:bookmarkEnd w:id="82"/>
      <w:bookmarkEnd w:id="83"/>
    </w:p>
    <w:p w14:paraId="0981FDF0" w14:textId="77777777" w:rsidR="00DC6EE9" w:rsidRDefault="00DC6EE9" w:rsidP="002B2104">
      <w:pPr>
        <w:spacing w:after="120"/>
        <w:rPr>
          <w:rStyle w:val="Text"/>
        </w:rPr>
      </w:pPr>
      <w:r w:rsidRPr="00213586">
        <w:rPr>
          <w:rStyle w:val="Text"/>
        </w:rPr>
        <w:t xml:space="preserve">Healthcare wastes are potentially </w:t>
      </w:r>
      <w:proofErr w:type="gramStart"/>
      <w:r w:rsidRPr="00213586">
        <w:rPr>
          <w:rStyle w:val="Text"/>
        </w:rPr>
        <w:t>infectious,</w:t>
      </w:r>
      <w:proofErr w:type="gramEnd"/>
      <w:r w:rsidRPr="00213586">
        <w:rPr>
          <w:rStyle w:val="Text"/>
        </w:rPr>
        <w:t xml:space="preserve"> therefore it is difficult to open each container or bag to check that they contain only the correct waste. If you can demonstrate that you are following this guidance on pre-acceptance, SEPA will not expect you to check the contents of individual containers or bags received at your site. In these instances, you can check and confirm that the healthcare waste is appropriate for storage and treatment based on its colour-coded packaging. If it is, you can accept it.</w:t>
      </w:r>
    </w:p>
    <w:p w14:paraId="5AF79B14" w14:textId="77777777" w:rsidR="00DC6EE9" w:rsidRPr="001F5A66" w:rsidRDefault="00DC6EE9" w:rsidP="00F21AC7">
      <w:pPr>
        <w:pStyle w:val="BodyText1"/>
        <w:numPr>
          <w:ilvl w:val="0"/>
          <w:numId w:val="48"/>
        </w:numPr>
        <w:rPr>
          <w:rStyle w:val="Text"/>
        </w:rPr>
      </w:pPr>
      <w:r w:rsidRPr="029D5212">
        <w:rPr>
          <w:rStyle w:val="Text"/>
        </w:rPr>
        <w:t xml:space="preserve">You must implement waste acceptance procedures to check that the </w:t>
      </w:r>
      <w:r>
        <w:t>characteristics</w:t>
      </w:r>
      <w:r w:rsidRPr="029D5212">
        <w:rPr>
          <w:rStyle w:val="Text"/>
        </w:rPr>
        <w:t xml:space="preserve"> of the waste received matches the information you obtained during waste pre-acceptance. This is to confirm that the waste is as expected, and you can accept it. If it is not, you must confirm that you can accept it as a non-conforming waste, or you must reject it.</w:t>
      </w:r>
    </w:p>
    <w:p w14:paraId="680545A0" w14:textId="539EC0A6" w:rsidR="00DC6EE9" w:rsidRPr="001F5A66" w:rsidRDefault="00DC6EE9" w:rsidP="00F21AC7">
      <w:pPr>
        <w:pStyle w:val="ListParagraph"/>
        <w:numPr>
          <w:ilvl w:val="0"/>
          <w:numId w:val="48"/>
        </w:numPr>
        <w:spacing w:before="120" w:after="0"/>
        <w:rPr>
          <w:rStyle w:val="Text"/>
        </w:rPr>
      </w:pPr>
      <w:r w:rsidRPr="001F5A66">
        <w:rPr>
          <w:rStyle w:val="Text"/>
        </w:rPr>
        <w:t xml:space="preserve">Your </w:t>
      </w:r>
      <w:r w:rsidRPr="006A22CC">
        <w:t>procedures</w:t>
      </w:r>
      <w:r w:rsidRPr="001F5A66">
        <w:rPr>
          <w:rStyle w:val="Text"/>
        </w:rPr>
        <w:t xml:space="preserve"> </w:t>
      </w:r>
      <w:r>
        <w:rPr>
          <w:rStyle w:val="Text"/>
        </w:rPr>
        <w:t>must</w:t>
      </w:r>
      <w:r w:rsidRPr="001F5A66">
        <w:rPr>
          <w:rStyle w:val="Text"/>
        </w:rPr>
        <w:t xml:space="preserve"> follow a risk-based approach, considering: </w:t>
      </w:r>
    </w:p>
    <w:p w14:paraId="2D4CF287"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 xml:space="preserve">the source, nature and age of the waste </w:t>
      </w:r>
    </w:p>
    <w:p w14:paraId="7C00F1FE" w14:textId="77777777" w:rsidR="00DC6EE9" w:rsidRPr="001F5A66" w:rsidRDefault="00DC6EE9" w:rsidP="00977F30">
      <w:pPr>
        <w:pStyle w:val="Roundbullet"/>
        <w:rPr>
          <w:rStyle w:val="Text"/>
        </w:rPr>
      </w:pPr>
      <w:r w:rsidRPr="001F5A66">
        <w:rPr>
          <w:rStyle w:val="Text"/>
        </w:rPr>
        <w:lastRenderedPageBreak/>
        <w:t xml:space="preserve">the waste’s hazardous properties </w:t>
      </w:r>
    </w:p>
    <w:p w14:paraId="4B508C04" w14:textId="77777777" w:rsidR="00DC6EE9" w:rsidRPr="001F5A66" w:rsidRDefault="00DC6EE9" w:rsidP="00977F30">
      <w:pPr>
        <w:pStyle w:val="Roundbullet"/>
        <w:rPr>
          <w:rStyle w:val="Text"/>
        </w:rPr>
      </w:pPr>
      <w:r w:rsidRPr="001F5A66">
        <w:rPr>
          <w:rStyle w:val="Text"/>
        </w:rPr>
        <w:t xml:space="preserve">potential risks to process safety, </w:t>
      </w:r>
      <w:r>
        <w:rPr>
          <w:rStyle w:val="Text"/>
        </w:rPr>
        <w:t>human health</w:t>
      </w:r>
      <w:r w:rsidRPr="001F5A66">
        <w:rPr>
          <w:rStyle w:val="Text"/>
        </w:rPr>
        <w:t xml:space="preserve"> and the environment (for example, from odour and other emissions)</w:t>
      </w:r>
    </w:p>
    <w:p w14:paraId="6C186146" w14:textId="77777777" w:rsidR="00DC6EE9" w:rsidRDefault="00DC6EE9" w:rsidP="00977F30">
      <w:pPr>
        <w:pStyle w:val="Roundbullet"/>
        <w:rPr>
          <w:rStyle w:val="Text"/>
        </w:rPr>
      </w:pPr>
      <w:r w:rsidRPr="001F5A66">
        <w:rPr>
          <w:rStyle w:val="Text"/>
        </w:rPr>
        <w:t>knowledge a</w:t>
      </w:r>
      <w:r>
        <w:rPr>
          <w:rStyle w:val="Text"/>
        </w:rPr>
        <w:t>b</w:t>
      </w:r>
      <w:r w:rsidRPr="001F5A66">
        <w:rPr>
          <w:rStyle w:val="Text"/>
        </w:rPr>
        <w:t>out the previous waste holder(s)</w:t>
      </w:r>
    </w:p>
    <w:p w14:paraId="7E58A2E0"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Other than in an emergency (for example, taking waste resulting from an emergency incident clean-up), you </w:t>
      </w:r>
      <w:r>
        <w:rPr>
          <w:rStyle w:val="Text"/>
        </w:rPr>
        <w:t>must</w:t>
      </w:r>
      <w:r w:rsidRPr="001F5A66">
        <w:rPr>
          <w:rStyle w:val="Text"/>
        </w:rPr>
        <w:t xml:space="preserve"> only receive pre-booked wastes onto site that have </w:t>
      </w:r>
      <w:r>
        <w:rPr>
          <w:rStyle w:val="Text"/>
        </w:rPr>
        <w:t xml:space="preserve">undergone </w:t>
      </w:r>
      <w:r w:rsidRPr="001F5A66">
        <w:rPr>
          <w:rStyle w:val="Text"/>
        </w:rPr>
        <w:t>adequate pre-accept</w:t>
      </w:r>
      <w:r>
        <w:rPr>
          <w:rStyle w:val="Text"/>
        </w:rPr>
        <w:t xml:space="preserve">ance assessment </w:t>
      </w:r>
      <w:r w:rsidRPr="001F5A66">
        <w:rPr>
          <w:rStyle w:val="Text"/>
        </w:rPr>
        <w:t>and that are consistent with the pre-acceptance information.</w:t>
      </w:r>
    </w:p>
    <w:p w14:paraId="296D73AC"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All relevant storage areas (quarantine, reception and general) and treatment processes in your facility </w:t>
      </w:r>
      <w:r>
        <w:rPr>
          <w:rStyle w:val="Text"/>
        </w:rPr>
        <w:t>must</w:t>
      </w:r>
      <w:r w:rsidRPr="001F5A66">
        <w:rPr>
          <w:rStyle w:val="Text"/>
        </w:rPr>
        <w:t xml:space="preserve"> have the physical capacity needed for the waste you receive. You </w:t>
      </w:r>
      <w:r>
        <w:rPr>
          <w:rStyle w:val="Text"/>
        </w:rPr>
        <w:t>must</w:t>
      </w:r>
      <w:r w:rsidRPr="001F5A66">
        <w:rPr>
          <w:rStyle w:val="Text"/>
        </w:rPr>
        <w:t xml:space="preserve"> not receive wastes if this capacity is not available. The amount of waste you receive must also comply with storage limits in your </w:t>
      </w:r>
      <w:r>
        <w:rPr>
          <w:rStyle w:val="Text"/>
        </w:rPr>
        <w:t>authorisation</w:t>
      </w:r>
      <w:r w:rsidRPr="001F5A66">
        <w:rPr>
          <w:rStyle w:val="Text"/>
        </w:rPr>
        <w:t>.</w:t>
      </w:r>
    </w:p>
    <w:p w14:paraId="66FB508B"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visually check waste containers and packages and verify them against pre-acceptance information and transfer documentation</w:t>
      </w:r>
      <w:r>
        <w:rPr>
          <w:rStyle w:val="Text"/>
        </w:rPr>
        <w:t xml:space="preserve"> (waste transfer notes/special waste consignment notes)</w:t>
      </w:r>
      <w:r w:rsidRPr="001F5A66">
        <w:rPr>
          <w:rStyle w:val="Text"/>
        </w:rPr>
        <w:t xml:space="preserve"> before you accept them on site. </w:t>
      </w:r>
    </w:p>
    <w:p w14:paraId="524DD423"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72CF4D1A">
        <w:rPr>
          <w:rStyle w:val="Text"/>
        </w:rPr>
        <w:t xml:space="preserve">You </w:t>
      </w:r>
      <w:r>
        <w:rPr>
          <w:rStyle w:val="Text"/>
        </w:rPr>
        <w:t>must</w:t>
      </w:r>
      <w:r w:rsidRPr="72CF4D1A">
        <w:rPr>
          <w:rStyle w:val="Text"/>
        </w:rPr>
        <w:t xml:space="preserve"> weigh each consignment of waste on arrival to confirm the quantities against the accompanying paperwork, unless alternative reliable systems are available (for example, based on volume). You </w:t>
      </w:r>
      <w:r>
        <w:rPr>
          <w:rStyle w:val="Text"/>
        </w:rPr>
        <w:t>must</w:t>
      </w:r>
      <w:r w:rsidRPr="72CF4D1A">
        <w:rPr>
          <w:rStyle w:val="Text"/>
        </w:rPr>
        <w:t xml:space="preserve"> record the weight in the computerised waste tracking system.</w:t>
      </w:r>
    </w:p>
    <w:p w14:paraId="0ED03549"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check and validate all transfer documentation and resolve discrepancies before you accept the waste. If you believe the incoming waste classification and description is wrong or incomplete, then you </w:t>
      </w:r>
      <w:r>
        <w:rPr>
          <w:rStyle w:val="Text"/>
        </w:rPr>
        <w:t>must</w:t>
      </w:r>
      <w:r w:rsidRPr="001F5A66">
        <w:rPr>
          <w:rStyle w:val="Text"/>
        </w:rPr>
        <w:t xml:space="preserve"> address this with the original waste producer during waste acceptance. You </w:t>
      </w:r>
      <w:r>
        <w:rPr>
          <w:rStyle w:val="Text"/>
        </w:rPr>
        <w:t>must</w:t>
      </w:r>
      <w:r w:rsidRPr="001F5A66">
        <w:rPr>
          <w:rStyle w:val="Text"/>
        </w:rPr>
        <w:t xml:space="preserve"> record any </w:t>
      </w:r>
      <w:r>
        <w:rPr>
          <w:rStyle w:val="Text"/>
        </w:rPr>
        <w:t>non-conformance</w:t>
      </w:r>
      <w:r w:rsidRPr="001F5A66">
        <w:rPr>
          <w:rStyle w:val="Text"/>
        </w:rPr>
        <w:t xml:space="preserve">. If you have assessed the waste as acceptable for on-site storage or treatment, you </w:t>
      </w:r>
      <w:r>
        <w:rPr>
          <w:rStyle w:val="Text"/>
        </w:rPr>
        <w:t>must</w:t>
      </w:r>
      <w:r w:rsidRPr="001F5A66">
        <w:rPr>
          <w:rStyle w:val="Text"/>
        </w:rPr>
        <w:t xml:space="preserve"> document this.</w:t>
      </w:r>
    </w:p>
    <w:p w14:paraId="6498DA94" w14:textId="77777777" w:rsidR="00DC6EE9" w:rsidRPr="001F5A66" w:rsidRDefault="00DC6EE9" w:rsidP="00F21AC7">
      <w:pPr>
        <w:pStyle w:val="ListParagraph"/>
        <w:numPr>
          <w:ilvl w:val="0"/>
          <w:numId w:val="48"/>
        </w:numPr>
        <w:spacing w:before="120" w:after="120" w:line="360" w:lineRule="auto"/>
        <w:contextualSpacing w:val="0"/>
        <w:rPr>
          <w:rStyle w:val="Text"/>
        </w:rPr>
      </w:pPr>
      <w:r>
        <w:rPr>
          <w:rStyle w:val="Text"/>
        </w:rPr>
        <w:t>A</w:t>
      </w:r>
      <w:r w:rsidRPr="001F5A66">
        <w:rPr>
          <w:rStyle w:val="Text"/>
        </w:rPr>
        <w:t xml:space="preserve">fter you have completed the initial visual inspection and confirmatory checks, you </w:t>
      </w:r>
      <w:r>
        <w:rPr>
          <w:rStyle w:val="Text"/>
        </w:rPr>
        <w:t>should</w:t>
      </w:r>
      <w:r w:rsidRPr="001F5A66">
        <w:rPr>
          <w:rStyle w:val="Text"/>
        </w:rPr>
        <w:t xml:space="preserve"> offload waste containers into a dedicated reception or storage area. You </w:t>
      </w:r>
      <w:r>
        <w:rPr>
          <w:rStyle w:val="Text"/>
        </w:rPr>
        <w:t>must</w:t>
      </w:r>
      <w:r w:rsidRPr="001F5A66">
        <w:rPr>
          <w:rStyle w:val="Text"/>
        </w:rPr>
        <w:t xml:space="preserve"> not unload wastes if you do not have enough space.</w:t>
      </w:r>
    </w:p>
    <w:p w14:paraId="57064E49"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Once offloaded, and as soon as practicable to do so, you </w:t>
      </w:r>
      <w:r>
        <w:rPr>
          <w:rStyle w:val="Text"/>
        </w:rPr>
        <w:t>should</w:t>
      </w:r>
      <w:r w:rsidRPr="001F5A66">
        <w:rPr>
          <w:rStyle w:val="Text"/>
        </w:rPr>
        <w:t xml:space="preserve"> assess the waste and verify it for acceptance.</w:t>
      </w:r>
    </w:p>
    <w:p w14:paraId="27F61D4A" w14:textId="1E323A10"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lastRenderedPageBreak/>
        <w:t xml:space="preserve">You </w:t>
      </w:r>
      <w:r>
        <w:rPr>
          <w:rStyle w:val="Text"/>
        </w:rPr>
        <w:t>must</w:t>
      </w:r>
      <w:r w:rsidRPr="001F5A66">
        <w:rPr>
          <w:rStyle w:val="Text"/>
        </w:rPr>
        <w:t xml:space="preserve"> carry out a thorough visual check of all loads of waste you receive (for example, in bulk containers, or on pallets) to identify any non-conforming items. </w:t>
      </w:r>
      <w:r>
        <w:rPr>
          <w:rStyle w:val="Text"/>
        </w:rPr>
        <w:t xml:space="preserve">Initially, </w:t>
      </w:r>
      <w:r w:rsidRPr="00DD3074">
        <w:rPr>
          <w:rStyle w:val="Text"/>
        </w:rPr>
        <w:t xml:space="preserve">you </w:t>
      </w:r>
      <w:r>
        <w:rPr>
          <w:rStyle w:val="Text"/>
        </w:rPr>
        <w:t>must</w:t>
      </w:r>
      <w:r w:rsidRPr="00DD3074">
        <w:rPr>
          <w:rStyle w:val="Text"/>
        </w:rPr>
        <w:t xml:space="preserve"> inspect the contents of </w:t>
      </w:r>
      <w:r>
        <w:rPr>
          <w:rStyle w:val="Text"/>
        </w:rPr>
        <w:t xml:space="preserve">each </w:t>
      </w:r>
      <w:r w:rsidR="00AD76F1">
        <w:rPr>
          <w:rStyle w:val="Text"/>
        </w:rPr>
        <w:t>770-litre</w:t>
      </w:r>
      <w:r>
        <w:rPr>
          <w:rStyle w:val="Text"/>
        </w:rPr>
        <w:t xml:space="preserve"> wheeled bin or similar </w:t>
      </w:r>
      <w:r w:rsidRPr="00DD3074">
        <w:rPr>
          <w:rStyle w:val="Text"/>
        </w:rPr>
        <w:t xml:space="preserve">bulk container and check to see that the contents match those expected. </w:t>
      </w:r>
      <w:r w:rsidRPr="001F5A66">
        <w:rPr>
          <w:rStyle w:val="Text"/>
        </w:rPr>
        <w:t xml:space="preserve">If a specific customer has no non-conformances for </w:t>
      </w:r>
      <w:r>
        <w:rPr>
          <w:rStyle w:val="Text"/>
        </w:rPr>
        <w:t>three</w:t>
      </w:r>
      <w:r w:rsidRPr="001F5A66">
        <w:rPr>
          <w:rStyle w:val="Text"/>
        </w:rPr>
        <w:t xml:space="preserve"> months or </w:t>
      </w:r>
      <w:r>
        <w:rPr>
          <w:rStyle w:val="Text"/>
        </w:rPr>
        <w:t>six consecutive</w:t>
      </w:r>
      <w:r w:rsidRPr="001F5A66">
        <w:rPr>
          <w:rStyle w:val="Text"/>
        </w:rPr>
        <w:t xml:space="preserve"> collections (whichever is the longer period) you can reduce the visual inspection of th</w:t>
      </w:r>
      <w:r>
        <w:rPr>
          <w:rStyle w:val="Text"/>
        </w:rPr>
        <w:t>eir waste to a spot check of one</w:t>
      </w:r>
      <w:r w:rsidRPr="001F5A66">
        <w:rPr>
          <w:rStyle w:val="Text"/>
        </w:rPr>
        <w:t xml:space="preserve"> </w:t>
      </w:r>
      <w:r>
        <w:rPr>
          <w:rStyle w:val="Text"/>
        </w:rPr>
        <w:t>770 litre wheeled bin, or similar</w:t>
      </w:r>
      <w:r w:rsidRPr="001F5A66">
        <w:rPr>
          <w:rStyle w:val="Text"/>
        </w:rPr>
        <w:t xml:space="preserve"> bulk container</w:t>
      </w:r>
      <w:r>
        <w:rPr>
          <w:rStyle w:val="Text"/>
        </w:rPr>
        <w:t>,</w:t>
      </w:r>
      <w:r w:rsidRPr="001F5A66">
        <w:rPr>
          <w:rStyle w:val="Text"/>
        </w:rPr>
        <w:t xml:space="preserve"> or pallet in </w:t>
      </w:r>
      <w:r>
        <w:rPr>
          <w:rStyle w:val="Text"/>
        </w:rPr>
        <w:t>ten</w:t>
      </w:r>
      <w:r w:rsidRPr="001F5A66">
        <w:rPr>
          <w:rStyle w:val="Text"/>
        </w:rPr>
        <w:t>.</w:t>
      </w:r>
    </w:p>
    <w:p w14:paraId="27CE6066"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If you later identify a non-conforming waste during a spot check, you </w:t>
      </w:r>
      <w:r>
        <w:rPr>
          <w:rStyle w:val="Text"/>
        </w:rPr>
        <w:t>must</w:t>
      </w:r>
      <w:r w:rsidRPr="001F5A66">
        <w:rPr>
          <w:rStyle w:val="Text"/>
        </w:rPr>
        <w:t xml:space="preserve"> take measures to prevent a recurrence (including contacting the customer). You </w:t>
      </w:r>
      <w:r>
        <w:rPr>
          <w:rStyle w:val="Text"/>
        </w:rPr>
        <w:t>should</w:t>
      </w:r>
      <w:r w:rsidRPr="001F5A66">
        <w:rPr>
          <w:rStyle w:val="Text"/>
        </w:rPr>
        <w:t xml:space="preserve"> reinstate thorough visual checks on all loads from that customer until there are no non-conformances for the period stated in </w:t>
      </w:r>
      <w:r>
        <w:rPr>
          <w:rStyle w:val="Text"/>
        </w:rPr>
        <w:t>appropriate measure 3.2.</w:t>
      </w:r>
      <w:r w:rsidRPr="001F5A66">
        <w:rPr>
          <w:rStyle w:val="Text"/>
        </w:rPr>
        <w:t xml:space="preserve">10 </w:t>
      </w:r>
      <w:r>
        <w:rPr>
          <w:rStyle w:val="Text"/>
        </w:rPr>
        <w:t>in the paragraph above</w:t>
      </w:r>
      <w:r w:rsidRPr="001F5A66">
        <w:rPr>
          <w:rStyle w:val="Text"/>
        </w:rPr>
        <w:t>.</w:t>
      </w:r>
    </w:p>
    <w:p w14:paraId="3354EB98"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The person carrying out waste acceptance checks (the visual inspection of the waste) </w:t>
      </w:r>
      <w:r>
        <w:rPr>
          <w:rStyle w:val="Text"/>
        </w:rPr>
        <w:t>must</w:t>
      </w:r>
      <w:r w:rsidRPr="001F5A66">
        <w:rPr>
          <w:rStyle w:val="Text"/>
        </w:rPr>
        <w:t xml:space="preserve"> be trained to identify and manage any non-conformances in the loads received, complying with this guidance and the conditions of your </w:t>
      </w:r>
      <w:r>
        <w:rPr>
          <w:rStyle w:val="Text"/>
        </w:rPr>
        <w:t>authorisation</w:t>
      </w:r>
      <w:r w:rsidRPr="001F5A66">
        <w:rPr>
          <w:rStyle w:val="Text"/>
        </w:rPr>
        <w:t>.</w:t>
      </w:r>
    </w:p>
    <w:p w14:paraId="5BDEE515"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You do not need to open healthcare waste bags, sharps boxes, rigid bins or similar packages during the thorough visual check for non-conforming items. The waste pre-acceptance checks determine their contents, and you can verify this by referring to the appropriate colour coded waste packaging. The objective of the thorough visual check is to identify non-conforming items that may be:</w:t>
      </w:r>
    </w:p>
    <w:p w14:paraId="11073FAE"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 xml:space="preserve">unknown </w:t>
      </w:r>
    </w:p>
    <w:p w14:paraId="5E22C303" w14:textId="77777777" w:rsidR="00DC6EE9" w:rsidRPr="001F5A66" w:rsidRDefault="00DC6EE9" w:rsidP="00977F30">
      <w:pPr>
        <w:pStyle w:val="Roundbullet"/>
        <w:rPr>
          <w:rStyle w:val="Text"/>
        </w:rPr>
      </w:pPr>
      <w:r w:rsidRPr="001F5A66">
        <w:rPr>
          <w:rStyle w:val="Text"/>
        </w:rPr>
        <w:t>undocumented</w:t>
      </w:r>
    </w:p>
    <w:p w14:paraId="76A02AE5" w14:textId="77777777" w:rsidR="00DC6EE9" w:rsidRPr="001F5A66" w:rsidRDefault="00DC6EE9" w:rsidP="00977F30">
      <w:pPr>
        <w:pStyle w:val="Roundbullet"/>
        <w:rPr>
          <w:rStyle w:val="Text"/>
        </w:rPr>
      </w:pPr>
      <w:r w:rsidRPr="001F5A66">
        <w:rPr>
          <w:rStyle w:val="Text"/>
        </w:rPr>
        <w:t>unexpected packaging types or colours</w:t>
      </w:r>
    </w:p>
    <w:p w14:paraId="799A871A" w14:textId="77777777" w:rsidR="00DC6EE9" w:rsidRDefault="00DC6EE9" w:rsidP="00977F30">
      <w:pPr>
        <w:pStyle w:val="Roundbullet"/>
        <w:rPr>
          <w:rStyle w:val="Text"/>
        </w:rPr>
      </w:pPr>
      <w:r w:rsidRPr="001F5A66">
        <w:rPr>
          <w:rStyle w:val="Text"/>
        </w:rPr>
        <w:t xml:space="preserve">a waste type that the facility is not </w:t>
      </w:r>
      <w:r>
        <w:rPr>
          <w:rStyle w:val="Text"/>
        </w:rPr>
        <w:t>authorised</w:t>
      </w:r>
      <w:r w:rsidRPr="001F5A66">
        <w:rPr>
          <w:rStyle w:val="Text"/>
        </w:rPr>
        <w:t xml:space="preserve"> for</w:t>
      </w:r>
    </w:p>
    <w:p w14:paraId="383DF0A6" w14:textId="07EA40A6" w:rsidR="00DC6EE9" w:rsidRPr="001F5A66" w:rsidRDefault="00DC6EE9" w:rsidP="002B2104">
      <w:pPr>
        <w:spacing w:before="120" w:after="120"/>
        <w:ind w:left="432"/>
        <w:rPr>
          <w:rStyle w:val="Text"/>
        </w:rPr>
      </w:pPr>
      <w:r w:rsidRPr="001F5A66">
        <w:rPr>
          <w:rStyle w:val="Text"/>
        </w:rPr>
        <w:t xml:space="preserve">For example, this could be a cytotoxic or cytostatic sharps box, or rigid yellow bin of unknown content, buried at the bottom of a </w:t>
      </w:r>
      <w:r w:rsidR="00AD76F1">
        <w:rPr>
          <w:rStyle w:val="Text"/>
        </w:rPr>
        <w:t>770-litre</w:t>
      </w:r>
      <w:r>
        <w:rPr>
          <w:rStyle w:val="Text"/>
        </w:rPr>
        <w:t xml:space="preserve"> wheeled bin or similar </w:t>
      </w:r>
      <w:r w:rsidRPr="001F5A66">
        <w:rPr>
          <w:rStyle w:val="Text"/>
        </w:rPr>
        <w:t xml:space="preserve">bulk container under orange clinical waste bags received for alternative treatment. </w:t>
      </w:r>
    </w:p>
    <w:p w14:paraId="3B45E20D"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Typically, waste is visually checked during </w:t>
      </w:r>
      <w:r>
        <w:rPr>
          <w:rStyle w:val="Text"/>
        </w:rPr>
        <w:t>bulk container</w:t>
      </w:r>
      <w:r w:rsidRPr="001F5A66">
        <w:rPr>
          <w:rStyle w:val="Text"/>
        </w:rPr>
        <w:t>-to-</w:t>
      </w:r>
      <w:r>
        <w:rPr>
          <w:rStyle w:val="Text"/>
        </w:rPr>
        <w:t>bulk container</w:t>
      </w:r>
      <w:r w:rsidRPr="001F5A66">
        <w:rPr>
          <w:rStyle w:val="Text"/>
        </w:rPr>
        <w:t xml:space="preserve"> transfers or unloading or tipping operations. It is either directly inspected by the trained operative or via a surveillance camera and screen. If you use the latter, the camera and screen </w:t>
      </w:r>
      <w:r>
        <w:rPr>
          <w:rStyle w:val="Text"/>
        </w:rPr>
        <w:t>should</w:t>
      </w:r>
      <w:r w:rsidRPr="001F5A66">
        <w:rPr>
          <w:rStyle w:val="Text"/>
        </w:rPr>
        <w:t xml:space="preserve"> </w:t>
      </w:r>
      <w:r w:rsidRPr="001F5A66">
        <w:rPr>
          <w:rStyle w:val="Text"/>
        </w:rPr>
        <w:lastRenderedPageBreak/>
        <w:t>operate in colour and have a resolution and clarity that is good enough to easily and reliably identify any non-conforming items, so they can be removed.</w:t>
      </w:r>
    </w:p>
    <w:p w14:paraId="02FDED16"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minimise the manual handling of waste. You should use mechanical unloading techn</w:t>
      </w:r>
      <w:r>
        <w:rPr>
          <w:rStyle w:val="Text"/>
        </w:rPr>
        <w:t>o</w:t>
      </w:r>
      <w:r w:rsidRPr="001F5A66">
        <w:rPr>
          <w:rStyle w:val="Text"/>
        </w:rPr>
        <w:t xml:space="preserve">logies where it is possible and practicable to do so. </w:t>
      </w:r>
      <w:r>
        <w:rPr>
          <w:rStyle w:val="Text"/>
        </w:rPr>
        <w:t xml:space="preserve">Where manual handling is undertaken, physical assessment </w:t>
      </w:r>
      <w:r w:rsidRPr="3E7B56CF">
        <w:rPr>
          <w:rStyle w:val="Text"/>
        </w:rPr>
        <w:t xml:space="preserve">may be used to </w:t>
      </w:r>
      <w:r>
        <w:rPr>
          <w:rStyle w:val="Text"/>
        </w:rPr>
        <w:t>support visual check</w:t>
      </w:r>
      <w:r w:rsidRPr="3E7B56CF">
        <w:rPr>
          <w:rStyle w:val="Text"/>
        </w:rPr>
        <w:t>s</w:t>
      </w:r>
      <w:r>
        <w:rPr>
          <w:rStyle w:val="Text"/>
        </w:rPr>
        <w:t xml:space="preserve"> of the waste</w:t>
      </w:r>
      <w:r w:rsidRPr="3E7B56CF">
        <w:rPr>
          <w:rStyle w:val="Text"/>
        </w:rPr>
        <w:t xml:space="preserve">. </w:t>
      </w:r>
      <w:r>
        <w:rPr>
          <w:rStyle w:val="Text"/>
        </w:rPr>
        <w:t>This process can be enhanced using backlights.</w:t>
      </w:r>
    </w:p>
    <w:p w14:paraId="627D08BB"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72CF4D1A">
        <w:rPr>
          <w:rStyle w:val="Text"/>
        </w:rPr>
        <w:t xml:space="preserve">On arrival, bagged waste </w:t>
      </w:r>
      <w:r>
        <w:rPr>
          <w:rStyle w:val="Text"/>
        </w:rPr>
        <w:t>should</w:t>
      </w:r>
      <w:r w:rsidRPr="72CF4D1A">
        <w:rPr>
          <w:rStyle w:val="Text"/>
        </w:rPr>
        <w:t xml:space="preserve"> be in, or unloaded into, </w:t>
      </w:r>
      <w:r>
        <w:rPr>
          <w:rStyle w:val="Text"/>
        </w:rPr>
        <w:t>bins</w:t>
      </w:r>
      <w:r w:rsidRPr="72CF4D1A">
        <w:rPr>
          <w:rStyle w:val="Text"/>
        </w:rPr>
        <w:t xml:space="preserve"> or other rigid, leak proof bulk containers for storage and handling around the site. You </w:t>
      </w:r>
      <w:r>
        <w:rPr>
          <w:rStyle w:val="Text"/>
        </w:rPr>
        <w:t>should</w:t>
      </w:r>
      <w:r w:rsidRPr="72CF4D1A">
        <w:rPr>
          <w:rStyle w:val="Text"/>
        </w:rPr>
        <w:t xml:space="preserve"> securely close the lid of the </w:t>
      </w:r>
      <w:r>
        <w:rPr>
          <w:rStyle w:val="Text"/>
        </w:rPr>
        <w:t>bin</w:t>
      </w:r>
      <w:r w:rsidRPr="72CF4D1A">
        <w:rPr>
          <w:rStyle w:val="Text"/>
        </w:rPr>
        <w:t xml:space="preserve"> or other bulk container when you are not loading waste into or out of it.</w:t>
      </w:r>
    </w:p>
    <w:p w14:paraId="71C4E06C" w14:textId="77777777" w:rsidR="00DC6EE9" w:rsidRDefault="00DC6EE9" w:rsidP="00F21AC7">
      <w:pPr>
        <w:pStyle w:val="ListParagraph"/>
        <w:numPr>
          <w:ilvl w:val="0"/>
          <w:numId w:val="48"/>
        </w:numPr>
        <w:spacing w:before="120" w:after="120" w:line="360" w:lineRule="auto"/>
        <w:rPr>
          <w:rStyle w:val="Text"/>
        </w:rPr>
      </w:pPr>
      <w:r w:rsidRPr="029D5212">
        <w:rPr>
          <w:rStyle w:val="Text"/>
        </w:rPr>
        <w:t>On arrival, rigid containers (bins and boxes) should be put in, or unloaded onto, enclosed bulk containers (for example 770 litre wheeled bins) or pallets for storage and handling around the site. To prevent spillages, you should store and handle rigid containers and packaging that contain waste in an upright, stable and controlled manner, as far as it is practicable to do so.</w:t>
      </w:r>
    </w:p>
    <w:p w14:paraId="28E2950F" w14:textId="77777777" w:rsidR="00DC6EE9" w:rsidRPr="001F5A66" w:rsidRDefault="00DC6EE9" w:rsidP="00F21AC7">
      <w:pPr>
        <w:pStyle w:val="ListParagraph"/>
        <w:numPr>
          <w:ilvl w:val="0"/>
          <w:numId w:val="48"/>
        </w:numPr>
        <w:spacing w:before="120" w:after="120" w:line="360" w:lineRule="auto"/>
        <w:rPr>
          <w:rStyle w:val="Text"/>
        </w:rPr>
      </w:pPr>
      <w:r w:rsidRPr="029D5212">
        <w:rPr>
          <w:rStyle w:val="Text"/>
        </w:rPr>
        <w:t>Waste packages should be in sound condition. All containers (boxes and bins) should have well-fitting lids or other secure closing mechanisms. You must deal immediately with any non-conforming packages or put them in a bulk container. You must put non-conforming packages into quarantine to be dealt with appropriately. You must record all non-conformances.</w:t>
      </w:r>
    </w:p>
    <w:p w14:paraId="177D23D0" w14:textId="77777777" w:rsidR="00DC6EE9" w:rsidRPr="001F5A66" w:rsidRDefault="00DC6EE9" w:rsidP="00F21AC7">
      <w:pPr>
        <w:pStyle w:val="ListParagraph"/>
        <w:numPr>
          <w:ilvl w:val="0"/>
          <w:numId w:val="48"/>
        </w:numPr>
        <w:spacing w:before="120" w:after="120" w:line="360" w:lineRule="auto"/>
        <w:rPr>
          <w:rStyle w:val="Text"/>
        </w:rPr>
      </w:pPr>
      <w:r w:rsidRPr="029D5212">
        <w:rPr>
          <w:rStyle w:val="Text"/>
        </w:rPr>
        <w:t xml:space="preserve">You must have clear and unambiguous criteria that you use to reject non-conforming wastes. You must also have a written procedure for recording, reporting and tracking non-conforming wastes, including notifying the relevant customer or waste producer and requiring their timeous feedback on action taken to prevent reoccurrence. </w:t>
      </w:r>
    </w:p>
    <w:p w14:paraId="36D3A15A"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29D5212">
        <w:rPr>
          <w:rStyle w:val="Text"/>
        </w:rPr>
        <w:t>All waste packages received must be labelled or marked with a unique identifier. The unique identifier must allow you to track the waste (see appropriate measures for waste tracking) and easily identify the producer of the waste, its type and hazardous properties, and its receipt date.</w:t>
      </w:r>
    </w:p>
    <w:p w14:paraId="6FE1DBC6"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29D5212">
        <w:rPr>
          <w:rStyle w:val="Text"/>
        </w:rPr>
        <w:t xml:space="preserve">If you receive or store waste packages in a bulk container (for example, a wheeled bin), then provided they are from the same producer, all received at the same date and time, and contain a single waste stream, you can mark or label the unique identifier on the bulk container for as long as the waste remains in there. Similarly, if you receive waste packages </w:t>
      </w:r>
      <w:r w:rsidRPr="029D5212">
        <w:rPr>
          <w:rStyle w:val="Text"/>
        </w:rPr>
        <w:lastRenderedPageBreak/>
        <w:t>on a pallet, provided they are from the same producer, all received at the same date and time, and contain a single waste stream, you can mark or label the pallet with the unique identifier for as long as the waste remains on it. If you split a bulk or palletised load, you must mark or label each container with the unique identifier so that you can track them.</w:t>
      </w:r>
    </w:p>
    <w:p w14:paraId="46B93237"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29D5212">
        <w:rPr>
          <w:rStyle w:val="Text"/>
        </w:rPr>
        <w:t>You must hold all records about waste received on a computerised waste tracking system. This must be able to cross-reference all the available waste stream information for a receipt using the unique identifier. You must update the tracking system whenever you move or treat a waste on site or send it off site. You must follow your written procedures when you move wastes between different locations on site (or off site).</w:t>
      </w:r>
    </w:p>
    <w:p w14:paraId="49C8486A"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29D5212">
        <w:rPr>
          <w:rStyle w:val="Text"/>
        </w:rPr>
        <w:t>If there is a known risk of radioactive contamination (for example, a site is thought to use radioactive materials, but it is not clear if all the suitable systems are in place to manage and segregate the wastes produced), you must check the waste to determine that it does not include radioactive material, unless you are authorised to accept these materials.</w:t>
      </w:r>
    </w:p>
    <w:p w14:paraId="238EDB95" w14:textId="77777777" w:rsidR="00DC6EE9" w:rsidRPr="001F5A66" w:rsidRDefault="00DC6EE9" w:rsidP="00F21AC7">
      <w:pPr>
        <w:pStyle w:val="ListParagraph"/>
        <w:numPr>
          <w:ilvl w:val="0"/>
          <w:numId w:val="48"/>
        </w:numPr>
        <w:spacing w:before="120" w:after="120" w:line="360" w:lineRule="auto"/>
        <w:contextualSpacing w:val="0"/>
        <w:rPr>
          <w:rStyle w:val="Text"/>
        </w:rPr>
      </w:pPr>
      <w:r w:rsidRPr="029D5212">
        <w:rPr>
          <w:rStyle w:val="Text"/>
        </w:rPr>
        <w:t>Your facility must have a dedicated waste quarantine area located within a building.</w:t>
      </w:r>
    </w:p>
    <w:p w14:paraId="3A8AAB23" w14:textId="77777777" w:rsidR="00DC6EE9" w:rsidRDefault="00DC6EE9" w:rsidP="00F21AC7">
      <w:pPr>
        <w:pStyle w:val="ListParagraph"/>
        <w:numPr>
          <w:ilvl w:val="0"/>
          <w:numId w:val="48"/>
        </w:numPr>
        <w:spacing w:before="120" w:after="120" w:line="360" w:lineRule="auto"/>
      </w:pPr>
      <w:r w:rsidRPr="029D5212">
        <w:rPr>
          <w:rStyle w:val="Text"/>
        </w:rPr>
        <w:t xml:space="preserve">Quarantine storage must be for a maximum of 5 working days. You must have written procedures for dealing with wastes you hold in quarantine, and a maximum storage volume. For some limited and specific cases (for example, the detection of radioactivity), you can extend quarantine storage time if SEPA agrees. The maximum storage time must take account of the potential for odour generation, insect infestation and storage conditions, such as refrigeration (for example, for anatomical waste). Quarantine storage must be separate from all other storage and clearly marked as a quarantine area. Quarantine storage at incineration plant </w:t>
      </w:r>
      <w:r w:rsidRPr="029D5212">
        <w:rPr>
          <w:color w:val="auto"/>
        </w:rPr>
        <w:t xml:space="preserve">must be in-line with technical guidance for the </w:t>
      </w:r>
      <w:hyperlink r:id="rId30" w:history="1">
        <w:r w:rsidRPr="029D5212">
          <w:rPr>
            <w:color w:val="0000FF"/>
            <w:u w:val="single"/>
          </w:rPr>
          <w:t>waste incineration sector</w:t>
        </w:r>
      </w:hyperlink>
      <w:r>
        <w:t>.</w:t>
      </w:r>
    </w:p>
    <w:p w14:paraId="74D4268B" w14:textId="77777777" w:rsidR="00DC6EE9" w:rsidRDefault="00DC6EE9" w:rsidP="00F21AC7">
      <w:pPr>
        <w:pStyle w:val="ListParagraph"/>
        <w:numPr>
          <w:ilvl w:val="0"/>
          <w:numId w:val="48"/>
        </w:numPr>
        <w:spacing w:before="240" w:after="240" w:line="360" w:lineRule="auto"/>
        <w:contextualSpacing w:val="0"/>
        <w:rPr>
          <w:rStyle w:val="Text"/>
        </w:rPr>
      </w:pPr>
      <w:r w:rsidRPr="029D5212">
        <w:rPr>
          <w:rStyle w:val="Text"/>
        </w:rPr>
        <w:t>The waste offloading, reception and quarantine areas must have an impermeable surface with self-contained drainage to prevent any spills entering the storage systems or escaping off site. All surfaces must be of a type and quality that can be disinfected effectively.</w:t>
      </w:r>
    </w:p>
    <w:p w14:paraId="09D7919E" w14:textId="3A25251A" w:rsidR="00DC6EE9" w:rsidRPr="00144D16" w:rsidRDefault="00021762" w:rsidP="002B2104">
      <w:pPr>
        <w:pStyle w:val="Heading2"/>
        <w:spacing w:before="240"/>
        <w:rPr>
          <w:rFonts w:eastAsia="Times New Roman"/>
          <w:lang w:eastAsia="en-GB"/>
        </w:rPr>
      </w:pPr>
      <w:bookmarkStart w:id="84" w:name="_Toc90991208"/>
      <w:bookmarkStart w:id="85" w:name="_Toc90993279"/>
      <w:bookmarkStart w:id="86" w:name="_Toc95219241"/>
      <w:bookmarkStart w:id="87" w:name="_Toc146728272"/>
      <w:r>
        <w:rPr>
          <w:rFonts w:eastAsia="Times New Roman"/>
          <w:lang w:eastAsia="en-GB"/>
        </w:rPr>
        <w:t xml:space="preserve">3.3 </w:t>
      </w:r>
      <w:r>
        <w:rPr>
          <w:rFonts w:eastAsia="Times New Roman"/>
          <w:lang w:eastAsia="en-GB"/>
        </w:rPr>
        <w:tab/>
      </w:r>
      <w:r w:rsidR="00DC6EE9" w:rsidRPr="00144D16">
        <w:rPr>
          <w:rFonts w:eastAsia="Times New Roman"/>
          <w:lang w:eastAsia="en-GB"/>
        </w:rPr>
        <w:t>Waste tracking</w:t>
      </w:r>
      <w:bookmarkEnd w:id="84"/>
      <w:bookmarkEnd w:id="85"/>
      <w:bookmarkEnd w:id="86"/>
      <w:bookmarkEnd w:id="87"/>
    </w:p>
    <w:p w14:paraId="2DFA1C43" w14:textId="77777777" w:rsidR="00DC6EE9" w:rsidRPr="001F5A66" w:rsidRDefault="00DC6EE9" w:rsidP="00F21AC7">
      <w:pPr>
        <w:pStyle w:val="ListParagraph"/>
        <w:numPr>
          <w:ilvl w:val="0"/>
          <w:numId w:val="10"/>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a computerised tracking system to hold up-to-date information about the available capacity of the waste quarantine, reception, general and bulk storage areas of your facility. You </w:t>
      </w:r>
      <w:r>
        <w:rPr>
          <w:rStyle w:val="Text"/>
        </w:rPr>
        <w:t>must</w:t>
      </w:r>
      <w:r w:rsidRPr="001F5A66">
        <w:rPr>
          <w:rStyle w:val="Text"/>
        </w:rPr>
        <w:t xml:space="preserve"> use a pre-booking system to make sure that you have enough waste storage and process capacity for the incoming acceptable waste.</w:t>
      </w:r>
    </w:p>
    <w:p w14:paraId="6F1B0337" w14:textId="77777777" w:rsidR="00DC6EE9" w:rsidRPr="001F5A66" w:rsidRDefault="00DC6EE9" w:rsidP="00F21AC7">
      <w:pPr>
        <w:pStyle w:val="ListParagraph"/>
        <w:numPr>
          <w:ilvl w:val="0"/>
          <w:numId w:val="10"/>
        </w:numPr>
        <w:spacing w:before="120" w:after="120" w:line="360" w:lineRule="auto"/>
        <w:contextualSpacing w:val="0"/>
        <w:rPr>
          <w:rStyle w:val="Text"/>
        </w:rPr>
      </w:pPr>
      <w:r w:rsidRPr="001F5A66">
        <w:rPr>
          <w:rStyle w:val="Text"/>
        </w:rPr>
        <w:lastRenderedPageBreak/>
        <w:t xml:space="preserve">Your waste tracking system </w:t>
      </w:r>
      <w:r>
        <w:rPr>
          <w:rStyle w:val="Text"/>
        </w:rPr>
        <w:t>should</w:t>
      </w:r>
      <w:r w:rsidRPr="001F5A66">
        <w:rPr>
          <w:rStyle w:val="Text"/>
        </w:rPr>
        <w:t xml:space="preserve"> hold all the information generated during: </w:t>
      </w:r>
    </w:p>
    <w:p w14:paraId="7A573CC1"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pre-acceptance</w:t>
      </w:r>
    </w:p>
    <w:p w14:paraId="7FC2A7FA" w14:textId="77777777" w:rsidR="00DC6EE9" w:rsidRPr="001F5A66" w:rsidRDefault="00DC6EE9" w:rsidP="00641FF4">
      <w:pPr>
        <w:pStyle w:val="Roundbullet"/>
        <w:spacing w:before="0" w:after="0"/>
        <w:rPr>
          <w:rStyle w:val="Text"/>
        </w:rPr>
      </w:pPr>
      <w:r w:rsidRPr="001F5A66">
        <w:rPr>
          <w:rStyle w:val="Text"/>
        </w:rPr>
        <w:t>acceptance</w:t>
      </w:r>
    </w:p>
    <w:p w14:paraId="69B3295D" w14:textId="77777777" w:rsidR="00DC6EE9" w:rsidRPr="001F5A66" w:rsidRDefault="00DC6EE9" w:rsidP="00641FF4">
      <w:pPr>
        <w:pStyle w:val="Roundbullet"/>
        <w:spacing w:before="0" w:after="0"/>
        <w:rPr>
          <w:rStyle w:val="Text"/>
        </w:rPr>
      </w:pPr>
      <w:r w:rsidRPr="001F5A66">
        <w:rPr>
          <w:rStyle w:val="Text"/>
        </w:rPr>
        <w:t>storage</w:t>
      </w:r>
    </w:p>
    <w:p w14:paraId="1946C541" w14:textId="77777777" w:rsidR="00DC6EE9" w:rsidRPr="001F5A66" w:rsidRDefault="00DC6EE9" w:rsidP="00641FF4">
      <w:pPr>
        <w:pStyle w:val="Roundbullet"/>
        <w:spacing w:before="0" w:after="0"/>
        <w:rPr>
          <w:rStyle w:val="Text"/>
        </w:rPr>
      </w:pPr>
      <w:r w:rsidRPr="001F5A66">
        <w:rPr>
          <w:rStyle w:val="Text"/>
        </w:rPr>
        <w:t>repackaging</w:t>
      </w:r>
    </w:p>
    <w:p w14:paraId="4B0A1ABD" w14:textId="77777777" w:rsidR="00DC6EE9" w:rsidRPr="001F5A66" w:rsidRDefault="00DC6EE9" w:rsidP="00641FF4">
      <w:pPr>
        <w:pStyle w:val="Roundbullet"/>
        <w:spacing w:before="0" w:after="0"/>
        <w:rPr>
          <w:rStyle w:val="Text"/>
        </w:rPr>
      </w:pPr>
      <w:r w:rsidRPr="001F5A66">
        <w:rPr>
          <w:rStyle w:val="Text"/>
        </w:rPr>
        <w:t xml:space="preserve">treatment </w:t>
      </w:r>
    </w:p>
    <w:p w14:paraId="5DB0B37A" w14:textId="77777777" w:rsidR="00DC6EE9" w:rsidRDefault="00DC6EE9" w:rsidP="00641FF4">
      <w:pPr>
        <w:pStyle w:val="Roundbullet"/>
        <w:spacing w:before="0" w:after="0"/>
        <w:rPr>
          <w:rStyle w:val="Text"/>
        </w:rPr>
      </w:pPr>
      <w:r w:rsidRPr="001F5A66">
        <w:rPr>
          <w:rStyle w:val="Text"/>
        </w:rPr>
        <w:t>removal off</w:t>
      </w:r>
      <w:r>
        <w:rPr>
          <w:rStyle w:val="Text"/>
        </w:rPr>
        <w:t xml:space="preserve"> </w:t>
      </w:r>
      <w:r w:rsidRPr="001F5A66">
        <w:rPr>
          <w:rStyle w:val="Text"/>
        </w:rPr>
        <w:t>site</w:t>
      </w:r>
    </w:p>
    <w:p w14:paraId="5EE241F6" w14:textId="77777777" w:rsidR="00DC6EE9" w:rsidRPr="001F5A66" w:rsidRDefault="00DC6EE9" w:rsidP="002B2104">
      <w:pPr>
        <w:spacing w:before="120" w:after="120"/>
        <w:ind w:left="432"/>
        <w:rPr>
          <w:rStyle w:val="Text"/>
        </w:rPr>
      </w:pPr>
      <w:r w:rsidRPr="001F5A66">
        <w:rPr>
          <w:rStyle w:val="Text"/>
        </w:rPr>
        <w:t xml:space="preserve">This information </w:t>
      </w:r>
      <w:r>
        <w:rPr>
          <w:rStyle w:val="Text"/>
        </w:rPr>
        <w:t>should</w:t>
      </w:r>
      <w:r w:rsidRPr="001F5A66">
        <w:rPr>
          <w:rStyle w:val="Text"/>
        </w:rPr>
        <w:t xml:space="preserve"> be readily accessible.</w:t>
      </w:r>
    </w:p>
    <w:p w14:paraId="290950C3" w14:textId="77777777" w:rsidR="00DC6EE9" w:rsidRPr="001F5A66" w:rsidRDefault="00DC6EE9" w:rsidP="00F21AC7">
      <w:pPr>
        <w:pStyle w:val="ListParagraph"/>
        <w:numPr>
          <w:ilvl w:val="0"/>
          <w:numId w:val="10"/>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create records and update them to reflect deliveries, on-site treatment and despatches. Your tracking system will also operate as a waste inventory and stock control system. It </w:t>
      </w:r>
      <w:r>
        <w:rPr>
          <w:rStyle w:val="Text"/>
        </w:rPr>
        <w:t>must</w:t>
      </w:r>
      <w:r w:rsidRPr="001F5A66">
        <w:rPr>
          <w:rStyle w:val="Text"/>
        </w:rPr>
        <w:t xml:space="preserve"> include this information as a minimum: </w:t>
      </w:r>
    </w:p>
    <w:p w14:paraId="656C0CDF"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the date the waste arrived on</w:t>
      </w:r>
      <w:r>
        <w:rPr>
          <w:rStyle w:val="Text"/>
        </w:rPr>
        <w:t xml:space="preserve"> </w:t>
      </w:r>
      <w:r w:rsidRPr="001F5A66">
        <w:rPr>
          <w:rStyle w:val="Text"/>
        </w:rPr>
        <w:t>site</w:t>
      </w:r>
    </w:p>
    <w:p w14:paraId="7D36C483" w14:textId="77777777" w:rsidR="00DC6EE9" w:rsidRDefault="00DC6EE9" w:rsidP="00641FF4">
      <w:pPr>
        <w:pStyle w:val="Roundbullet"/>
        <w:spacing w:before="0" w:after="0"/>
        <w:rPr>
          <w:rStyle w:val="Text"/>
        </w:rPr>
      </w:pPr>
      <w:r w:rsidRPr="001F5A66">
        <w:rPr>
          <w:rStyle w:val="Text"/>
        </w:rPr>
        <w:t>the original producer’s details (or unique identifier)</w:t>
      </w:r>
    </w:p>
    <w:p w14:paraId="391DDF4F" w14:textId="77777777" w:rsidR="00DC6EE9" w:rsidRPr="001F5A66" w:rsidRDefault="00DC6EE9" w:rsidP="00641FF4">
      <w:pPr>
        <w:pStyle w:val="Roundbullet"/>
        <w:spacing w:before="0" w:after="0"/>
        <w:rPr>
          <w:rStyle w:val="Text"/>
        </w:rPr>
      </w:pPr>
      <w:r w:rsidRPr="001F5A66">
        <w:rPr>
          <w:rStyle w:val="Text"/>
        </w:rPr>
        <w:t>details that link each healthcare waste container accepted to its consignment or transfer note</w:t>
      </w:r>
    </w:p>
    <w:p w14:paraId="4A0CAE25" w14:textId="77777777" w:rsidR="00DC6EE9" w:rsidRPr="001F5A66" w:rsidRDefault="00DC6EE9" w:rsidP="00641FF4">
      <w:pPr>
        <w:pStyle w:val="Roundbullet"/>
        <w:spacing w:before="0" w:after="0"/>
        <w:rPr>
          <w:rStyle w:val="Text"/>
        </w:rPr>
      </w:pPr>
      <w:r w:rsidRPr="001F5A66">
        <w:rPr>
          <w:rStyle w:val="Text"/>
        </w:rPr>
        <w:t>details of all previous holders</w:t>
      </w:r>
    </w:p>
    <w:p w14:paraId="6381901D" w14:textId="77777777" w:rsidR="00DC6EE9" w:rsidRPr="001F5A66" w:rsidRDefault="00DC6EE9" w:rsidP="00641FF4">
      <w:pPr>
        <w:pStyle w:val="Roundbullet"/>
        <w:spacing w:before="0" w:after="0"/>
        <w:rPr>
          <w:rStyle w:val="Text"/>
        </w:rPr>
      </w:pPr>
      <w:r w:rsidRPr="001F5A66">
        <w:rPr>
          <w:rStyle w:val="Text"/>
        </w:rPr>
        <w:t>a unique reference number</w:t>
      </w:r>
    </w:p>
    <w:p w14:paraId="7C829E18" w14:textId="77777777" w:rsidR="00DC6EE9" w:rsidRPr="001F5A66" w:rsidRDefault="00DC6EE9" w:rsidP="00641FF4">
      <w:pPr>
        <w:pStyle w:val="Roundbullet"/>
        <w:spacing w:before="0" w:after="0"/>
        <w:rPr>
          <w:rStyle w:val="Text"/>
        </w:rPr>
      </w:pPr>
      <w:r w:rsidRPr="001F5A66">
        <w:rPr>
          <w:rStyle w:val="Text"/>
        </w:rPr>
        <w:t>waste pre-acceptance and acceptance information</w:t>
      </w:r>
    </w:p>
    <w:p w14:paraId="39F7FEB2" w14:textId="77777777" w:rsidR="00DC6EE9" w:rsidRPr="001F5A66" w:rsidRDefault="00DC6EE9" w:rsidP="00641FF4">
      <w:pPr>
        <w:pStyle w:val="Roundbullet"/>
        <w:spacing w:before="0" w:after="0"/>
        <w:rPr>
          <w:rStyle w:val="Text"/>
        </w:rPr>
      </w:pPr>
      <w:r w:rsidRPr="001F5A66">
        <w:rPr>
          <w:rStyle w:val="Text"/>
        </w:rPr>
        <w:t>the package type and size</w:t>
      </w:r>
    </w:p>
    <w:p w14:paraId="79F2D5CA" w14:textId="77777777" w:rsidR="00DC6EE9" w:rsidRPr="001F5A66" w:rsidRDefault="00DC6EE9" w:rsidP="00641FF4">
      <w:pPr>
        <w:pStyle w:val="Roundbullet"/>
        <w:spacing w:before="0" w:after="0"/>
        <w:rPr>
          <w:rStyle w:val="Text"/>
        </w:rPr>
      </w:pPr>
      <w:r w:rsidRPr="001F5A66">
        <w:rPr>
          <w:rStyle w:val="Text"/>
        </w:rPr>
        <w:t>the intended treatment or disposal route</w:t>
      </w:r>
    </w:p>
    <w:p w14:paraId="7400B27F" w14:textId="77777777" w:rsidR="00DC6EE9" w:rsidRPr="001F5A66" w:rsidRDefault="00DC6EE9" w:rsidP="00641FF4">
      <w:pPr>
        <w:pStyle w:val="Roundbullet"/>
        <w:spacing w:before="0" w:after="0"/>
        <w:rPr>
          <w:rStyle w:val="Text"/>
        </w:rPr>
      </w:pPr>
      <w:r w:rsidRPr="001F5A66">
        <w:rPr>
          <w:rStyle w:val="Text"/>
        </w:rPr>
        <w:t xml:space="preserve">accurate records of the nature and quantity of wastes held on site, including all </w:t>
      </w:r>
      <w:r>
        <w:rPr>
          <w:rStyle w:val="Text"/>
        </w:rPr>
        <w:t>h</w:t>
      </w:r>
      <w:r w:rsidRPr="001F5A66">
        <w:rPr>
          <w:rStyle w:val="Text"/>
        </w:rPr>
        <w:t>azards – and identifying the primary hazards</w:t>
      </w:r>
    </w:p>
    <w:p w14:paraId="59CCA5C0" w14:textId="77777777" w:rsidR="00DC6EE9" w:rsidRPr="001F5A66" w:rsidRDefault="00DC6EE9" w:rsidP="00641FF4">
      <w:pPr>
        <w:pStyle w:val="Roundbullet"/>
        <w:spacing w:before="0" w:after="0"/>
        <w:rPr>
          <w:rStyle w:val="Text"/>
        </w:rPr>
      </w:pPr>
      <w:r w:rsidRPr="001F5A66">
        <w:rPr>
          <w:rStyle w:val="Text"/>
        </w:rPr>
        <w:t>where the waste is physically located on site</w:t>
      </w:r>
    </w:p>
    <w:p w14:paraId="1AFF9B15" w14:textId="77777777" w:rsidR="00DC6EE9" w:rsidRPr="001F5A66" w:rsidRDefault="00DC6EE9" w:rsidP="00641FF4">
      <w:pPr>
        <w:pStyle w:val="Roundbullet"/>
        <w:spacing w:before="0" w:after="0"/>
        <w:rPr>
          <w:rStyle w:val="Text"/>
        </w:rPr>
      </w:pPr>
      <w:r w:rsidRPr="001F5A66">
        <w:rPr>
          <w:rStyle w:val="Text"/>
        </w:rPr>
        <w:t>where the waste is in the designated disposal route</w:t>
      </w:r>
    </w:p>
    <w:p w14:paraId="5AED306C" w14:textId="77777777" w:rsidR="00DC6EE9" w:rsidRPr="001F5A66" w:rsidRDefault="00DC6EE9" w:rsidP="00641FF4">
      <w:pPr>
        <w:pStyle w:val="Roundbullet"/>
        <w:spacing w:before="0" w:after="0"/>
        <w:rPr>
          <w:rStyle w:val="Text"/>
        </w:rPr>
      </w:pPr>
      <w:r w:rsidRPr="001F5A66">
        <w:rPr>
          <w:rStyle w:val="Text"/>
        </w:rPr>
        <w:t>the names of staff who have taken any decisions about accepting or rejecting waste streams and who have decided on recovery or disposal options</w:t>
      </w:r>
    </w:p>
    <w:p w14:paraId="58677720" w14:textId="77777777" w:rsidR="00DC6EE9" w:rsidRDefault="00DC6EE9" w:rsidP="00641FF4">
      <w:pPr>
        <w:pStyle w:val="Roundbullet"/>
        <w:spacing w:before="0" w:after="0"/>
        <w:rPr>
          <w:rStyle w:val="Text"/>
        </w:rPr>
      </w:pPr>
      <w:r w:rsidRPr="001F5A66">
        <w:rPr>
          <w:rStyle w:val="Text"/>
        </w:rPr>
        <w:t>details of any non-conformances and rejections</w:t>
      </w:r>
    </w:p>
    <w:p w14:paraId="1451E2F1" w14:textId="77777777" w:rsidR="00DC6EE9" w:rsidRPr="001F5A66" w:rsidRDefault="00DC6EE9" w:rsidP="00F21AC7">
      <w:pPr>
        <w:pStyle w:val="ListParagraph"/>
        <w:numPr>
          <w:ilvl w:val="0"/>
          <w:numId w:val="10"/>
        </w:numPr>
        <w:spacing w:before="240" w:after="120" w:line="360" w:lineRule="auto"/>
        <w:contextualSpacing w:val="0"/>
        <w:rPr>
          <w:rStyle w:val="Text"/>
        </w:rPr>
      </w:pPr>
      <w:r w:rsidRPr="001F5A66">
        <w:rPr>
          <w:rStyle w:val="Text"/>
        </w:rPr>
        <w:t xml:space="preserve">The tracking system </w:t>
      </w:r>
      <w:r>
        <w:rPr>
          <w:rStyle w:val="Text"/>
        </w:rPr>
        <w:t>must</w:t>
      </w:r>
      <w:r w:rsidRPr="001F5A66">
        <w:rPr>
          <w:rStyle w:val="Text"/>
        </w:rPr>
        <w:t xml:space="preserve"> be able to report:</w:t>
      </w:r>
    </w:p>
    <w:p w14:paraId="247BE2A3"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the total quantity of waste present on site at any one time</w:t>
      </w:r>
    </w:p>
    <w:p w14:paraId="3FB24BB3" w14:textId="77777777" w:rsidR="00DC6EE9" w:rsidRPr="001F5A66" w:rsidRDefault="00DC6EE9" w:rsidP="00641FF4">
      <w:pPr>
        <w:pStyle w:val="Roundbullet"/>
        <w:spacing w:before="0" w:after="0"/>
        <w:rPr>
          <w:rStyle w:val="Text"/>
        </w:rPr>
      </w:pPr>
      <w:r w:rsidRPr="001F5A66">
        <w:rPr>
          <w:rStyle w:val="Text"/>
        </w:rPr>
        <w:lastRenderedPageBreak/>
        <w:t xml:space="preserve">a breakdown by type of the waste quantities you are storing pending treatment, </w:t>
      </w:r>
      <w:r>
        <w:rPr>
          <w:rStyle w:val="Text"/>
        </w:rPr>
        <w:t>i</w:t>
      </w:r>
      <w:r w:rsidRPr="001F5A66">
        <w:rPr>
          <w:rStyle w:val="Text"/>
        </w:rPr>
        <w:t>ncineration or transfer</w:t>
      </w:r>
    </w:p>
    <w:p w14:paraId="360EEC9E" w14:textId="77777777" w:rsidR="00DC6EE9" w:rsidRPr="001F5A66" w:rsidRDefault="00DC6EE9" w:rsidP="00641FF4">
      <w:pPr>
        <w:pStyle w:val="Roundbullet"/>
        <w:spacing w:before="0" w:after="0"/>
        <w:rPr>
          <w:rStyle w:val="Text"/>
        </w:rPr>
      </w:pPr>
      <w:r w:rsidRPr="001F5A66">
        <w:rPr>
          <w:rStyle w:val="Text"/>
        </w:rPr>
        <w:t>an indication of where a batch or consignment of waste is located based on a site plan</w:t>
      </w:r>
    </w:p>
    <w:p w14:paraId="75983406" w14:textId="77777777" w:rsidR="00DC6EE9" w:rsidRPr="001F5A66" w:rsidRDefault="00DC6EE9" w:rsidP="00641FF4">
      <w:pPr>
        <w:pStyle w:val="Roundbullet"/>
        <w:spacing w:before="0" w:after="0"/>
        <w:rPr>
          <w:rStyle w:val="Text"/>
        </w:rPr>
      </w:pPr>
      <w:r w:rsidRPr="001F5A66">
        <w:rPr>
          <w:rStyle w:val="Text"/>
        </w:rPr>
        <w:t xml:space="preserve">the quantity of waste on site compared with the limits authorised by your </w:t>
      </w:r>
      <w:r>
        <w:rPr>
          <w:rStyle w:val="Text"/>
        </w:rPr>
        <w:t>authorisation</w:t>
      </w:r>
    </w:p>
    <w:p w14:paraId="6B10C715" w14:textId="77777777" w:rsidR="00DC6EE9" w:rsidRPr="001F5A66" w:rsidRDefault="00DC6EE9" w:rsidP="00641FF4">
      <w:pPr>
        <w:pStyle w:val="Roundbullet"/>
        <w:spacing w:before="0" w:after="0"/>
        <w:rPr>
          <w:rStyle w:val="Text"/>
        </w:rPr>
      </w:pPr>
      <w:r w:rsidRPr="001F5A66">
        <w:rPr>
          <w:rStyle w:val="Text"/>
        </w:rPr>
        <w:t>the length of time the waste has been on site</w:t>
      </w:r>
    </w:p>
    <w:p w14:paraId="7DB26909" w14:textId="77777777" w:rsidR="00DC6EE9" w:rsidRDefault="00DC6EE9" w:rsidP="00641FF4">
      <w:pPr>
        <w:pStyle w:val="Roundbullet"/>
        <w:spacing w:before="0" w:after="0"/>
        <w:rPr>
          <w:rStyle w:val="Text"/>
        </w:rPr>
      </w:pPr>
      <w:r w:rsidRPr="001F5A66">
        <w:rPr>
          <w:rStyle w:val="Text"/>
        </w:rPr>
        <w:t>the quantity of end-of-waste product materials on site at any one time, where applicable</w:t>
      </w:r>
    </w:p>
    <w:p w14:paraId="40747A93" w14:textId="77777777" w:rsidR="00DC6EE9" w:rsidRPr="001F5A66" w:rsidRDefault="00DC6EE9" w:rsidP="00F21AC7">
      <w:pPr>
        <w:pStyle w:val="ListParagraph"/>
        <w:numPr>
          <w:ilvl w:val="0"/>
          <w:numId w:val="10"/>
        </w:numPr>
        <w:spacing w:before="120" w:after="120" w:line="360" w:lineRule="auto"/>
        <w:contextualSpacing w:val="0"/>
        <w:rPr>
          <w:rStyle w:val="Text"/>
        </w:rPr>
      </w:pPr>
      <w:r w:rsidRPr="001F5A66">
        <w:rPr>
          <w:rStyle w:val="Text"/>
        </w:rPr>
        <w:t>If you receive loose, packaged items (for example, bags or boxes of waste not in labelled bulk containers) collected from multiple premises (for example, collections f</w:t>
      </w:r>
      <w:r>
        <w:rPr>
          <w:rStyle w:val="Text"/>
        </w:rPr>
        <w:t>rom smaller producers such as doctor</w:t>
      </w:r>
      <w:r w:rsidRPr="001F5A66">
        <w:rPr>
          <w:rStyle w:val="Text"/>
        </w:rPr>
        <w:t xml:space="preserve"> surgeries, dental practices, tattoo parlours) your systems and procedures </w:t>
      </w:r>
      <w:r>
        <w:rPr>
          <w:rStyle w:val="Text"/>
        </w:rPr>
        <w:t>must</w:t>
      </w:r>
      <w:r w:rsidRPr="001F5A66">
        <w:rPr>
          <w:rStyle w:val="Text"/>
        </w:rPr>
        <w:t xml:space="preserve"> allow you to:</w:t>
      </w:r>
    </w:p>
    <w:p w14:paraId="4F8F406E"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track the waste back to the original load received at the facility</w:t>
      </w:r>
    </w:p>
    <w:p w14:paraId="45A78C6F" w14:textId="77777777" w:rsidR="00DC6EE9" w:rsidRDefault="00DC6EE9" w:rsidP="00641FF4">
      <w:pPr>
        <w:pStyle w:val="Roundbullet"/>
        <w:spacing w:before="0" w:after="0"/>
        <w:rPr>
          <w:rStyle w:val="Text"/>
        </w:rPr>
      </w:pPr>
      <w:r w:rsidRPr="001F5A66">
        <w:rPr>
          <w:rStyle w:val="Text"/>
        </w:rPr>
        <w:t>see associated waste acceptance information and records</w:t>
      </w:r>
    </w:p>
    <w:p w14:paraId="47C35B4F" w14:textId="77777777" w:rsidR="00DC6EE9" w:rsidRPr="001F5A66" w:rsidRDefault="00DC6EE9" w:rsidP="00F21AC7">
      <w:pPr>
        <w:pStyle w:val="ListParagraph"/>
        <w:numPr>
          <w:ilvl w:val="0"/>
          <w:numId w:val="10"/>
        </w:numPr>
        <w:spacing w:before="120" w:after="120" w:line="360" w:lineRule="auto"/>
        <w:contextualSpacing w:val="0"/>
        <w:rPr>
          <w:rStyle w:val="Text"/>
        </w:rPr>
      </w:pPr>
      <w:r w:rsidRPr="001F5A66">
        <w:rPr>
          <w:rStyle w:val="Text"/>
        </w:rPr>
        <w:t>If you add individual packages of waste (for example, bags or boxes) to a bulk container or pallet at your facility, your waste labelling and</w:t>
      </w:r>
      <w:r>
        <w:rPr>
          <w:rStyle w:val="Text"/>
        </w:rPr>
        <w:t xml:space="preserve"> tracking system (including bar</w:t>
      </w:r>
      <w:r w:rsidRPr="001F5A66">
        <w:rPr>
          <w:rStyle w:val="Text"/>
        </w:rPr>
        <w:t xml:space="preserve">code systems) </w:t>
      </w:r>
      <w:r>
        <w:rPr>
          <w:rStyle w:val="Text"/>
        </w:rPr>
        <w:t>should</w:t>
      </w:r>
      <w:r w:rsidRPr="001F5A66">
        <w:rPr>
          <w:rStyle w:val="Text"/>
        </w:rPr>
        <w:t xml:space="preserve"> be able to record this along with the date of the earliest package received.  For example, by marking or labelling the container or pallet with the unique identifiers of the packages it holds and the earliest receipt date.</w:t>
      </w:r>
    </w:p>
    <w:p w14:paraId="2C92CF80" w14:textId="77777777" w:rsidR="00DC6EE9" w:rsidRPr="001F5A66" w:rsidRDefault="00DC6EE9" w:rsidP="00F21AC7">
      <w:pPr>
        <w:pStyle w:val="ListParagraph"/>
        <w:numPr>
          <w:ilvl w:val="0"/>
          <w:numId w:val="1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store back-up</w:t>
      </w:r>
      <w:r>
        <w:rPr>
          <w:rStyle w:val="Text"/>
        </w:rPr>
        <w:t xml:space="preserve"> copies of computer records off </w:t>
      </w:r>
      <w:r w:rsidRPr="001F5A66">
        <w:rPr>
          <w:rStyle w:val="Text"/>
        </w:rPr>
        <w:t xml:space="preserve">site. Records </w:t>
      </w:r>
      <w:r>
        <w:rPr>
          <w:rStyle w:val="Text"/>
        </w:rPr>
        <w:t>must</w:t>
      </w:r>
      <w:r w:rsidRPr="001F5A66">
        <w:rPr>
          <w:rStyle w:val="Text"/>
        </w:rPr>
        <w:t xml:space="preserve"> be readily accessible in an emergency.</w:t>
      </w:r>
    </w:p>
    <w:p w14:paraId="172F2743" w14:textId="46A72EEF" w:rsidR="00DC6EE9" w:rsidRDefault="00DC6EE9" w:rsidP="00F21AC7">
      <w:pPr>
        <w:pStyle w:val="ListParagraph"/>
        <w:numPr>
          <w:ilvl w:val="0"/>
          <w:numId w:val="10"/>
        </w:numPr>
        <w:spacing w:before="120" w:line="360" w:lineRule="auto"/>
        <w:contextualSpacing w:val="0"/>
        <w:rPr>
          <w:rStyle w:val="Text"/>
        </w:rPr>
      </w:pPr>
      <w:r w:rsidRPr="001F5A66">
        <w:rPr>
          <w:rStyle w:val="Text"/>
        </w:rPr>
        <w:t xml:space="preserve">You </w:t>
      </w:r>
      <w:r>
        <w:rPr>
          <w:rStyle w:val="Text"/>
        </w:rPr>
        <w:t>must</w:t>
      </w:r>
      <w:r w:rsidRPr="001F5A66">
        <w:rPr>
          <w:rStyle w:val="Text"/>
        </w:rPr>
        <w:t xml:space="preserve"> hold acceptance records for a minimum of </w:t>
      </w:r>
      <w:r>
        <w:rPr>
          <w:rStyle w:val="Text"/>
        </w:rPr>
        <w:t>6</w:t>
      </w:r>
      <w:r w:rsidRPr="001F5A66">
        <w:rPr>
          <w:rStyle w:val="Text"/>
        </w:rPr>
        <w:t xml:space="preserve"> years after you have trea</w:t>
      </w:r>
      <w:r>
        <w:rPr>
          <w:rStyle w:val="Text"/>
        </w:rPr>
        <w:t xml:space="preserve">ted the waste or removed it off </w:t>
      </w:r>
      <w:r w:rsidRPr="001F5A66">
        <w:rPr>
          <w:rStyle w:val="Text"/>
        </w:rPr>
        <w:t xml:space="preserve">site. </w:t>
      </w:r>
      <w:r>
        <w:rPr>
          <w:rStyle w:val="Text"/>
        </w:rPr>
        <w:br w:type="page"/>
      </w:r>
    </w:p>
    <w:p w14:paraId="0701ECF1" w14:textId="3B8BC326" w:rsidR="00DC6EE9" w:rsidRPr="00144D16" w:rsidRDefault="00DC6EE9" w:rsidP="00F21AC7">
      <w:pPr>
        <w:pStyle w:val="Heading1"/>
        <w:numPr>
          <w:ilvl w:val="0"/>
          <w:numId w:val="47"/>
        </w:numPr>
        <w:spacing w:before="240" w:line="360" w:lineRule="auto"/>
        <w:ind w:left="284"/>
        <w:rPr>
          <w:rFonts w:eastAsia="Times New Roman" w:cs="Arial"/>
          <w:color w:val="00526F"/>
          <w:sz w:val="32"/>
          <w:lang w:eastAsia="en-GB"/>
        </w:rPr>
      </w:pPr>
      <w:bookmarkStart w:id="88" w:name="_Toc90991209"/>
      <w:bookmarkStart w:id="89" w:name="_Toc90993280"/>
      <w:bookmarkStart w:id="90" w:name="_Toc95219242"/>
      <w:bookmarkStart w:id="91" w:name="_Toc146728273"/>
      <w:r w:rsidRPr="00144D16">
        <w:rPr>
          <w:rFonts w:eastAsia="Times New Roman" w:cs="Arial"/>
          <w:color w:val="00526F"/>
          <w:sz w:val="32"/>
          <w:lang w:eastAsia="en-GB"/>
        </w:rPr>
        <w:lastRenderedPageBreak/>
        <w:t>Waste storage, segregation</w:t>
      </w:r>
      <w:r>
        <w:rPr>
          <w:rFonts w:eastAsia="Times New Roman" w:cs="Arial"/>
          <w:color w:val="00526F"/>
          <w:sz w:val="32"/>
          <w:lang w:eastAsia="en-GB"/>
        </w:rPr>
        <w:t xml:space="preserve">, </w:t>
      </w:r>
      <w:r w:rsidRPr="00144D16">
        <w:rPr>
          <w:rFonts w:eastAsia="Times New Roman" w:cs="Arial"/>
          <w:color w:val="00526F"/>
          <w:sz w:val="32"/>
          <w:lang w:eastAsia="en-GB"/>
        </w:rPr>
        <w:t xml:space="preserve">handling </w:t>
      </w:r>
      <w:r>
        <w:rPr>
          <w:rFonts w:eastAsia="Times New Roman" w:cs="Arial"/>
          <w:color w:val="00526F"/>
          <w:sz w:val="32"/>
          <w:lang w:eastAsia="en-GB"/>
        </w:rPr>
        <w:t xml:space="preserve">and compaction </w:t>
      </w:r>
      <w:r w:rsidRPr="00144D16">
        <w:rPr>
          <w:rFonts w:eastAsia="Times New Roman" w:cs="Arial"/>
          <w:color w:val="00526F"/>
          <w:sz w:val="32"/>
          <w:lang w:eastAsia="en-GB"/>
        </w:rPr>
        <w:t>appropriate measures</w:t>
      </w:r>
      <w:bookmarkStart w:id="92" w:name="_Hlk95146238"/>
      <w:bookmarkEnd w:id="88"/>
      <w:bookmarkEnd w:id="89"/>
      <w:bookmarkEnd w:id="90"/>
      <w:bookmarkEnd w:id="91"/>
    </w:p>
    <w:bookmarkEnd w:id="92"/>
    <w:p w14:paraId="6FEB847B" w14:textId="77777777" w:rsidR="00DC6EE9" w:rsidRDefault="00DC6EE9" w:rsidP="009B012A">
      <w:pPr>
        <w:rPr>
          <w:rStyle w:val="Text"/>
        </w:rPr>
      </w:pPr>
      <w:r w:rsidRPr="6953F972">
        <w:rPr>
          <w:rStyle w:val="Text"/>
        </w:rPr>
        <w:t xml:space="preserve">These are the appropriate measures for </w:t>
      </w:r>
      <w:r w:rsidRPr="001F5A66">
        <w:rPr>
          <w:rStyle w:val="Text"/>
        </w:rPr>
        <w:t xml:space="preserve">waste storage, segregation and handling </w:t>
      </w:r>
      <w:r>
        <w:rPr>
          <w:rStyle w:val="Text"/>
        </w:rPr>
        <w:t>at</w:t>
      </w:r>
      <w:r w:rsidRPr="6953F972">
        <w:rPr>
          <w:rStyle w:val="Text"/>
        </w:rPr>
        <w:t xml:space="preserve"> </w:t>
      </w:r>
      <w:r>
        <w:rPr>
          <w:rStyle w:val="Text"/>
        </w:rPr>
        <w:t>sites</w:t>
      </w:r>
      <w:r w:rsidRPr="6953F972">
        <w:rPr>
          <w:rStyle w:val="Text"/>
        </w:rPr>
        <w:t xml:space="preserve"> operating under an environmental authorisation</w:t>
      </w:r>
      <w:r>
        <w:rPr>
          <w:rStyle w:val="Text"/>
        </w:rPr>
        <w:t xml:space="preserve"> (PPC installation, WML facility) </w:t>
      </w:r>
      <w:r w:rsidRPr="6953F972">
        <w:rPr>
          <w:rStyle w:val="Text"/>
        </w:rPr>
        <w:t xml:space="preserve">for </w:t>
      </w:r>
      <w:r>
        <w:rPr>
          <w:rStyle w:val="Text"/>
        </w:rPr>
        <w:t xml:space="preserve">storing or </w:t>
      </w:r>
      <w:r w:rsidRPr="6953F972">
        <w:rPr>
          <w:rStyle w:val="Text"/>
        </w:rPr>
        <w:t>treating healthcare waste.</w:t>
      </w:r>
    </w:p>
    <w:p w14:paraId="394665F5" w14:textId="77777777" w:rsidR="00DC6EE9" w:rsidRDefault="00DC6EE9" w:rsidP="009B012A">
      <w:pPr>
        <w:rPr>
          <w:rStyle w:val="Text"/>
        </w:rPr>
      </w:pPr>
      <w:r>
        <w:rPr>
          <w:rStyle w:val="Text"/>
        </w:rPr>
        <w:t xml:space="preserve">If you operate under an </w:t>
      </w:r>
      <w:r w:rsidRPr="00244D0E">
        <w:rPr>
          <w:rFonts w:eastAsia="Arial" w:cs="Arial"/>
        </w:rPr>
        <w:t>exemption</w:t>
      </w:r>
      <w:r>
        <w:rPr>
          <w:rFonts w:eastAsia="Arial" w:cs="Arial"/>
        </w:rPr>
        <w:t>,</w:t>
      </w:r>
      <w:r>
        <w:rPr>
          <w:rStyle w:val="Text"/>
        </w:rPr>
        <w:t xml:space="preserve"> you should follow appropriate measure where relevant. </w:t>
      </w:r>
    </w:p>
    <w:p w14:paraId="5CC24AD5" w14:textId="2880886F" w:rsidR="00DC6EE9" w:rsidRPr="00AF2DA0" w:rsidRDefault="003604C6" w:rsidP="003604C6">
      <w:pPr>
        <w:pStyle w:val="Heading2"/>
        <w:spacing w:before="240"/>
        <w:rPr>
          <w:rFonts w:eastAsia="Times New Roman"/>
          <w:lang w:eastAsia="en-GB"/>
        </w:rPr>
      </w:pPr>
      <w:bookmarkStart w:id="93" w:name="_Toc95219243"/>
      <w:bookmarkStart w:id="94" w:name="_Toc146728274"/>
      <w:r>
        <w:rPr>
          <w:rFonts w:eastAsia="Times New Roman"/>
          <w:lang w:eastAsia="en-GB"/>
        </w:rPr>
        <w:t xml:space="preserve">4.1 </w:t>
      </w:r>
      <w:r>
        <w:rPr>
          <w:rFonts w:eastAsia="Times New Roman"/>
          <w:lang w:eastAsia="en-GB"/>
        </w:rPr>
        <w:tab/>
      </w:r>
      <w:r w:rsidR="00DC6EE9" w:rsidRPr="00AF2DA0">
        <w:rPr>
          <w:rFonts w:eastAsia="Times New Roman"/>
          <w:lang w:eastAsia="en-GB"/>
        </w:rPr>
        <w:t>Waste storage, segregation and handling</w:t>
      </w:r>
      <w:bookmarkEnd w:id="93"/>
      <w:bookmarkEnd w:id="94"/>
      <w:r w:rsidR="00DC6EE9" w:rsidRPr="00AF2DA0">
        <w:rPr>
          <w:rFonts w:eastAsia="Times New Roman"/>
          <w:lang w:eastAsia="en-GB"/>
        </w:rPr>
        <w:t xml:space="preserve"> </w:t>
      </w:r>
    </w:p>
    <w:p w14:paraId="24BDBDA0" w14:textId="77777777" w:rsidR="00DC6EE9" w:rsidRPr="001F5A66" w:rsidRDefault="00DC6EE9" w:rsidP="00B14EAC">
      <w:pPr>
        <w:pStyle w:val="BodyText1"/>
        <w:numPr>
          <w:ilvl w:val="0"/>
          <w:numId w:val="49"/>
        </w:numPr>
        <w:spacing w:after="120"/>
        <w:ind w:left="426"/>
        <w:rPr>
          <w:rStyle w:val="Text"/>
        </w:rPr>
      </w:pPr>
      <w:r w:rsidRPr="001F5A66">
        <w:rPr>
          <w:rStyle w:val="Text"/>
        </w:rPr>
        <w:t xml:space="preserve">You </w:t>
      </w:r>
      <w:r>
        <w:rPr>
          <w:rStyle w:val="Text"/>
        </w:rPr>
        <w:t>should</w:t>
      </w:r>
      <w:r w:rsidRPr="001F5A66">
        <w:rPr>
          <w:rStyle w:val="Text"/>
        </w:rPr>
        <w:t xml:space="preserve"> not store individual bags and containers (for example, bins and boxes) of waste loose.</w:t>
      </w:r>
    </w:p>
    <w:p w14:paraId="1E205A59" w14:textId="77777777" w:rsidR="00DC6EE9" w:rsidRPr="001F5A66" w:rsidRDefault="00DC6EE9" w:rsidP="00B14EAC">
      <w:pPr>
        <w:pStyle w:val="BodyText1"/>
        <w:numPr>
          <w:ilvl w:val="0"/>
          <w:numId w:val="49"/>
        </w:numPr>
        <w:spacing w:after="120"/>
        <w:ind w:left="426"/>
        <w:rPr>
          <w:rStyle w:val="Text"/>
        </w:rPr>
      </w:pPr>
      <w:r w:rsidRPr="001F5A66">
        <w:rPr>
          <w:rStyle w:val="Text"/>
        </w:rPr>
        <w:t xml:space="preserve">You </w:t>
      </w:r>
      <w:r>
        <w:rPr>
          <w:rStyle w:val="Text"/>
        </w:rPr>
        <w:t>should</w:t>
      </w:r>
      <w:r w:rsidRPr="001F5A66">
        <w:rPr>
          <w:rStyle w:val="Text"/>
        </w:rPr>
        <w:t xml:space="preserve"> store and handle bagged waste on site in fully enclosed, lockable, rigid, leak-proof and weather</w:t>
      </w:r>
      <w:r>
        <w:rPr>
          <w:rStyle w:val="Text"/>
        </w:rPr>
        <w:t>-</w:t>
      </w:r>
      <w:r w:rsidRPr="001F5A66">
        <w:rPr>
          <w:rStyle w:val="Text"/>
        </w:rPr>
        <w:t xml:space="preserve">proof bulk containers (for example, </w:t>
      </w:r>
      <w:r>
        <w:rPr>
          <w:rStyle w:val="Text"/>
        </w:rPr>
        <w:t>bins</w:t>
      </w:r>
      <w:r w:rsidRPr="001F5A66">
        <w:rPr>
          <w:rStyle w:val="Text"/>
        </w:rPr>
        <w:t xml:space="preserve">). </w:t>
      </w:r>
    </w:p>
    <w:p w14:paraId="5A36DD26" w14:textId="77777777" w:rsidR="00DC6EE9" w:rsidRPr="001F5A66" w:rsidRDefault="00DC6EE9" w:rsidP="00B14EAC">
      <w:pPr>
        <w:pStyle w:val="BodyText1"/>
        <w:numPr>
          <w:ilvl w:val="0"/>
          <w:numId w:val="49"/>
        </w:numPr>
        <w:spacing w:after="120"/>
        <w:ind w:left="426"/>
        <w:rPr>
          <w:rStyle w:val="Text"/>
        </w:rPr>
      </w:pPr>
      <w:r w:rsidRPr="001F5A66">
        <w:rPr>
          <w:rStyle w:val="Text"/>
        </w:rPr>
        <w:t xml:space="preserve">Rigid waste containers (bins and boxes) </w:t>
      </w:r>
      <w:r>
        <w:rPr>
          <w:rStyle w:val="Text"/>
        </w:rPr>
        <w:t>should</w:t>
      </w:r>
      <w:r w:rsidRPr="001F5A66">
        <w:rPr>
          <w:rStyle w:val="Text"/>
        </w:rPr>
        <w:t xml:space="preserve"> be sealed and in good condition. You should store and handle them in an upright position (as far as possible) to prevent or, where that is not practicable, to minimise the risk of spillages. They </w:t>
      </w:r>
      <w:r>
        <w:rPr>
          <w:rStyle w:val="Text"/>
        </w:rPr>
        <w:t>should</w:t>
      </w:r>
      <w:r w:rsidRPr="001F5A66">
        <w:rPr>
          <w:rStyle w:val="Text"/>
        </w:rPr>
        <w:t xml:space="preserve"> be stored either:</w:t>
      </w:r>
    </w:p>
    <w:p w14:paraId="05CEEC53"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 xml:space="preserve">in enclosed bulk containers (for example, </w:t>
      </w:r>
      <w:r>
        <w:rPr>
          <w:rStyle w:val="Text"/>
        </w:rPr>
        <w:t>770 litre wheeled bins</w:t>
      </w:r>
      <w:r w:rsidRPr="001F5A66">
        <w:rPr>
          <w:rStyle w:val="Text"/>
        </w:rPr>
        <w:t>)</w:t>
      </w:r>
    </w:p>
    <w:p w14:paraId="6E4CE6BE" w14:textId="77777777" w:rsidR="00DC6EE9" w:rsidRDefault="00DC6EE9" w:rsidP="00641FF4">
      <w:pPr>
        <w:pStyle w:val="Roundbullet"/>
        <w:spacing w:before="0"/>
        <w:rPr>
          <w:rStyle w:val="Text"/>
        </w:rPr>
      </w:pPr>
      <w:r w:rsidRPr="001F5A66">
        <w:rPr>
          <w:rStyle w:val="Text"/>
        </w:rPr>
        <w:t>on pallets, stacked no more 2.2m high (including the height of the pallet)</w:t>
      </w:r>
    </w:p>
    <w:p w14:paraId="173D08E1" w14:textId="77777777" w:rsidR="00DC6EE9" w:rsidRPr="001F5A66" w:rsidRDefault="00DC6EE9" w:rsidP="00B14EAC">
      <w:pPr>
        <w:pStyle w:val="BodyText1"/>
        <w:numPr>
          <w:ilvl w:val="0"/>
          <w:numId w:val="49"/>
        </w:numPr>
        <w:spacing w:before="120" w:after="120"/>
        <w:ind w:left="425" w:hanging="425"/>
        <w:rPr>
          <w:rStyle w:val="Text"/>
        </w:rPr>
      </w:pPr>
      <w:r w:rsidRPr="001F5A66">
        <w:rPr>
          <w:rStyle w:val="Text"/>
        </w:rPr>
        <w:t xml:space="preserve">Where you use pallets, containers </w:t>
      </w:r>
      <w:r>
        <w:rPr>
          <w:rStyle w:val="Text"/>
        </w:rPr>
        <w:t>should</w:t>
      </w:r>
      <w:r w:rsidRPr="001F5A66">
        <w:rPr>
          <w:rStyle w:val="Text"/>
        </w:rPr>
        <w:t xml:space="preserve"> be stable, stacked upright no more than 2.2m high. The containers </w:t>
      </w:r>
      <w:r>
        <w:rPr>
          <w:rStyle w:val="Text"/>
        </w:rPr>
        <w:t>should</w:t>
      </w:r>
      <w:r w:rsidRPr="001F5A66">
        <w:rPr>
          <w:rStyle w:val="Text"/>
        </w:rPr>
        <w:t xml:space="preserve"> not extend beyond (over-hang) the </w:t>
      </w:r>
      <w:r>
        <w:rPr>
          <w:rStyle w:val="Text"/>
        </w:rPr>
        <w:t xml:space="preserve">sides of the pallet. Pallets should be secured with </w:t>
      </w:r>
      <w:r w:rsidRPr="001F5A66">
        <w:rPr>
          <w:rStyle w:val="Text"/>
        </w:rPr>
        <w:t xml:space="preserve">clear or transparent </w:t>
      </w:r>
      <w:r>
        <w:rPr>
          <w:rStyle w:val="Text"/>
        </w:rPr>
        <w:t>shrink-</w:t>
      </w:r>
      <w:r w:rsidRPr="001F5A66">
        <w:rPr>
          <w:rStyle w:val="Text"/>
        </w:rPr>
        <w:t>wrap so that you can identify waste types, damaged containers, leaks or spillages and incorrectly stacked containers</w:t>
      </w:r>
      <w:r>
        <w:rPr>
          <w:rStyle w:val="Text"/>
        </w:rPr>
        <w:t xml:space="preserve">. </w:t>
      </w:r>
      <w:r w:rsidRPr="001F5A66">
        <w:rPr>
          <w:rStyle w:val="Text"/>
        </w:rPr>
        <w:t xml:space="preserve">If you know waste contains free liquid (for example, chemical wastes such as fixer and developer solutions) you </w:t>
      </w:r>
      <w:r>
        <w:rPr>
          <w:rStyle w:val="Text"/>
        </w:rPr>
        <w:t>should</w:t>
      </w:r>
      <w:r w:rsidRPr="001F5A66">
        <w:rPr>
          <w:rStyle w:val="Text"/>
        </w:rPr>
        <w:t xml:space="preserve"> store the pallets in a dedicated area of the facility that has self-contained drainage.</w:t>
      </w:r>
    </w:p>
    <w:p w14:paraId="1B8A4AF9" w14:textId="77777777" w:rsidR="00DC6EE9" w:rsidRPr="001F5A66" w:rsidRDefault="00DC6EE9" w:rsidP="00B14EAC">
      <w:pPr>
        <w:pStyle w:val="BodyText1"/>
        <w:numPr>
          <w:ilvl w:val="0"/>
          <w:numId w:val="49"/>
        </w:numPr>
        <w:spacing w:after="120"/>
        <w:ind w:left="425" w:hanging="425"/>
        <w:rPr>
          <w:rStyle w:val="Text"/>
        </w:rPr>
      </w:pPr>
      <w:r w:rsidRPr="001F5A66">
        <w:rPr>
          <w:rStyle w:val="Text"/>
        </w:rPr>
        <w:t xml:space="preserve">Bulk containers </w:t>
      </w:r>
      <w:r>
        <w:rPr>
          <w:rStyle w:val="Text"/>
        </w:rPr>
        <w:t>should</w:t>
      </w:r>
      <w:r w:rsidRPr="001F5A66">
        <w:rPr>
          <w:rStyle w:val="Text"/>
        </w:rPr>
        <w:t xml:space="preserve"> have a </w:t>
      </w:r>
      <w:proofErr w:type="gramStart"/>
      <w:r w:rsidRPr="001F5A66">
        <w:rPr>
          <w:rStyle w:val="Text"/>
        </w:rPr>
        <w:t>lid</w:t>
      </w:r>
      <w:proofErr w:type="gramEnd"/>
      <w:r w:rsidRPr="001F5A66">
        <w:rPr>
          <w:rStyle w:val="Text"/>
        </w:rPr>
        <w:t xml:space="preserve"> and you </w:t>
      </w:r>
      <w:r>
        <w:rPr>
          <w:rStyle w:val="Text"/>
        </w:rPr>
        <w:t>should</w:t>
      </w:r>
      <w:r w:rsidRPr="001F5A66">
        <w:rPr>
          <w:rStyle w:val="Text"/>
        </w:rPr>
        <w:t xml:space="preserve"> securely close the lid whenever they contain any waste, except when waste is being loaded into or unloaded from them.</w:t>
      </w:r>
    </w:p>
    <w:p w14:paraId="236B04E1" w14:textId="77777777" w:rsidR="00DC6EE9" w:rsidRPr="001F5A66" w:rsidRDefault="00DC6EE9" w:rsidP="00B14EAC">
      <w:pPr>
        <w:pStyle w:val="BodyText1"/>
        <w:numPr>
          <w:ilvl w:val="0"/>
          <w:numId w:val="49"/>
        </w:numPr>
        <w:spacing w:after="120"/>
        <w:ind w:left="425" w:hanging="425"/>
        <w:rPr>
          <w:rStyle w:val="Text"/>
        </w:rPr>
      </w:pPr>
      <w:r>
        <w:rPr>
          <w:rStyle w:val="Text"/>
        </w:rPr>
        <w:t>T</w:t>
      </w:r>
      <w:r w:rsidRPr="001F5A66">
        <w:rPr>
          <w:rStyle w:val="Text"/>
        </w:rPr>
        <w:t xml:space="preserve">he maximum storage capacity of the site and designated storage areas </w:t>
      </w:r>
      <w:r>
        <w:rPr>
          <w:rStyle w:val="Text"/>
        </w:rPr>
        <w:t xml:space="preserve">must be clearly established. </w:t>
      </w:r>
      <w:r w:rsidRPr="001F5A66">
        <w:rPr>
          <w:rStyle w:val="Text"/>
        </w:rPr>
        <w:t xml:space="preserve">You </w:t>
      </w:r>
      <w:r>
        <w:rPr>
          <w:rStyle w:val="Text"/>
        </w:rPr>
        <w:t>should</w:t>
      </w:r>
      <w:r w:rsidRPr="001F5A66">
        <w:rPr>
          <w:rStyle w:val="Text"/>
        </w:rPr>
        <w:t xml:space="preserve"> define capacity in terms of numbers of </w:t>
      </w:r>
      <w:r>
        <w:rPr>
          <w:rStyle w:val="Text"/>
        </w:rPr>
        <w:t>bulk</w:t>
      </w:r>
      <w:r w:rsidRPr="001F5A66">
        <w:rPr>
          <w:rStyle w:val="Text"/>
        </w:rPr>
        <w:t xml:space="preserve"> containers</w:t>
      </w:r>
      <w:r>
        <w:rPr>
          <w:rStyle w:val="Text"/>
        </w:rPr>
        <w:t>, bins,</w:t>
      </w:r>
      <w:r w:rsidRPr="001F5A66">
        <w:rPr>
          <w:rStyle w:val="Text"/>
        </w:rPr>
        <w:t xml:space="preserve"> or pallets, as well as by tonnage. You </w:t>
      </w:r>
      <w:r>
        <w:rPr>
          <w:rStyle w:val="Text"/>
        </w:rPr>
        <w:t>must</w:t>
      </w:r>
      <w:r w:rsidRPr="001F5A66">
        <w:rPr>
          <w:rStyle w:val="Text"/>
        </w:rPr>
        <w:t xml:space="preserve"> regularly monitor the quantity of stored waste on </w:t>
      </w:r>
      <w:r w:rsidRPr="001F5A66">
        <w:rPr>
          <w:rStyle w:val="Text"/>
        </w:rPr>
        <w:lastRenderedPageBreak/>
        <w:t>the site</w:t>
      </w:r>
      <w:r>
        <w:rPr>
          <w:rStyle w:val="Text"/>
        </w:rPr>
        <w:t>. You must not exceed the established maximum capacity in your environmental authorisation or exemption.</w:t>
      </w:r>
    </w:p>
    <w:p w14:paraId="5BA6FE15" w14:textId="77777777" w:rsidR="00DC6EE9" w:rsidRPr="001F5A66" w:rsidRDefault="00DC6EE9" w:rsidP="00B14EAC">
      <w:pPr>
        <w:pStyle w:val="BodyText1"/>
        <w:numPr>
          <w:ilvl w:val="0"/>
          <w:numId w:val="49"/>
        </w:numPr>
        <w:spacing w:after="120"/>
        <w:ind w:left="425" w:hanging="425"/>
        <w:rPr>
          <w:rStyle w:val="Text"/>
        </w:rPr>
      </w:pPr>
      <w:r w:rsidRPr="001F5A66">
        <w:rPr>
          <w:rStyle w:val="Text"/>
        </w:rPr>
        <w:t xml:space="preserve">Where possible, you should locate storage areas away from watercourses and sensitive perimeters, for example, those close to public rights of way, housing or schools. You </w:t>
      </w:r>
      <w:r>
        <w:rPr>
          <w:rStyle w:val="Text"/>
        </w:rPr>
        <w:t>must</w:t>
      </w:r>
      <w:r w:rsidRPr="001F5A66">
        <w:rPr>
          <w:rStyle w:val="Text"/>
        </w:rPr>
        <w:t xml:space="preserve"> store all waste within the security protected area of your facility to prevent unauthorised access and vandalism.</w:t>
      </w:r>
    </w:p>
    <w:p w14:paraId="306E5D5F" w14:textId="77777777" w:rsidR="00DC6EE9" w:rsidRPr="001F5A66" w:rsidRDefault="00DC6EE9" w:rsidP="00B14EAC">
      <w:pPr>
        <w:pStyle w:val="BodyText1"/>
        <w:numPr>
          <w:ilvl w:val="0"/>
          <w:numId w:val="49"/>
        </w:numPr>
        <w:spacing w:after="120"/>
        <w:ind w:left="425" w:hanging="425"/>
        <w:rPr>
          <w:rStyle w:val="Text"/>
        </w:rPr>
      </w:pPr>
      <w:r w:rsidRPr="001F5A66">
        <w:rPr>
          <w:rStyle w:val="Text"/>
        </w:rPr>
        <w:t xml:space="preserve">Where wastes are known to be sensitive to heat, light, air or water you </w:t>
      </w:r>
      <w:r>
        <w:rPr>
          <w:rStyle w:val="Text"/>
        </w:rPr>
        <w:t>should</w:t>
      </w:r>
      <w:r w:rsidRPr="001F5A66">
        <w:rPr>
          <w:rStyle w:val="Text"/>
        </w:rPr>
        <w:t xml:space="preserve"> make sure that they are protected from these ambient conditions, for example, by storing the wastes in a building or under cover. These storage provisions apply to any container held in any storage area, or </w:t>
      </w:r>
      <w:r>
        <w:rPr>
          <w:rStyle w:val="Text"/>
        </w:rPr>
        <w:t xml:space="preserve">waste </w:t>
      </w:r>
      <w:r w:rsidRPr="001F5A66">
        <w:rPr>
          <w:rStyle w:val="Text"/>
        </w:rPr>
        <w:t>which is being emptied, sorted, repackaged or otherwise managed.</w:t>
      </w:r>
    </w:p>
    <w:p w14:paraId="1500D503"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You should store and handle all pharmaceutical, chemical, anatomical and palletised wastes within designated areas of a secure building. A building is a covered structure enclosed on all vertical sides that provides sheltered cover and contains emissions of, for example, noise, particulate matter, odour and litter.</w:t>
      </w:r>
    </w:p>
    <w:p w14:paraId="5BF8A336" w14:textId="77777777" w:rsidR="00DC6EE9" w:rsidRPr="001F5A66" w:rsidRDefault="00DC6EE9" w:rsidP="00B14EAC">
      <w:pPr>
        <w:pStyle w:val="BodyText1"/>
        <w:numPr>
          <w:ilvl w:val="0"/>
          <w:numId w:val="49"/>
        </w:numPr>
        <w:spacing w:after="120"/>
        <w:ind w:left="425" w:hanging="425"/>
        <w:rPr>
          <w:rStyle w:val="Text"/>
          <w:rFonts w:eastAsia="Calibri" w:cs="Arial"/>
        </w:rPr>
      </w:pPr>
      <w:r w:rsidRPr="1AF5A68D">
        <w:rPr>
          <w:rStyle w:val="Text"/>
          <w:rFonts w:eastAsia="Calibri" w:cs="Arial"/>
        </w:rPr>
        <w:t xml:space="preserve">You must store anatomical waste and animal carcasses in designated refrigerated units (operating below 5°C) or freezer units (operating below -18°C) unless you are storing them on site for less than 24 hours. Freezer units must be used if storing waste for longer than fourteen days.  </w:t>
      </w:r>
      <w:r w:rsidRPr="1AF5A68D">
        <w:rPr>
          <w:rStyle w:val="Text"/>
        </w:rPr>
        <w:t>You should store and handle infectious wastes that are not pharmaceutical, chemical, anatomical or palletised wastes in a secure building. You may however store these infectious wastes outside at facilities that were operating before we published this guidance, but only if you meet all of these conditions:</w:t>
      </w:r>
    </w:p>
    <w:p w14:paraId="6C9A47A0"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it is not technically or economically feasible to store them in a building</w:t>
      </w:r>
    </w:p>
    <w:p w14:paraId="75BAAC60" w14:textId="77777777" w:rsidR="00DC6EE9" w:rsidRPr="001F5A66" w:rsidRDefault="00DC6EE9" w:rsidP="00641FF4">
      <w:pPr>
        <w:pStyle w:val="Roundbullet"/>
        <w:spacing w:before="0" w:after="0"/>
        <w:rPr>
          <w:rStyle w:val="Text"/>
        </w:rPr>
      </w:pPr>
      <w:r w:rsidRPr="001F5A66">
        <w:rPr>
          <w:rStyle w:val="Text"/>
        </w:rPr>
        <w:t xml:space="preserve">alternative storage arrangements provide an equivalent level of environmental </w:t>
      </w:r>
      <w:r>
        <w:rPr>
          <w:rStyle w:val="Text"/>
        </w:rPr>
        <w:t>p</w:t>
      </w:r>
      <w:r w:rsidRPr="001F5A66">
        <w:rPr>
          <w:rStyle w:val="Text"/>
        </w:rPr>
        <w:t>rotection to storage in a building</w:t>
      </w:r>
    </w:p>
    <w:p w14:paraId="1573C468" w14:textId="77777777" w:rsidR="00DC6EE9" w:rsidRPr="001F5A66" w:rsidRDefault="00DC6EE9" w:rsidP="00641FF4">
      <w:pPr>
        <w:pStyle w:val="Roundbullet"/>
        <w:spacing w:before="0" w:after="0"/>
        <w:rPr>
          <w:rStyle w:val="Text"/>
        </w:rPr>
      </w:pPr>
      <w:r w:rsidRPr="001F5A66">
        <w:rPr>
          <w:rStyle w:val="Text"/>
        </w:rPr>
        <w:t xml:space="preserve">you carry out an appropriate site-specific environmental risk assessment which includes (but is not limited to) an assessment of fugitive emissions to </w:t>
      </w:r>
      <w:r>
        <w:rPr>
          <w:rStyle w:val="Text"/>
        </w:rPr>
        <w:t xml:space="preserve">air, </w:t>
      </w:r>
      <w:r w:rsidRPr="001F5A66">
        <w:rPr>
          <w:rStyle w:val="Text"/>
        </w:rPr>
        <w:t>land and water (including odour), pests and flood risk</w:t>
      </w:r>
    </w:p>
    <w:p w14:paraId="1542820E" w14:textId="77777777" w:rsidR="00DC6EE9" w:rsidRPr="001F5A66" w:rsidRDefault="00DC6EE9" w:rsidP="00641FF4">
      <w:pPr>
        <w:pStyle w:val="Roundbullet"/>
        <w:spacing w:before="0" w:after="0"/>
        <w:rPr>
          <w:rStyle w:val="Text"/>
        </w:rPr>
      </w:pPr>
      <w:r w:rsidRPr="001F5A66">
        <w:rPr>
          <w:rStyle w:val="Text"/>
        </w:rPr>
        <w:t>the waste is in bulk containers that remain closed and locked at all times, except when waste is being loaded or unloaded from them</w:t>
      </w:r>
    </w:p>
    <w:p w14:paraId="3384165F" w14:textId="77777777" w:rsidR="00DC6EE9" w:rsidRDefault="00DC6EE9" w:rsidP="00641FF4">
      <w:pPr>
        <w:pStyle w:val="Roundbullet"/>
        <w:spacing w:before="0"/>
        <w:rPr>
          <w:rStyle w:val="Text"/>
        </w:rPr>
      </w:pPr>
      <w:r w:rsidRPr="02D2125C">
        <w:rPr>
          <w:rStyle w:val="Text"/>
        </w:rPr>
        <w:lastRenderedPageBreak/>
        <w:t>you hold the bulk containers in a secure area of the site that has impermeable surfacing and sealed drainage</w:t>
      </w:r>
    </w:p>
    <w:p w14:paraId="6D5B18B2" w14:textId="77777777" w:rsidR="00DC6EE9" w:rsidRPr="001F5A66" w:rsidRDefault="00DC6EE9" w:rsidP="00B14EAC">
      <w:pPr>
        <w:pStyle w:val="BodyText1"/>
        <w:numPr>
          <w:ilvl w:val="0"/>
          <w:numId w:val="49"/>
        </w:numPr>
        <w:spacing w:before="120" w:after="120"/>
        <w:ind w:left="425" w:hanging="425"/>
        <w:rPr>
          <w:rStyle w:val="Text"/>
        </w:rPr>
      </w:pPr>
      <w:r w:rsidRPr="3AC21A1C">
        <w:rPr>
          <w:rStyle w:val="Text"/>
        </w:rPr>
        <w:t>You should store and handle offensive wastes in a secure building or in secure, fully enclosed, rigid, waterproof and leak-proof bulk containers. If you store waste externally in bulk containers, the containers should remain closed at all times, except when waste is being loaded or unloaded from them.</w:t>
      </w:r>
    </w:p>
    <w:p w14:paraId="5ACF4ADD"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 xml:space="preserve">You must not store or hold wastes on site in vehicles or vehicle trailers, unless specifically authorised to do so in your environmental authorisation. </w:t>
      </w:r>
    </w:p>
    <w:p w14:paraId="5D77F732"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 xml:space="preserve">You should store floc produced by alternative treatment plant in fully enclosed, waterproof and leak-proof containers. Wastes produced by incineration plant must be stored in-line with technical guidance for the </w:t>
      </w:r>
      <w:hyperlink r:id="rId31">
        <w:r w:rsidRPr="3AC21A1C">
          <w:rPr>
            <w:rStyle w:val="Hyperlink"/>
          </w:rPr>
          <w:t>waste incineration sector</w:t>
        </w:r>
      </w:hyperlink>
      <w:r w:rsidRPr="3AC21A1C">
        <w:rPr>
          <w:rStyle w:val="Text"/>
        </w:rPr>
        <w:t>.</w:t>
      </w:r>
    </w:p>
    <w:p w14:paraId="5E531D1E"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You must maintain the integrity of waste packaging at all times. You should design and operate your facility in a way that minimises waste handling. You should never offload, throw, walk on or handle healthcare wastes in a way that might damage the packaging.</w:t>
      </w:r>
    </w:p>
    <w:p w14:paraId="3590ED94"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You must store waste in a way that protects its integrity and prevents or, where that is not possible, minimises the risk of packaging failing. You should pay particular attention to items at or near the bottom of bulk containers and avoid, for example, overloading, compressing or puncturing waste.</w:t>
      </w:r>
    </w:p>
    <w:p w14:paraId="13F70CE7"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You should store different healthcare wastes according to waste type and destination. The following waste types must be stored in separate storage areas or containers. This is to prevent physical contact or a leak from one waste type contaminating another or its packaging:</w:t>
      </w:r>
    </w:p>
    <w:p w14:paraId="07B6ADFF"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clinical waste bags for incineration</w:t>
      </w:r>
    </w:p>
    <w:p w14:paraId="063DCC55" w14:textId="77777777" w:rsidR="00DC6EE9" w:rsidRPr="001F5A66" w:rsidRDefault="00DC6EE9" w:rsidP="00641FF4">
      <w:pPr>
        <w:pStyle w:val="Roundbullet"/>
        <w:spacing w:before="0" w:after="0"/>
        <w:rPr>
          <w:rStyle w:val="Text"/>
        </w:rPr>
      </w:pPr>
      <w:r w:rsidRPr="001F5A66">
        <w:rPr>
          <w:rStyle w:val="Text"/>
        </w:rPr>
        <w:t>clinical waste bags for alternative treatment</w:t>
      </w:r>
    </w:p>
    <w:p w14:paraId="0BD4914E" w14:textId="77777777" w:rsidR="00DC6EE9" w:rsidRPr="001F5A66" w:rsidRDefault="00DC6EE9" w:rsidP="00641FF4">
      <w:pPr>
        <w:pStyle w:val="Roundbullet"/>
        <w:spacing w:before="0" w:after="0"/>
        <w:rPr>
          <w:rStyle w:val="Text"/>
        </w:rPr>
      </w:pPr>
      <w:r w:rsidRPr="001F5A66">
        <w:rPr>
          <w:rStyle w:val="Text"/>
        </w:rPr>
        <w:t>offensive hygiene waste</w:t>
      </w:r>
    </w:p>
    <w:p w14:paraId="74D70831" w14:textId="77777777" w:rsidR="00DC6EE9" w:rsidRPr="001F5A66" w:rsidRDefault="00DC6EE9" w:rsidP="00641FF4">
      <w:pPr>
        <w:pStyle w:val="Roundbullet"/>
        <w:spacing w:before="0" w:after="0"/>
        <w:rPr>
          <w:rStyle w:val="Text"/>
        </w:rPr>
      </w:pPr>
      <w:r w:rsidRPr="001F5A66">
        <w:rPr>
          <w:rStyle w:val="Text"/>
        </w:rPr>
        <w:t>cytotoxic and cytostatic medicines, including contaminated sharps</w:t>
      </w:r>
    </w:p>
    <w:p w14:paraId="78623C1B" w14:textId="77777777" w:rsidR="00DC6EE9" w:rsidRPr="001F5A66" w:rsidRDefault="00DC6EE9" w:rsidP="00641FF4">
      <w:pPr>
        <w:pStyle w:val="Roundbullet"/>
        <w:spacing w:before="0" w:after="0"/>
        <w:rPr>
          <w:rStyle w:val="Text"/>
        </w:rPr>
      </w:pPr>
      <w:r w:rsidRPr="001F5A66">
        <w:rPr>
          <w:rStyle w:val="Text"/>
        </w:rPr>
        <w:t>other waste medicines, including contaminated sharps</w:t>
      </w:r>
    </w:p>
    <w:p w14:paraId="6BA8BED5" w14:textId="77777777" w:rsidR="00DC6EE9" w:rsidRPr="001F5A66" w:rsidRDefault="00DC6EE9" w:rsidP="00641FF4">
      <w:pPr>
        <w:pStyle w:val="Roundbullet"/>
        <w:spacing w:before="0" w:after="0"/>
        <w:rPr>
          <w:rStyle w:val="Text"/>
        </w:rPr>
      </w:pPr>
      <w:r w:rsidRPr="001F5A66">
        <w:rPr>
          <w:rStyle w:val="Text"/>
        </w:rPr>
        <w:t>non-medicinally contaminated sharps</w:t>
      </w:r>
    </w:p>
    <w:p w14:paraId="43ADE84A" w14:textId="77777777" w:rsidR="00DC6EE9" w:rsidRPr="001F5A66" w:rsidRDefault="00DC6EE9" w:rsidP="00641FF4">
      <w:pPr>
        <w:pStyle w:val="Roundbullet"/>
        <w:spacing w:before="0" w:after="0"/>
        <w:rPr>
          <w:rStyle w:val="Text"/>
        </w:rPr>
      </w:pPr>
      <w:r w:rsidRPr="001F5A66">
        <w:rPr>
          <w:rStyle w:val="Text"/>
        </w:rPr>
        <w:t>dental amalgam</w:t>
      </w:r>
    </w:p>
    <w:p w14:paraId="01B542EB" w14:textId="77777777" w:rsidR="00DC6EE9" w:rsidRPr="001F5A66" w:rsidRDefault="00DC6EE9" w:rsidP="00641FF4">
      <w:pPr>
        <w:pStyle w:val="Roundbullet"/>
        <w:spacing w:before="0" w:after="0"/>
        <w:rPr>
          <w:rStyle w:val="Text"/>
        </w:rPr>
      </w:pPr>
      <w:r w:rsidRPr="001F5A66">
        <w:rPr>
          <w:rStyle w:val="Text"/>
        </w:rPr>
        <w:t>x-ray photographic fixer</w:t>
      </w:r>
    </w:p>
    <w:p w14:paraId="21D4D14B" w14:textId="77777777" w:rsidR="00DC6EE9" w:rsidRPr="001F5A66" w:rsidRDefault="00DC6EE9" w:rsidP="00641FF4">
      <w:pPr>
        <w:pStyle w:val="Roundbullet"/>
        <w:spacing w:before="0" w:after="0"/>
        <w:rPr>
          <w:rStyle w:val="Text"/>
        </w:rPr>
      </w:pPr>
      <w:r w:rsidRPr="001F5A66">
        <w:rPr>
          <w:rStyle w:val="Text"/>
        </w:rPr>
        <w:lastRenderedPageBreak/>
        <w:t>x-ray photographic developer</w:t>
      </w:r>
    </w:p>
    <w:p w14:paraId="7C6DEC42" w14:textId="77777777" w:rsidR="00DC6EE9" w:rsidRPr="001F5A66" w:rsidRDefault="00DC6EE9" w:rsidP="00641FF4">
      <w:pPr>
        <w:pStyle w:val="Roundbullet"/>
        <w:spacing w:before="0" w:after="0"/>
        <w:rPr>
          <w:rStyle w:val="Text"/>
        </w:rPr>
      </w:pPr>
      <w:r w:rsidRPr="001F5A66">
        <w:rPr>
          <w:rStyle w:val="Text"/>
        </w:rPr>
        <w:t>other photographic waste (for example, film)</w:t>
      </w:r>
    </w:p>
    <w:p w14:paraId="200D91CB" w14:textId="77777777" w:rsidR="00DC6EE9" w:rsidRPr="001F5A66" w:rsidRDefault="00DC6EE9" w:rsidP="00641FF4">
      <w:pPr>
        <w:pStyle w:val="Roundbullet"/>
        <w:spacing w:before="0" w:after="0"/>
        <w:rPr>
          <w:rStyle w:val="Text"/>
        </w:rPr>
      </w:pPr>
      <w:r w:rsidRPr="001F5A66">
        <w:rPr>
          <w:rStyle w:val="Text"/>
        </w:rPr>
        <w:t xml:space="preserve">other chemicals, which you </w:t>
      </w:r>
      <w:r>
        <w:rPr>
          <w:rStyle w:val="Text"/>
        </w:rPr>
        <w:t>should</w:t>
      </w:r>
      <w:r w:rsidRPr="001F5A66">
        <w:rPr>
          <w:rStyle w:val="Text"/>
        </w:rPr>
        <w:t xml:space="preserve"> store in accordance with the relevant measures set out in </w:t>
      </w:r>
      <w:hyperlink r:id="rId32" w:history="1">
        <w:r w:rsidRPr="00856DCD">
          <w:rPr>
            <w:rStyle w:val="Hyperlink"/>
          </w:rPr>
          <w:t>HSG 71 Chemical warehousing: The storage of packaged dangerous substances</w:t>
        </w:r>
      </w:hyperlink>
    </w:p>
    <w:p w14:paraId="439EEF4A" w14:textId="77777777" w:rsidR="00DC6EE9" w:rsidRPr="001F5A66" w:rsidRDefault="00DC6EE9" w:rsidP="00641FF4">
      <w:pPr>
        <w:pStyle w:val="Roundbullet"/>
        <w:spacing w:before="0" w:after="0"/>
        <w:rPr>
          <w:rStyle w:val="Text"/>
        </w:rPr>
      </w:pPr>
      <w:r w:rsidRPr="001F5A66">
        <w:rPr>
          <w:rStyle w:val="Text"/>
        </w:rPr>
        <w:t>anatomical waste and animal carcases</w:t>
      </w:r>
    </w:p>
    <w:p w14:paraId="434EBBDB" w14:textId="77777777" w:rsidR="00DC6EE9" w:rsidRPr="001F5A66" w:rsidRDefault="00DC6EE9" w:rsidP="00641FF4">
      <w:pPr>
        <w:pStyle w:val="Roundbullet"/>
        <w:spacing w:before="0" w:after="0"/>
        <w:rPr>
          <w:rStyle w:val="Text"/>
        </w:rPr>
      </w:pPr>
      <w:r w:rsidRPr="001F5A66">
        <w:rPr>
          <w:rStyle w:val="Text"/>
        </w:rPr>
        <w:t>non-infectious gypsum wastes (for example, plaster casts and moulds)</w:t>
      </w:r>
    </w:p>
    <w:p w14:paraId="3E898F75" w14:textId="77777777" w:rsidR="00DC6EE9" w:rsidRDefault="00DC6EE9" w:rsidP="00641FF4">
      <w:pPr>
        <w:pStyle w:val="Roundbullet"/>
        <w:spacing w:before="0" w:after="0"/>
        <w:rPr>
          <w:rStyle w:val="Text"/>
        </w:rPr>
      </w:pPr>
      <w:r w:rsidRPr="001F5A66">
        <w:rPr>
          <w:rStyle w:val="Text"/>
        </w:rPr>
        <w:t>infectious gypsum wastes</w:t>
      </w:r>
    </w:p>
    <w:p w14:paraId="3E515F9C" w14:textId="77777777" w:rsidR="00DC6EE9" w:rsidRPr="001F5A66" w:rsidRDefault="00DC6EE9" w:rsidP="00B14EAC">
      <w:pPr>
        <w:pStyle w:val="BodyText1"/>
        <w:numPr>
          <w:ilvl w:val="0"/>
          <w:numId w:val="49"/>
        </w:numPr>
        <w:spacing w:before="120" w:after="120"/>
        <w:ind w:left="425" w:hanging="425"/>
        <w:rPr>
          <w:rStyle w:val="Text"/>
        </w:rPr>
      </w:pPr>
      <w:r w:rsidRPr="3AC21A1C">
        <w:rPr>
          <w:rStyle w:val="Text"/>
        </w:rPr>
        <w:t>You should store all bulk waste containers in a way that allows safe and easy access for inspection at all times and minimises the need to remove others that may be blocking access. You should maintain safe access (inspection aisles) to at least one side of palletised wastes. You should handle and store containers so that labels and markings are easy to see and continue to be legible.</w:t>
      </w:r>
    </w:p>
    <w:p w14:paraId="52CDB0EC" w14:textId="77777777" w:rsidR="00DC6EE9" w:rsidRDefault="00DC6EE9" w:rsidP="00B14EAC">
      <w:pPr>
        <w:pStyle w:val="BodyText1"/>
        <w:numPr>
          <w:ilvl w:val="0"/>
          <w:numId w:val="49"/>
        </w:numPr>
        <w:spacing w:after="120"/>
        <w:ind w:left="425" w:hanging="425"/>
        <w:rPr>
          <w:rStyle w:val="Text"/>
        </w:rPr>
      </w:pPr>
      <w:r w:rsidRPr="3AC21A1C">
        <w:rPr>
          <w:rStyle w:val="Text"/>
        </w:rPr>
        <w:t>You should not stack bulk containers, bins and pallets that contain waste whilst they are being stored on site, unless they are held in purpose-built racking systems.</w:t>
      </w:r>
    </w:p>
    <w:p w14:paraId="380931FD" w14:textId="77777777" w:rsidR="00DC6EE9" w:rsidRDefault="00DC6EE9" w:rsidP="00B14EAC">
      <w:pPr>
        <w:pStyle w:val="BodyText1"/>
        <w:numPr>
          <w:ilvl w:val="0"/>
          <w:numId w:val="49"/>
        </w:numPr>
        <w:spacing w:after="120"/>
        <w:ind w:left="425" w:hanging="425"/>
        <w:rPr>
          <w:rStyle w:val="Text"/>
        </w:rPr>
      </w:pPr>
      <w:r w:rsidRPr="3AC21A1C">
        <w:rPr>
          <w:rStyle w:val="Text"/>
        </w:rPr>
        <w:t xml:space="preserve">The maximum storage times of wastes held on site must be clearly established. Wastes should be treated on, or removed from, the site as soon as possible. You must not store relevant wastes on-site for longer than the established maximum storage times in your environmental authorisation. Table 6 provides an overview of standard storage times for transfer stations and alternative treatment sites.   Waste storage times at incineration plant must be in-line with technical guidance for the </w:t>
      </w:r>
      <w:hyperlink r:id="rId33">
        <w:r w:rsidRPr="3AC21A1C">
          <w:rPr>
            <w:rStyle w:val="Hyperlink"/>
          </w:rPr>
          <w:t>waste incineration sector</w:t>
        </w:r>
      </w:hyperlink>
      <w:r w:rsidRPr="3AC21A1C">
        <w:rPr>
          <w:rStyle w:val="Text"/>
        </w:rPr>
        <w:t>.</w:t>
      </w:r>
    </w:p>
    <w:p w14:paraId="1B31E570" w14:textId="77777777" w:rsidR="003B06C1" w:rsidRDefault="003B06C1">
      <w:pPr>
        <w:spacing w:line="240" w:lineRule="auto"/>
        <w:rPr>
          <w:rStyle w:val="Text"/>
        </w:rPr>
      </w:pPr>
      <w:r>
        <w:rPr>
          <w:rStyle w:val="Text"/>
        </w:rPr>
        <w:br w:type="page"/>
      </w:r>
    </w:p>
    <w:p w14:paraId="4346E93F" w14:textId="0BE87BF2" w:rsidR="00DC6EE9" w:rsidRPr="007235CF" w:rsidRDefault="00DC6EE9" w:rsidP="007235CF">
      <w:pPr>
        <w:pStyle w:val="Caption"/>
        <w:keepNext/>
        <w:rPr>
          <w:b/>
          <w:i w:val="0"/>
          <w:color w:val="3C4741" w:themeColor="text1"/>
          <w:sz w:val="24"/>
          <w:szCs w:val="24"/>
        </w:rPr>
      </w:pPr>
      <w:r w:rsidRPr="007235CF">
        <w:rPr>
          <w:b/>
          <w:i w:val="0"/>
          <w:color w:val="3C4741" w:themeColor="text1"/>
          <w:sz w:val="24"/>
          <w:szCs w:val="24"/>
        </w:rPr>
        <w:lastRenderedPageBreak/>
        <w:t>Table 6</w:t>
      </w:r>
      <w:r w:rsidR="00641FF4" w:rsidRPr="007235CF">
        <w:rPr>
          <w:b/>
          <w:i w:val="0"/>
          <w:color w:val="3C4741" w:themeColor="text1"/>
          <w:sz w:val="24"/>
          <w:szCs w:val="24"/>
        </w:rPr>
        <w:t>:</w:t>
      </w:r>
      <w:r w:rsidRPr="007235CF">
        <w:rPr>
          <w:b/>
          <w:i w:val="0"/>
          <w:color w:val="3C4741" w:themeColor="text1"/>
          <w:sz w:val="24"/>
          <w:szCs w:val="24"/>
        </w:rPr>
        <w:t xml:space="preserve"> Standard storage times for different types of healthcare waste at transfer stations and alternative treatment facilities</w:t>
      </w:r>
    </w:p>
    <w:tbl>
      <w:tblPr>
        <w:tblW w:w="10363" w:type="dxa"/>
        <w:tblLayout w:type="fixed"/>
        <w:tblCellMar>
          <w:left w:w="0" w:type="dxa"/>
          <w:right w:w="0" w:type="dxa"/>
        </w:tblCellMar>
        <w:tblLook w:val="04A0" w:firstRow="1" w:lastRow="0" w:firstColumn="1" w:lastColumn="0" w:noHBand="0" w:noVBand="1"/>
        <w:tblCaption w:val="Decorative"/>
        <w:tblDescription w:val="Decorative"/>
      </w:tblPr>
      <w:tblGrid>
        <w:gridCol w:w="3823"/>
        <w:gridCol w:w="2126"/>
        <w:gridCol w:w="1437"/>
        <w:gridCol w:w="1258"/>
        <w:gridCol w:w="1719"/>
      </w:tblGrid>
      <w:tr w:rsidR="003A18A6" w:rsidRPr="004A192B" w14:paraId="5BE9ADC6" w14:textId="77777777" w:rsidTr="5952C8D0">
        <w:tc>
          <w:tcPr>
            <w:tcW w:w="3823" w:type="dxa"/>
            <w:vMerge w:val="restart"/>
            <w:tcBorders>
              <w:top w:val="single" w:sz="4" w:space="0" w:color="auto"/>
              <w:left w:val="single" w:sz="4" w:space="0" w:color="auto"/>
              <w:bottom w:val="single" w:sz="4" w:space="0" w:color="auto"/>
              <w:right w:val="single" w:sz="4" w:space="0" w:color="auto"/>
            </w:tcBorders>
            <w:shd w:val="clear" w:color="auto" w:fill="016574" w:themeFill="accent6"/>
            <w:tcMar>
              <w:top w:w="86" w:type="dxa"/>
              <w:left w:w="115" w:type="dxa"/>
              <w:bottom w:w="86" w:type="dxa"/>
              <w:right w:w="115" w:type="dxa"/>
            </w:tcMar>
            <w:hideMark/>
          </w:tcPr>
          <w:p w14:paraId="5D24A518" w14:textId="3C879CC0"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Healthcare waste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016574" w:themeFill="accent6"/>
            <w:tcMar>
              <w:top w:w="86" w:type="dxa"/>
              <w:left w:w="115" w:type="dxa"/>
              <w:bottom w:w="86" w:type="dxa"/>
              <w:right w:w="115" w:type="dxa"/>
            </w:tcMar>
            <w:hideMark/>
          </w:tcPr>
          <w:p w14:paraId="61DE65A7"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Colour of packaging</w:t>
            </w:r>
          </w:p>
        </w:tc>
        <w:tc>
          <w:tcPr>
            <w:tcW w:w="4414" w:type="dxa"/>
            <w:gridSpan w:val="3"/>
            <w:tcBorders>
              <w:top w:val="single" w:sz="4" w:space="0" w:color="auto"/>
              <w:left w:val="single" w:sz="4" w:space="0" w:color="auto"/>
              <w:bottom w:val="single" w:sz="4" w:space="0" w:color="auto"/>
              <w:right w:val="single" w:sz="4" w:space="0" w:color="auto"/>
            </w:tcBorders>
            <w:shd w:val="clear" w:color="auto" w:fill="016574" w:themeFill="accent6"/>
            <w:tcMar>
              <w:top w:w="86" w:type="dxa"/>
              <w:left w:w="115" w:type="dxa"/>
              <w:bottom w:w="86" w:type="dxa"/>
              <w:right w:w="115" w:type="dxa"/>
            </w:tcMar>
            <w:hideMark/>
          </w:tcPr>
          <w:p w14:paraId="2BEEB300"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 xml:space="preserve">Maximum storage times </w:t>
            </w:r>
          </w:p>
        </w:tc>
      </w:tr>
      <w:tr w:rsidR="003A18A6" w:rsidRPr="004A192B" w14:paraId="1B73C8E8" w14:textId="77777777" w:rsidTr="5952C8D0">
        <w:tc>
          <w:tcPr>
            <w:tcW w:w="3823" w:type="dxa"/>
            <w:vMerge/>
            <w:tcMar>
              <w:top w:w="86" w:type="dxa"/>
              <w:left w:w="115" w:type="dxa"/>
              <w:bottom w:w="86" w:type="dxa"/>
              <w:right w:w="115" w:type="dxa"/>
            </w:tcMar>
            <w:vAlign w:val="center"/>
            <w:hideMark/>
          </w:tcPr>
          <w:p w14:paraId="2EBC75C6" w14:textId="77777777" w:rsidR="003A18A6" w:rsidRPr="004A192B" w:rsidRDefault="003A18A6" w:rsidP="0016247D">
            <w:pPr>
              <w:rPr>
                <w:rFonts w:eastAsia="Calibri" w:cs="Arial"/>
                <w:b/>
                <w:bCs/>
                <w:color w:val="FFFFFF" w:themeColor="background1"/>
                <w:lang w:eastAsia="en-GB"/>
              </w:rPr>
            </w:pPr>
          </w:p>
        </w:tc>
        <w:tc>
          <w:tcPr>
            <w:tcW w:w="2126" w:type="dxa"/>
            <w:vMerge/>
            <w:tcMar>
              <w:top w:w="86" w:type="dxa"/>
              <w:left w:w="115" w:type="dxa"/>
              <w:bottom w:w="86" w:type="dxa"/>
              <w:right w:w="115" w:type="dxa"/>
            </w:tcMar>
            <w:vAlign w:val="center"/>
            <w:hideMark/>
          </w:tcPr>
          <w:p w14:paraId="0EFEF58A" w14:textId="77777777" w:rsidR="003A18A6" w:rsidRPr="004A192B" w:rsidRDefault="003A18A6" w:rsidP="0016247D">
            <w:pPr>
              <w:rPr>
                <w:rFonts w:eastAsia="Calibri" w:cs="Arial"/>
                <w:b/>
                <w:bCs/>
                <w:color w:val="FFFFFF" w:themeColor="background1"/>
                <w:lang w:eastAsia="en-GB"/>
              </w:rPr>
            </w:pPr>
          </w:p>
        </w:tc>
        <w:tc>
          <w:tcPr>
            <w:tcW w:w="1437" w:type="dxa"/>
            <w:vMerge w:val="restart"/>
            <w:tcBorders>
              <w:top w:val="single" w:sz="4" w:space="0" w:color="auto"/>
              <w:left w:val="single" w:sz="4" w:space="0" w:color="auto"/>
              <w:bottom w:val="single" w:sz="4" w:space="0" w:color="auto"/>
              <w:right w:val="single" w:sz="4" w:space="0" w:color="auto"/>
            </w:tcBorders>
            <w:shd w:val="clear" w:color="auto" w:fill="016574" w:themeFill="accent6"/>
            <w:tcMar>
              <w:top w:w="86" w:type="dxa"/>
              <w:left w:w="115" w:type="dxa"/>
              <w:bottom w:w="86" w:type="dxa"/>
              <w:right w:w="115" w:type="dxa"/>
            </w:tcMar>
            <w:hideMark/>
          </w:tcPr>
          <w:p w14:paraId="661E62FB"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Transfer station (storage facility)</w:t>
            </w:r>
          </w:p>
        </w:tc>
        <w:tc>
          <w:tcPr>
            <w:tcW w:w="2977" w:type="dxa"/>
            <w:gridSpan w:val="2"/>
            <w:tcBorders>
              <w:top w:val="single" w:sz="8" w:space="0" w:color="auto"/>
              <w:left w:val="single" w:sz="4" w:space="0" w:color="auto"/>
              <w:bottom w:val="single" w:sz="8" w:space="0" w:color="3C4741" w:themeColor="text1"/>
              <w:right w:val="single" w:sz="8" w:space="0" w:color="3C4741" w:themeColor="text1"/>
            </w:tcBorders>
            <w:shd w:val="clear" w:color="auto" w:fill="016574" w:themeFill="accent6"/>
            <w:tcMar>
              <w:top w:w="86" w:type="dxa"/>
              <w:left w:w="115" w:type="dxa"/>
              <w:bottom w:w="86" w:type="dxa"/>
              <w:right w:w="115" w:type="dxa"/>
            </w:tcMar>
            <w:hideMark/>
          </w:tcPr>
          <w:p w14:paraId="36C82BB3"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 xml:space="preserve">Alternative treatment </w:t>
            </w:r>
          </w:p>
        </w:tc>
      </w:tr>
      <w:tr w:rsidR="003A18A6" w:rsidRPr="004A192B" w14:paraId="0F28DA36" w14:textId="77777777" w:rsidTr="5952C8D0">
        <w:tc>
          <w:tcPr>
            <w:tcW w:w="3823" w:type="dxa"/>
            <w:vMerge/>
            <w:tcMar>
              <w:top w:w="86" w:type="dxa"/>
              <w:left w:w="115" w:type="dxa"/>
              <w:bottom w:w="86" w:type="dxa"/>
              <w:right w:w="115" w:type="dxa"/>
            </w:tcMar>
            <w:vAlign w:val="center"/>
            <w:hideMark/>
          </w:tcPr>
          <w:p w14:paraId="43EF1DF5" w14:textId="77777777" w:rsidR="003A18A6" w:rsidRPr="004A192B" w:rsidRDefault="003A18A6" w:rsidP="0016247D">
            <w:pPr>
              <w:rPr>
                <w:rFonts w:eastAsia="Calibri" w:cs="Arial"/>
                <w:b/>
                <w:bCs/>
                <w:color w:val="FFFFFF" w:themeColor="background1"/>
                <w:lang w:eastAsia="en-GB"/>
              </w:rPr>
            </w:pPr>
          </w:p>
        </w:tc>
        <w:tc>
          <w:tcPr>
            <w:tcW w:w="2126" w:type="dxa"/>
            <w:vMerge/>
            <w:tcMar>
              <w:top w:w="86" w:type="dxa"/>
              <w:left w:w="115" w:type="dxa"/>
              <w:bottom w:w="86" w:type="dxa"/>
              <w:right w:w="115" w:type="dxa"/>
            </w:tcMar>
            <w:vAlign w:val="center"/>
            <w:hideMark/>
          </w:tcPr>
          <w:p w14:paraId="475D2A41" w14:textId="77777777" w:rsidR="003A18A6" w:rsidRPr="004A192B" w:rsidRDefault="003A18A6" w:rsidP="0016247D">
            <w:pPr>
              <w:rPr>
                <w:rFonts w:eastAsia="Calibri" w:cs="Arial"/>
                <w:b/>
                <w:bCs/>
                <w:color w:val="FFFFFF" w:themeColor="background1"/>
                <w:lang w:eastAsia="en-GB"/>
              </w:rPr>
            </w:pPr>
          </w:p>
        </w:tc>
        <w:tc>
          <w:tcPr>
            <w:tcW w:w="1437" w:type="dxa"/>
            <w:vMerge/>
            <w:tcMar>
              <w:top w:w="86" w:type="dxa"/>
              <w:left w:w="115" w:type="dxa"/>
              <w:bottom w:w="86" w:type="dxa"/>
              <w:right w:w="115" w:type="dxa"/>
            </w:tcMar>
            <w:vAlign w:val="center"/>
            <w:hideMark/>
          </w:tcPr>
          <w:p w14:paraId="5C2AC8D1" w14:textId="77777777" w:rsidR="003A18A6" w:rsidRPr="004A192B" w:rsidRDefault="003A18A6" w:rsidP="0016247D">
            <w:pPr>
              <w:rPr>
                <w:rFonts w:eastAsia="Calibri" w:cs="Arial"/>
                <w:b/>
                <w:bCs/>
                <w:color w:val="FFFFFF" w:themeColor="background1"/>
                <w:lang w:eastAsia="en-GB"/>
              </w:rPr>
            </w:pPr>
          </w:p>
        </w:tc>
        <w:tc>
          <w:tcPr>
            <w:tcW w:w="1258" w:type="dxa"/>
            <w:tcBorders>
              <w:top w:val="nil"/>
              <w:left w:val="single" w:sz="4" w:space="0" w:color="auto"/>
              <w:bottom w:val="single" w:sz="8" w:space="0" w:color="auto"/>
              <w:right w:val="single" w:sz="8" w:space="0" w:color="auto"/>
            </w:tcBorders>
            <w:shd w:val="clear" w:color="auto" w:fill="016574" w:themeFill="accent6"/>
            <w:tcMar>
              <w:top w:w="86" w:type="dxa"/>
              <w:left w:w="115" w:type="dxa"/>
              <w:bottom w:w="86" w:type="dxa"/>
              <w:right w:w="115" w:type="dxa"/>
            </w:tcMar>
            <w:hideMark/>
          </w:tcPr>
          <w:p w14:paraId="7066E585"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Outside</w:t>
            </w:r>
          </w:p>
        </w:tc>
        <w:tc>
          <w:tcPr>
            <w:tcW w:w="1719" w:type="dxa"/>
            <w:tcBorders>
              <w:top w:val="nil"/>
              <w:left w:val="nil"/>
              <w:bottom w:val="single" w:sz="8" w:space="0" w:color="auto"/>
              <w:right w:val="single" w:sz="8" w:space="0" w:color="auto"/>
            </w:tcBorders>
            <w:shd w:val="clear" w:color="auto" w:fill="016574" w:themeFill="accent6"/>
            <w:tcMar>
              <w:top w:w="86" w:type="dxa"/>
              <w:left w:w="115" w:type="dxa"/>
              <w:bottom w:w="86" w:type="dxa"/>
              <w:right w:w="115" w:type="dxa"/>
            </w:tcMar>
            <w:hideMark/>
          </w:tcPr>
          <w:p w14:paraId="3680193A" w14:textId="77777777" w:rsidR="003A18A6" w:rsidRPr="004A192B" w:rsidRDefault="003A18A6" w:rsidP="0016247D">
            <w:pPr>
              <w:rPr>
                <w:rFonts w:eastAsia="Calibri" w:cs="Arial"/>
                <w:b/>
                <w:bCs/>
                <w:color w:val="FFFFFF" w:themeColor="background1"/>
                <w:lang w:eastAsia="en-GB"/>
              </w:rPr>
            </w:pPr>
            <w:r w:rsidRPr="004A192B">
              <w:rPr>
                <w:rFonts w:eastAsia="Calibri" w:cs="Arial"/>
                <w:b/>
                <w:bCs/>
                <w:color w:val="FFFFFF" w:themeColor="background1"/>
                <w:lang w:eastAsia="en-GB"/>
              </w:rPr>
              <w:t>Total on site</w:t>
            </w:r>
          </w:p>
        </w:tc>
      </w:tr>
      <w:tr w:rsidR="003A18A6" w:rsidRPr="00AE3A2B" w14:paraId="28116687" w14:textId="77777777" w:rsidTr="5952C8D0">
        <w:tc>
          <w:tcPr>
            <w:tcW w:w="3823" w:type="dxa"/>
            <w:tcBorders>
              <w:top w:val="single" w:sz="4" w:space="0" w:color="auto"/>
              <w:left w:val="single" w:sz="8" w:space="0" w:color="auto"/>
              <w:bottom w:val="single" w:sz="8" w:space="0" w:color="auto"/>
              <w:right w:val="single" w:sz="8" w:space="0" w:color="auto"/>
            </w:tcBorders>
            <w:tcMar>
              <w:top w:w="86" w:type="dxa"/>
              <w:left w:w="115" w:type="dxa"/>
              <w:bottom w:w="86" w:type="dxa"/>
              <w:right w:w="115" w:type="dxa"/>
            </w:tcMar>
            <w:hideMark/>
          </w:tcPr>
          <w:p w14:paraId="2D47F23B"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 xml:space="preserve">Infectious clinical waste </w:t>
            </w:r>
          </w:p>
        </w:tc>
        <w:tc>
          <w:tcPr>
            <w:tcW w:w="2126" w:type="dxa"/>
            <w:tcBorders>
              <w:top w:val="single" w:sz="4" w:space="0" w:color="auto"/>
              <w:left w:val="nil"/>
              <w:bottom w:val="single" w:sz="8" w:space="0" w:color="auto"/>
              <w:right w:val="single" w:sz="8" w:space="0" w:color="auto"/>
            </w:tcBorders>
            <w:tcMar>
              <w:top w:w="86" w:type="dxa"/>
              <w:left w:w="115" w:type="dxa"/>
              <w:bottom w:w="86" w:type="dxa"/>
              <w:right w:w="115" w:type="dxa"/>
            </w:tcMar>
            <w:hideMark/>
          </w:tcPr>
          <w:p w14:paraId="3C248625" w14:textId="2C8006E5" w:rsidR="003A18A6" w:rsidRPr="00AE3A2B" w:rsidRDefault="00EA0D8E" w:rsidP="009B012A">
            <w:pPr>
              <w:rPr>
                <w:rFonts w:eastAsia="Calibri" w:cs="Arial"/>
                <w:color w:val="000000"/>
                <w:lang w:eastAsia="en-GB"/>
              </w:rPr>
            </w:pPr>
            <w:r>
              <w:rPr>
                <w:noProof/>
              </w:rPr>
              <mc:AlternateContent>
                <mc:Choice Requires="wps">
                  <w:drawing>
                    <wp:anchor distT="0" distB="0" distL="114300" distR="114300" simplePos="0" relativeHeight="251658242" behindDoc="0" locked="0" layoutInCell="1" allowOverlap="1" wp14:anchorId="23328C23" wp14:editId="359FF61C">
                      <wp:simplePos x="0" y="0"/>
                      <wp:positionH relativeFrom="column">
                        <wp:posOffset>668655</wp:posOffset>
                      </wp:positionH>
                      <wp:positionV relativeFrom="paragraph">
                        <wp:posOffset>236855</wp:posOffset>
                      </wp:positionV>
                      <wp:extent cx="314325" cy="304800"/>
                      <wp:effectExtent l="0" t="0" r="28575" b="19050"/>
                      <wp:wrapNone/>
                      <wp:docPr id="1872471624"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oundrect w14:anchorId="3CC0DA6F" id="Rectangle: Rounded Corners 1" o:spid="_x0000_s1026" alt="yellow box" style="position:absolute;margin-left:52.65pt;margin-top:18.65pt;width:24.7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" fillcolor="yellow" strokecolor="yellow" strokeweight="1pt">
                      <v:stroke joinstyle="miter"/>
                    </v:roundrect>
                  </w:pict>
                </mc:Fallback>
              </mc:AlternateContent>
            </w:r>
            <w:r>
              <w:rPr>
                <w:rFonts w:eastAsia="Calibri" w:cs="Arial"/>
                <w:noProof/>
                <w:color w:val="000000"/>
                <w:lang w:eastAsia="en-GB"/>
              </w:rPr>
              <w:drawing>
                <wp:anchor distT="0" distB="0" distL="114300" distR="114300" simplePos="0" relativeHeight="251658240" behindDoc="0" locked="0" layoutInCell="1" allowOverlap="1" wp14:anchorId="3B592EE9" wp14:editId="58B74AC7">
                  <wp:simplePos x="0" y="0"/>
                  <wp:positionH relativeFrom="column">
                    <wp:posOffset>97155</wp:posOffset>
                  </wp:positionH>
                  <wp:positionV relativeFrom="paragraph">
                    <wp:posOffset>224790</wp:posOffset>
                  </wp:positionV>
                  <wp:extent cx="328930" cy="316865"/>
                  <wp:effectExtent l="0" t="0" r="0" b="6985"/>
                  <wp:wrapNone/>
                  <wp:docPr id="109158602" name="Picture 2" descr="orang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8602" name="Picture 2" descr="orange bo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8930" cy="316865"/>
                          </a:xfrm>
                          <a:prstGeom prst="rect">
                            <a:avLst/>
                          </a:prstGeom>
                          <a:noFill/>
                        </pic:spPr>
                      </pic:pic>
                    </a:graphicData>
                  </a:graphic>
                </wp:anchor>
              </w:drawing>
            </w:r>
            <w:r w:rsidR="003A18A6" w:rsidRPr="00AE3A2B">
              <w:rPr>
                <w:rFonts w:eastAsia="Calibri" w:cs="Arial"/>
                <w:color w:val="000000"/>
                <w:lang w:eastAsia="en-GB"/>
              </w:rPr>
              <w:t xml:space="preserve">Orange &amp; </w:t>
            </w:r>
            <w:r w:rsidR="0016247D">
              <w:rPr>
                <w:rFonts w:eastAsia="Calibri" w:cs="Arial"/>
                <w:color w:val="000000"/>
                <w:lang w:eastAsia="en-GB"/>
              </w:rPr>
              <w:t>y</w:t>
            </w:r>
            <w:r w:rsidR="003A18A6" w:rsidRPr="00AE3A2B">
              <w:rPr>
                <w:rFonts w:eastAsia="Calibri" w:cs="Arial"/>
                <w:color w:val="000000"/>
                <w:lang w:eastAsia="en-GB"/>
              </w:rPr>
              <w:t>ellow</w:t>
            </w:r>
          </w:p>
        </w:tc>
        <w:tc>
          <w:tcPr>
            <w:tcW w:w="1437" w:type="dxa"/>
            <w:tcBorders>
              <w:top w:val="single" w:sz="4" w:space="0" w:color="auto"/>
              <w:left w:val="nil"/>
              <w:bottom w:val="single" w:sz="8" w:space="0" w:color="auto"/>
              <w:right w:val="single" w:sz="8" w:space="0" w:color="auto"/>
            </w:tcBorders>
            <w:tcMar>
              <w:top w:w="86" w:type="dxa"/>
              <w:left w:w="115" w:type="dxa"/>
              <w:bottom w:w="86" w:type="dxa"/>
              <w:right w:w="115" w:type="dxa"/>
            </w:tcMar>
            <w:hideMark/>
          </w:tcPr>
          <w:p w14:paraId="603B0292" w14:textId="77777777" w:rsidR="003A18A6" w:rsidRPr="00AE3A2B" w:rsidRDefault="003A18A6" w:rsidP="00D17054">
            <w:pPr>
              <w:rPr>
                <w:rFonts w:eastAsia="Calibri" w:cs="Arial"/>
                <w:color w:val="000000"/>
                <w:lang w:eastAsia="en-GB"/>
              </w:rPr>
            </w:pPr>
            <w:r w:rsidRPr="3AC289E1">
              <w:rPr>
                <w:rFonts w:eastAsia="Calibri" w:cs="Arial"/>
                <w:lang w:eastAsia="en-GB"/>
              </w:rPr>
              <w:t>7 days if awaiting direct transfer</w:t>
            </w:r>
          </w:p>
        </w:tc>
        <w:tc>
          <w:tcPr>
            <w:tcW w:w="1258" w:type="dxa"/>
            <w:tcBorders>
              <w:top w:val="nil"/>
              <w:left w:val="nil"/>
              <w:bottom w:val="single" w:sz="8" w:space="0" w:color="auto"/>
              <w:right w:val="single" w:sz="8" w:space="0" w:color="auto"/>
            </w:tcBorders>
            <w:tcMar>
              <w:top w:w="86" w:type="dxa"/>
              <w:left w:w="115" w:type="dxa"/>
              <w:bottom w:w="86" w:type="dxa"/>
              <w:right w:w="115" w:type="dxa"/>
            </w:tcMar>
            <w:hideMark/>
          </w:tcPr>
          <w:p w14:paraId="52DE7FAB" w14:textId="77777777" w:rsidR="003A18A6" w:rsidRPr="00AE3A2B" w:rsidRDefault="003A18A6" w:rsidP="00D17054">
            <w:pPr>
              <w:rPr>
                <w:rFonts w:eastAsia="Calibri" w:cs="Arial"/>
                <w:color w:val="000000"/>
                <w:lang w:eastAsia="en-GB"/>
              </w:rPr>
            </w:pPr>
            <w:r w:rsidRPr="3AC289E1">
              <w:rPr>
                <w:rFonts w:eastAsia="Calibri" w:cs="Arial"/>
                <w:lang w:eastAsia="en-GB"/>
              </w:rPr>
              <w:t>7 days</w:t>
            </w:r>
          </w:p>
        </w:tc>
        <w:tc>
          <w:tcPr>
            <w:tcW w:w="1719" w:type="dxa"/>
            <w:tcBorders>
              <w:top w:val="nil"/>
              <w:left w:val="nil"/>
              <w:bottom w:val="single" w:sz="8" w:space="0" w:color="auto"/>
              <w:right w:val="single" w:sz="8" w:space="0" w:color="auto"/>
            </w:tcBorders>
            <w:tcMar>
              <w:top w:w="86" w:type="dxa"/>
              <w:left w:w="115" w:type="dxa"/>
              <w:bottom w:w="86" w:type="dxa"/>
              <w:right w:w="115" w:type="dxa"/>
            </w:tcMar>
            <w:hideMark/>
          </w:tcPr>
          <w:p w14:paraId="3CD49ACA" w14:textId="77777777" w:rsidR="003A18A6" w:rsidRPr="00AE3A2B" w:rsidRDefault="003A18A6" w:rsidP="00D17054">
            <w:pPr>
              <w:rPr>
                <w:rFonts w:eastAsia="Calibri" w:cs="Arial"/>
                <w:color w:val="000000"/>
                <w:lang w:eastAsia="en-GB"/>
              </w:rPr>
            </w:pPr>
            <w:r w:rsidRPr="00AE3A2B">
              <w:rPr>
                <w:rFonts w:eastAsia="Calibri" w:cs="Arial"/>
                <w:color w:val="000000"/>
                <w:lang w:eastAsia="en-GB"/>
              </w:rPr>
              <w:t>14 days</w:t>
            </w:r>
          </w:p>
        </w:tc>
      </w:tr>
      <w:tr w:rsidR="003A18A6" w:rsidRPr="00AE3A2B" w14:paraId="350E9BA1" w14:textId="77777777" w:rsidTr="5952C8D0">
        <w:trPr>
          <w:trHeight w:val="8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3E9707E9"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Treated waste from AT plant</w:t>
            </w:r>
            <w:r>
              <w:rPr>
                <w:rFonts w:eastAsia="Calibri" w:cs="Arial"/>
                <w:color w:val="000000"/>
                <w:lang w:eastAsia="en-GB"/>
              </w:rPr>
              <w:br/>
            </w:r>
            <w:r w:rsidRPr="00AE3A2B">
              <w:rPr>
                <w:rFonts w:eastAsia="Calibri" w:cs="Arial"/>
                <w:color w:val="000000"/>
                <w:lang w:eastAsia="en-GB"/>
              </w:rPr>
              <w:t>(e</w:t>
            </w:r>
            <w:r>
              <w:rPr>
                <w:rFonts w:eastAsia="Calibri" w:cs="Arial"/>
                <w:color w:val="000000"/>
                <w:lang w:eastAsia="en-GB"/>
              </w:rPr>
              <w:t>.</w:t>
            </w:r>
            <w:r w:rsidRPr="00AE3A2B">
              <w:rPr>
                <w:rFonts w:eastAsia="Calibri" w:cs="Arial"/>
                <w:color w:val="000000"/>
                <w:lang w:eastAsia="en-GB"/>
              </w:rPr>
              <w:t>g</w:t>
            </w:r>
            <w:r>
              <w:rPr>
                <w:rFonts w:eastAsia="Calibri" w:cs="Arial"/>
                <w:color w:val="000000"/>
                <w:lang w:eastAsia="en-GB"/>
              </w:rPr>
              <w:t>.</w:t>
            </w:r>
            <w:r w:rsidRPr="00AE3A2B">
              <w:rPr>
                <w:rFonts w:eastAsia="Calibri" w:cs="Arial"/>
                <w:color w:val="000000"/>
                <w:lang w:eastAsia="en-GB"/>
              </w:rPr>
              <w:t xml:space="preserve"> autoclave floc)</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43173855"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Not specified</w:t>
            </w:r>
          </w:p>
        </w:tc>
        <w:tc>
          <w:tcPr>
            <w:tcW w:w="1437" w:type="dxa"/>
            <w:tcBorders>
              <w:top w:val="nil"/>
              <w:left w:val="nil"/>
              <w:bottom w:val="single" w:sz="8" w:space="0" w:color="auto"/>
              <w:right w:val="single" w:sz="8" w:space="0" w:color="3C4741" w:themeColor="text1"/>
            </w:tcBorders>
            <w:shd w:val="clear" w:color="auto" w:fill="3C4741" w:themeFill="text1"/>
            <w:tcMar>
              <w:top w:w="86" w:type="dxa"/>
              <w:left w:w="115" w:type="dxa"/>
              <w:bottom w:w="86" w:type="dxa"/>
              <w:right w:w="115" w:type="dxa"/>
            </w:tcMar>
          </w:tcPr>
          <w:p w14:paraId="6CD8E1AE" w14:textId="77777777" w:rsidR="003A18A6" w:rsidRPr="00AE3A2B" w:rsidRDefault="003A18A6" w:rsidP="00D17054">
            <w:pPr>
              <w:rPr>
                <w:rFonts w:eastAsia="Calibri" w:cs="Arial"/>
                <w:color w:val="000000"/>
                <w:lang w:eastAsia="en-GB"/>
              </w:rPr>
            </w:pPr>
          </w:p>
        </w:tc>
        <w:tc>
          <w:tcPr>
            <w:tcW w:w="1258" w:type="dxa"/>
            <w:tcBorders>
              <w:top w:val="nil"/>
              <w:left w:val="nil"/>
              <w:bottom w:val="single" w:sz="8" w:space="0" w:color="auto"/>
              <w:right w:val="single" w:sz="8" w:space="0" w:color="3C4741" w:themeColor="text1"/>
            </w:tcBorders>
            <w:tcMar>
              <w:top w:w="86" w:type="dxa"/>
              <w:left w:w="115" w:type="dxa"/>
              <w:bottom w:w="86" w:type="dxa"/>
              <w:right w:w="115" w:type="dxa"/>
            </w:tcMar>
            <w:hideMark/>
          </w:tcPr>
          <w:p w14:paraId="5756B104" w14:textId="77777777" w:rsidR="003A18A6" w:rsidRPr="009F3B6F" w:rsidRDefault="003A18A6" w:rsidP="00D17054">
            <w:pPr>
              <w:rPr>
                <w:rFonts w:eastAsia="Calibri" w:cs="Arial"/>
                <w:lang w:eastAsia="en-GB"/>
              </w:rPr>
            </w:pPr>
            <w:r w:rsidRPr="3AC289E1">
              <w:rPr>
                <w:rFonts w:eastAsia="Calibri" w:cs="Arial"/>
                <w:lang w:eastAsia="en-GB"/>
              </w:rPr>
              <w:t>7 days</w:t>
            </w:r>
          </w:p>
        </w:tc>
        <w:tc>
          <w:tcPr>
            <w:tcW w:w="1719" w:type="dxa"/>
            <w:tcBorders>
              <w:top w:val="nil"/>
              <w:left w:val="nil"/>
              <w:bottom w:val="single" w:sz="8" w:space="0" w:color="auto"/>
              <w:right w:val="single" w:sz="8" w:space="0" w:color="3C4741" w:themeColor="text1"/>
            </w:tcBorders>
            <w:tcMar>
              <w:top w:w="86" w:type="dxa"/>
              <w:left w:w="115" w:type="dxa"/>
              <w:bottom w:w="86" w:type="dxa"/>
              <w:right w:w="115" w:type="dxa"/>
            </w:tcMar>
            <w:hideMark/>
          </w:tcPr>
          <w:p w14:paraId="33D1DA5E" w14:textId="77777777" w:rsidR="003A18A6" w:rsidRPr="009F3B6F" w:rsidRDefault="003A18A6" w:rsidP="00D17054">
            <w:pPr>
              <w:rPr>
                <w:rFonts w:eastAsia="Calibri" w:cs="Arial"/>
                <w:lang w:eastAsia="en-GB"/>
              </w:rPr>
            </w:pPr>
            <w:r w:rsidRPr="009F3B6F">
              <w:rPr>
                <w:rFonts w:eastAsia="Calibri" w:cs="Arial"/>
                <w:lang w:eastAsia="en-GB"/>
              </w:rPr>
              <w:t>14 days</w:t>
            </w:r>
          </w:p>
        </w:tc>
      </w:tr>
      <w:tr w:rsidR="003A18A6" w:rsidRPr="00AE3A2B" w14:paraId="72F8B6BD" w14:textId="77777777" w:rsidTr="5952C8D0">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0C753D58"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Offensive waste (Non-infectious)</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08BF01E2" w14:textId="25E904D0" w:rsidR="003A18A6" w:rsidRPr="00AE3A2B" w:rsidRDefault="003A18A6" w:rsidP="009B012A">
            <w:pPr>
              <w:rPr>
                <w:rFonts w:eastAsia="Calibri" w:cs="Arial"/>
                <w:color w:val="000000"/>
                <w:lang w:eastAsia="en-GB"/>
              </w:rPr>
            </w:pPr>
            <w:r w:rsidRPr="00AE3A2B">
              <w:rPr>
                <w:rFonts w:ascii="Calibri" w:eastAsia="Calibri" w:hAnsi="Calibri" w:cs="Calibri"/>
                <w:noProof/>
                <w:sz w:val="22"/>
                <w:szCs w:val="22"/>
              </w:rPr>
              <w:drawing>
                <wp:anchor distT="0" distB="0" distL="114300" distR="114300" simplePos="0" relativeHeight="251658244" behindDoc="0" locked="0" layoutInCell="1" allowOverlap="1" wp14:anchorId="563AB706" wp14:editId="323243F1">
                  <wp:simplePos x="0" y="0"/>
                  <wp:positionH relativeFrom="column">
                    <wp:posOffset>933450</wp:posOffset>
                  </wp:positionH>
                  <wp:positionV relativeFrom="paragraph">
                    <wp:posOffset>-9525</wp:posOffset>
                  </wp:positionV>
                  <wp:extent cx="285750" cy="260350"/>
                  <wp:effectExtent l="0" t="0" r="0" b="635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60350"/>
                          </a:xfrm>
                          <a:prstGeom prst="rect">
                            <a:avLst/>
                          </a:prstGeom>
                          <a:noFill/>
                        </pic:spPr>
                      </pic:pic>
                    </a:graphicData>
                  </a:graphic>
                  <wp14:sizeRelH relativeFrom="page">
                    <wp14:pctWidth>0</wp14:pctWidth>
                  </wp14:sizeRelH>
                  <wp14:sizeRelV relativeFrom="page">
                    <wp14:pctHeight>0</wp14:pctHeight>
                  </wp14:sizeRelV>
                </wp:anchor>
              </w:drawing>
            </w:r>
            <w:r w:rsidRPr="00AE3A2B">
              <w:rPr>
                <w:rFonts w:eastAsia="Calibri" w:cs="Arial"/>
                <w:color w:val="000000"/>
                <w:lang w:eastAsia="en-GB"/>
              </w:rPr>
              <w:t>Yellow/</w:t>
            </w:r>
            <w:r w:rsidR="0016247D">
              <w:rPr>
                <w:rFonts w:eastAsia="Calibri" w:cs="Arial"/>
                <w:color w:val="000000"/>
                <w:lang w:eastAsia="en-GB"/>
              </w:rPr>
              <w:t>b</w:t>
            </w:r>
            <w:r w:rsidRPr="00AE3A2B">
              <w:rPr>
                <w:rFonts w:eastAsia="Calibri" w:cs="Arial"/>
                <w:color w:val="000000"/>
                <w:lang w:eastAsia="en-GB"/>
              </w:rPr>
              <w:t>lack</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22B7F553" w14:textId="02962DA3" w:rsidR="003A18A6" w:rsidRPr="00AE3A2B" w:rsidRDefault="003A18A6" w:rsidP="00D17054">
            <w:pPr>
              <w:rPr>
                <w:rFonts w:eastAsia="Calibri" w:cs="Arial"/>
                <w:color w:val="000000"/>
                <w:lang w:eastAsia="en-GB"/>
              </w:rPr>
            </w:pPr>
            <w:r w:rsidRPr="3AC289E1">
              <w:rPr>
                <w:rFonts w:eastAsia="Calibri" w:cs="Arial"/>
                <w:lang w:eastAsia="en-GB"/>
              </w:rPr>
              <w:t>7</w:t>
            </w:r>
            <w:r w:rsidR="00CD7AFD">
              <w:rPr>
                <w:rFonts w:eastAsia="Calibri" w:cs="Arial"/>
                <w:lang w:eastAsia="en-GB"/>
              </w:rPr>
              <w:t xml:space="preserve"> </w:t>
            </w:r>
            <w:r w:rsidRPr="3AC289E1">
              <w:rPr>
                <w:rFonts w:eastAsia="Calibri" w:cs="Arial"/>
                <w:lang w:eastAsia="en-GB"/>
              </w:rPr>
              <w:t>days</w:t>
            </w:r>
          </w:p>
        </w:tc>
      </w:tr>
      <w:tr w:rsidR="003A18A6" w:rsidRPr="00AE3A2B" w14:paraId="1CD86D1A"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4A8758BC"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Anatomical waste (All) and animal carcasses</w:t>
            </w:r>
          </w:p>
        </w:tc>
        <w:tc>
          <w:tcPr>
            <w:tcW w:w="2126" w:type="dxa"/>
            <w:tcBorders>
              <w:top w:val="nil"/>
              <w:left w:val="nil"/>
              <w:bottom w:val="single" w:sz="8" w:space="0" w:color="auto"/>
              <w:right w:val="single" w:sz="8" w:space="0" w:color="auto"/>
            </w:tcBorders>
            <w:shd w:val="clear" w:color="auto" w:fill="auto"/>
            <w:tcMar>
              <w:top w:w="86" w:type="dxa"/>
              <w:left w:w="115" w:type="dxa"/>
              <w:bottom w:w="86" w:type="dxa"/>
              <w:right w:w="115" w:type="dxa"/>
            </w:tcMar>
            <w:hideMark/>
          </w:tcPr>
          <w:p w14:paraId="456409AD" w14:textId="52DB9CE1" w:rsidR="003A18A6" w:rsidRPr="00AE3A2B" w:rsidRDefault="00513C32" w:rsidP="009B012A">
            <w:pPr>
              <w:rPr>
                <w:rFonts w:eastAsia="Calibri" w:cs="Arial"/>
                <w:color w:val="000000"/>
                <w:lang w:eastAsia="en-GB"/>
              </w:rPr>
            </w:pPr>
            <w:r>
              <w:rPr>
                <w:noProof/>
              </w:rPr>
              <mc:AlternateContent>
                <mc:Choice Requires="wps">
                  <w:drawing>
                    <wp:anchor distT="0" distB="0" distL="114300" distR="114300" simplePos="0" relativeHeight="251658245" behindDoc="0" locked="0" layoutInCell="1" allowOverlap="1" wp14:anchorId="67630AFA" wp14:editId="0229378C">
                      <wp:simplePos x="0" y="0"/>
                      <wp:positionH relativeFrom="column">
                        <wp:posOffset>560070</wp:posOffset>
                      </wp:positionH>
                      <wp:positionV relativeFrom="paragraph">
                        <wp:posOffset>41910</wp:posOffset>
                      </wp:positionV>
                      <wp:extent cx="314325" cy="304800"/>
                      <wp:effectExtent l="0" t="0" r="28575" b="19050"/>
                      <wp:wrapNone/>
                      <wp:docPr id="1361894445"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oundrect w14:anchorId="60A84EF6" id="Rectangle: Rounded Corners 1" o:spid="_x0000_s1026" alt="red box" style="position:absolute;margin-left:44.1pt;margin-top:3.3pt;width:24.75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" fillcolor="red" strokecolor="red" strokeweight="1pt">
                      <v:stroke joinstyle="miter"/>
                    </v:roundrect>
                  </w:pict>
                </mc:Fallback>
              </mc:AlternateContent>
            </w:r>
            <w:r w:rsidR="003A18A6" w:rsidRPr="00AE3A2B">
              <w:rPr>
                <w:rFonts w:eastAsia="Calibri" w:cs="Arial"/>
                <w:color w:val="000000"/>
                <w:lang w:eastAsia="en-GB"/>
              </w:rPr>
              <w:t>Red</w:t>
            </w:r>
            <w:r>
              <w:rPr>
                <w:rFonts w:eastAsia="Calibri" w:cs="Arial"/>
                <w:color w:val="000000"/>
                <w:lang w:eastAsia="en-GB"/>
              </w:rPr>
              <w:t xml:space="preserve"> </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29D40279" w14:textId="77777777" w:rsidR="003A18A6" w:rsidRPr="00AE3A2B" w:rsidRDefault="003A18A6" w:rsidP="00D17054">
            <w:pPr>
              <w:rPr>
                <w:rFonts w:eastAsia="Calibri" w:cs="Arial"/>
                <w:color w:val="000000"/>
                <w:lang w:eastAsia="en-GB"/>
              </w:rPr>
            </w:pPr>
            <w:r w:rsidRPr="3AC21A1C">
              <w:rPr>
                <w:rFonts w:eastAsia="Calibri" w:cs="Arial"/>
                <w:lang w:eastAsia="en-GB"/>
              </w:rPr>
              <w:t>14 days if 5</w:t>
            </w:r>
            <w:r w:rsidRPr="3AC21A1C">
              <w:rPr>
                <w:rFonts w:eastAsia="Calibri" w:cs="Arial"/>
                <w:vertAlign w:val="superscript"/>
                <w:lang w:eastAsia="en-GB"/>
              </w:rPr>
              <w:t>o</w:t>
            </w:r>
            <w:r w:rsidRPr="3AC21A1C">
              <w:rPr>
                <w:rFonts w:eastAsia="Calibri" w:cs="Arial"/>
                <w:lang w:eastAsia="en-GB"/>
              </w:rPr>
              <w:t>C</w:t>
            </w:r>
            <w:r>
              <w:br/>
            </w:r>
            <w:r w:rsidRPr="3AC21A1C">
              <w:rPr>
                <w:rFonts w:eastAsia="Calibri" w:cs="Arial"/>
                <w:lang w:eastAsia="en-GB"/>
              </w:rPr>
              <w:t>28 days if -18</w:t>
            </w:r>
            <w:r w:rsidRPr="3AC21A1C">
              <w:rPr>
                <w:rFonts w:eastAsia="Calibri" w:cs="Arial"/>
                <w:vertAlign w:val="superscript"/>
                <w:lang w:eastAsia="en-GB"/>
              </w:rPr>
              <w:t>o</w:t>
            </w:r>
            <w:r w:rsidRPr="3AC21A1C">
              <w:rPr>
                <w:rFonts w:eastAsia="Calibri" w:cs="Arial"/>
                <w:lang w:eastAsia="en-GB"/>
              </w:rPr>
              <w:t xml:space="preserve">C </w:t>
            </w:r>
          </w:p>
        </w:tc>
      </w:tr>
      <w:tr w:rsidR="003A18A6" w:rsidRPr="00AE3A2B" w14:paraId="3B8D4B23"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35DE2F00"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Cytostatic and cytotoxic medicinal waste</w:t>
            </w:r>
          </w:p>
        </w:tc>
        <w:tc>
          <w:tcPr>
            <w:tcW w:w="2126" w:type="dxa"/>
            <w:tcBorders>
              <w:top w:val="nil"/>
              <w:left w:val="nil"/>
              <w:bottom w:val="single" w:sz="8" w:space="0" w:color="auto"/>
              <w:right w:val="single" w:sz="8" w:space="0" w:color="auto"/>
            </w:tcBorders>
            <w:shd w:val="clear" w:color="auto" w:fill="auto"/>
            <w:tcMar>
              <w:top w:w="86" w:type="dxa"/>
              <w:left w:w="115" w:type="dxa"/>
              <w:bottom w:w="86" w:type="dxa"/>
              <w:right w:w="115" w:type="dxa"/>
            </w:tcMar>
            <w:hideMark/>
          </w:tcPr>
          <w:p w14:paraId="27BDE174" w14:textId="43536807" w:rsidR="003A18A6" w:rsidRPr="00AE3A2B" w:rsidRDefault="00513C32" w:rsidP="009B012A">
            <w:pPr>
              <w:rPr>
                <w:rFonts w:eastAsia="Calibri" w:cs="Arial"/>
                <w:color w:val="000000"/>
                <w:lang w:eastAsia="en-GB"/>
              </w:rPr>
            </w:pPr>
            <w:r>
              <w:rPr>
                <w:noProof/>
              </w:rPr>
              <mc:AlternateContent>
                <mc:Choice Requires="wps">
                  <w:drawing>
                    <wp:anchor distT="0" distB="0" distL="114300" distR="114300" simplePos="0" relativeHeight="251658246" behindDoc="0" locked="0" layoutInCell="1" allowOverlap="1" wp14:anchorId="12EEA125" wp14:editId="213AA1BC">
                      <wp:simplePos x="0" y="0"/>
                      <wp:positionH relativeFrom="column">
                        <wp:posOffset>556895</wp:posOffset>
                      </wp:positionH>
                      <wp:positionV relativeFrom="paragraph">
                        <wp:posOffset>36195</wp:posOffset>
                      </wp:positionV>
                      <wp:extent cx="314325" cy="304800"/>
                      <wp:effectExtent l="0" t="0" r="28575" b="19050"/>
                      <wp:wrapNone/>
                      <wp:docPr id="1529983014"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oundrect w14:anchorId="44FFD304" id="Rectangle: Rounded Corners 1" o:spid="_x0000_s1026" alt="purple box" style="position:absolute;margin-left:43.85pt;margin-top:2.85pt;width:24.75pt;height: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" fillcolor="#7030a0" strokecolor="#7030a0" strokeweight="1pt">
                      <v:stroke joinstyle="miter"/>
                    </v:roundrect>
                  </w:pict>
                </mc:Fallback>
              </mc:AlternateContent>
            </w:r>
            <w:r w:rsidR="003A18A6" w:rsidRPr="00AE3A2B">
              <w:rPr>
                <w:rFonts w:eastAsia="Calibri" w:cs="Arial"/>
                <w:color w:val="000000"/>
                <w:lang w:eastAsia="en-GB"/>
              </w:rPr>
              <w:t>Purple</w:t>
            </w:r>
          </w:p>
        </w:tc>
        <w:tc>
          <w:tcPr>
            <w:tcW w:w="4414" w:type="dxa"/>
            <w:gridSpan w:val="3"/>
            <w:tcBorders>
              <w:top w:val="nil"/>
              <w:left w:val="nil"/>
              <w:bottom w:val="single" w:sz="8" w:space="0" w:color="auto"/>
              <w:right w:val="single" w:sz="8" w:space="0" w:color="3C4741" w:themeColor="text1"/>
            </w:tcBorders>
            <w:tcMar>
              <w:top w:w="86" w:type="dxa"/>
              <w:left w:w="115" w:type="dxa"/>
              <w:bottom w:w="86" w:type="dxa"/>
              <w:right w:w="115" w:type="dxa"/>
            </w:tcMar>
            <w:hideMark/>
          </w:tcPr>
          <w:p w14:paraId="3A7ED96F" w14:textId="77777777" w:rsidR="003A18A6" w:rsidRPr="009F3B6F" w:rsidRDefault="003A18A6" w:rsidP="00D17054">
            <w:pPr>
              <w:rPr>
                <w:rFonts w:eastAsia="Calibri" w:cs="Arial"/>
                <w:lang w:eastAsia="en-GB"/>
              </w:rPr>
            </w:pPr>
            <w:r w:rsidRPr="009F3B6F">
              <w:rPr>
                <w:rFonts w:eastAsia="Calibri" w:cs="Arial"/>
                <w:lang w:eastAsia="en-GB"/>
              </w:rPr>
              <w:t>6 months</w:t>
            </w:r>
          </w:p>
        </w:tc>
      </w:tr>
      <w:tr w:rsidR="003A18A6" w:rsidRPr="00AE3A2B" w14:paraId="7B84C216" w14:textId="77777777" w:rsidTr="5952C8D0">
        <w:trPr>
          <w:trHeight w:val="32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36886245"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Other medicinal waste</w:t>
            </w:r>
          </w:p>
        </w:tc>
        <w:tc>
          <w:tcPr>
            <w:tcW w:w="2126" w:type="dxa"/>
            <w:tcBorders>
              <w:top w:val="nil"/>
              <w:left w:val="nil"/>
              <w:bottom w:val="single" w:sz="8" w:space="0" w:color="auto"/>
              <w:right w:val="single" w:sz="8" w:space="0" w:color="auto"/>
            </w:tcBorders>
            <w:shd w:val="clear" w:color="auto" w:fill="auto"/>
            <w:tcMar>
              <w:top w:w="86" w:type="dxa"/>
              <w:left w:w="115" w:type="dxa"/>
              <w:bottom w:w="86" w:type="dxa"/>
              <w:right w:w="115" w:type="dxa"/>
            </w:tcMar>
            <w:hideMark/>
          </w:tcPr>
          <w:p w14:paraId="292EC1C4" w14:textId="511B3181" w:rsidR="003A18A6" w:rsidRPr="00AE3A2B" w:rsidRDefault="00B930C8" w:rsidP="009B012A">
            <w:pPr>
              <w:rPr>
                <w:rFonts w:eastAsia="Calibri" w:cs="Arial"/>
                <w:color w:val="000000"/>
                <w:lang w:eastAsia="en-GB"/>
              </w:rPr>
            </w:pPr>
            <w:r>
              <w:rPr>
                <w:noProof/>
              </w:rPr>
              <mc:AlternateContent>
                <mc:Choice Requires="wps">
                  <w:drawing>
                    <wp:anchor distT="0" distB="0" distL="114300" distR="114300" simplePos="0" relativeHeight="251658247" behindDoc="0" locked="0" layoutInCell="1" allowOverlap="1" wp14:anchorId="6C076DBB" wp14:editId="0BE29A7E">
                      <wp:simplePos x="0" y="0"/>
                      <wp:positionH relativeFrom="column">
                        <wp:posOffset>544195</wp:posOffset>
                      </wp:positionH>
                      <wp:positionV relativeFrom="paragraph">
                        <wp:posOffset>-17780</wp:posOffset>
                      </wp:positionV>
                      <wp:extent cx="314325" cy="304800"/>
                      <wp:effectExtent l="0" t="0" r="28575" b="19050"/>
                      <wp:wrapNone/>
                      <wp:docPr id="1460818927"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oundrect w14:anchorId="38D57849" id="Rectangle: Rounded Corners 1" o:spid="_x0000_s1026" alt="blue box" style="position:absolute;margin-left:42.85pt;margin-top:-1.4pt;width:24.75pt;height: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" fillcolor="#284ac8" strokecolor="#284ac8" strokeweight="1pt">
                      <v:stroke joinstyle="miter"/>
                    </v:roundrect>
                  </w:pict>
                </mc:Fallback>
              </mc:AlternateContent>
            </w:r>
            <w:r w:rsidR="003A18A6" w:rsidRPr="00AE3A2B">
              <w:rPr>
                <w:rFonts w:eastAsia="Calibri" w:cs="Arial"/>
                <w:color w:val="000000"/>
                <w:lang w:eastAsia="en-GB"/>
              </w:rPr>
              <w:t>Blue</w:t>
            </w:r>
            <w:r>
              <w:rPr>
                <w:rFonts w:eastAsia="Calibri" w:cs="Arial"/>
                <w:color w:val="000000"/>
                <w:lang w:eastAsia="en-GB"/>
              </w:rPr>
              <w:t xml:space="preserve"> </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01CC47BC" w14:textId="77777777" w:rsidR="003A18A6" w:rsidRPr="009F3B6F" w:rsidRDefault="003A18A6" w:rsidP="00D17054">
            <w:pPr>
              <w:rPr>
                <w:rFonts w:eastAsia="Calibri" w:cs="Arial"/>
                <w:lang w:eastAsia="en-GB"/>
              </w:rPr>
            </w:pPr>
            <w:r w:rsidRPr="009F3B6F">
              <w:rPr>
                <w:rFonts w:eastAsia="Calibri" w:cs="Arial"/>
                <w:lang w:eastAsia="en-GB"/>
              </w:rPr>
              <w:t>6 months</w:t>
            </w:r>
          </w:p>
        </w:tc>
      </w:tr>
      <w:tr w:rsidR="003A18A6" w:rsidRPr="00AE3A2B" w14:paraId="6F3C77E6"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2F16C380"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Hazardous chemical waste</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1756C292"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Not specified</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76730FEF" w14:textId="77777777" w:rsidR="003A18A6" w:rsidRPr="009F3B6F" w:rsidRDefault="003A18A6" w:rsidP="00D17054">
            <w:pPr>
              <w:rPr>
                <w:rFonts w:eastAsia="Calibri" w:cs="Arial"/>
                <w:lang w:eastAsia="en-GB"/>
              </w:rPr>
            </w:pPr>
            <w:r w:rsidRPr="009F3B6F">
              <w:rPr>
                <w:rFonts w:eastAsia="Calibri" w:cs="Arial"/>
                <w:lang w:eastAsia="en-GB"/>
              </w:rPr>
              <w:t>6 months</w:t>
            </w:r>
          </w:p>
        </w:tc>
      </w:tr>
      <w:tr w:rsidR="003A18A6" w:rsidRPr="00AE3A2B" w14:paraId="39E3CCA8"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7DD0AA5D"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Non-hazardous chemical waste</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49249CB5"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Not specified</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1C9CAD63" w14:textId="77777777" w:rsidR="003A18A6" w:rsidRPr="009F3B6F" w:rsidRDefault="003A18A6" w:rsidP="00D17054">
            <w:pPr>
              <w:rPr>
                <w:rFonts w:eastAsia="Calibri" w:cs="Arial"/>
                <w:lang w:eastAsia="en-GB"/>
              </w:rPr>
            </w:pPr>
            <w:r w:rsidRPr="009F3B6F">
              <w:rPr>
                <w:rFonts w:eastAsia="Calibri" w:cs="Arial"/>
                <w:lang w:eastAsia="en-GB"/>
              </w:rPr>
              <w:t>6 months</w:t>
            </w:r>
          </w:p>
        </w:tc>
      </w:tr>
      <w:tr w:rsidR="003A18A6" w:rsidRPr="00AE3A2B" w14:paraId="569F8BA2"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732F262A"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Amalgam waste from dental care</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72D810FE"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Not specified</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6610C44D" w14:textId="77777777" w:rsidR="003A18A6" w:rsidRPr="009F3B6F" w:rsidRDefault="003A18A6" w:rsidP="00D17054">
            <w:pPr>
              <w:rPr>
                <w:rFonts w:eastAsia="Calibri" w:cs="Arial"/>
                <w:lang w:eastAsia="en-GB"/>
              </w:rPr>
            </w:pPr>
            <w:r w:rsidRPr="009F3B6F">
              <w:rPr>
                <w:rFonts w:eastAsia="Calibri" w:cs="Arial"/>
                <w:lang w:eastAsia="en-GB"/>
              </w:rPr>
              <w:t>6 months</w:t>
            </w:r>
          </w:p>
        </w:tc>
      </w:tr>
      <w:tr w:rsidR="003A18A6" w:rsidRPr="00AE3A2B" w14:paraId="7E77C738" w14:textId="77777777" w:rsidTr="5952C8D0">
        <w:trPr>
          <w:trHeight w:val="630"/>
        </w:trPr>
        <w:tc>
          <w:tcPr>
            <w:tcW w:w="3823"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41BCA5C3"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Photographic processing wastes</w:t>
            </w:r>
          </w:p>
        </w:tc>
        <w:tc>
          <w:tcPr>
            <w:tcW w:w="2126" w:type="dxa"/>
            <w:tcBorders>
              <w:top w:val="nil"/>
              <w:left w:val="nil"/>
              <w:bottom w:val="single" w:sz="8" w:space="0" w:color="auto"/>
              <w:right w:val="single" w:sz="8" w:space="0" w:color="auto"/>
            </w:tcBorders>
            <w:tcMar>
              <w:top w:w="86" w:type="dxa"/>
              <w:left w:w="115" w:type="dxa"/>
              <w:bottom w:w="86" w:type="dxa"/>
              <w:right w:w="115" w:type="dxa"/>
            </w:tcMar>
            <w:hideMark/>
          </w:tcPr>
          <w:p w14:paraId="7D2FF07E" w14:textId="77777777" w:rsidR="003A18A6" w:rsidRPr="00AE3A2B" w:rsidRDefault="003A18A6" w:rsidP="009B012A">
            <w:pPr>
              <w:rPr>
                <w:rFonts w:eastAsia="Calibri" w:cs="Arial"/>
                <w:color w:val="000000"/>
                <w:lang w:eastAsia="en-GB"/>
              </w:rPr>
            </w:pPr>
            <w:r w:rsidRPr="00AE3A2B">
              <w:rPr>
                <w:rFonts w:eastAsia="Calibri" w:cs="Arial"/>
                <w:color w:val="000000"/>
                <w:lang w:eastAsia="en-GB"/>
              </w:rPr>
              <w:t>Not specified</w:t>
            </w:r>
          </w:p>
        </w:tc>
        <w:tc>
          <w:tcPr>
            <w:tcW w:w="4414" w:type="dxa"/>
            <w:gridSpan w:val="3"/>
            <w:tcBorders>
              <w:top w:val="nil"/>
              <w:left w:val="nil"/>
              <w:bottom w:val="single" w:sz="8" w:space="0" w:color="auto"/>
              <w:right w:val="single" w:sz="8" w:space="0" w:color="auto"/>
            </w:tcBorders>
            <w:tcMar>
              <w:top w:w="86" w:type="dxa"/>
              <w:left w:w="115" w:type="dxa"/>
              <w:bottom w:w="86" w:type="dxa"/>
              <w:right w:w="115" w:type="dxa"/>
            </w:tcMar>
            <w:hideMark/>
          </w:tcPr>
          <w:p w14:paraId="332A1CFE" w14:textId="77777777" w:rsidR="003A18A6" w:rsidRPr="009F3B6F" w:rsidRDefault="003A18A6" w:rsidP="00D17054">
            <w:pPr>
              <w:rPr>
                <w:rFonts w:eastAsia="Calibri" w:cs="Arial"/>
                <w:lang w:eastAsia="en-GB"/>
              </w:rPr>
            </w:pPr>
            <w:r w:rsidRPr="009F3B6F">
              <w:rPr>
                <w:rFonts w:eastAsia="Calibri" w:cs="Arial"/>
                <w:lang w:eastAsia="en-GB"/>
              </w:rPr>
              <w:t>6 months</w:t>
            </w:r>
          </w:p>
        </w:tc>
      </w:tr>
    </w:tbl>
    <w:p w14:paraId="6A8627C2" w14:textId="77777777" w:rsidR="00637785" w:rsidRDefault="00637785">
      <w:pPr>
        <w:spacing w:line="240" w:lineRule="auto"/>
        <w:rPr>
          <w:rStyle w:val="Text"/>
        </w:rPr>
      </w:pPr>
      <w:r>
        <w:rPr>
          <w:rStyle w:val="Text"/>
        </w:rPr>
        <w:br w:type="page"/>
      </w:r>
    </w:p>
    <w:p w14:paraId="54229D30" w14:textId="1524C8C4" w:rsidR="00DC6EE9" w:rsidRPr="001F5A66" w:rsidRDefault="00DC6EE9" w:rsidP="00B14EAC">
      <w:pPr>
        <w:pStyle w:val="BodyText1"/>
        <w:numPr>
          <w:ilvl w:val="0"/>
          <w:numId w:val="49"/>
        </w:numPr>
        <w:spacing w:before="120" w:after="120"/>
        <w:ind w:left="425" w:hanging="425"/>
        <w:rPr>
          <w:rStyle w:val="Text"/>
        </w:rPr>
      </w:pPr>
      <w:r w:rsidRPr="3AC21A1C">
        <w:rPr>
          <w:rStyle w:val="Text"/>
        </w:rPr>
        <w:lastRenderedPageBreak/>
        <w:t xml:space="preserve">You should prioritise the treatment or off-site transfer of waste based on: </w:t>
      </w:r>
    </w:p>
    <w:p w14:paraId="4EF51F5E" w14:textId="77777777" w:rsidR="00DC6EE9" w:rsidRPr="001F5A66" w:rsidRDefault="00DC6EE9" w:rsidP="00641FF4">
      <w:pPr>
        <w:pStyle w:val="Roundbullet"/>
        <w:spacing w:before="0" w:after="0"/>
        <w:rPr>
          <w:rStyle w:val="Text"/>
          <w:rFonts w:eastAsiaTheme="minorHAnsi" w:cstheme="minorBidi"/>
          <w:color w:val="3C4741" w:themeColor="text1"/>
          <w:spacing w:val="0"/>
          <w:szCs w:val="24"/>
        </w:rPr>
      </w:pPr>
      <w:r w:rsidRPr="001F5A66">
        <w:rPr>
          <w:rStyle w:val="Text"/>
        </w:rPr>
        <w:t xml:space="preserve">its type </w:t>
      </w:r>
    </w:p>
    <w:p w14:paraId="2CC12653" w14:textId="77777777" w:rsidR="00DC6EE9" w:rsidRPr="001F5A66" w:rsidRDefault="00DC6EE9" w:rsidP="00641FF4">
      <w:pPr>
        <w:pStyle w:val="Roundbullet"/>
        <w:spacing w:before="0" w:after="0"/>
        <w:rPr>
          <w:rStyle w:val="Text"/>
        </w:rPr>
      </w:pPr>
      <w:r w:rsidRPr="001F5A66">
        <w:rPr>
          <w:rStyle w:val="Text"/>
        </w:rPr>
        <w:t>age on arrival (if known)</w:t>
      </w:r>
    </w:p>
    <w:p w14:paraId="08E81B71" w14:textId="77777777" w:rsidR="00DC6EE9" w:rsidRPr="001F5A66" w:rsidRDefault="00DC6EE9" w:rsidP="00641FF4">
      <w:pPr>
        <w:pStyle w:val="Roundbullet"/>
        <w:spacing w:before="0" w:after="0"/>
        <w:rPr>
          <w:rStyle w:val="Text"/>
        </w:rPr>
      </w:pPr>
      <w:r w:rsidRPr="001F5A66">
        <w:rPr>
          <w:rStyle w:val="Text"/>
        </w:rPr>
        <w:t>date of arrival</w:t>
      </w:r>
    </w:p>
    <w:p w14:paraId="4B7176FF" w14:textId="77777777" w:rsidR="00DC6EE9" w:rsidRDefault="00DC6EE9" w:rsidP="00641FF4">
      <w:pPr>
        <w:pStyle w:val="Roundbullet"/>
        <w:spacing w:before="0" w:after="0"/>
        <w:rPr>
          <w:rStyle w:val="Text"/>
        </w:rPr>
      </w:pPr>
      <w:r w:rsidRPr="001F5A66">
        <w:rPr>
          <w:rStyle w:val="Text"/>
        </w:rPr>
        <w:t>duration of storage on site</w:t>
      </w:r>
    </w:p>
    <w:p w14:paraId="5AEEF046" w14:textId="77777777" w:rsidR="00DC6EE9" w:rsidRPr="001F5A66" w:rsidRDefault="00DC6EE9" w:rsidP="00637785">
      <w:pPr>
        <w:spacing w:before="120"/>
        <w:ind w:left="432"/>
        <w:rPr>
          <w:rStyle w:val="Text"/>
        </w:rPr>
      </w:pPr>
      <w:r w:rsidRPr="001F5A66">
        <w:rPr>
          <w:rStyle w:val="Text"/>
        </w:rPr>
        <w:t>You should follow the first-in, first-out principle and also identify and prioritise wastes with a higher risk of causing odour, litter or pest problems.</w:t>
      </w:r>
    </w:p>
    <w:p w14:paraId="1B848CE4" w14:textId="77777777" w:rsidR="00DC6EE9" w:rsidRPr="001F5A66" w:rsidRDefault="00DC6EE9" w:rsidP="00B14EAC">
      <w:pPr>
        <w:pStyle w:val="BodyText1"/>
        <w:numPr>
          <w:ilvl w:val="0"/>
          <w:numId w:val="49"/>
        </w:numPr>
        <w:spacing w:before="120" w:after="120"/>
        <w:ind w:left="425" w:hanging="425"/>
        <w:rPr>
          <w:rStyle w:val="Text"/>
        </w:rPr>
      </w:pPr>
      <w:r w:rsidRPr="3AC21A1C">
        <w:rPr>
          <w:rStyle w:val="Text"/>
        </w:rPr>
        <w:t>You should not open and repackage (bulk) individual waste packages and containers (for example bags, bins, boxes and blister packs), unless the packaging is designed to be reused. If you receive waste in damaged packaging, you must record this as a non-conformance. You must transfer the contents to a new, clearly labelled container or package of the appropriate type and condition.</w:t>
      </w:r>
    </w:p>
    <w:p w14:paraId="471DCA0A"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If you repackage waste received in containers designed for reuse, you must be specifically authorised to do the repackaging in your environmental authorisation. You must repackage waste inside a building and make sure you protect the safety of staff and prevent potential emissions. For example, you could use an automated process in a contained environment with air extraction and abatement. You should carefully record the transfer of waste from individual packages or containers to bulk containers and should update the waste inventory accordingly.</w:t>
      </w:r>
    </w:p>
    <w:p w14:paraId="5CDCB8D9"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 xml:space="preserve">Unless specifically authorised by your environmental authorisation, you must not mix hazardous waste with other categories of hazardous waste, or with other wastes or materials. </w:t>
      </w:r>
    </w:p>
    <w:p w14:paraId="1AAC4728"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The type and quality of storage area surfaces must be suitable for effective disinfection with a broad spectrum agent. Your procedures must make sure that surfaces are regularly cleaned and disinfected.</w:t>
      </w:r>
    </w:p>
    <w:p w14:paraId="5E3299B4" w14:textId="40BEC2B2" w:rsidR="00DC6EE9" w:rsidRPr="007643A5" w:rsidRDefault="00DC6EE9" w:rsidP="00B14EAC">
      <w:pPr>
        <w:pStyle w:val="BodyText1"/>
        <w:numPr>
          <w:ilvl w:val="0"/>
          <w:numId w:val="49"/>
        </w:numPr>
        <w:spacing w:after="120"/>
        <w:ind w:left="425" w:hanging="425"/>
        <w:rPr>
          <w:rStyle w:val="Text"/>
        </w:rPr>
      </w:pPr>
      <w:r w:rsidRPr="3AC21A1C">
        <w:rPr>
          <w:rStyle w:val="Text"/>
        </w:rPr>
        <w:t xml:space="preserve">Once emptied, all bulk containers should be checked to make sure all of the waste has been removed. Bulk containers should be </w:t>
      </w:r>
      <w:r w:rsidR="005E20A0" w:rsidRPr="3AC21A1C">
        <w:rPr>
          <w:rStyle w:val="Text"/>
        </w:rPr>
        <w:t>cleaned inside</w:t>
      </w:r>
      <w:r w:rsidRPr="3AC21A1C">
        <w:rPr>
          <w:rStyle w:val="Text"/>
        </w:rPr>
        <w:t xml:space="preserve"> and out as soon as possible. Containers that have held infectious waste must be disinfected.</w:t>
      </w:r>
    </w:p>
    <w:p w14:paraId="563F75DE" w14:textId="77777777" w:rsidR="00DC6EE9" w:rsidRPr="001F5A66" w:rsidRDefault="00DC6EE9" w:rsidP="00B14EAC">
      <w:pPr>
        <w:pStyle w:val="BodyText1"/>
        <w:numPr>
          <w:ilvl w:val="0"/>
          <w:numId w:val="49"/>
        </w:numPr>
        <w:spacing w:after="120"/>
        <w:ind w:left="425" w:hanging="425"/>
        <w:rPr>
          <w:rStyle w:val="Text"/>
        </w:rPr>
      </w:pPr>
      <w:r w:rsidRPr="3AC21A1C">
        <w:rPr>
          <w:rStyle w:val="Text"/>
        </w:rPr>
        <w:t>You should inspect bulk containers (for example, 770 litre wheeled bins) used to transport waste before each reuse to make sure that:</w:t>
      </w:r>
    </w:p>
    <w:p w14:paraId="5B999991"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lastRenderedPageBreak/>
        <w:t>they have been cleaned and disinfected</w:t>
      </w:r>
    </w:p>
    <w:p w14:paraId="2EA53A4D" w14:textId="77777777" w:rsidR="00DC6EE9" w:rsidRPr="001F5A66" w:rsidRDefault="00DC6EE9" w:rsidP="00641FF4">
      <w:pPr>
        <w:pStyle w:val="Roundbullet"/>
        <w:spacing w:before="0" w:after="0"/>
        <w:rPr>
          <w:rStyle w:val="Text"/>
        </w:rPr>
      </w:pPr>
      <w:r w:rsidRPr="001F5A66">
        <w:rPr>
          <w:rStyle w:val="Text"/>
        </w:rPr>
        <w:t>they are physically sound</w:t>
      </w:r>
    </w:p>
    <w:p w14:paraId="13BA61A9" w14:textId="77777777" w:rsidR="00DC6EE9" w:rsidRPr="001F5A66" w:rsidRDefault="00DC6EE9" w:rsidP="00641FF4">
      <w:pPr>
        <w:pStyle w:val="Roundbullet"/>
        <w:spacing w:before="0" w:after="0"/>
        <w:rPr>
          <w:rStyle w:val="Text"/>
        </w:rPr>
      </w:pPr>
      <w:r w:rsidRPr="001F5A66">
        <w:rPr>
          <w:rStyle w:val="Text"/>
        </w:rPr>
        <w:t>the locking mechanism works</w:t>
      </w:r>
    </w:p>
    <w:p w14:paraId="70414105" w14:textId="77777777" w:rsidR="00DC6EE9" w:rsidRDefault="00DC6EE9" w:rsidP="00641FF4">
      <w:pPr>
        <w:pStyle w:val="Roundbullet"/>
        <w:spacing w:before="0" w:after="0"/>
        <w:rPr>
          <w:rStyle w:val="Text"/>
        </w:rPr>
      </w:pPr>
      <w:r w:rsidRPr="001F5A66">
        <w:rPr>
          <w:rStyle w:val="Text"/>
        </w:rPr>
        <w:t>they meet th</w:t>
      </w:r>
      <w:r>
        <w:rPr>
          <w:rStyle w:val="Text"/>
        </w:rPr>
        <w:t xml:space="preserve">e relevant requirements of the </w:t>
      </w:r>
      <w:hyperlink r:id="rId36" w:history="1">
        <w:r w:rsidRPr="004E5AB4">
          <w:rPr>
            <w:rStyle w:val="Hyperlink"/>
          </w:rPr>
          <w:t>Carriage of Dangerous Goods and Use of Transportable Pressure Equipment Regulations</w:t>
        </w:r>
      </w:hyperlink>
      <w:r>
        <w:rPr>
          <w:rStyle w:val="Hyperlink"/>
        </w:rPr>
        <w:t xml:space="preserve">  </w:t>
      </w:r>
    </w:p>
    <w:p w14:paraId="1268589A"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The methods you use for cleaning and disinfecting surfaces and containers should:</w:t>
      </w:r>
    </w:p>
    <w:p w14:paraId="481BC21E"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physically remove contamination</w:t>
      </w:r>
    </w:p>
    <w:p w14:paraId="6BF2DF40" w14:textId="77777777" w:rsidR="00DC6EE9" w:rsidRPr="001F5A66" w:rsidRDefault="00DC6EE9" w:rsidP="00641FF4">
      <w:pPr>
        <w:pStyle w:val="Roundbullet"/>
        <w:spacing w:before="0" w:after="0"/>
        <w:rPr>
          <w:rStyle w:val="Text"/>
        </w:rPr>
      </w:pPr>
      <w:r w:rsidRPr="001F5A66">
        <w:rPr>
          <w:rStyle w:val="Text"/>
        </w:rPr>
        <w:t>be capable of achieving disinfection across the broad spectrum of micro-</w:t>
      </w:r>
      <w:r>
        <w:rPr>
          <w:rStyle w:val="Text"/>
        </w:rPr>
        <w:t>o</w:t>
      </w:r>
      <w:r w:rsidRPr="001F5A66">
        <w:rPr>
          <w:rStyle w:val="Text"/>
        </w:rPr>
        <w:t>rganisms with the parameters used (time, concentration, temperature, quantity)</w:t>
      </w:r>
    </w:p>
    <w:p w14:paraId="5F6B78BC" w14:textId="77777777" w:rsidR="00DC6EE9" w:rsidRDefault="00DC6EE9" w:rsidP="00641FF4">
      <w:pPr>
        <w:pStyle w:val="Roundbullet"/>
        <w:spacing w:before="0" w:after="0"/>
        <w:rPr>
          <w:rStyle w:val="Text"/>
        </w:rPr>
      </w:pPr>
      <w:r w:rsidRPr="001F5A66">
        <w:rPr>
          <w:rStyle w:val="Text"/>
        </w:rPr>
        <w:t xml:space="preserve">not produce emissions of pathogenic bioaerosols or chemical agents, or </w:t>
      </w:r>
      <w:r>
        <w:rPr>
          <w:rStyle w:val="Text"/>
        </w:rPr>
        <w:t>must</w:t>
      </w:r>
      <w:r w:rsidRPr="001F5A66">
        <w:rPr>
          <w:rStyle w:val="Text"/>
        </w:rPr>
        <w:t xml:space="preserve"> make sure these emissions are contained and managed appropriately</w:t>
      </w:r>
    </w:p>
    <w:p w14:paraId="3903A016"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You must:</w:t>
      </w:r>
    </w:p>
    <w:p w14:paraId="5B213306"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 xml:space="preserve">contain wash-waters within an impermeable area and either discharge them to </w:t>
      </w:r>
      <w:r>
        <w:rPr>
          <w:rStyle w:val="Text"/>
        </w:rPr>
        <w:t>f</w:t>
      </w:r>
      <w:r w:rsidRPr="001F5A66">
        <w:rPr>
          <w:rStyle w:val="Text"/>
        </w:rPr>
        <w:t>oul sewer or dispose of them appropriately off</w:t>
      </w:r>
      <w:r>
        <w:rPr>
          <w:rStyle w:val="Text"/>
        </w:rPr>
        <w:t xml:space="preserve"> </w:t>
      </w:r>
      <w:r w:rsidRPr="001F5A66">
        <w:rPr>
          <w:rStyle w:val="Text"/>
        </w:rPr>
        <w:t>site</w:t>
      </w:r>
    </w:p>
    <w:p w14:paraId="23AF4E83" w14:textId="77777777" w:rsidR="00DC6EE9" w:rsidRPr="001F5A66" w:rsidRDefault="00DC6EE9" w:rsidP="00641FF4">
      <w:pPr>
        <w:pStyle w:val="Roundbullet"/>
        <w:spacing w:before="0" w:after="0"/>
        <w:rPr>
          <w:rStyle w:val="Text"/>
        </w:rPr>
      </w:pPr>
      <w:r w:rsidRPr="001F5A66">
        <w:rPr>
          <w:rStyle w:val="Text"/>
        </w:rPr>
        <w:t>prevent run-off into external areas or to surface water drains</w:t>
      </w:r>
    </w:p>
    <w:p w14:paraId="1763CF8F" w14:textId="77777777" w:rsidR="00DC6EE9" w:rsidRDefault="00DC6EE9" w:rsidP="00641FF4">
      <w:pPr>
        <w:pStyle w:val="Roundbullet"/>
        <w:spacing w:before="0" w:after="0"/>
        <w:rPr>
          <w:rStyle w:val="Text"/>
        </w:rPr>
      </w:pPr>
      <w:r w:rsidRPr="001F5A66">
        <w:rPr>
          <w:rStyle w:val="Text"/>
        </w:rPr>
        <w:t xml:space="preserve">prevent healthcare waste items from being discharged to </w:t>
      </w:r>
      <w:r>
        <w:rPr>
          <w:rStyle w:val="Text"/>
        </w:rPr>
        <w:t xml:space="preserve">the </w:t>
      </w:r>
      <w:r w:rsidRPr="001F5A66">
        <w:rPr>
          <w:rStyle w:val="Text"/>
        </w:rPr>
        <w:t xml:space="preserve">water </w:t>
      </w:r>
      <w:r>
        <w:rPr>
          <w:rStyle w:val="Text"/>
        </w:rPr>
        <w:t xml:space="preserve">environment </w:t>
      </w:r>
      <w:r w:rsidRPr="001F5A66">
        <w:rPr>
          <w:rStyle w:val="Text"/>
        </w:rPr>
        <w:t>(including to sewer)</w:t>
      </w:r>
    </w:p>
    <w:p w14:paraId="6B1E5DDD"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 xml:space="preserve">The way you </w:t>
      </w:r>
      <w:proofErr w:type="gramStart"/>
      <w:r w:rsidRPr="3AC21A1C">
        <w:rPr>
          <w:rStyle w:val="Text"/>
        </w:rPr>
        <w:t>store</w:t>
      </w:r>
      <w:proofErr w:type="gramEnd"/>
      <w:r w:rsidRPr="3AC21A1C">
        <w:rPr>
          <w:rStyle w:val="Text"/>
        </w:rPr>
        <w:t xml:space="preserve"> and handle waste should prevent </w:t>
      </w:r>
      <w:r>
        <w:t>pests and vermin</w:t>
      </w:r>
      <w:r w:rsidRPr="3AC21A1C">
        <w:rPr>
          <w:rStyle w:val="Text"/>
        </w:rPr>
        <w:t>. You must have specific measures and procedures in place to identify and manage any wastes that are causing pests or vermin at your site.</w:t>
      </w:r>
    </w:p>
    <w:p w14:paraId="0703DAFA" w14:textId="77777777" w:rsidR="00DC6EE9" w:rsidRPr="001F5A66" w:rsidRDefault="00DC6EE9" w:rsidP="00B14EAC">
      <w:pPr>
        <w:pStyle w:val="ListParagraph"/>
        <w:numPr>
          <w:ilvl w:val="0"/>
          <w:numId w:val="49"/>
        </w:numPr>
        <w:spacing w:before="120" w:after="0" w:line="360" w:lineRule="auto"/>
        <w:ind w:left="425" w:hanging="425"/>
        <w:contextualSpacing w:val="0"/>
        <w:rPr>
          <w:rStyle w:val="Text"/>
        </w:rPr>
      </w:pPr>
      <w:r w:rsidRPr="3AC21A1C">
        <w:rPr>
          <w:rStyle w:val="Text"/>
        </w:rPr>
        <w:t>You should inspect storage areas, containers and infrastructure daily. You must deal with any issues immediately. You must keep written records of the inspections. You must rectify and log any spillages of waste.</w:t>
      </w:r>
    </w:p>
    <w:p w14:paraId="39F46DAE"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Your site must have suitable procedures, equipment and broad spectrum disinfectants to deal with the chemical and biological spillages that may arise from waste types accepted at your facility. All staff must be aware of their location and trained in their use.</w:t>
      </w:r>
    </w:p>
    <w:p w14:paraId="71208346"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 xml:space="preserve">You must have and follow suitable procedures for moving waste between different locations (or loading for removal off site). You should amend your waste tracking system to record these changes. </w:t>
      </w:r>
    </w:p>
    <w:p w14:paraId="0759172F"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lastRenderedPageBreak/>
        <w:t xml:space="preserve">When you load </w:t>
      </w:r>
      <w:proofErr w:type="gramStart"/>
      <w:r w:rsidRPr="3AC21A1C">
        <w:rPr>
          <w:rStyle w:val="Text"/>
        </w:rPr>
        <w:t>vehicles</w:t>
      </w:r>
      <w:proofErr w:type="gramEnd"/>
      <w:r w:rsidRPr="3AC21A1C">
        <w:rPr>
          <w:rStyle w:val="Text"/>
        </w:rPr>
        <w:t xml:space="preserve"> you must prevent leakage or contamination of one waste type (or its packaging) by another waste type. You should have written procedures to check outgoing vehicles and loads and a mechanism to log such checks have taken place to confirm you have met these requirements.</w:t>
      </w:r>
    </w:p>
    <w:p w14:paraId="7FDB1833"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Your site inventory must be able to track and link all incoming consignments of waste to specific outgoing waste loads and their documentation.</w:t>
      </w:r>
    </w:p>
    <w:p w14:paraId="133C4A3A" w14:textId="77777777" w:rsidR="00DC6EE9" w:rsidRPr="001F5A66" w:rsidRDefault="00DC6EE9" w:rsidP="00B14EAC">
      <w:pPr>
        <w:pStyle w:val="ListParagraph"/>
        <w:numPr>
          <w:ilvl w:val="0"/>
          <w:numId w:val="49"/>
        </w:numPr>
        <w:spacing w:before="120" w:after="120" w:line="360" w:lineRule="auto"/>
        <w:ind w:left="425" w:hanging="425"/>
        <w:contextualSpacing w:val="0"/>
        <w:rPr>
          <w:rStyle w:val="Text"/>
        </w:rPr>
      </w:pPr>
      <w:r w:rsidRPr="3AC21A1C">
        <w:rPr>
          <w:rStyle w:val="Text"/>
        </w:rPr>
        <w:t>If you transfer waste, you must be able to demonstrate that the description and classification for the outgoing waste is the same as that for the incoming waste – unless the incoming waste description and classification was incorrect or incomplete.</w:t>
      </w:r>
    </w:p>
    <w:p w14:paraId="0AF8438D" w14:textId="70FC6EA0" w:rsidR="00DC6EE9" w:rsidRPr="00144D16" w:rsidRDefault="00637785" w:rsidP="00641FF4">
      <w:pPr>
        <w:pStyle w:val="Heading2"/>
        <w:spacing w:before="240"/>
        <w:rPr>
          <w:rFonts w:eastAsia="Times New Roman"/>
          <w:lang w:eastAsia="en-GB"/>
        </w:rPr>
      </w:pPr>
      <w:bookmarkStart w:id="95" w:name="_Toc90991210"/>
      <w:bookmarkStart w:id="96" w:name="_Toc90993281"/>
      <w:bookmarkStart w:id="97" w:name="_Toc95219244"/>
      <w:bookmarkStart w:id="98" w:name="_Toc146728275"/>
      <w:r>
        <w:rPr>
          <w:rFonts w:eastAsia="Times New Roman"/>
          <w:lang w:eastAsia="en-GB"/>
        </w:rPr>
        <w:t xml:space="preserve">4.2 </w:t>
      </w:r>
      <w:r>
        <w:rPr>
          <w:rFonts w:eastAsia="Times New Roman"/>
          <w:lang w:eastAsia="en-GB"/>
        </w:rPr>
        <w:tab/>
      </w:r>
      <w:r w:rsidR="00DC6EE9" w:rsidRPr="00144D16">
        <w:rPr>
          <w:rFonts w:eastAsia="Times New Roman"/>
          <w:lang w:eastAsia="en-GB"/>
        </w:rPr>
        <w:t>Compaction of healthcare waste</w:t>
      </w:r>
      <w:bookmarkStart w:id="99" w:name="_Hlk91050665"/>
      <w:bookmarkEnd w:id="95"/>
      <w:bookmarkEnd w:id="96"/>
      <w:bookmarkEnd w:id="97"/>
      <w:bookmarkEnd w:id="98"/>
    </w:p>
    <w:bookmarkEnd w:id="99"/>
    <w:p w14:paraId="71443FB4" w14:textId="77777777" w:rsidR="00DC6EE9" w:rsidRPr="001F5A66" w:rsidRDefault="00DC6EE9" w:rsidP="00B14EAC">
      <w:pPr>
        <w:pStyle w:val="BodyText1"/>
        <w:numPr>
          <w:ilvl w:val="0"/>
          <w:numId w:val="50"/>
        </w:numPr>
        <w:spacing w:after="120"/>
        <w:ind w:left="425" w:hanging="425"/>
        <w:rPr>
          <w:rStyle w:val="Text"/>
        </w:rPr>
      </w:pPr>
      <w:r w:rsidRPr="001F5A66">
        <w:rPr>
          <w:rStyle w:val="Text"/>
        </w:rPr>
        <w:t xml:space="preserve">You </w:t>
      </w:r>
      <w:r>
        <w:rPr>
          <w:rStyle w:val="Text"/>
        </w:rPr>
        <w:t>must</w:t>
      </w:r>
      <w:r w:rsidRPr="001F5A66">
        <w:rPr>
          <w:rStyle w:val="Text"/>
        </w:rPr>
        <w:t xml:space="preserve"> not compact or compress infectious clinical waste by mechanical or manual means.</w:t>
      </w:r>
    </w:p>
    <w:p w14:paraId="624CC12B" w14:textId="77777777" w:rsidR="00DC6EE9" w:rsidRPr="005F29CE" w:rsidRDefault="00DC6EE9" w:rsidP="00B14EAC">
      <w:pPr>
        <w:pStyle w:val="BodyText1"/>
        <w:numPr>
          <w:ilvl w:val="0"/>
          <w:numId w:val="50"/>
        </w:numPr>
        <w:spacing w:after="120"/>
        <w:ind w:left="425" w:hanging="425"/>
        <w:rPr>
          <w:rStyle w:val="Text"/>
        </w:rPr>
      </w:pPr>
      <w:r w:rsidRPr="005F29CE">
        <w:rPr>
          <w:rStyle w:val="Text"/>
        </w:rPr>
        <w:t xml:space="preserve">You can compact offensive waste if you are specifically authorised to do this under your environmental authorisation, but you </w:t>
      </w:r>
      <w:r>
        <w:rPr>
          <w:rStyle w:val="Text"/>
        </w:rPr>
        <w:t>must</w:t>
      </w:r>
      <w:r w:rsidRPr="005F29CE">
        <w:rPr>
          <w:rStyle w:val="Text"/>
        </w:rPr>
        <w:t xml:space="preserve"> do the following:</w:t>
      </w:r>
    </w:p>
    <w:p w14:paraId="359B744D" w14:textId="77777777" w:rsidR="00DC6EE9" w:rsidRDefault="00DC6EE9" w:rsidP="00641FF4">
      <w:pPr>
        <w:pStyle w:val="Roundbullet"/>
        <w:spacing w:before="0" w:after="0"/>
        <w:rPr>
          <w:rStyle w:val="Text"/>
        </w:rPr>
      </w:pPr>
      <w:r w:rsidRPr="005F29CE">
        <w:rPr>
          <w:rStyle w:val="Text"/>
        </w:rPr>
        <w:t>have detailed procedures and appropriate measures in place to fully capture,</w:t>
      </w:r>
      <w:r>
        <w:rPr>
          <w:rStyle w:val="Text"/>
        </w:rPr>
        <w:t xml:space="preserve"> </w:t>
      </w:r>
      <w:r w:rsidRPr="005F29CE">
        <w:rPr>
          <w:rStyle w:val="Text"/>
        </w:rPr>
        <w:t>contain and abate (if required) all emissions, such as odorous emissions to air, micro-organisms and release of liquids. You should carry out monitoring to demonstrate that your procedures and associated measures are effective</w:t>
      </w:r>
    </w:p>
    <w:p w14:paraId="27C9741B" w14:textId="77777777" w:rsidR="00DC6EE9" w:rsidRDefault="00DC6EE9" w:rsidP="00641FF4">
      <w:pPr>
        <w:pStyle w:val="Roundbullet"/>
        <w:spacing w:before="0" w:after="0"/>
        <w:rPr>
          <w:rStyle w:val="Text"/>
        </w:rPr>
      </w:pPr>
      <w:r w:rsidRPr="005F29CE">
        <w:rPr>
          <w:rStyle w:val="Text"/>
        </w:rPr>
        <w:t>use ‘light compaction’ where there is a risk of bags splitting</w:t>
      </w:r>
    </w:p>
    <w:p w14:paraId="76780A3E" w14:textId="276647A0" w:rsidR="00DC6EE9" w:rsidRPr="00144D16" w:rsidRDefault="00DC6EE9" w:rsidP="00F21AC7">
      <w:pPr>
        <w:pStyle w:val="Heading1"/>
        <w:pageBreakBefore/>
        <w:numPr>
          <w:ilvl w:val="0"/>
          <w:numId w:val="47"/>
        </w:numPr>
        <w:spacing w:before="240" w:line="360" w:lineRule="auto"/>
        <w:ind w:left="357" w:hanging="357"/>
        <w:rPr>
          <w:rFonts w:eastAsia="Times New Roman" w:cs="Arial"/>
          <w:color w:val="00526F"/>
          <w:sz w:val="32"/>
          <w:lang w:eastAsia="en-GB"/>
        </w:rPr>
      </w:pPr>
      <w:bookmarkStart w:id="100" w:name="_Toc90991211"/>
      <w:bookmarkStart w:id="101" w:name="_Toc90993282"/>
      <w:bookmarkStart w:id="102" w:name="_Toc95219245"/>
      <w:bookmarkStart w:id="103" w:name="_Toc146728276"/>
      <w:r w:rsidRPr="00144D16">
        <w:rPr>
          <w:rFonts w:eastAsia="Times New Roman" w:cs="Arial"/>
          <w:color w:val="00526F"/>
          <w:sz w:val="32"/>
          <w:lang w:eastAsia="en-GB"/>
        </w:rPr>
        <w:lastRenderedPageBreak/>
        <w:t>Waste treatment appropriate measures</w:t>
      </w:r>
      <w:bookmarkEnd w:id="100"/>
      <w:bookmarkEnd w:id="101"/>
      <w:bookmarkEnd w:id="102"/>
      <w:bookmarkEnd w:id="103"/>
    </w:p>
    <w:p w14:paraId="762DF5F0" w14:textId="77777777" w:rsidR="00DC6EE9" w:rsidRDefault="00DC6EE9" w:rsidP="00D45459">
      <w:pPr>
        <w:pStyle w:val="BodyText1"/>
        <w:rPr>
          <w:rStyle w:val="Text"/>
        </w:rPr>
      </w:pPr>
      <w:r w:rsidRPr="001F5A66">
        <w:rPr>
          <w:rStyle w:val="Text"/>
        </w:rPr>
        <w:t xml:space="preserve">These are the appropriate measures for waste treatment at </w:t>
      </w:r>
      <w:r>
        <w:rPr>
          <w:rStyle w:val="Text"/>
        </w:rPr>
        <w:t>sites operating under</w:t>
      </w:r>
      <w:r w:rsidRPr="001F5A66">
        <w:rPr>
          <w:rStyle w:val="Text"/>
        </w:rPr>
        <w:t xml:space="preserve"> an environmental </w:t>
      </w:r>
      <w:r w:rsidRPr="001212DC">
        <w:rPr>
          <w:rStyle w:val="Text"/>
        </w:rPr>
        <w:t>authorisation</w:t>
      </w:r>
      <w:r>
        <w:rPr>
          <w:rStyle w:val="Text"/>
        </w:rPr>
        <w:t xml:space="preserve"> (PPC installation, WML facility) </w:t>
      </w:r>
      <w:r w:rsidRPr="001F5A66">
        <w:rPr>
          <w:rStyle w:val="Text"/>
        </w:rPr>
        <w:t>for treating healthcare waste.</w:t>
      </w:r>
    </w:p>
    <w:p w14:paraId="5C40FD7C" w14:textId="77777777" w:rsidR="00DC6EE9" w:rsidRDefault="00DC6EE9" w:rsidP="00D45459">
      <w:pPr>
        <w:pStyle w:val="BodyText1"/>
        <w:rPr>
          <w:rStyle w:val="Text"/>
        </w:rPr>
      </w:pPr>
      <w:r w:rsidRPr="029D5212">
        <w:rPr>
          <w:rStyle w:val="Text"/>
        </w:rPr>
        <w:t xml:space="preserve">If you operate under a paragraph 28 </w:t>
      </w:r>
      <w:r w:rsidRPr="029D5212">
        <w:rPr>
          <w:rFonts w:eastAsia="Arial" w:cs="Arial"/>
        </w:rPr>
        <w:t>exemption,</w:t>
      </w:r>
      <w:r w:rsidRPr="029D5212">
        <w:rPr>
          <w:rStyle w:val="Text"/>
        </w:rPr>
        <w:t xml:space="preserve"> you should follow appropriate measures where relevant to your operation.  </w:t>
      </w:r>
      <w:r w:rsidRPr="029D5212">
        <w:rPr>
          <w:rFonts w:eastAsia="Arial" w:cs="Arial"/>
        </w:rPr>
        <w:t xml:space="preserve">In situations where the criteria provided by the </w:t>
      </w:r>
      <w:r>
        <w:t>International Society of Analytical Assessment of Treatment Technologies</w:t>
      </w:r>
      <w:r w:rsidRPr="029D5212">
        <w:rPr>
          <w:rStyle w:val="Text"/>
        </w:rPr>
        <w:t xml:space="preserve"> (</w:t>
      </w:r>
      <w:proofErr w:type="spellStart"/>
      <w:r w:rsidRPr="029D5212">
        <w:rPr>
          <w:rStyle w:val="Text"/>
        </w:rPr>
        <w:t>IStAATT</w:t>
      </w:r>
      <w:proofErr w:type="spellEnd"/>
      <w:r w:rsidRPr="029D5212">
        <w:rPr>
          <w:rStyle w:val="Text"/>
        </w:rPr>
        <w:t xml:space="preserve">) </w:t>
      </w:r>
      <w:r w:rsidRPr="029D5212">
        <w:rPr>
          <w:rFonts w:eastAsia="Arial" w:cs="Arial"/>
        </w:rPr>
        <w:t>is not applicable, treatment should meet an equivalent standard. Operators should document and be able to show how treatment standards have been validated and measured.</w:t>
      </w:r>
    </w:p>
    <w:p w14:paraId="44495D48" w14:textId="1475B26E" w:rsidR="00DC6EE9" w:rsidRPr="00144D16" w:rsidRDefault="00D45459" w:rsidP="00D45459">
      <w:pPr>
        <w:pStyle w:val="Heading2"/>
        <w:rPr>
          <w:rFonts w:eastAsia="Times New Roman"/>
          <w:lang w:eastAsia="en-GB"/>
        </w:rPr>
      </w:pPr>
      <w:bookmarkStart w:id="104" w:name="_Toc90991212"/>
      <w:bookmarkStart w:id="105" w:name="_Toc90993283"/>
      <w:bookmarkStart w:id="106" w:name="_Toc95219246"/>
      <w:bookmarkStart w:id="107" w:name="_Toc146728277"/>
      <w:r>
        <w:rPr>
          <w:rFonts w:eastAsia="Times New Roman"/>
          <w:lang w:eastAsia="en-GB"/>
        </w:rPr>
        <w:t>5.</w:t>
      </w:r>
      <w:r w:rsidR="0056146F">
        <w:rPr>
          <w:rFonts w:eastAsia="Times New Roman"/>
          <w:lang w:eastAsia="en-GB"/>
        </w:rPr>
        <w:t>1</w:t>
      </w:r>
      <w:r>
        <w:rPr>
          <w:rFonts w:eastAsia="Times New Roman"/>
          <w:lang w:eastAsia="en-GB"/>
        </w:rPr>
        <w:t xml:space="preserve"> </w:t>
      </w:r>
      <w:r w:rsidR="003A1589">
        <w:rPr>
          <w:rFonts w:eastAsia="Times New Roman"/>
          <w:lang w:eastAsia="en-GB"/>
        </w:rPr>
        <w:tab/>
      </w:r>
      <w:r w:rsidR="00DC6EE9" w:rsidRPr="00144D16">
        <w:rPr>
          <w:rFonts w:eastAsia="Times New Roman"/>
          <w:lang w:eastAsia="en-GB"/>
        </w:rPr>
        <w:t>General waste treatment</w:t>
      </w:r>
      <w:bookmarkEnd w:id="104"/>
      <w:bookmarkEnd w:id="105"/>
      <w:bookmarkEnd w:id="106"/>
      <w:bookmarkEnd w:id="107"/>
    </w:p>
    <w:p w14:paraId="4D8C67D3" w14:textId="77777777" w:rsidR="00DC6EE9" w:rsidRPr="001F5A66" w:rsidRDefault="00DC6EE9" w:rsidP="00B14EAC">
      <w:pPr>
        <w:pStyle w:val="BodyText1"/>
        <w:numPr>
          <w:ilvl w:val="0"/>
          <w:numId w:val="51"/>
        </w:numPr>
        <w:spacing w:after="120"/>
        <w:ind w:left="425" w:hanging="425"/>
        <w:rPr>
          <w:rStyle w:val="Text"/>
        </w:rPr>
      </w:pPr>
      <w:r w:rsidRPr="001F5A66">
        <w:rPr>
          <w:rStyle w:val="Text"/>
        </w:rPr>
        <w:t xml:space="preserve">Waste treatment </w:t>
      </w:r>
      <w:r>
        <w:rPr>
          <w:rStyle w:val="Text"/>
        </w:rPr>
        <w:t>must</w:t>
      </w:r>
      <w:r w:rsidRPr="001F5A66">
        <w:rPr>
          <w:rStyle w:val="Text"/>
        </w:rPr>
        <w:t xml:space="preserve"> have a clear and defined benefit. You </w:t>
      </w:r>
      <w:r>
        <w:rPr>
          <w:rStyle w:val="Text"/>
        </w:rPr>
        <w:t>should</w:t>
      </w:r>
      <w:r w:rsidRPr="001F5A66">
        <w:rPr>
          <w:rStyle w:val="Text"/>
        </w:rPr>
        <w:t xml:space="preserve"> fully understand, monitor and optimise the waste treatment process to make sure that you treat waste effectively and efficiently. The treated output material </w:t>
      </w:r>
      <w:r>
        <w:rPr>
          <w:rStyle w:val="Text"/>
        </w:rPr>
        <w:t>should</w:t>
      </w:r>
      <w:r w:rsidRPr="001F5A66">
        <w:rPr>
          <w:rStyle w:val="Text"/>
        </w:rPr>
        <w:t xml:space="preserve"> meet your expectations and be suitable for its intended disposal or recovery route. You </w:t>
      </w:r>
      <w:r>
        <w:rPr>
          <w:rStyle w:val="Text"/>
        </w:rPr>
        <w:t>must</w:t>
      </w:r>
      <w:r w:rsidRPr="001F5A66">
        <w:rPr>
          <w:rStyle w:val="Text"/>
        </w:rPr>
        <w:t xml:space="preserve"> identify and characterise emissions from the process and take appropriate measures to control them at source.</w:t>
      </w:r>
    </w:p>
    <w:p w14:paraId="1E77ED3C" w14:textId="77777777" w:rsidR="00DC6EE9" w:rsidRPr="001F5A66" w:rsidRDefault="00DC6EE9" w:rsidP="00B14EAC">
      <w:pPr>
        <w:pStyle w:val="BodyText1"/>
        <w:numPr>
          <w:ilvl w:val="0"/>
          <w:numId w:val="51"/>
        </w:numPr>
        <w:spacing w:after="120"/>
        <w:ind w:left="425" w:hanging="425"/>
        <w:rPr>
          <w:rStyle w:val="Text"/>
        </w:rPr>
      </w:pPr>
      <w:r w:rsidRPr="001F5A66">
        <w:rPr>
          <w:rStyle w:val="Text"/>
        </w:rPr>
        <w:t xml:space="preserve">You </w:t>
      </w:r>
      <w:r>
        <w:rPr>
          <w:rStyle w:val="Text"/>
        </w:rPr>
        <w:t>must</w:t>
      </w:r>
      <w:r w:rsidRPr="001F5A66">
        <w:rPr>
          <w:rStyle w:val="Text"/>
        </w:rPr>
        <w:t xml:space="preserve"> have up-to-date written details of your treatment activities, and the abatement and control equipment you are using. This </w:t>
      </w:r>
      <w:r>
        <w:rPr>
          <w:rStyle w:val="Text"/>
        </w:rPr>
        <w:t>should</w:t>
      </w:r>
      <w:r w:rsidRPr="001F5A66">
        <w:rPr>
          <w:rStyle w:val="Text"/>
        </w:rPr>
        <w:t xml:space="preserve"> include information about the characteristics of the waste you will </w:t>
      </w:r>
      <w:proofErr w:type="gramStart"/>
      <w:r w:rsidRPr="001F5A66">
        <w:rPr>
          <w:rStyle w:val="Text"/>
        </w:rPr>
        <w:t>treat</w:t>
      </w:r>
      <w:proofErr w:type="gramEnd"/>
      <w:r w:rsidRPr="001F5A66">
        <w:rPr>
          <w:rStyle w:val="Text"/>
        </w:rPr>
        <w:t xml:space="preserve"> and the waste treatment processes, including:</w:t>
      </w:r>
    </w:p>
    <w:p w14:paraId="79D4D9A1"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simplified process flowsheets that show the origin of any emissions</w:t>
      </w:r>
    </w:p>
    <w:p w14:paraId="75ADF696" w14:textId="77777777" w:rsidR="00DC6EE9" w:rsidRPr="001F5A66" w:rsidRDefault="00DC6EE9" w:rsidP="00641FF4">
      <w:pPr>
        <w:pStyle w:val="Roundbullet"/>
        <w:spacing w:before="0" w:after="0"/>
        <w:rPr>
          <w:rStyle w:val="Text"/>
        </w:rPr>
      </w:pPr>
      <w:r w:rsidRPr="001F5A66">
        <w:rPr>
          <w:rStyle w:val="Text"/>
        </w:rPr>
        <w:t xml:space="preserve">details of emission control and abatement techniques for emissions to air and </w:t>
      </w:r>
      <w:r>
        <w:rPr>
          <w:rStyle w:val="Text"/>
        </w:rPr>
        <w:t xml:space="preserve">the </w:t>
      </w:r>
      <w:r w:rsidRPr="001F5A66">
        <w:rPr>
          <w:rStyle w:val="Text"/>
        </w:rPr>
        <w:t>water</w:t>
      </w:r>
      <w:r>
        <w:rPr>
          <w:rStyle w:val="Text"/>
        </w:rPr>
        <w:t xml:space="preserve"> environment</w:t>
      </w:r>
      <w:r w:rsidRPr="001F5A66">
        <w:rPr>
          <w:rStyle w:val="Text"/>
        </w:rPr>
        <w:t>, including details of their performance</w:t>
      </w:r>
    </w:p>
    <w:p w14:paraId="2DD9D77F" w14:textId="77777777" w:rsidR="00DC6EE9" w:rsidRPr="001F5A66" w:rsidRDefault="00DC6EE9" w:rsidP="00641FF4">
      <w:pPr>
        <w:pStyle w:val="Roundbullet"/>
        <w:spacing w:before="0" w:after="0"/>
        <w:rPr>
          <w:rStyle w:val="Text"/>
        </w:rPr>
      </w:pPr>
      <w:r w:rsidRPr="754A7078">
        <w:rPr>
          <w:rStyle w:val="Text"/>
        </w:rPr>
        <w:t>diagrams of the main plant items where they have environmental relevance – for example, storage, tanks, treatment and abatement plant design</w:t>
      </w:r>
    </w:p>
    <w:p w14:paraId="192CF87C" w14:textId="77777777" w:rsidR="00DC6EE9" w:rsidRPr="001F5A66" w:rsidRDefault="00DC6EE9" w:rsidP="00641FF4">
      <w:pPr>
        <w:pStyle w:val="Roundbullet"/>
        <w:spacing w:before="0" w:after="0"/>
        <w:rPr>
          <w:rStyle w:val="Text"/>
        </w:rPr>
      </w:pPr>
      <w:r w:rsidRPr="001F5A66">
        <w:rPr>
          <w:rStyle w:val="Text"/>
        </w:rPr>
        <w:t xml:space="preserve">details of physical treatment processes, for example shredding, separation, compaction, filtration, heating, cooling or washing </w:t>
      </w:r>
    </w:p>
    <w:p w14:paraId="6D455C40" w14:textId="77777777" w:rsidR="00DC6EE9" w:rsidRPr="001F5A66" w:rsidRDefault="00DC6EE9" w:rsidP="00641FF4">
      <w:pPr>
        <w:pStyle w:val="Roundbullet"/>
        <w:spacing w:before="0" w:after="0"/>
        <w:rPr>
          <w:rStyle w:val="Text"/>
        </w:rPr>
      </w:pPr>
      <w:r w:rsidRPr="001F5A66">
        <w:rPr>
          <w:rStyle w:val="Text"/>
        </w:rPr>
        <w:t>details of any chemical treatment processes</w:t>
      </w:r>
    </w:p>
    <w:p w14:paraId="18F0EDBA" w14:textId="77777777" w:rsidR="00DC6EE9" w:rsidRPr="001F5A66" w:rsidRDefault="00DC6EE9" w:rsidP="00641FF4">
      <w:pPr>
        <w:pStyle w:val="Roundbullet"/>
        <w:spacing w:before="0" w:after="0"/>
        <w:rPr>
          <w:rStyle w:val="Text"/>
        </w:rPr>
      </w:pPr>
      <w:r w:rsidRPr="001F5A66">
        <w:rPr>
          <w:rStyle w:val="Text"/>
        </w:rPr>
        <w:t>details of any biological treatment processes</w:t>
      </w:r>
    </w:p>
    <w:p w14:paraId="6DDCB064" w14:textId="77777777" w:rsidR="00DC6EE9" w:rsidRPr="001F5A66" w:rsidRDefault="00DC6EE9" w:rsidP="00641FF4">
      <w:pPr>
        <w:pStyle w:val="Roundbullet"/>
        <w:spacing w:before="0" w:after="0"/>
        <w:rPr>
          <w:rStyle w:val="Text"/>
        </w:rPr>
      </w:pPr>
      <w:r w:rsidRPr="001F5A66">
        <w:rPr>
          <w:rStyle w:val="Text"/>
        </w:rPr>
        <w:t xml:space="preserve">details of any effluent treatment, including a description of any flocculants or coagulants used </w:t>
      </w:r>
    </w:p>
    <w:p w14:paraId="4667D288" w14:textId="77777777" w:rsidR="00DC6EE9" w:rsidRPr="001F5A66" w:rsidRDefault="00DC6EE9" w:rsidP="00641FF4">
      <w:pPr>
        <w:pStyle w:val="Roundbullet"/>
        <w:spacing w:before="0" w:after="0"/>
        <w:rPr>
          <w:rStyle w:val="Text"/>
        </w:rPr>
      </w:pPr>
      <w:r w:rsidRPr="001F5A66">
        <w:rPr>
          <w:rStyle w:val="Text"/>
        </w:rPr>
        <w:lastRenderedPageBreak/>
        <w:t>an equipment inventory, detailing plant type and design parameters – for example, time, temperature, pressure</w:t>
      </w:r>
    </w:p>
    <w:p w14:paraId="18047BF5" w14:textId="77777777" w:rsidR="00DC6EE9" w:rsidRPr="001F5A66" w:rsidRDefault="00DC6EE9" w:rsidP="00641FF4">
      <w:pPr>
        <w:pStyle w:val="Roundbullet"/>
        <w:spacing w:before="0" w:after="0"/>
        <w:rPr>
          <w:rStyle w:val="Text"/>
        </w:rPr>
      </w:pPr>
      <w:r w:rsidRPr="001F5A66">
        <w:rPr>
          <w:rStyle w:val="Text"/>
        </w:rPr>
        <w:t>waste types to be subjected to the process</w:t>
      </w:r>
    </w:p>
    <w:p w14:paraId="7F142397" w14:textId="77777777" w:rsidR="00DC6EE9" w:rsidRPr="001F5A66" w:rsidRDefault="00DC6EE9" w:rsidP="00641FF4">
      <w:pPr>
        <w:pStyle w:val="Roundbullet"/>
        <w:spacing w:before="0" w:after="0"/>
        <w:rPr>
          <w:rStyle w:val="Text"/>
        </w:rPr>
      </w:pPr>
      <w:r w:rsidRPr="001F5A66">
        <w:rPr>
          <w:rStyle w:val="Text"/>
        </w:rPr>
        <w:t>the control system philosophy and how the control system incorporates environmental monitoring information</w:t>
      </w:r>
    </w:p>
    <w:p w14:paraId="42A663E6" w14:textId="77777777" w:rsidR="00DC6EE9" w:rsidRPr="001F5A66" w:rsidRDefault="00DC6EE9" w:rsidP="00641FF4">
      <w:pPr>
        <w:pStyle w:val="Roundbullet"/>
        <w:spacing w:before="0" w:after="0"/>
        <w:rPr>
          <w:rStyle w:val="Text"/>
        </w:rPr>
      </w:pPr>
      <w:r w:rsidRPr="001F5A66">
        <w:rPr>
          <w:rStyle w:val="Text"/>
        </w:rPr>
        <w:t>process flow diagrams (schematics)</w:t>
      </w:r>
    </w:p>
    <w:p w14:paraId="045334C4" w14:textId="77777777" w:rsidR="00DC6EE9" w:rsidRPr="001F5A66" w:rsidRDefault="00DC6EE9" w:rsidP="00641FF4">
      <w:pPr>
        <w:pStyle w:val="Roundbullet"/>
        <w:spacing w:before="0" w:after="0"/>
        <w:rPr>
          <w:rStyle w:val="Text"/>
        </w:rPr>
      </w:pPr>
      <w:r w:rsidRPr="001F5A66">
        <w:rPr>
          <w:rStyle w:val="Text"/>
        </w:rPr>
        <w:t>venting and emergency relief provisions</w:t>
      </w:r>
    </w:p>
    <w:p w14:paraId="071BFE40" w14:textId="77777777" w:rsidR="00DC6EE9" w:rsidRPr="001F5A66" w:rsidRDefault="00DC6EE9" w:rsidP="00641FF4">
      <w:pPr>
        <w:pStyle w:val="Roundbullet"/>
        <w:spacing w:before="0" w:after="0"/>
        <w:rPr>
          <w:rStyle w:val="Text"/>
        </w:rPr>
      </w:pPr>
      <w:r w:rsidRPr="001F5A66">
        <w:rPr>
          <w:rStyle w:val="Text"/>
        </w:rPr>
        <w:t>a summary of operating and maintenance procedures</w:t>
      </w:r>
    </w:p>
    <w:p w14:paraId="57F595D2" w14:textId="77777777" w:rsidR="00DC6EE9" w:rsidRDefault="00DC6EE9" w:rsidP="00641FF4">
      <w:pPr>
        <w:pStyle w:val="Roundbullet"/>
        <w:spacing w:before="0" w:after="0"/>
        <w:rPr>
          <w:rStyle w:val="Text"/>
        </w:rPr>
      </w:pPr>
      <w:r w:rsidRPr="754A7078">
        <w:rPr>
          <w:rStyle w:val="Text"/>
        </w:rPr>
        <w:t>process instrumentation diagrams</w:t>
      </w:r>
    </w:p>
    <w:p w14:paraId="03817874" w14:textId="77777777" w:rsidR="00DC6EE9" w:rsidRDefault="00DC6EE9" w:rsidP="00B14EAC">
      <w:pPr>
        <w:pStyle w:val="ListParagraph"/>
        <w:numPr>
          <w:ilvl w:val="0"/>
          <w:numId w:val="51"/>
        </w:numPr>
        <w:spacing w:before="120" w:line="360" w:lineRule="auto"/>
        <w:ind w:left="425" w:hanging="425"/>
        <w:rPr>
          <w:rStyle w:val="Text"/>
        </w:rPr>
      </w:pPr>
      <w:r w:rsidRPr="001F5A66">
        <w:rPr>
          <w:rStyle w:val="Text"/>
        </w:rPr>
        <w:t xml:space="preserve">You </w:t>
      </w:r>
      <w:r>
        <w:rPr>
          <w:rStyle w:val="Text"/>
        </w:rPr>
        <w:t>should</w:t>
      </w:r>
      <w:r w:rsidRPr="001F5A66">
        <w:rPr>
          <w:rStyle w:val="Text"/>
        </w:rPr>
        <w:t xml:space="preserve"> have up to date written details of the measures you will take during abnormal operating conditions to make sure you continue to comply with </w:t>
      </w:r>
      <w:r>
        <w:rPr>
          <w:rStyle w:val="Text"/>
        </w:rPr>
        <w:t>authorisation</w:t>
      </w:r>
      <w:r w:rsidRPr="001F5A66">
        <w:rPr>
          <w:rStyle w:val="Text"/>
        </w:rPr>
        <w:t xml:space="preserve"> conditions. Abnormal operating conditions include:</w:t>
      </w:r>
    </w:p>
    <w:p w14:paraId="18F6A17B" w14:textId="77777777" w:rsidR="00DC6EE9" w:rsidRPr="001F5A66" w:rsidRDefault="00DC6EE9" w:rsidP="00641FF4">
      <w:pPr>
        <w:pStyle w:val="Roundbullet"/>
        <w:spacing w:before="0" w:after="0"/>
        <w:rPr>
          <w:rStyle w:val="Text"/>
          <w:rFonts w:eastAsiaTheme="minorHAnsi" w:cstheme="minorBidi"/>
          <w:color w:val="3C4741" w:themeColor="text1"/>
          <w:szCs w:val="24"/>
        </w:rPr>
      </w:pPr>
      <w:r w:rsidRPr="001F5A66">
        <w:rPr>
          <w:rStyle w:val="Text"/>
        </w:rPr>
        <w:t>unexpected releases</w:t>
      </w:r>
    </w:p>
    <w:p w14:paraId="489DAD05" w14:textId="77777777" w:rsidR="00DC6EE9" w:rsidRPr="001F5A66" w:rsidRDefault="00DC6EE9" w:rsidP="00641FF4">
      <w:pPr>
        <w:pStyle w:val="Roundbullet"/>
        <w:spacing w:before="0" w:after="0"/>
        <w:rPr>
          <w:rStyle w:val="Text"/>
        </w:rPr>
      </w:pPr>
      <w:r w:rsidRPr="001F5A66">
        <w:rPr>
          <w:rStyle w:val="Text"/>
        </w:rPr>
        <w:t>start-up</w:t>
      </w:r>
    </w:p>
    <w:p w14:paraId="640381A4" w14:textId="77777777" w:rsidR="00DC6EE9" w:rsidRPr="001F5A66" w:rsidRDefault="00DC6EE9" w:rsidP="00641FF4">
      <w:pPr>
        <w:pStyle w:val="Roundbullet"/>
        <w:spacing w:before="0" w:after="0"/>
        <w:rPr>
          <w:rStyle w:val="Text"/>
        </w:rPr>
      </w:pPr>
      <w:r w:rsidRPr="001F5A66">
        <w:rPr>
          <w:rStyle w:val="Text"/>
        </w:rPr>
        <w:t>momentary stoppages</w:t>
      </w:r>
    </w:p>
    <w:p w14:paraId="75914ED6" w14:textId="77777777" w:rsidR="00DC6EE9" w:rsidRDefault="00DC6EE9" w:rsidP="00641FF4">
      <w:pPr>
        <w:pStyle w:val="Roundbullet"/>
        <w:spacing w:before="0" w:after="0"/>
        <w:rPr>
          <w:rStyle w:val="Text"/>
        </w:rPr>
      </w:pPr>
      <w:proofErr w:type="gramStart"/>
      <w:r>
        <w:rPr>
          <w:rStyle w:val="Text"/>
        </w:rPr>
        <w:t>shut-down</w:t>
      </w:r>
      <w:proofErr w:type="gramEnd"/>
    </w:p>
    <w:p w14:paraId="628A54E9" w14:textId="77777777" w:rsidR="00DC6EE9" w:rsidRPr="001F5A66" w:rsidRDefault="00DC6EE9" w:rsidP="00B14EAC">
      <w:pPr>
        <w:pStyle w:val="BodyText1"/>
        <w:numPr>
          <w:ilvl w:val="0"/>
          <w:numId w:val="30"/>
        </w:numPr>
        <w:spacing w:before="120" w:after="120"/>
        <w:ind w:left="425" w:hanging="425"/>
        <w:rPr>
          <w:rStyle w:val="Text"/>
        </w:rPr>
      </w:pPr>
      <w:r w:rsidRPr="029D5212">
        <w:rPr>
          <w:rStyle w:val="Text"/>
        </w:rPr>
        <w:t>You must demonstrate that your treatment process will make sure that clinical waste is ‘</w:t>
      </w:r>
      <w:r w:rsidRPr="029D5212">
        <w:t>rendered safe’</w:t>
      </w:r>
      <w:r w:rsidRPr="029D5212">
        <w:rPr>
          <w:rStyle w:val="Text"/>
        </w:rPr>
        <w:t>.</w:t>
      </w:r>
    </w:p>
    <w:p w14:paraId="6FE86182" w14:textId="77777777" w:rsidR="00DC6EE9" w:rsidRPr="001F5A66" w:rsidRDefault="00DC6EE9" w:rsidP="002D5616">
      <w:pPr>
        <w:keepNext/>
        <w:spacing w:after="120"/>
        <w:ind w:left="709"/>
        <w:rPr>
          <w:rStyle w:val="Text"/>
        </w:rPr>
      </w:pPr>
      <w:r w:rsidRPr="001F5A66">
        <w:rPr>
          <w:rStyle w:val="Text"/>
        </w:rPr>
        <w:t>For</w:t>
      </w:r>
      <w:r>
        <w:rPr>
          <w:rStyle w:val="Text"/>
        </w:rPr>
        <w:t xml:space="preserve"> clinical </w:t>
      </w:r>
      <w:r w:rsidRPr="001F5A66">
        <w:rPr>
          <w:rStyle w:val="Text"/>
        </w:rPr>
        <w:t xml:space="preserve">waste to be considered rendered safe, your treatment process </w:t>
      </w:r>
      <w:r>
        <w:rPr>
          <w:rStyle w:val="Text"/>
        </w:rPr>
        <w:t>must</w:t>
      </w:r>
      <w:r w:rsidRPr="001F5A66">
        <w:rPr>
          <w:rStyle w:val="Text"/>
        </w:rPr>
        <w:t>:</w:t>
      </w:r>
    </w:p>
    <w:p w14:paraId="40F1A386" w14:textId="77777777" w:rsidR="00DC6EE9" w:rsidRPr="001F5A66" w:rsidRDefault="00DC6EE9" w:rsidP="003824EB">
      <w:pPr>
        <w:pStyle w:val="Roundbullet"/>
        <w:spacing w:before="0" w:after="0"/>
        <w:rPr>
          <w:rStyle w:val="Text"/>
          <w:rFonts w:eastAsiaTheme="minorHAnsi" w:cstheme="minorBidi"/>
          <w:color w:val="3C4741" w:themeColor="text1"/>
          <w:szCs w:val="24"/>
        </w:rPr>
      </w:pPr>
      <w:r w:rsidRPr="001F5A66">
        <w:rPr>
          <w:rStyle w:val="Text"/>
        </w:rPr>
        <w:t>reduce the number of infectious organisms present in any infectious waste to a level that no additional precautions are needed to protect workers or the public against infection by the waste</w:t>
      </w:r>
    </w:p>
    <w:p w14:paraId="111B29B8" w14:textId="77777777" w:rsidR="00DC6EE9" w:rsidRPr="001F5A66" w:rsidRDefault="00DC6EE9" w:rsidP="003824EB">
      <w:pPr>
        <w:pStyle w:val="Roundbullet"/>
        <w:spacing w:before="0" w:after="0"/>
        <w:rPr>
          <w:rStyle w:val="Text"/>
        </w:rPr>
      </w:pPr>
      <w:r w:rsidRPr="001F5A66">
        <w:rPr>
          <w:rStyle w:val="Text"/>
        </w:rPr>
        <w:t>destroy any anatomical waste (human or animal tissue) so that it is no longer recognisable</w:t>
      </w:r>
    </w:p>
    <w:p w14:paraId="5A1C29BF" w14:textId="77777777" w:rsidR="00DC6EE9" w:rsidRPr="001F5A66" w:rsidRDefault="00DC6EE9" w:rsidP="003824EB">
      <w:pPr>
        <w:pStyle w:val="Roundbullet"/>
        <w:spacing w:before="0" w:after="0"/>
        <w:rPr>
          <w:rStyle w:val="Text"/>
        </w:rPr>
      </w:pPr>
      <w:r w:rsidRPr="001F5A66">
        <w:rPr>
          <w:rStyle w:val="Text"/>
        </w:rPr>
        <w:t>make any clinical waste (including any medical equipment and items) unusable and unrecognisable</w:t>
      </w:r>
    </w:p>
    <w:p w14:paraId="057A5D2E" w14:textId="77777777" w:rsidR="00DC6EE9" w:rsidRPr="001F5A66" w:rsidRDefault="00DC6EE9" w:rsidP="003824EB">
      <w:pPr>
        <w:pStyle w:val="Roundbullet"/>
        <w:spacing w:before="0" w:after="0"/>
        <w:rPr>
          <w:rStyle w:val="Text"/>
        </w:rPr>
      </w:pPr>
      <w:r w:rsidRPr="001F5A66">
        <w:rPr>
          <w:rStyle w:val="Text"/>
        </w:rPr>
        <w:t xml:space="preserve">destroy the component substances of any chemical, or medicinal and </w:t>
      </w:r>
      <w:proofErr w:type="gramStart"/>
      <w:r w:rsidRPr="001F5A66">
        <w:rPr>
          <w:rStyle w:val="Text"/>
        </w:rPr>
        <w:t>medicinally-contaminated</w:t>
      </w:r>
      <w:proofErr w:type="gramEnd"/>
      <w:r w:rsidRPr="001F5A66">
        <w:rPr>
          <w:rStyle w:val="Text"/>
        </w:rPr>
        <w:t xml:space="preserve"> waste</w:t>
      </w:r>
    </w:p>
    <w:p w14:paraId="42556A8E" w14:textId="77777777" w:rsidR="00DC6EE9" w:rsidRDefault="00DC6EE9" w:rsidP="003824EB">
      <w:pPr>
        <w:pStyle w:val="Roundbullet"/>
        <w:spacing w:before="0" w:after="0"/>
        <w:rPr>
          <w:rStyle w:val="Text"/>
        </w:rPr>
      </w:pPr>
      <w:r w:rsidRPr="001F5A66">
        <w:rPr>
          <w:rStyle w:val="Text"/>
        </w:rPr>
        <w:t>make any patient information within the waste unrecognisable</w:t>
      </w:r>
    </w:p>
    <w:p w14:paraId="61E58FF1" w14:textId="77777777" w:rsidR="00DC6EE9" w:rsidRPr="001F5A66" w:rsidRDefault="00DC6EE9" w:rsidP="00B14EAC">
      <w:pPr>
        <w:pStyle w:val="Roundbullet"/>
        <w:numPr>
          <w:ilvl w:val="0"/>
          <w:numId w:val="30"/>
        </w:numPr>
        <w:ind w:left="425" w:hanging="425"/>
        <w:rPr>
          <w:rStyle w:val="Text"/>
        </w:rPr>
      </w:pPr>
      <w:r w:rsidRPr="001F5A66">
        <w:rPr>
          <w:rStyle w:val="Text"/>
        </w:rPr>
        <w:lastRenderedPageBreak/>
        <w:t xml:space="preserve">You </w:t>
      </w:r>
      <w:r>
        <w:rPr>
          <w:rStyle w:val="Text"/>
        </w:rPr>
        <w:t>must</w:t>
      </w:r>
      <w:r w:rsidRPr="001F5A66">
        <w:rPr>
          <w:rStyle w:val="Text"/>
        </w:rPr>
        <w:t xml:space="preserve"> have tested and validated each treatment device you use as part of a site commissioning validation programme. This </w:t>
      </w:r>
      <w:r>
        <w:rPr>
          <w:rStyle w:val="Text"/>
        </w:rPr>
        <w:t>must</w:t>
      </w:r>
      <w:r w:rsidRPr="001F5A66">
        <w:rPr>
          <w:rStyle w:val="Text"/>
        </w:rPr>
        <w:t xml:space="preserve"> meet the requirements in section </w:t>
      </w:r>
      <w:r w:rsidRPr="00856DCD">
        <w:rPr>
          <w:rStyle w:val="Boldtext"/>
        </w:rPr>
        <w:t>Plant commissioning and validating treatment efficacy</w:t>
      </w:r>
      <w:r w:rsidRPr="001F5A66">
        <w:rPr>
          <w:rStyle w:val="Text"/>
        </w:rPr>
        <w:t>.</w:t>
      </w:r>
    </w:p>
    <w:p w14:paraId="3ECFFFE5" w14:textId="77777777" w:rsidR="00DC6EE9" w:rsidRPr="001F5A66" w:rsidRDefault="00DC6EE9" w:rsidP="00B14EAC">
      <w:pPr>
        <w:pStyle w:val="Roundbullet"/>
        <w:numPr>
          <w:ilvl w:val="0"/>
          <w:numId w:val="30"/>
        </w:numPr>
        <w:ind w:left="425" w:hanging="425"/>
        <w:rPr>
          <w:rStyle w:val="Text"/>
        </w:rPr>
      </w:pPr>
      <w:r w:rsidRPr="001F5A66">
        <w:rPr>
          <w:rStyle w:val="Text"/>
        </w:rPr>
        <w:t xml:space="preserve">You </w:t>
      </w:r>
      <w:r>
        <w:rPr>
          <w:rStyle w:val="Text"/>
        </w:rPr>
        <w:t>must</w:t>
      </w:r>
      <w:r w:rsidRPr="001F5A66">
        <w:rPr>
          <w:rStyle w:val="Text"/>
        </w:rPr>
        <w:t xml:space="preserve"> carry out appropriate efficacy testing to measure and demonstrate that your process can effectively treat clinical waste on an ongoing basis. This testing </w:t>
      </w:r>
      <w:r>
        <w:rPr>
          <w:rStyle w:val="Text"/>
        </w:rPr>
        <w:t>must</w:t>
      </w:r>
      <w:r w:rsidRPr="001F5A66">
        <w:rPr>
          <w:rStyle w:val="Text"/>
        </w:rPr>
        <w:t xml:space="preserve"> meet the requirements in section </w:t>
      </w:r>
      <w:r w:rsidRPr="00856DCD">
        <w:rPr>
          <w:rStyle w:val="Boldtext"/>
        </w:rPr>
        <w:t>Routine plant efficacy testing</w:t>
      </w:r>
      <w:r w:rsidRPr="001F5A66">
        <w:rPr>
          <w:rStyle w:val="Text"/>
        </w:rPr>
        <w:t>.</w:t>
      </w:r>
    </w:p>
    <w:p w14:paraId="4C98CAE2" w14:textId="77777777" w:rsidR="00DC6EE9" w:rsidRPr="001F5A66" w:rsidRDefault="00DC6EE9" w:rsidP="00B14EAC">
      <w:pPr>
        <w:pStyle w:val="Roundbullet"/>
        <w:numPr>
          <w:ilvl w:val="0"/>
          <w:numId w:val="30"/>
        </w:numPr>
        <w:ind w:left="425" w:hanging="425"/>
        <w:rPr>
          <w:rStyle w:val="Text"/>
        </w:rPr>
      </w:pPr>
      <w:r w:rsidRPr="001F5A66">
        <w:rPr>
          <w:rStyle w:val="Text"/>
        </w:rPr>
        <w:t xml:space="preserve">Your treatment process </w:t>
      </w:r>
      <w:r>
        <w:rPr>
          <w:rStyle w:val="Text"/>
        </w:rPr>
        <w:t>must</w:t>
      </w:r>
      <w:r w:rsidRPr="001F5A66">
        <w:rPr>
          <w:rStyle w:val="Text"/>
        </w:rPr>
        <w:t>, as a minimum, meet the level 3 criteria provided by the International Society on Analytical Assessment of Treatment Technologies (</w:t>
      </w:r>
      <w:proofErr w:type="spellStart"/>
      <w:r w:rsidRPr="001F5A66">
        <w:rPr>
          <w:rStyle w:val="Text"/>
        </w:rPr>
        <w:t>IStAATT</w:t>
      </w:r>
      <w:proofErr w:type="spellEnd"/>
      <w:r w:rsidRPr="001F5A66">
        <w:rPr>
          <w:rStyle w:val="Text"/>
        </w:rPr>
        <w:t xml:space="preserve">) if you treat infectious waste.  It </w:t>
      </w:r>
      <w:r>
        <w:rPr>
          <w:rStyle w:val="Text"/>
        </w:rPr>
        <w:t>must</w:t>
      </w:r>
      <w:r w:rsidRPr="001F5A66">
        <w:rPr>
          <w:rStyle w:val="Text"/>
        </w:rPr>
        <w:t xml:space="preserve"> meet the level 4 criteria if you treat certain bio-hazardous waste (for example, </w:t>
      </w:r>
      <w:r>
        <w:rPr>
          <w:rStyle w:val="Text"/>
        </w:rPr>
        <w:t xml:space="preserve">some </w:t>
      </w:r>
      <w:r w:rsidRPr="001F5A66">
        <w:rPr>
          <w:rStyle w:val="Text"/>
        </w:rPr>
        <w:t xml:space="preserve">laboratory waste). </w:t>
      </w:r>
    </w:p>
    <w:p w14:paraId="1CAC2003" w14:textId="5C95C4C5" w:rsidR="00DC6EE9" w:rsidRPr="001F5A66" w:rsidRDefault="00DC6EE9" w:rsidP="00B14EAC">
      <w:pPr>
        <w:spacing w:before="120"/>
        <w:ind w:left="426"/>
        <w:rPr>
          <w:rStyle w:val="Text"/>
        </w:rPr>
      </w:pPr>
      <w:r w:rsidRPr="001F5A66">
        <w:rPr>
          <w:rStyle w:val="Text"/>
        </w:rPr>
        <w:t xml:space="preserve">Here are descriptions of the </w:t>
      </w:r>
      <w:proofErr w:type="spellStart"/>
      <w:r w:rsidRPr="001F5A66">
        <w:rPr>
          <w:rStyle w:val="Text"/>
        </w:rPr>
        <w:t>IStAATT</w:t>
      </w:r>
      <w:proofErr w:type="spellEnd"/>
      <w:r w:rsidRPr="001F5A66">
        <w:rPr>
          <w:rStyle w:val="Text"/>
        </w:rPr>
        <w:t xml:space="preserve"> level 3 and 4 treatment criteria</w:t>
      </w:r>
      <w:r w:rsidR="002D5616">
        <w:rPr>
          <w:rStyle w:val="Text"/>
        </w:rPr>
        <w:t>:</w:t>
      </w:r>
    </w:p>
    <w:p w14:paraId="41BDC9E2" w14:textId="77777777" w:rsidR="008F029E" w:rsidRDefault="008F029E" w:rsidP="008F029E">
      <w:pPr>
        <w:spacing w:before="240"/>
        <w:ind w:left="432"/>
        <w:rPr>
          <w:rStyle w:val="Text"/>
          <w:b/>
          <w:bCs/>
        </w:rPr>
      </w:pPr>
      <w:r>
        <w:rPr>
          <w:rStyle w:val="Text"/>
          <w:b/>
          <w:bCs/>
        </w:rPr>
        <w:t>Level 3</w:t>
      </w:r>
    </w:p>
    <w:p w14:paraId="5C32593D" w14:textId="3C41C20A" w:rsidR="00DC6EE9" w:rsidRPr="001F5A66" w:rsidRDefault="00DC6EE9" w:rsidP="009B012A">
      <w:pPr>
        <w:ind w:left="432"/>
        <w:rPr>
          <w:rStyle w:val="Text"/>
        </w:rPr>
      </w:pPr>
      <w:r w:rsidRPr="001F5A66">
        <w:rPr>
          <w:rStyle w:val="Text"/>
        </w:rPr>
        <w:t>Inactivation of the following organisms at a 6 log</w:t>
      </w:r>
      <w:r w:rsidRPr="0092157A">
        <w:rPr>
          <w:rStyle w:val="Textsubscript"/>
        </w:rPr>
        <w:t>10</w:t>
      </w:r>
      <w:r>
        <w:rPr>
          <w:rStyle w:val="Text"/>
        </w:rPr>
        <w:t xml:space="preserve"> </w:t>
      </w:r>
      <w:r w:rsidRPr="001F5A66">
        <w:rPr>
          <w:rStyle w:val="Text"/>
        </w:rPr>
        <w:t>reduction or greater:</w:t>
      </w:r>
    </w:p>
    <w:p w14:paraId="129665BC" w14:textId="77777777" w:rsidR="00DC6EE9" w:rsidRPr="001F5A66" w:rsidRDefault="00DC6EE9" w:rsidP="00025227">
      <w:pPr>
        <w:pStyle w:val="Roundbullet"/>
        <w:spacing w:before="0" w:after="0"/>
        <w:rPr>
          <w:rStyle w:val="Text"/>
          <w:rFonts w:eastAsiaTheme="minorHAnsi" w:cstheme="minorBidi"/>
          <w:color w:val="3C4741" w:themeColor="text1"/>
          <w:szCs w:val="24"/>
        </w:rPr>
      </w:pPr>
      <w:r w:rsidRPr="001F5A66">
        <w:rPr>
          <w:rStyle w:val="Text"/>
        </w:rPr>
        <w:t>vegetative bacteria</w:t>
      </w:r>
    </w:p>
    <w:p w14:paraId="2EC99857" w14:textId="77777777" w:rsidR="00DC6EE9" w:rsidRPr="001F5A66" w:rsidRDefault="00DC6EE9" w:rsidP="00025227">
      <w:pPr>
        <w:pStyle w:val="Roundbullet"/>
        <w:spacing w:before="0" w:after="0"/>
        <w:rPr>
          <w:rStyle w:val="Text"/>
        </w:rPr>
      </w:pPr>
      <w:r w:rsidRPr="001F5A66">
        <w:rPr>
          <w:rStyle w:val="Text"/>
        </w:rPr>
        <w:t>fungi</w:t>
      </w:r>
    </w:p>
    <w:p w14:paraId="06E6208B" w14:textId="77777777" w:rsidR="00DC6EE9" w:rsidRPr="001F5A66" w:rsidRDefault="00DC6EE9" w:rsidP="00025227">
      <w:pPr>
        <w:pStyle w:val="Roundbullet"/>
        <w:spacing w:before="0" w:after="0"/>
        <w:rPr>
          <w:rStyle w:val="Text"/>
        </w:rPr>
      </w:pPr>
      <w:r w:rsidRPr="001F5A66">
        <w:rPr>
          <w:rStyle w:val="Text"/>
        </w:rPr>
        <w:t>lipophilic or hydrophilic viruses</w:t>
      </w:r>
    </w:p>
    <w:p w14:paraId="457B2D4B" w14:textId="77777777" w:rsidR="00DC6EE9" w:rsidRPr="001F5A66" w:rsidRDefault="00DC6EE9" w:rsidP="00025227">
      <w:pPr>
        <w:pStyle w:val="Roundbullet"/>
        <w:spacing w:before="0" w:after="0"/>
        <w:rPr>
          <w:rStyle w:val="Text"/>
        </w:rPr>
      </w:pPr>
      <w:r w:rsidRPr="001F5A66">
        <w:rPr>
          <w:rStyle w:val="Text"/>
        </w:rPr>
        <w:t>parasites</w:t>
      </w:r>
    </w:p>
    <w:p w14:paraId="218563F3" w14:textId="77777777" w:rsidR="00DC6EE9" w:rsidRDefault="00DC6EE9" w:rsidP="00025227">
      <w:pPr>
        <w:pStyle w:val="Roundbullet"/>
        <w:spacing w:before="0" w:after="0"/>
        <w:rPr>
          <w:rStyle w:val="Text"/>
        </w:rPr>
      </w:pPr>
      <w:r>
        <w:rPr>
          <w:rStyle w:val="Text"/>
        </w:rPr>
        <w:t>mycobacteria</w:t>
      </w:r>
    </w:p>
    <w:p w14:paraId="1558229E" w14:textId="77777777" w:rsidR="00DC6EE9" w:rsidRPr="001F5A66" w:rsidRDefault="00DC6EE9" w:rsidP="00025227">
      <w:pPr>
        <w:keepNext/>
        <w:spacing w:before="120"/>
        <w:ind w:left="432"/>
        <w:rPr>
          <w:rStyle w:val="Text"/>
        </w:rPr>
      </w:pPr>
      <w:r w:rsidRPr="001F5A66">
        <w:rPr>
          <w:rStyle w:val="Text"/>
        </w:rPr>
        <w:t>Inactivation of the following organisms at a 4 log</w:t>
      </w:r>
      <w:r w:rsidRPr="0092157A">
        <w:rPr>
          <w:rStyle w:val="Textsubscript"/>
        </w:rPr>
        <w:t>10</w:t>
      </w:r>
      <w:r>
        <w:rPr>
          <w:rStyle w:val="Text"/>
        </w:rPr>
        <w:t xml:space="preserve"> </w:t>
      </w:r>
      <w:r w:rsidRPr="001F5A66">
        <w:rPr>
          <w:rStyle w:val="Text"/>
        </w:rPr>
        <w:t xml:space="preserve">reduction or greater: </w:t>
      </w:r>
    </w:p>
    <w:p w14:paraId="7134C9DB" w14:textId="77777777" w:rsidR="00DC6EE9" w:rsidRPr="001F5A66" w:rsidRDefault="00DC6EE9" w:rsidP="00025227">
      <w:pPr>
        <w:pStyle w:val="Roundbullet"/>
        <w:spacing w:after="0"/>
        <w:rPr>
          <w:rStyle w:val="Text"/>
          <w:rFonts w:eastAsiaTheme="minorHAnsi" w:cstheme="minorBidi"/>
          <w:color w:val="3C4741" w:themeColor="text1"/>
          <w:szCs w:val="24"/>
        </w:rPr>
      </w:pPr>
      <w:proofErr w:type="spellStart"/>
      <w:r w:rsidRPr="0016247D">
        <w:rPr>
          <w:rStyle w:val="Text"/>
          <w:i/>
          <w:iCs/>
        </w:rPr>
        <w:t>Geobacillus</w:t>
      </w:r>
      <w:proofErr w:type="spellEnd"/>
      <w:r w:rsidRPr="0016247D">
        <w:rPr>
          <w:rStyle w:val="Text"/>
          <w:i/>
          <w:iCs/>
        </w:rPr>
        <w:t xml:space="preserve"> stearothermophilus</w:t>
      </w:r>
      <w:r w:rsidRPr="001F5A66">
        <w:rPr>
          <w:rStyle w:val="Text"/>
        </w:rPr>
        <w:t xml:space="preserve"> spores </w:t>
      </w:r>
    </w:p>
    <w:p w14:paraId="1130DB2F" w14:textId="77777777" w:rsidR="00DC6EE9" w:rsidRDefault="00DC6EE9" w:rsidP="00025227">
      <w:pPr>
        <w:pStyle w:val="Roundbullet"/>
        <w:spacing w:before="0" w:after="0"/>
        <w:rPr>
          <w:rStyle w:val="Text"/>
        </w:rPr>
      </w:pPr>
      <w:r w:rsidRPr="0016247D">
        <w:rPr>
          <w:rStyle w:val="Text"/>
          <w:i/>
          <w:iCs/>
        </w:rPr>
        <w:t xml:space="preserve">Bacillus </w:t>
      </w:r>
      <w:proofErr w:type="spellStart"/>
      <w:r w:rsidRPr="0016247D">
        <w:rPr>
          <w:rStyle w:val="Text"/>
          <w:i/>
          <w:iCs/>
        </w:rPr>
        <w:t>atrophaeus</w:t>
      </w:r>
      <w:proofErr w:type="spellEnd"/>
      <w:r>
        <w:rPr>
          <w:rStyle w:val="Text"/>
        </w:rPr>
        <w:t xml:space="preserve"> spores</w:t>
      </w:r>
    </w:p>
    <w:p w14:paraId="1A556109" w14:textId="77777777" w:rsidR="00DC6EE9" w:rsidRPr="0092157A" w:rsidRDefault="00DC6EE9" w:rsidP="009B012A">
      <w:pPr>
        <w:keepNext/>
        <w:spacing w:before="240"/>
        <w:ind w:left="432"/>
        <w:rPr>
          <w:rStyle w:val="Boldtext"/>
        </w:rPr>
      </w:pPr>
      <w:r w:rsidRPr="0092157A">
        <w:rPr>
          <w:rStyle w:val="Boldtext"/>
        </w:rPr>
        <w:t>Level 4</w:t>
      </w:r>
    </w:p>
    <w:p w14:paraId="58784A45" w14:textId="77777777" w:rsidR="00DC6EE9" w:rsidRPr="001F5A66" w:rsidRDefault="00DC6EE9" w:rsidP="009B012A">
      <w:pPr>
        <w:ind w:left="432"/>
        <w:rPr>
          <w:rStyle w:val="Text"/>
        </w:rPr>
      </w:pPr>
      <w:r w:rsidRPr="001F5A66">
        <w:rPr>
          <w:rStyle w:val="Text"/>
        </w:rPr>
        <w:t>Inactivation of the following organisms at a 6 log</w:t>
      </w:r>
      <w:r w:rsidRPr="0092157A">
        <w:rPr>
          <w:rStyle w:val="Textsubscript"/>
        </w:rPr>
        <w:t>10</w:t>
      </w:r>
      <w:r>
        <w:rPr>
          <w:rStyle w:val="Text"/>
        </w:rPr>
        <w:t xml:space="preserve"> </w:t>
      </w:r>
      <w:r w:rsidRPr="001F5A66">
        <w:rPr>
          <w:rStyle w:val="Text"/>
        </w:rPr>
        <w:t>reduction or greater:</w:t>
      </w:r>
    </w:p>
    <w:p w14:paraId="19C61528" w14:textId="77777777" w:rsidR="00DC6EE9" w:rsidRPr="001F5A66" w:rsidRDefault="00DC6EE9" w:rsidP="00025227">
      <w:pPr>
        <w:pStyle w:val="Roundbullet"/>
        <w:spacing w:before="0" w:after="0"/>
        <w:rPr>
          <w:rStyle w:val="Text"/>
          <w:rFonts w:eastAsiaTheme="minorHAnsi" w:cstheme="minorBidi"/>
          <w:color w:val="3C4741" w:themeColor="text1"/>
          <w:szCs w:val="24"/>
        </w:rPr>
      </w:pPr>
      <w:r w:rsidRPr="001F5A66">
        <w:rPr>
          <w:rStyle w:val="Text"/>
        </w:rPr>
        <w:t xml:space="preserve">vegetative bacteria </w:t>
      </w:r>
    </w:p>
    <w:p w14:paraId="5F265C12" w14:textId="77777777" w:rsidR="00DC6EE9" w:rsidRPr="001F5A66" w:rsidRDefault="00DC6EE9" w:rsidP="00025227">
      <w:pPr>
        <w:pStyle w:val="Roundbullet"/>
        <w:spacing w:before="0" w:after="0"/>
        <w:rPr>
          <w:rStyle w:val="Text"/>
        </w:rPr>
      </w:pPr>
      <w:r w:rsidRPr="001F5A66">
        <w:rPr>
          <w:rStyle w:val="Text"/>
        </w:rPr>
        <w:t>fungi</w:t>
      </w:r>
    </w:p>
    <w:p w14:paraId="5DA715C0" w14:textId="77777777" w:rsidR="00DC6EE9" w:rsidRPr="001F5A66" w:rsidRDefault="00DC6EE9" w:rsidP="00025227">
      <w:pPr>
        <w:pStyle w:val="Roundbullet"/>
        <w:spacing w:before="0" w:after="0"/>
        <w:rPr>
          <w:rStyle w:val="Text"/>
        </w:rPr>
      </w:pPr>
      <w:r w:rsidRPr="001F5A66">
        <w:rPr>
          <w:rStyle w:val="Text"/>
        </w:rPr>
        <w:t>lipophilic or hydrophilic viruses</w:t>
      </w:r>
    </w:p>
    <w:p w14:paraId="6DFA4036" w14:textId="77777777" w:rsidR="00DC6EE9" w:rsidRPr="001F5A66" w:rsidRDefault="00DC6EE9" w:rsidP="00025227">
      <w:pPr>
        <w:pStyle w:val="Roundbullet"/>
        <w:spacing w:before="0" w:after="0"/>
        <w:rPr>
          <w:rStyle w:val="Text"/>
        </w:rPr>
      </w:pPr>
      <w:r w:rsidRPr="001F5A66">
        <w:rPr>
          <w:rStyle w:val="Text"/>
        </w:rPr>
        <w:t xml:space="preserve">parasites  </w:t>
      </w:r>
    </w:p>
    <w:p w14:paraId="347E532D" w14:textId="77777777" w:rsidR="00DC6EE9" w:rsidRPr="001F5A66" w:rsidRDefault="00DC6EE9" w:rsidP="00025227">
      <w:pPr>
        <w:pStyle w:val="Roundbullet"/>
        <w:spacing w:before="0" w:after="0"/>
        <w:rPr>
          <w:rStyle w:val="Text"/>
        </w:rPr>
      </w:pPr>
      <w:r w:rsidRPr="001F5A66">
        <w:rPr>
          <w:rStyle w:val="Text"/>
        </w:rPr>
        <w:t xml:space="preserve">mycobacteria </w:t>
      </w:r>
    </w:p>
    <w:p w14:paraId="6D49AD0D" w14:textId="77777777" w:rsidR="00DC6EE9" w:rsidRPr="001F5A66" w:rsidRDefault="00DC6EE9" w:rsidP="00025227">
      <w:pPr>
        <w:pStyle w:val="Roundbullet"/>
        <w:spacing w:before="0" w:after="0"/>
        <w:rPr>
          <w:rStyle w:val="Text"/>
        </w:rPr>
      </w:pPr>
      <w:proofErr w:type="spellStart"/>
      <w:r w:rsidRPr="0016247D">
        <w:rPr>
          <w:rStyle w:val="Text"/>
          <w:i/>
          <w:iCs/>
        </w:rPr>
        <w:t>Geobacillus</w:t>
      </w:r>
      <w:proofErr w:type="spellEnd"/>
      <w:r w:rsidRPr="0016247D">
        <w:rPr>
          <w:rStyle w:val="Text"/>
          <w:i/>
          <w:iCs/>
        </w:rPr>
        <w:t xml:space="preserve"> stearothermophilus</w:t>
      </w:r>
      <w:r w:rsidRPr="001F5A66">
        <w:rPr>
          <w:rStyle w:val="Text"/>
        </w:rPr>
        <w:t xml:space="preserve"> spores</w:t>
      </w:r>
    </w:p>
    <w:p w14:paraId="3E80C568" w14:textId="77777777" w:rsidR="00DC6EE9" w:rsidRDefault="00DC6EE9" w:rsidP="00025227">
      <w:pPr>
        <w:pStyle w:val="Roundbullet"/>
        <w:spacing w:before="0" w:after="0"/>
        <w:rPr>
          <w:rStyle w:val="Text"/>
        </w:rPr>
      </w:pPr>
      <w:r w:rsidRPr="0046001A">
        <w:rPr>
          <w:rStyle w:val="Text"/>
          <w:i/>
          <w:iCs/>
        </w:rPr>
        <w:lastRenderedPageBreak/>
        <w:t xml:space="preserve">Bacillus </w:t>
      </w:r>
      <w:proofErr w:type="spellStart"/>
      <w:r w:rsidRPr="0046001A">
        <w:rPr>
          <w:rStyle w:val="Text"/>
          <w:i/>
          <w:iCs/>
        </w:rPr>
        <w:t>atrophaeus</w:t>
      </w:r>
      <w:proofErr w:type="spellEnd"/>
      <w:r w:rsidRPr="02D2125C">
        <w:rPr>
          <w:rStyle w:val="Text"/>
        </w:rPr>
        <w:t xml:space="preserve"> spores</w:t>
      </w:r>
    </w:p>
    <w:p w14:paraId="6D220005" w14:textId="77777777" w:rsidR="00DC6EE9" w:rsidRDefault="00DC6EE9" w:rsidP="00B14EAC">
      <w:pPr>
        <w:pStyle w:val="BodyText1"/>
        <w:numPr>
          <w:ilvl w:val="0"/>
          <w:numId w:val="52"/>
        </w:numPr>
        <w:spacing w:before="120"/>
        <w:ind w:left="426" w:hanging="426"/>
        <w:rPr>
          <w:rStyle w:val="Text"/>
        </w:rPr>
      </w:pPr>
      <w:r w:rsidRPr="001F5A66">
        <w:rPr>
          <w:rStyle w:val="Text"/>
        </w:rPr>
        <w:t xml:space="preserve">Your treatment process </w:t>
      </w:r>
      <w:r>
        <w:rPr>
          <w:rStyle w:val="Text"/>
        </w:rPr>
        <w:t>must</w:t>
      </w:r>
      <w:r w:rsidRPr="001F5A66">
        <w:rPr>
          <w:rStyle w:val="Text"/>
        </w:rPr>
        <w:t xml:space="preserve"> not shred or macerate untreated infectious wastes before the disinfection step. The exception is if the plant used is specifically designed and built to provide full bioaerosol containment. </w:t>
      </w:r>
    </w:p>
    <w:p w14:paraId="4C67A678" w14:textId="77777777" w:rsidR="00DC6EE9" w:rsidRPr="001F5A66" w:rsidRDefault="00DC6EE9" w:rsidP="00B14EAC">
      <w:pPr>
        <w:pStyle w:val="BodyText1"/>
        <w:spacing w:after="120"/>
        <w:ind w:left="426"/>
        <w:rPr>
          <w:rStyle w:val="Text"/>
        </w:rPr>
      </w:pPr>
      <w:r w:rsidRPr="001F5A66">
        <w:rPr>
          <w:rStyle w:val="Text"/>
        </w:rPr>
        <w:t xml:space="preserve">This would be provided by operating the plant under negative pressure, with air extracted from the </w:t>
      </w:r>
      <w:r>
        <w:rPr>
          <w:rStyle w:val="Text"/>
        </w:rPr>
        <w:t>feed hopper and passed through h</w:t>
      </w:r>
      <w:r w:rsidRPr="001F5A66">
        <w:rPr>
          <w:rStyle w:val="Text"/>
        </w:rPr>
        <w:t xml:space="preserve">igh efficiency particulate air (HEPA) filters. Feed hoppers </w:t>
      </w:r>
      <w:r>
        <w:rPr>
          <w:rStyle w:val="Text"/>
        </w:rPr>
        <w:t>must</w:t>
      </w:r>
      <w:r w:rsidRPr="001F5A66">
        <w:rPr>
          <w:rStyle w:val="Text"/>
        </w:rPr>
        <w:t xml:space="preserve"> have doors on the opening to contain bioaerosols and other potential emissions. The doors </w:t>
      </w:r>
      <w:r>
        <w:rPr>
          <w:rStyle w:val="Text"/>
        </w:rPr>
        <w:t>must</w:t>
      </w:r>
      <w:r w:rsidRPr="001F5A66">
        <w:rPr>
          <w:rStyle w:val="Text"/>
        </w:rPr>
        <w:t xml:space="preserve"> be closed whilst the shredder or macerator plant is operating, with process interlocks or equivalent measures to prevent the plant operating when the doors are open.</w:t>
      </w:r>
    </w:p>
    <w:p w14:paraId="3F6A1DBD" w14:textId="77777777" w:rsidR="00DC6EE9" w:rsidRPr="001F5A66" w:rsidRDefault="00DC6EE9" w:rsidP="00B14EAC">
      <w:pPr>
        <w:pStyle w:val="BodyText1"/>
        <w:numPr>
          <w:ilvl w:val="0"/>
          <w:numId w:val="52"/>
        </w:numPr>
        <w:spacing w:before="120" w:after="120"/>
        <w:ind w:left="426" w:hanging="426"/>
        <w:rPr>
          <w:rStyle w:val="Text"/>
        </w:rPr>
      </w:pPr>
      <w:r w:rsidRPr="001F5A66">
        <w:rPr>
          <w:rStyle w:val="Text"/>
        </w:rPr>
        <w:t xml:space="preserve">You </w:t>
      </w:r>
      <w:r>
        <w:rPr>
          <w:rStyle w:val="Text"/>
        </w:rPr>
        <w:t>must</w:t>
      </w:r>
      <w:r w:rsidRPr="001F5A66">
        <w:rPr>
          <w:rStyle w:val="Text"/>
        </w:rPr>
        <w:t xml:space="preserve"> have appropriate containment measures to prevent microbial emissions from pre-shredded or pre-macerated waste before its disinfection. You </w:t>
      </w:r>
      <w:r>
        <w:rPr>
          <w:rStyle w:val="Text"/>
        </w:rPr>
        <w:t>must</w:t>
      </w:r>
      <w:r w:rsidRPr="001F5A66">
        <w:rPr>
          <w:rStyle w:val="Text"/>
        </w:rPr>
        <w:t xml:space="preserve"> assess and demonstrate the effectiveness of these measures through your microbial emissions monitoring.</w:t>
      </w:r>
    </w:p>
    <w:p w14:paraId="6503B4D3" w14:textId="77777777" w:rsidR="00DC6EE9" w:rsidRPr="001F5A66" w:rsidRDefault="00DC6EE9" w:rsidP="00B14EAC">
      <w:pPr>
        <w:pStyle w:val="BodyText1"/>
        <w:numPr>
          <w:ilvl w:val="0"/>
          <w:numId w:val="52"/>
        </w:numPr>
        <w:spacing w:after="120"/>
        <w:ind w:left="426" w:hanging="426"/>
        <w:rPr>
          <w:rStyle w:val="Text"/>
        </w:rPr>
      </w:pPr>
      <w:bookmarkStart w:id="108" w:name="_Hlk107317946"/>
      <w:r w:rsidRPr="02D2125C">
        <w:rPr>
          <w:rStyle w:val="Text"/>
        </w:rPr>
        <w:t xml:space="preserve">You </w:t>
      </w:r>
      <w:r>
        <w:rPr>
          <w:rStyle w:val="Text"/>
        </w:rPr>
        <w:t>must</w:t>
      </w:r>
      <w:r w:rsidRPr="02D2125C">
        <w:rPr>
          <w:rStyle w:val="Text"/>
        </w:rPr>
        <w:t xml:space="preserve"> exclude the following wastes from alternative treatment activities unless you have provided us with written justification for their treatment and we have specifically authorised and approved your plant for the treatment of these wastes:</w:t>
      </w:r>
    </w:p>
    <w:bookmarkEnd w:id="108"/>
    <w:p w14:paraId="5A3CE256" w14:textId="77777777" w:rsidR="00DC6EE9" w:rsidRPr="001F5A66" w:rsidRDefault="00DC6EE9" w:rsidP="00025227">
      <w:pPr>
        <w:pStyle w:val="Roundbullet"/>
        <w:spacing w:before="0" w:after="0"/>
        <w:rPr>
          <w:rStyle w:val="Text"/>
          <w:rFonts w:eastAsiaTheme="minorHAnsi" w:cstheme="minorBidi"/>
          <w:color w:val="3C4741" w:themeColor="text1"/>
          <w:szCs w:val="24"/>
        </w:rPr>
      </w:pPr>
      <w:r w:rsidRPr="001F5A66">
        <w:rPr>
          <w:rStyle w:val="Text"/>
        </w:rPr>
        <w:t>waste medicines and chemicals</w:t>
      </w:r>
    </w:p>
    <w:p w14:paraId="6CC3D55B" w14:textId="77777777" w:rsidR="00DC6EE9" w:rsidRPr="001F5A66" w:rsidRDefault="00DC6EE9" w:rsidP="00025227">
      <w:pPr>
        <w:pStyle w:val="Roundbullet"/>
        <w:spacing w:before="0" w:after="0"/>
        <w:rPr>
          <w:rStyle w:val="Text"/>
        </w:rPr>
      </w:pPr>
      <w:r w:rsidRPr="001F5A66">
        <w:rPr>
          <w:rStyle w:val="Text"/>
        </w:rPr>
        <w:t>wastes contaminated with or containing residual medicines or other chemicals, including syringes that are fully discharged, partially discharged or undischarged (for example 18 01 03* infectious waste contaminated with 18 01 09 medicines)</w:t>
      </w:r>
    </w:p>
    <w:p w14:paraId="2FDCF547" w14:textId="77777777" w:rsidR="00DC6EE9" w:rsidRPr="001F5A66" w:rsidRDefault="00DC6EE9" w:rsidP="00025227">
      <w:pPr>
        <w:pStyle w:val="Roundbullet"/>
        <w:spacing w:before="0" w:after="0"/>
        <w:rPr>
          <w:rStyle w:val="Text"/>
        </w:rPr>
      </w:pPr>
      <w:r w:rsidRPr="001F5A66">
        <w:rPr>
          <w:rStyle w:val="Text"/>
        </w:rPr>
        <w:t>non-infectious wastes (for example 18 01 04 offensive hygiene wastes)</w:t>
      </w:r>
    </w:p>
    <w:p w14:paraId="4ABA69F4" w14:textId="77777777" w:rsidR="00DC6EE9" w:rsidRPr="001F5A66" w:rsidRDefault="00DC6EE9" w:rsidP="00025227">
      <w:pPr>
        <w:pStyle w:val="Roundbullet"/>
        <w:spacing w:before="0" w:after="0"/>
        <w:rPr>
          <w:rStyle w:val="Text"/>
        </w:rPr>
      </w:pPr>
      <w:r w:rsidRPr="001F5A66">
        <w:rPr>
          <w:rStyle w:val="Text"/>
        </w:rPr>
        <w:t>anatomical waste</w:t>
      </w:r>
    </w:p>
    <w:p w14:paraId="6C7F8237" w14:textId="77777777" w:rsidR="00DC6EE9" w:rsidRDefault="00DC6EE9" w:rsidP="00025227">
      <w:pPr>
        <w:pStyle w:val="Roundbullet"/>
        <w:spacing w:before="0" w:after="0"/>
        <w:rPr>
          <w:rStyle w:val="Text"/>
        </w:rPr>
      </w:pPr>
      <w:r w:rsidRPr="02D2125C">
        <w:rPr>
          <w:rStyle w:val="Text"/>
        </w:rPr>
        <w:t>dental amalgam</w:t>
      </w:r>
    </w:p>
    <w:p w14:paraId="72B36A3E" w14:textId="77777777" w:rsidR="00DC6EE9" w:rsidRPr="001F5A66" w:rsidRDefault="00DC6EE9" w:rsidP="00025227">
      <w:pPr>
        <w:spacing w:before="120"/>
        <w:ind w:left="432"/>
        <w:rPr>
          <w:rStyle w:val="Text"/>
        </w:rPr>
      </w:pPr>
      <w:r w:rsidRPr="001F5A66">
        <w:rPr>
          <w:rStyle w:val="Text"/>
        </w:rPr>
        <w:t xml:space="preserve">Justification for the alternative treatment of these wastes </w:t>
      </w:r>
      <w:r>
        <w:rPr>
          <w:rStyle w:val="Text"/>
        </w:rPr>
        <w:t>must</w:t>
      </w:r>
      <w:r w:rsidRPr="001F5A66">
        <w:rPr>
          <w:rStyle w:val="Text"/>
        </w:rPr>
        <w:t xml:space="preserve"> assess any impact on emissions to air and </w:t>
      </w:r>
      <w:r>
        <w:rPr>
          <w:rStyle w:val="Text"/>
        </w:rPr>
        <w:t xml:space="preserve">the </w:t>
      </w:r>
      <w:r w:rsidRPr="001F5A66">
        <w:rPr>
          <w:rStyle w:val="Text"/>
        </w:rPr>
        <w:t xml:space="preserve">water </w:t>
      </w:r>
      <w:r>
        <w:rPr>
          <w:rStyle w:val="Text"/>
        </w:rPr>
        <w:t xml:space="preserve">environment </w:t>
      </w:r>
      <w:r w:rsidRPr="001F5A66">
        <w:rPr>
          <w:rStyle w:val="Text"/>
        </w:rPr>
        <w:t>from the facility and demonstrate that the treatment:</w:t>
      </w:r>
    </w:p>
    <w:p w14:paraId="67FFCCE0" w14:textId="77777777" w:rsidR="00DC6EE9" w:rsidRPr="001F5A66" w:rsidRDefault="00DC6EE9" w:rsidP="00025227">
      <w:pPr>
        <w:pStyle w:val="Roundbullet"/>
        <w:spacing w:before="0" w:after="0"/>
        <w:rPr>
          <w:rStyle w:val="Text"/>
          <w:rFonts w:eastAsiaTheme="minorEastAsia" w:cstheme="minorBidi"/>
          <w:color w:val="3C4741" w:themeColor="text1"/>
        </w:rPr>
      </w:pPr>
      <w:r w:rsidRPr="029D5212">
        <w:rPr>
          <w:rStyle w:val="Text"/>
        </w:rPr>
        <w:t xml:space="preserve">is effective (including validation of worst-case </w:t>
      </w:r>
      <w:r>
        <w:t xml:space="preserve">challenge load </w:t>
      </w:r>
      <w:r w:rsidRPr="029D5212">
        <w:rPr>
          <w:rStyle w:val="Text"/>
        </w:rPr>
        <w:t>and conditions)</w:t>
      </w:r>
    </w:p>
    <w:p w14:paraId="5B638D0F" w14:textId="77777777" w:rsidR="00DC6EE9" w:rsidRPr="001F5A66" w:rsidRDefault="00DC6EE9" w:rsidP="00025227">
      <w:pPr>
        <w:pStyle w:val="Roundbullet"/>
        <w:spacing w:before="0" w:after="0"/>
        <w:rPr>
          <w:rStyle w:val="Text"/>
        </w:rPr>
      </w:pPr>
      <w:r w:rsidRPr="001F5A66">
        <w:rPr>
          <w:rStyle w:val="Text"/>
        </w:rPr>
        <w:t>is an efficient use of energy and raw materials</w:t>
      </w:r>
    </w:p>
    <w:p w14:paraId="15275091" w14:textId="77777777" w:rsidR="00DC6EE9" w:rsidRPr="001F5A66" w:rsidRDefault="00DC6EE9" w:rsidP="00025227">
      <w:pPr>
        <w:pStyle w:val="Roundbullet"/>
        <w:spacing w:before="0" w:after="0"/>
        <w:rPr>
          <w:rStyle w:val="Text"/>
        </w:rPr>
      </w:pPr>
      <w:r w:rsidRPr="001F5A66">
        <w:rPr>
          <w:rStyle w:val="Text"/>
        </w:rPr>
        <w:t>enhances the recovery or recycling of the waste where possible</w:t>
      </w:r>
    </w:p>
    <w:p w14:paraId="204A9588" w14:textId="77777777" w:rsidR="00DC6EE9" w:rsidRDefault="00DC6EE9" w:rsidP="00025227">
      <w:pPr>
        <w:pStyle w:val="Roundbullet"/>
        <w:spacing w:before="0" w:after="0"/>
        <w:rPr>
          <w:rStyle w:val="Text"/>
        </w:rPr>
      </w:pPr>
      <w:r w:rsidRPr="001F5A66">
        <w:rPr>
          <w:rStyle w:val="Text"/>
        </w:rPr>
        <w:t>does not impede the treatment of any other wastes</w:t>
      </w:r>
    </w:p>
    <w:p w14:paraId="6857477D" w14:textId="77777777" w:rsidR="00DC6EE9" w:rsidRPr="001F5A66" w:rsidRDefault="00DC6EE9" w:rsidP="00EA1156">
      <w:pPr>
        <w:spacing w:before="120"/>
        <w:ind w:left="432"/>
        <w:rPr>
          <w:rStyle w:val="Text"/>
        </w:rPr>
      </w:pPr>
      <w:r>
        <w:rPr>
          <w:rStyle w:val="Text"/>
        </w:rPr>
        <w:lastRenderedPageBreak/>
        <w:t>Where you provide</w:t>
      </w:r>
      <w:r w:rsidRPr="001F5A66">
        <w:rPr>
          <w:rStyle w:val="Text"/>
        </w:rPr>
        <w:t xml:space="preserve"> justification for the alternative treatment o</w:t>
      </w:r>
      <w:r>
        <w:rPr>
          <w:rStyle w:val="Text"/>
        </w:rPr>
        <w:t>f any</w:t>
      </w:r>
      <w:r w:rsidRPr="001F5A66">
        <w:rPr>
          <w:rStyle w:val="Text"/>
        </w:rPr>
        <w:t xml:space="preserve"> waste containing or contaminated with medicines or chemicals</w:t>
      </w:r>
      <w:r>
        <w:rPr>
          <w:rStyle w:val="Text"/>
        </w:rPr>
        <w:t xml:space="preserve"> or</w:t>
      </w:r>
      <w:r w:rsidRPr="00AA2758">
        <w:rPr>
          <w:rStyle w:val="Text"/>
        </w:rPr>
        <w:t xml:space="preserve"> </w:t>
      </w:r>
      <w:r w:rsidRPr="001F5A66">
        <w:rPr>
          <w:rStyle w:val="Text"/>
        </w:rPr>
        <w:t>anatomical waste</w:t>
      </w:r>
      <w:r>
        <w:rPr>
          <w:rStyle w:val="Text"/>
        </w:rPr>
        <w:t>, y</w:t>
      </w:r>
      <w:r w:rsidRPr="001F5A66">
        <w:rPr>
          <w:rStyle w:val="Text"/>
        </w:rPr>
        <w:t xml:space="preserve">our justification must demonstrate that: </w:t>
      </w:r>
    </w:p>
    <w:p w14:paraId="775E7261" w14:textId="77777777" w:rsidR="00DC6EE9" w:rsidRPr="0025337D" w:rsidRDefault="00DC6EE9" w:rsidP="00025227">
      <w:pPr>
        <w:pStyle w:val="Roundbullet"/>
        <w:spacing w:before="0" w:after="0"/>
        <w:rPr>
          <w:rStyle w:val="Text"/>
        </w:rPr>
      </w:pPr>
      <w:r w:rsidRPr="001F5A66">
        <w:rPr>
          <w:rStyle w:val="Text"/>
        </w:rPr>
        <w:t>all pharmaceutically active substances (hazardous or non-hazardous) will be destroyed</w:t>
      </w:r>
    </w:p>
    <w:p w14:paraId="7D56E99F" w14:textId="77777777" w:rsidR="00DC6EE9" w:rsidRPr="001F5A66" w:rsidRDefault="00DC6EE9" w:rsidP="00025227">
      <w:pPr>
        <w:pStyle w:val="Roundbullet"/>
        <w:spacing w:before="0" w:after="0"/>
        <w:rPr>
          <w:rStyle w:val="Text"/>
        </w:rPr>
      </w:pPr>
      <w:r w:rsidRPr="001F5A66">
        <w:rPr>
          <w:rStyle w:val="Text"/>
        </w:rPr>
        <w:t>chemicals will be fully treated and not diluted and released to the environment</w:t>
      </w:r>
    </w:p>
    <w:p w14:paraId="0A4D78AB" w14:textId="77777777" w:rsidR="00DC6EE9" w:rsidRDefault="00DC6EE9" w:rsidP="00025227">
      <w:pPr>
        <w:pStyle w:val="Roundbullet"/>
        <w:spacing w:before="0"/>
        <w:rPr>
          <w:rStyle w:val="Text"/>
        </w:rPr>
      </w:pPr>
      <w:r w:rsidRPr="001F5A66">
        <w:rPr>
          <w:rStyle w:val="Text"/>
        </w:rPr>
        <w:t>anatomical waste will be fully destroyed, and any chemicals (for example, preservatives) will be fully treated</w:t>
      </w:r>
      <w:r>
        <w:rPr>
          <w:rStyle w:val="Text"/>
        </w:rPr>
        <w:t>.</w:t>
      </w:r>
    </w:p>
    <w:p w14:paraId="591AEDFE" w14:textId="77777777" w:rsidR="00DC6EE9" w:rsidRDefault="00DC6EE9" w:rsidP="00E55806">
      <w:pPr>
        <w:keepNext/>
        <w:spacing w:before="120"/>
        <w:ind w:left="432"/>
        <w:rPr>
          <w:rStyle w:val="Text"/>
          <w:rFonts w:eastAsia="Arial" w:cs="Times New Roman"/>
          <w:szCs w:val="22"/>
        </w:rPr>
      </w:pPr>
      <w:r w:rsidRPr="001F5A66">
        <w:rPr>
          <w:rStyle w:val="Text"/>
        </w:rPr>
        <w:t xml:space="preserve">You </w:t>
      </w:r>
      <w:r>
        <w:rPr>
          <w:rStyle w:val="Text"/>
        </w:rPr>
        <w:t>must</w:t>
      </w:r>
      <w:r w:rsidRPr="001F5A66">
        <w:rPr>
          <w:rStyle w:val="Text"/>
        </w:rPr>
        <w:t xml:space="preserve"> also make sure that the approved testing and validation of your treatment plant (based upon worst-case challenge load) remains valid, </w:t>
      </w:r>
      <w:proofErr w:type="gramStart"/>
      <w:r w:rsidRPr="001F5A66">
        <w:rPr>
          <w:rStyle w:val="Text"/>
        </w:rPr>
        <w:t>taking into account</w:t>
      </w:r>
      <w:proofErr w:type="gramEnd"/>
      <w:r w:rsidRPr="001F5A66">
        <w:rPr>
          <w:rStyle w:val="Text"/>
        </w:rPr>
        <w:t xml:space="preserve"> the type(s) and composition of waste you will accept for treatment.</w:t>
      </w:r>
    </w:p>
    <w:p w14:paraId="79291A1D" w14:textId="77777777" w:rsidR="00DC6EE9" w:rsidRDefault="00DC6EE9" w:rsidP="00B14EAC">
      <w:pPr>
        <w:pStyle w:val="BodyText1"/>
        <w:numPr>
          <w:ilvl w:val="0"/>
          <w:numId w:val="52"/>
        </w:numPr>
        <w:spacing w:before="120" w:after="0"/>
        <w:ind w:left="425" w:hanging="425"/>
        <w:rPr>
          <w:rStyle w:val="Text"/>
        </w:rPr>
      </w:pPr>
      <w:r>
        <w:rPr>
          <w:rStyle w:val="Text"/>
        </w:rPr>
        <w:t>Y</w:t>
      </w:r>
      <w:r w:rsidRPr="02D2125C">
        <w:rPr>
          <w:rStyle w:val="Text"/>
        </w:rPr>
        <w:t xml:space="preserve">ou </w:t>
      </w:r>
      <w:r>
        <w:rPr>
          <w:rStyle w:val="Text"/>
        </w:rPr>
        <w:t>must</w:t>
      </w:r>
      <w:r w:rsidRPr="02D2125C">
        <w:rPr>
          <w:rStyle w:val="Text"/>
        </w:rPr>
        <w:t xml:space="preserve"> exclude biohazard waste from alternative treatment activities, unless we have specifically authorised and approved your plant for the treatment of these wastes</w:t>
      </w:r>
      <w:r>
        <w:rPr>
          <w:rStyle w:val="Text"/>
        </w:rPr>
        <w:t xml:space="preserve"> and</w:t>
      </w:r>
      <w:r w:rsidRPr="02D2125C">
        <w:rPr>
          <w:rStyle w:val="Text"/>
        </w:rPr>
        <w:t xml:space="preserve"> it can be demonstrated through the pre-acceptance procedures, that the waste is suitable for alternative treatment.  </w:t>
      </w:r>
    </w:p>
    <w:p w14:paraId="38DBB981" w14:textId="77777777" w:rsidR="00DC6EE9" w:rsidRDefault="00DC6EE9" w:rsidP="00AF53CF">
      <w:pPr>
        <w:spacing w:before="120"/>
        <w:ind w:left="709"/>
        <w:rPr>
          <w:rStyle w:val="Text"/>
          <w:rFonts w:eastAsia="Calibri" w:cs="Arial"/>
        </w:rPr>
      </w:pPr>
      <w:r>
        <w:rPr>
          <w:rStyle w:val="Text"/>
          <w:rFonts w:eastAsia="Calibri" w:cs="Arial"/>
        </w:rPr>
        <w:t>‘</w:t>
      </w:r>
      <w:r w:rsidRPr="754A7078">
        <w:rPr>
          <w:rStyle w:val="Text"/>
          <w:rFonts w:eastAsia="Calibri" w:cs="Arial"/>
        </w:rPr>
        <w:t>Biohazard waste</w:t>
      </w:r>
      <w:r>
        <w:rPr>
          <w:rStyle w:val="Text"/>
          <w:rFonts w:eastAsia="Calibri" w:cs="Arial"/>
        </w:rPr>
        <w:t>’</w:t>
      </w:r>
      <w:r w:rsidRPr="754A7078">
        <w:rPr>
          <w:rStyle w:val="Text"/>
          <w:rFonts w:eastAsia="Calibri" w:cs="Arial"/>
        </w:rPr>
        <w:t xml:space="preserve"> is:</w:t>
      </w:r>
    </w:p>
    <w:p w14:paraId="60686426" w14:textId="77777777" w:rsidR="00DC6EE9" w:rsidRDefault="00DC6EE9" w:rsidP="00025227">
      <w:pPr>
        <w:pStyle w:val="Roundbullet"/>
        <w:spacing w:before="0" w:after="0"/>
        <w:rPr>
          <w:rStyle w:val="Text"/>
          <w:rFonts w:eastAsiaTheme="minorEastAsia" w:cstheme="minorBidi"/>
          <w:color w:val="3C4741" w:themeColor="text1"/>
          <w:szCs w:val="24"/>
        </w:rPr>
      </w:pPr>
      <w:r w:rsidRPr="754A7078">
        <w:rPr>
          <w:rStyle w:val="Text"/>
        </w:rPr>
        <w:t>any waste known or likely to contain Advisory Committee on Dangerous Pathogens hazard group (HG) 4 biological agents</w:t>
      </w:r>
    </w:p>
    <w:p w14:paraId="1FD7014A" w14:textId="77777777" w:rsidR="00DC6EE9" w:rsidRDefault="00DC6EE9" w:rsidP="00025227">
      <w:pPr>
        <w:pStyle w:val="Roundbullet"/>
        <w:spacing w:before="0" w:after="0"/>
        <w:rPr>
          <w:rStyle w:val="Text"/>
        </w:rPr>
      </w:pPr>
      <w:r w:rsidRPr="754A7078">
        <w:rPr>
          <w:rStyle w:val="Text"/>
        </w:rPr>
        <w:t>any waste from a containment level 3 laboratory</w:t>
      </w:r>
    </w:p>
    <w:p w14:paraId="1659348C" w14:textId="77777777" w:rsidR="00DC6EE9" w:rsidRDefault="00DC6EE9" w:rsidP="00025227">
      <w:pPr>
        <w:pStyle w:val="Roundbullet"/>
        <w:spacing w:before="0" w:after="0"/>
        <w:rPr>
          <w:rStyle w:val="Text"/>
        </w:rPr>
      </w:pPr>
      <w:r w:rsidRPr="754A7078">
        <w:rPr>
          <w:rStyle w:val="Text"/>
        </w:rPr>
        <w:t>all microbiological cultures from any source</w:t>
      </w:r>
    </w:p>
    <w:p w14:paraId="7741AF54" w14:textId="77777777" w:rsidR="00DC6EE9" w:rsidRDefault="00DC6EE9" w:rsidP="00025227">
      <w:pPr>
        <w:pStyle w:val="Roundbullet"/>
        <w:spacing w:before="0" w:after="0"/>
        <w:rPr>
          <w:rStyle w:val="Text"/>
        </w:rPr>
      </w:pPr>
      <w:r w:rsidRPr="754A7078">
        <w:rPr>
          <w:rStyle w:val="Text"/>
        </w:rPr>
        <w:t>any potentially infected waste from pathology departments and other clinical or research laboratories (unless autoclaved before leaving the site of production)</w:t>
      </w:r>
    </w:p>
    <w:p w14:paraId="2DF02CDE" w14:textId="54F9808D" w:rsidR="00DC6EE9" w:rsidRPr="001F5A66" w:rsidRDefault="00DC6EE9" w:rsidP="00B14EAC">
      <w:pPr>
        <w:pStyle w:val="ListParagraph"/>
        <w:numPr>
          <w:ilvl w:val="0"/>
          <w:numId w:val="52"/>
        </w:numPr>
        <w:spacing w:before="120" w:line="360" w:lineRule="auto"/>
        <w:ind w:left="425" w:hanging="425"/>
        <w:contextualSpacing w:val="0"/>
        <w:rPr>
          <w:rStyle w:val="Text"/>
        </w:rPr>
      </w:pPr>
      <w:r w:rsidRPr="001F5A66">
        <w:rPr>
          <w:rStyle w:val="Text"/>
        </w:rPr>
        <w:t xml:space="preserve">The following wastes </w:t>
      </w:r>
      <w:r>
        <w:rPr>
          <w:rStyle w:val="Text"/>
        </w:rPr>
        <w:t>should</w:t>
      </w:r>
      <w:r w:rsidRPr="001F5A66">
        <w:rPr>
          <w:rStyle w:val="Text"/>
        </w:rPr>
        <w:t xml:space="preserve"> be treated (inactivated) at the site of production:</w:t>
      </w:r>
    </w:p>
    <w:p w14:paraId="71F60428" w14:textId="77777777" w:rsidR="00DC6EE9" w:rsidRPr="001F5A66" w:rsidRDefault="00DC6EE9" w:rsidP="00025227">
      <w:pPr>
        <w:pStyle w:val="Roundbullet"/>
        <w:spacing w:before="0" w:after="0"/>
        <w:rPr>
          <w:rStyle w:val="Text"/>
          <w:rFonts w:eastAsiaTheme="minorHAnsi" w:cstheme="minorBidi"/>
          <w:color w:val="3C4741" w:themeColor="text1"/>
          <w:szCs w:val="24"/>
        </w:rPr>
      </w:pPr>
      <w:r w:rsidRPr="001F5A66">
        <w:rPr>
          <w:rStyle w:val="Text"/>
        </w:rPr>
        <w:t>class 2, 3 and 4 genetically modified microorganism cultures or contaminated material</w:t>
      </w:r>
    </w:p>
    <w:p w14:paraId="060A65A0" w14:textId="77777777" w:rsidR="00DC6EE9" w:rsidRDefault="00DC6EE9" w:rsidP="00025227">
      <w:pPr>
        <w:pStyle w:val="Roundbullet"/>
        <w:spacing w:before="0" w:after="0"/>
        <w:rPr>
          <w:rStyle w:val="Text"/>
        </w:rPr>
      </w:pPr>
      <w:r w:rsidRPr="001F5A66">
        <w:rPr>
          <w:rStyle w:val="Text"/>
        </w:rPr>
        <w:t>HG 2, 3 and 4 pathogen cultures or positive specimens</w:t>
      </w:r>
    </w:p>
    <w:p w14:paraId="57E95E99" w14:textId="77777777" w:rsidR="00DC6EE9" w:rsidRPr="001F5A66" w:rsidRDefault="00DC6EE9" w:rsidP="00AF53CF">
      <w:pPr>
        <w:spacing w:before="120"/>
        <w:ind w:left="432"/>
        <w:rPr>
          <w:rStyle w:val="Text"/>
        </w:rPr>
      </w:pPr>
      <w:r w:rsidRPr="001F5A66">
        <w:rPr>
          <w:rStyle w:val="Text"/>
        </w:rPr>
        <w:t>However, there may be very exceptional (emergency) circumstances when you can receive these wastes for treatment at a</w:t>
      </w:r>
      <w:r>
        <w:rPr>
          <w:rStyle w:val="Text"/>
        </w:rPr>
        <w:t>n</w:t>
      </w:r>
      <w:r w:rsidRPr="001F5A66">
        <w:rPr>
          <w:rStyle w:val="Text"/>
        </w:rPr>
        <w:t xml:space="preserve"> </w:t>
      </w:r>
      <w:r>
        <w:rPr>
          <w:rStyle w:val="Text"/>
        </w:rPr>
        <w:t xml:space="preserve">authorised </w:t>
      </w:r>
      <w:r w:rsidRPr="001F5A66">
        <w:rPr>
          <w:rStyle w:val="Text"/>
        </w:rPr>
        <w:t xml:space="preserve">waste facility. For example, when the treatment process at the site of production has broken down. If you receive any of this waste at your </w:t>
      </w:r>
      <w:r>
        <w:rPr>
          <w:rStyle w:val="Text"/>
        </w:rPr>
        <w:t>authorised</w:t>
      </w:r>
      <w:r w:rsidRPr="001F5A66">
        <w:rPr>
          <w:rStyle w:val="Text"/>
        </w:rPr>
        <w:t xml:space="preserve"> facility under these circumstances, then you </w:t>
      </w:r>
      <w:r>
        <w:rPr>
          <w:rStyle w:val="Text"/>
        </w:rPr>
        <w:t>must</w:t>
      </w:r>
      <w:r w:rsidRPr="001F5A66">
        <w:rPr>
          <w:rStyle w:val="Text"/>
        </w:rPr>
        <w:t xml:space="preserve"> meet the following appropriate measures:</w:t>
      </w:r>
    </w:p>
    <w:p w14:paraId="2EDF0B9E" w14:textId="77777777" w:rsidR="00DC6EE9" w:rsidRPr="001F5A66" w:rsidRDefault="00DC6EE9" w:rsidP="00025227">
      <w:pPr>
        <w:pStyle w:val="Roundbullet"/>
        <w:spacing w:before="0" w:after="0"/>
        <w:rPr>
          <w:rStyle w:val="Text"/>
          <w:rFonts w:eastAsiaTheme="minorHAnsi" w:cstheme="minorBidi"/>
          <w:color w:val="3C4741" w:themeColor="text1"/>
          <w:szCs w:val="24"/>
        </w:rPr>
      </w:pPr>
      <w:r w:rsidRPr="001F5A66">
        <w:rPr>
          <w:rStyle w:val="Text"/>
        </w:rPr>
        <w:t xml:space="preserve">you </w:t>
      </w:r>
      <w:r>
        <w:rPr>
          <w:rStyle w:val="Text"/>
        </w:rPr>
        <w:t>must</w:t>
      </w:r>
      <w:r w:rsidRPr="001F5A66">
        <w:rPr>
          <w:rStyle w:val="Text"/>
        </w:rPr>
        <w:t xml:space="preserve"> not shred or macerate untreated wastes before the disinfection step </w:t>
      </w:r>
    </w:p>
    <w:p w14:paraId="3DCD85CA" w14:textId="77777777" w:rsidR="00DC6EE9" w:rsidRPr="001F5A66" w:rsidRDefault="00DC6EE9" w:rsidP="00025227">
      <w:pPr>
        <w:pStyle w:val="Roundbullet"/>
        <w:spacing w:before="0" w:after="0"/>
        <w:rPr>
          <w:rStyle w:val="Text"/>
        </w:rPr>
      </w:pPr>
      <w:r w:rsidRPr="001F5A66">
        <w:rPr>
          <w:rStyle w:val="Text"/>
        </w:rPr>
        <w:lastRenderedPageBreak/>
        <w:t xml:space="preserve">the treatment process </w:t>
      </w:r>
      <w:r>
        <w:rPr>
          <w:rStyle w:val="Text"/>
        </w:rPr>
        <w:t>must</w:t>
      </w:r>
      <w:r w:rsidRPr="001F5A66">
        <w:rPr>
          <w:rStyle w:val="Text"/>
        </w:rPr>
        <w:t xml:space="preserve"> demonstrate a higher level of treatment (</w:t>
      </w:r>
      <w:proofErr w:type="spellStart"/>
      <w:r w:rsidRPr="001F5A66">
        <w:rPr>
          <w:rStyle w:val="Text"/>
        </w:rPr>
        <w:t>IStAATT</w:t>
      </w:r>
      <w:proofErr w:type="spellEnd"/>
      <w:r w:rsidRPr="001F5A66">
        <w:rPr>
          <w:rStyle w:val="Text"/>
        </w:rPr>
        <w:t xml:space="preserve"> level 4 criteria) </w:t>
      </w:r>
    </w:p>
    <w:p w14:paraId="1092649C" w14:textId="77777777" w:rsidR="00DC6EE9" w:rsidRPr="001F5A66" w:rsidRDefault="00DC6EE9" w:rsidP="00025227">
      <w:pPr>
        <w:pStyle w:val="Roundbullet"/>
        <w:spacing w:before="0" w:after="0"/>
        <w:rPr>
          <w:rStyle w:val="Text"/>
        </w:rPr>
      </w:pPr>
      <w:r w:rsidRPr="001F5A66">
        <w:rPr>
          <w:rStyle w:val="Text"/>
        </w:rPr>
        <w:t xml:space="preserve">you </w:t>
      </w:r>
      <w:r>
        <w:rPr>
          <w:rStyle w:val="Text"/>
        </w:rPr>
        <w:t>must</w:t>
      </w:r>
      <w:r w:rsidRPr="001F5A66">
        <w:rPr>
          <w:rStyle w:val="Text"/>
        </w:rPr>
        <w:t xml:space="preserve"> have waste pre-acceptance and acceptance procedures that make sure you only accept this waste in exceptional circumstances, for example as a ‘one off’ because on-site treatment has malfunctioned</w:t>
      </w:r>
    </w:p>
    <w:p w14:paraId="5B2A806C" w14:textId="77777777" w:rsidR="00DC6EE9" w:rsidRDefault="00DC6EE9" w:rsidP="00025227">
      <w:pPr>
        <w:pStyle w:val="Roundbullet"/>
        <w:spacing w:before="0" w:after="0"/>
        <w:rPr>
          <w:rStyle w:val="Text"/>
        </w:rPr>
      </w:pPr>
      <w:r w:rsidRPr="001F5A66">
        <w:rPr>
          <w:rStyle w:val="Text"/>
        </w:rPr>
        <w:t xml:space="preserve">you </w:t>
      </w:r>
      <w:r>
        <w:rPr>
          <w:rStyle w:val="Text"/>
        </w:rPr>
        <w:t>must</w:t>
      </w:r>
      <w:r w:rsidRPr="001F5A66">
        <w:rPr>
          <w:rStyle w:val="Text"/>
        </w:rPr>
        <w:t xml:space="preserve"> submit a written justification in advance to </w:t>
      </w:r>
      <w:r>
        <w:rPr>
          <w:rStyle w:val="Text"/>
        </w:rPr>
        <w:t>SEPA</w:t>
      </w:r>
      <w:r w:rsidRPr="001F5A66">
        <w:rPr>
          <w:rStyle w:val="Text"/>
        </w:rPr>
        <w:t xml:space="preserve"> to demonstrate that you have addressed all of these requirements and have the appropriate procedures in place</w:t>
      </w:r>
    </w:p>
    <w:p w14:paraId="088DA194" w14:textId="77777777" w:rsidR="00DC6EE9" w:rsidRPr="001F5A66" w:rsidRDefault="00DC6EE9" w:rsidP="00B14EAC">
      <w:pPr>
        <w:pStyle w:val="ListParagraph"/>
        <w:numPr>
          <w:ilvl w:val="0"/>
          <w:numId w:val="52"/>
        </w:numPr>
        <w:spacing w:before="120" w:line="360" w:lineRule="auto"/>
        <w:ind w:left="425" w:hanging="425"/>
        <w:contextualSpacing w:val="0"/>
        <w:rPr>
          <w:rStyle w:val="Text"/>
        </w:rPr>
      </w:pPr>
      <w:r w:rsidRPr="001F5A66">
        <w:rPr>
          <w:rStyle w:val="Text"/>
        </w:rPr>
        <w:t xml:space="preserve">You </w:t>
      </w:r>
      <w:r>
        <w:rPr>
          <w:rStyle w:val="Text"/>
        </w:rPr>
        <w:t>must</w:t>
      </w:r>
      <w:r w:rsidRPr="001F5A66">
        <w:rPr>
          <w:rStyle w:val="Text"/>
        </w:rPr>
        <w:t xml:space="preserve"> correctly describe, classify and code waste from alternative treatment using the appropriate </w:t>
      </w:r>
      <w:proofErr w:type="spellStart"/>
      <w:r w:rsidRPr="001F5A66">
        <w:rPr>
          <w:rStyle w:val="Text"/>
        </w:rPr>
        <w:t>LoW</w:t>
      </w:r>
      <w:proofErr w:type="spellEnd"/>
      <w:r w:rsidRPr="001F5A66">
        <w:rPr>
          <w:rStyle w:val="Text"/>
        </w:rPr>
        <w:t xml:space="preserve"> code to make sure that it reflects the residual characteristics and properties.</w:t>
      </w:r>
    </w:p>
    <w:p w14:paraId="3C7C6549" w14:textId="77777777" w:rsidR="00DC6EE9" w:rsidRDefault="00DC6EE9" w:rsidP="009B012A">
      <w:pPr>
        <w:ind w:left="432"/>
        <w:rPr>
          <w:rStyle w:val="Text"/>
        </w:rPr>
      </w:pPr>
      <w:r>
        <w:rPr>
          <w:rStyle w:val="Text"/>
        </w:rPr>
        <w:t xml:space="preserve">Below </w:t>
      </w:r>
      <w:r w:rsidRPr="001F5A66">
        <w:rPr>
          <w:rStyle w:val="Text"/>
        </w:rPr>
        <w:t xml:space="preserve">are some examples of different treatment scenarios and the </w:t>
      </w:r>
      <w:proofErr w:type="spellStart"/>
      <w:r w:rsidRPr="001F5A66">
        <w:rPr>
          <w:rStyle w:val="Text"/>
        </w:rPr>
        <w:t>LoW</w:t>
      </w:r>
      <w:proofErr w:type="spellEnd"/>
      <w:r w:rsidRPr="001F5A66">
        <w:rPr>
          <w:rStyle w:val="Text"/>
        </w:rPr>
        <w:t xml:space="preserve"> codes to use for the wastes produced.</w:t>
      </w:r>
    </w:p>
    <w:p w14:paraId="0B46760B" w14:textId="77777777" w:rsidR="00DC6EE9" w:rsidRPr="0092157A" w:rsidRDefault="00DC6EE9" w:rsidP="00025227">
      <w:pPr>
        <w:spacing w:before="240" w:after="120"/>
        <w:ind w:left="432"/>
        <w:rPr>
          <w:rStyle w:val="Boldtext"/>
        </w:rPr>
      </w:pPr>
      <w:r>
        <w:rPr>
          <w:rStyle w:val="Boldtext"/>
        </w:rPr>
        <w:t xml:space="preserve">Example 1 - </w:t>
      </w:r>
      <w:r w:rsidRPr="0092157A">
        <w:rPr>
          <w:rStyle w:val="Boldtext"/>
        </w:rPr>
        <w:t>Waste hazardous by ‘infectious’ property only</w:t>
      </w:r>
    </w:p>
    <w:p w14:paraId="292B3347" w14:textId="77777777" w:rsidR="00DC6EE9" w:rsidRDefault="00DC6EE9" w:rsidP="009B012A">
      <w:pPr>
        <w:ind w:left="426"/>
        <w:rPr>
          <w:rStyle w:val="Text"/>
        </w:rPr>
      </w:pPr>
      <w:r w:rsidRPr="001F5A66">
        <w:rPr>
          <w:rStyle w:val="Text"/>
        </w:rPr>
        <w:t>If you are treating (rendering safe) waste that is hazardous by ‘infectious’ property only (orange stream waste – 18 01 03*, 18 02 02* and 20 01 99) use these waste codes:</w:t>
      </w:r>
    </w:p>
    <w:p w14:paraId="795AF5DE" w14:textId="77777777" w:rsidR="00DC6EE9" w:rsidRPr="008765A1" w:rsidRDefault="00DC6EE9" w:rsidP="00977F30">
      <w:pPr>
        <w:pStyle w:val="Roundbullet"/>
        <w:rPr>
          <w:rStyle w:val="Text"/>
          <w:rFonts w:eastAsiaTheme="minorHAnsi" w:cstheme="minorBidi"/>
          <w:color w:val="3C4741" w:themeColor="text1"/>
          <w:szCs w:val="24"/>
        </w:rPr>
      </w:pPr>
      <w:r w:rsidRPr="00091456">
        <w:rPr>
          <w:rStyle w:val="Text"/>
        </w:rPr>
        <w:t>19 02 10 (if combustible)</w:t>
      </w:r>
    </w:p>
    <w:p w14:paraId="31974600" w14:textId="77777777" w:rsidR="00DC6EE9" w:rsidRDefault="00DC6EE9" w:rsidP="00977F30">
      <w:pPr>
        <w:pStyle w:val="Roundbullet"/>
        <w:rPr>
          <w:rStyle w:val="Text"/>
        </w:rPr>
      </w:pPr>
      <w:r w:rsidRPr="00091456">
        <w:rPr>
          <w:rStyle w:val="Text"/>
        </w:rPr>
        <w:t>19 02 06 or 19 02 99 depending upon nature of output material</w:t>
      </w:r>
    </w:p>
    <w:p w14:paraId="13654DB0" w14:textId="77777777" w:rsidR="00DC6EE9" w:rsidRPr="0092157A" w:rsidRDefault="00DC6EE9" w:rsidP="00025227">
      <w:pPr>
        <w:spacing w:before="240" w:after="120"/>
        <w:ind w:left="426"/>
        <w:rPr>
          <w:rStyle w:val="Boldtext"/>
        </w:rPr>
      </w:pPr>
      <w:r>
        <w:rPr>
          <w:rStyle w:val="Boldtext"/>
        </w:rPr>
        <w:t xml:space="preserve">Example 2 - </w:t>
      </w:r>
      <w:r w:rsidRPr="0092157A">
        <w:rPr>
          <w:rStyle w:val="Boldtext"/>
        </w:rPr>
        <w:t>Waste contaminated with or containing hazardous chemicals or</w:t>
      </w:r>
      <w:r>
        <w:rPr>
          <w:rStyle w:val="Boldtext"/>
        </w:rPr>
        <w:t xml:space="preserve"> </w:t>
      </w:r>
      <w:r w:rsidRPr="0092157A">
        <w:rPr>
          <w:rStyle w:val="Boldtext"/>
        </w:rPr>
        <w:t xml:space="preserve">medicines </w:t>
      </w:r>
    </w:p>
    <w:p w14:paraId="30620AB1" w14:textId="77777777" w:rsidR="00DC6EE9" w:rsidRPr="001F5A66" w:rsidRDefault="00DC6EE9" w:rsidP="00CB1CB8">
      <w:pPr>
        <w:spacing w:after="120"/>
        <w:ind w:left="426"/>
        <w:rPr>
          <w:rStyle w:val="Text"/>
        </w:rPr>
      </w:pPr>
      <w:r w:rsidRPr="02D2125C">
        <w:rPr>
          <w:rStyle w:val="Text"/>
        </w:rPr>
        <w:t>If you are treating infectious waste containing or contaminated with hazardous chemicals or medicines, which are not specifically treated (removed or destroyed) by the treatment process, use the waste code 19 02 04*.</w:t>
      </w:r>
    </w:p>
    <w:p w14:paraId="3C40F328" w14:textId="77777777" w:rsidR="00DC6EE9" w:rsidRPr="001F5A66" w:rsidRDefault="00DC6EE9" w:rsidP="00CB1CB8">
      <w:pPr>
        <w:spacing w:before="120" w:after="120"/>
        <w:ind w:left="426"/>
        <w:rPr>
          <w:rStyle w:val="Text"/>
        </w:rPr>
      </w:pPr>
      <w:r w:rsidRPr="001F5A66">
        <w:rPr>
          <w:rStyle w:val="Text"/>
        </w:rPr>
        <w:t>You can only use waste codes 19 02 06, 19 02 10, or 19 02 99 if the treatment plant validation demonstrates that the process renders the waste safe and treats all chemical and medicines (including pharmaceutically active substances).</w:t>
      </w:r>
    </w:p>
    <w:p w14:paraId="09F0AD57" w14:textId="77777777" w:rsidR="00A654EB" w:rsidRDefault="00A654EB">
      <w:pPr>
        <w:spacing w:line="240" w:lineRule="auto"/>
        <w:rPr>
          <w:rStyle w:val="Boldtext"/>
        </w:rPr>
      </w:pPr>
      <w:r>
        <w:rPr>
          <w:rStyle w:val="Boldtext"/>
        </w:rPr>
        <w:br w:type="page"/>
      </w:r>
    </w:p>
    <w:p w14:paraId="22BD0A9E" w14:textId="7BE13665" w:rsidR="00DC6EE9" w:rsidRPr="00385A16" w:rsidRDefault="00DC6EE9" w:rsidP="0030563E">
      <w:pPr>
        <w:spacing w:before="240" w:after="120"/>
        <w:ind w:left="426"/>
        <w:rPr>
          <w:rStyle w:val="Boldtext"/>
        </w:rPr>
      </w:pPr>
      <w:r>
        <w:rPr>
          <w:rStyle w:val="Boldtext"/>
        </w:rPr>
        <w:lastRenderedPageBreak/>
        <w:t xml:space="preserve">Example 3 - </w:t>
      </w:r>
      <w:r w:rsidRPr="00385A16">
        <w:rPr>
          <w:rStyle w:val="Boldtext"/>
        </w:rPr>
        <w:t>Process failures</w:t>
      </w:r>
    </w:p>
    <w:p w14:paraId="494D1502" w14:textId="77777777" w:rsidR="00DC6EE9" w:rsidRDefault="00DC6EE9" w:rsidP="00CB1CB8">
      <w:pPr>
        <w:spacing w:after="120"/>
        <w:ind w:left="426"/>
        <w:rPr>
          <w:rStyle w:val="Text"/>
        </w:rPr>
      </w:pPr>
      <w:r w:rsidRPr="001F5A66">
        <w:rPr>
          <w:rStyle w:val="Text"/>
        </w:rPr>
        <w:t xml:space="preserve">If there has been a process failure where waste has not been fully treated or rendered safe, use the waste code 19 02 04*. This applies if the wastes have been mixed and not fully treated or rendered safe. </w:t>
      </w:r>
    </w:p>
    <w:p w14:paraId="2D2BBDC0" w14:textId="77777777" w:rsidR="00DC6EE9" w:rsidRPr="001F5A66" w:rsidRDefault="00DC6EE9" w:rsidP="009B012A">
      <w:pPr>
        <w:ind w:left="426"/>
        <w:rPr>
          <w:rStyle w:val="Text"/>
        </w:rPr>
      </w:pPr>
      <w:r w:rsidRPr="001F5A66">
        <w:rPr>
          <w:rStyle w:val="Text"/>
        </w:rPr>
        <w:t xml:space="preserve">Wastes </w:t>
      </w:r>
      <w:r>
        <w:rPr>
          <w:rStyle w:val="Text"/>
        </w:rPr>
        <w:t>must</w:t>
      </w:r>
      <w:r w:rsidRPr="001F5A66">
        <w:rPr>
          <w:rStyle w:val="Text"/>
        </w:rPr>
        <w:t xml:space="preserve"> keep their original waste code and classification if they have not had any form of treatment.</w:t>
      </w:r>
    </w:p>
    <w:p w14:paraId="021B484B" w14:textId="77777777" w:rsidR="00DC6EE9" w:rsidRPr="00385A16" w:rsidRDefault="00DC6EE9" w:rsidP="00EA347E">
      <w:pPr>
        <w:spacing w:before="120" w:after="120"/>
        <w:ind w:left="426"/>
        <w:rPr>
          <w:rStyle w:val="Boldtext"/>
        </w:rPr>
      </w:pPr>
      <w:r w:rsidRPr="00385A16">
        <w:rPr>
          <w:rStyle w:val="Boldtext"/>
        </w:rPr>
        <w:t>Sterilisation of waste at producer premises</w:t>
      </w:r>
    </w:p>
    <w:p w14:paraId="6BB11B0B" w14:textId="77777777" w:rsidR="00DC6EE9" w:rsidRPr="001F5A66" w:rsidRDefault="00DC6EE9" w:rsidP="009B012A">
      <w:pPr>
        <w:ind w:left="426"/>
        <w:rPr>
          <w:rStyle w:val="Text"/>
        </w:rPr>
      </w:pPr>
      <w:r w:rsidRPr="001F5A66">
        <w:rPr>
          <w:rStyle w:val="Text"/>
        </w:rPr>
        <w:t xml:space="preserve">For infectious healthcare waste (18 01 03*) sterilised at a producer site, for example, in a laboratory autoclave, use the waste code 18 01 04.  The waste </w:t>
      </w:r>
      <w:r>
        <w:rPr>
          <w:rStyle w:val="Text"/>
        </w:rPr>
        <w:t>must</w:t>
      </w:r>
      <w:r w:rsidRPr="001F5A66">
        <w:rPr>
          <w:rStyle w:val="Text"/>
        </w:rPr>
        <w:t xml:space="preserve"> be rendered unusable and unrecognisable unless it is subsequently incinerated.</w:t>
      </w:r>
    </w:p>
    <w:p w14:paraId="04675EE0" w14:textId="77777777" w:rsidR="00DC6EE9" w:rsidRPr="00385A16" w:rsidRDefault="00DC6EE9" w:rsidP="00EA347E">
      <w:pPr>
        <w:spacing w:before="120" w:after="120"/>
        <w:ind w:left="426"/>
        <w:rPr>
          <w:rStyle w:val="Boldtext"/>
        </w:rPr>
      </w:pPr>
      <w:r w:rsidRPr="00385A16">
        <w:rPr>
          <w:rStyle w:val="Boldtext"/>
        </w:rPr>
        <w:t>Treatment of offensive waste to produce a waste derived fuel</w:t>
      </w:r>
    </w:p>
    <w:p w14:paraId="0CAF74BF" w14:textId="7067707B" w:rsidR="00DC6EE9" w:rsidRPr="001F5A66" w:rsidRDefault="00DC6EE9" w:rsidP="009B012A">
      <w:pPr>
        <w:ind w:left="426"/>
        <w:rPr>
          <w:rStyle w:val="Text"/>
        </w:rPr>
      </w:pPr>
      <w:r w:rsidRPr="001F5A66">
        <w:rPr>
          <w:rStyle w:val="Text"/>
        </w:rPr>
        <w:t xml:space="preserve">If you are treating non-hazardous offensive waste (18 01 04) to produce a waste derived fuel, and it has only had mechanical treatment such as shredding, use waste code 19 12 10. For waste that has been subject to </w:t>
      </w:r>
      <w:proofErr w:type="spellStart"/>
      <w:r w:rsidRPr="001F5A66">
        <w:rPr>
          <w:rStyle w:val="Text"/>
        </w:rPr>
        <w:t>physico</w:t>
      </w:r>
      <w:proofErr w:type="spellEnd"/>
      <w:r w:rsidRPr="001F5A66">
        <w:rPr>
          <w:rStyle w:val="Text"/>
        </w:rPr>
        <w:t>-chemical treatment (such as heating or drying), use waste code 19 02 10.</w:t>
      </w:r>
    </w:p>
    <w:p w14:paraId="421E6DCC" w14:textId="60186FCA" w:rsidR="00DC6EE9" w:rsidRPr="00144D16" w:rsidRDefault="00A654EB" w:rsidP="00EA347E">
      <w:pPr>
        <w:pStyle w:val="Heading2"/>
        <w:spacing w:before="240"/>
        <w:rPr>
          <w:rFonts w:eastAsia="Times New Roman"/>
          <w:lang w:eastAsia="en-GB"/>
        </w:rPr>
      </w:pPr>
      <w:bookmarkStart w:id="109" w:name="_Toc90991213"/>
      <w:bookmarkStart w:id="110" w:name="_Toc90993284"/>
      <w:bookmarkStart w:id="111" w:name="_Toc95219247"/>
      <w:bookmarkStart w:id="112" w:name="_Toc146728278"/>
      <w:r>
        <w:rPr>
          <w:rFonts w:eastAsia="Times New Roman"/>
          <w:lang w:eastAsia="en-GB"/>
        </w:rPr>
        <w:t xml:space="preserve">5.2 </w:t>
      </w:r>
      <w:r>
        <w:rPr>
          <w:rFonts w:eastAsia="Times New Roman"/>
          <w:lang w:eastAsia="en-GB"/>
        </w:rPr>
        <w:tab/>
      </w:r>
      <w:r w:rsidR="00DC6EE9" w:rsidRPr="00144D16">
        <w:rPr>
          <w:rFonts w:eastAsia="Times New Roman"/>
          <w:lang w:eastAsia="en-GB"/>
        </w:rPr>
        <w:t>Plant commissioning and validating the efficacy of treatment</w:t>
      </w:r>
      <w:bookmarkEnd w:id="109"/>
      <w:bookmarkEnd w:id="110"/>
      <w:bookmarkEnd w:id="111"/>
      <w:bookmarkEnd w:id="112"/>
    </w:p>
    <w:p w14:paraId="2466FD9C" w14:textId="71400ED0" w:rsidR="00DC6EE9" w:rsidRPr="001F5A66" w:rsidRDefault="00DC6EE9" w:rsidP="00F21AC7">
      <w:pPr>
        <w:pStyle w:val="BodyText1"/>
        <w:numPr>
          <w:ilvl w:val="0"/>
          <w:numId w:val="53"/>
        </w:numPr>
        <w:spacing w:before="120" w:after="120"/>
        <w:rPr>
          <w:rStyle w:val="Text"/>
        </w:rPr>
      </w:pPr>
      <w:r w:rsidRPr="3AC289E1">
        <w:rPr>
          <w:rStyle w:val="Text"/>
        </w:rPr>
        <w:t xml:space="preserve">As part of the plant commissioning process, you must carry out performance validation tests to demonstrate that the treatment plant will render safe each of the waste types that your facility is authorised to treat. You must submit written proposals detailing </w:t>
      </w:r>
      <w:r w:rsidR="00AD76F1" w:rsidRPr="3AC289E1">
        <w:rPr>
          <w:rStyle w:val="Text"/>
        </w:rPr>
        <w:t>the validation</w:t>
      </w:r>
      <w:r w:rsidRPr="3AC289E1">
        <w:rPr>
          <w:rStyle w:val="Text"/>
        </w:rPr>
        <w:t xml:space="preserve"> tests that you will carry out to SEPA for prior approval.</w:t>
      </w:r>
    </w:p>
    <w:p w14:paraId="1E1BFCA0" w14:textId="77777777" w:rsidR="00DC6EE9" w:rsidRPr="001F5A66" w:rsidRDefault="00DC6EE9" w:rsidP="00F21AC7">
      <w:pPr>
        <w:pStyle w:val="BodyText1"/>
        <w:numPr>
          <w:ilvl w:val="0"/>
          <w:numId w:val="53"/>
        </w:numPr>
        <w:spacing w:before="120" w:after="120"/>
        <w:rPr>
          <w:rStyle w:val="Text"/>
        </w:rPr>
      </w:pPr>
      <w:r w:rsidRPr="001F5A66">
        <w:rPr>
          <w:rStyle w:val="Text"/>
        </w:rPr>
        <w:t xml:space="preserve">Validation tests </w:t>
      </w:r>
      <w:r>
        <w:rPr>
          <w:rStyle w:val="Text"/>
        </w:rPr>
        <w:t>must</w:t>
      </w:r>
      <w:r w:rsidRPr="001F5A66">
        <w:rPr>
          <w:rStyle w:val="Text"/>
        </w:rPr>
        <w:t xml:space="preserve"> be supervised by a suitably qualified, experienced and independent person. An appropriately accredited laboratory </w:t>
      </w:r>
      <w:r>
        <w:rPr>
          <w:rStyle w:val="Text"/>
        </w:rPr>
        <w:t>must</w:t>
      </w:r>
      <w:r w:rsidRPr="001F5A66">
        <w:rPr>
          <w:rStyle w:val="Text"/>
        </w:rPr>
        <w:t xml:space="preserve"> do the analysis. For the treatment of infectious wastes, tests </w:t>
      </w:r>
      <w:r>
        <w:rPr>
          <w:rStyle w:val="Text"/>
        </w:rPr>
        <w:t>must</w:t>
      </w:r>
      <w:r w:rsidRPr="001F5A66">
        <w:rPr>
          <w:rStyle w:val="Text"/>
        </w:rPr>
        <w:t xml:space="preserve"> be supervised by an appropriately qualified microbiologist</w:t>
      </w:r>
      <w:r>
        <w:rPr>
          <w:rStyle w:val="Text"/>
        </w:rPr>
        <w:t>. A</w:t>
      </w:r>
      <w:r w:rsidRPr="001F5A66">
        <w:rPr>
          <w:rStyle w:val="Text"/>
        </w:rPr>
        <w:t>nalysis carried out at an accredited microbiological laboratory.</w:t>
      </w:r>
    </w:p>
    <w:p w14:paraId="32B74D62" w14:textId="77777777" w:rsidR="00DC6EE9" w:rsidRPr="001F5A66" w:rsidRDefault="00DC6EE9" w:rsidP="00F21AC7">
      <w:pPr>
        <w:pStyle w:val="BodyText1"/>
        <w:numPr>
          <w:ilvl w:val="0"/>
          <w:numId w:val="53"/>
        </w:numPr>
        <w:spacing w:before="120" w:after="120"/>
        <w:rPr>
          <w:rStyle w:val="Text"/>
        </w:rPr>
      </w:pPr>
      <w:r w:rsidRPr="17873F66">
        <w:rPr>
          <w:rStyle w:val="Text"/>
        </w:rPr>
        <w:t xml:space="preserve">To comply with the pre-operational conditions in your facility’s environmental authorisation, you </w:t>
      </w:r>
      <w:r>
        <w:rPr>
          <w:rStyle w:val="Text"/>
        </w:rPr>
        <w:t>must</w:t>
      </w:r>
      <w:r w:rsidRPr="17873F66">
        <w:rPr>
          <w:rStyle w:val="Text"/>
        </w:rPr>
        <w:t xml:space="preserve"> submit the results of plant validation tests in a written report to SEPA for approval. We </w:t>
      </w:r>
      <w:r>
        <w:rPr>
          <w:rStyle w:val="Text"/>
        </w:rPr>
        <w:t>must</w:t>
      </w:r>
      <w:r w:rsidRPr="17873F66">
        <w:rPr>
          <w:rStyle w:val="Text"/>
        </w:rPr>
        <w:t xml:space="preserve"> approve this before you can start the </w:t>
      </w:r>
      <w:r>
        <w:rPr>
          <w:rStyle w:val="Text"/>
        </w:rPr>
        <w:t xml:space="preserve">waste treatment </w:t>
      </w:r>
      <w:r w:rsidRPr="17873F66">
        <w:rPr>
          <w:rStyle w:val="Text"/>
        </w:rPr>
        <w:t xml:space="preserve">operation of the treatment plant at your facility. </w:t>
      </w:r>
    </w:p>
    <w:p w14:paraId="3D20787A" w14:textId="77777777" w:rsidR="00DC6EE9" w:rsidRPr="001F5A66" w:rsidRDefault="00DC6EE9" w:rsidP="00417B2D">
      <w:pPr>
        <w:pStyle w:val="BodyText1"/>
        <w:numPr>
          <w:ilvl w:val="0"/>
          <w:numId w:val="54"/>
        </w:numPr>
        <w:spacing w:before="120" w:after="120"/>
        <w:ind w:left="425" w:hanging="425"/>
        <w:rPr>
          <w:rStyle w:val="Text"/>
        </w:rPr>
      </w:pPr>
      <w:r w:rsidRPr="001F5A66">
        <w:rPr>
          <w:rStyle w:val="Text"/>
        </w:rPr>
        <w:lastRenderedPageBreak/>
        <w:t xml:space="preserve">The validation report </w:t>
      </w:r>
      <w:r>
        <w:rPr>
          <w:rStyle w:val="Text"/>
        </w:rPr>
        <w:t>must</w:t>
      </w:r>
      <w:r w:rsidRPr="001F5A66">
        <w:rPr>
          <w:rStyle w:val="Text"/>
        </w:rPr>
        <w:t xml:space="preserve"> detail the operating conditions and parameters of the plant at which you carried out the validation tests. You </w:t>
      </w:r>
      <w:r>
        <w:rPr>
          <w:rStyle w:val="Text"/>
        </w:rPr>
        <w:t>must</w:t>
      </w:r>
      <w:r w:rsidRPr="001F5A66">
        <w:rPr>
          <w:rStyle w:val="Text"/>
        </w:rPr>
        <w:t xml:space="preserve"> include the type and composition of waste stream(s) treated, and batch quantity or throughput rate. We will base our approval of the validation report on these validated plant operating conditions and parameters. The subsequent operation of the plant will be limited to these operating conditions and parameters.</w:t>
      </w:r>
    </w:p>
    <w:p w14:paraId="21BAABED" w14:textId="77777777" w:rsidR="00DC6EE9" w:rsidRPr="001F5A66" w:rsidRDefault="00DC6EE9" w:rsidP="00417B2D">
      <w:pPr>
        <w:pStyle w:val="BodyText1"/>
        <w:numPr>
          <w:ilvl w:val="0"/>
          <w:numId w:val="54"/>
        </w:numPr>
        <w:spacing w:before="120" w:after="120"/>
        <w:ind w:left="425" w:hanging="425"/>
        <w:rPr>
          <w:rStyle w:val="Text"/>
        </w:rPr>
      </w:pPr>
      <w:r w:rsidRPr="001F5A66">
        <w:rPr>
          <w:rStyle w:val="Text"/>
        </w:rPr>
        <w:t xml:space="preserve">For mobile plant, you </w:t>
      </w:r>
      <w:r>
        <w:rPr>
          <w:rStyle w:val="Text"/>
        </w:rPr>
        <w:t>must</w:t>
      </w:r>
      <w:r w:rsidRPr="001F5A66">
        <w:rPr>
          <w:rStyle w:val="Text"/>
        </w:rPr>
        <w:t xml:space="preserve"> carry out site commissioning and validation tests before you start operations on the first deployment.</w:t>
      </w:r>
    </w:p>
    <w:p w14:paraId="11626124" w14:textId="77777777" w:rsidR="00DC6EE9" w:rsidRPr="001F5A66" w:rsidRDefault="00DC6EE9" w:rsidP="00417B2D">
      <w:pPr>
        <w:pStyle w:val="BodyText1"/>
        <w:numPr>
          <w:ilvl w:val="0"/>
          <w:numId w:val="54"/>
        </w:numPr>
        <w:spacing w:before="120" w:after="120"/>
        <w:ind w:left="425" w:hanging="425"/>
        <w:rPr>
          <w:rStyle w:val="Text"/>
        </w:rPr>
      </w:pPr>
      <w:bookmarkStart w:id="113" w:name="_Hlk93497392"/>
      <w:r w:rsidRPr="001F5A66">
        <w:rPr>
          <w:rStyle w:val="Text"/>
        </w:rPr>
        <w:t xml:space="preserve">As part of the plant commissioning process, you </w:t>
      </w:r>
      <w:r>
        <w:rPr>
          <w:rStyle w:val="Text"/>
        </w:rPr>
        <w:t>must</w:t>
      </w:r>
      <w:r w:rsidRPr="001F5A66">
        <w:rPr>
          <w:rStyle w:val="Text"/>
        </w:rPr>
        <w:t xml:space="preserve"> carry out performance validation tests to demonstrate that the treatment plant will render safe each of the waste types that your facility is </w:t>
      </w:r>
      <w:r>
        <w:rPr>
          <w:rStyle w:val="Text"/>
        </w:rPr>
        <w:t>authorised</w:t>
      </w:r>
      <w:r w:rsidRPr="001F5A66">
        <w:rPr>
          <w:rStyle w:val="Text"/>
        </w:rPr>
        <w:t xml:space="preserve"> to treat. You </w:t>
      </w:r>
      <w:r>
        <w:rPr>
          <w:rStyle w:val="Text"/>
        </w:rPr>
        <w:t>must</w:t>
      </w:r>
      <w:r w:rsidRPr="001F5A66">
        <w:rPr>
          <w:rStyle w:val="Text"/>
        </w:rPr>
        <w:t xml:space="preserve"> submit written proposals detailing the plant commissioning process and validation tests that you will carry out to </w:t>
      </w:r>
      <w:r>
        <w:rPr>
          <w:rStyle w:val="Text"/>
        </w:rPr>
        <w:t>SEPA</w:t>
      </w:r>
      <w:r w:rsidRPr="001F5A66">
        <w:rPr>
          <w:rStyle w:val="Text"/>
        </w:rPr>
        <w:t xml:space="preserve"> for prior approval.</w:t>
      </w:r>
    </w:p>
    <w:p w14:paraId="063564D8" w14:textId="77777777" w:rsidR="00DC6EE9" w:rsidRPr="001F5A66" w:rsidRDefault="00DC6EE9" w:rsidP="00417B2D">
      <w:pPr>
        <w:pStyle w:val="BodyText1"/>
        <w:numPr>
          <w:ilvl w:val="0"/>
          <w:numId w:val="54"/>
        </w:numPr>
        <w:spacing w:before="120" w:after="120"/>
        <w:ind w:left="425" w:hanging="425"/>
        <w:rPr>
          <w:rStyle w:val="Text"/>
        </w:rPr>
      </w:pPr>
      <w:r w:rsidRPr="001F5A66">
        <w:rPr>
          <w:rStyle w:val="Text"/>
        </w:rPr>
        <w:t xml:space="preserve">Validation tests </w:t>
      </w:r>
      <w:r>
        <w:rPr>
          <w:rStyle w:val="Text"/>
        </w:rPr>
        <w:t>must</w:t>
      </w:r>
      <w:r w:rsidRPr="001F5A66">
        <w:rPr>
          <w:rStyle w:val="Text"/>
        </w:rPr>
        <w:t xml:space="preserve"> be supervised by a suitably qualified, experienced and independent person. An appropriately accredited laboratory </w:t>
      </w:r>
      <w:r>
        <w:rPr>
          <w:rStyle w:val="Text"/>
        </w:rPr>
        <w:t>must</w:t>
      </w:r>
      <w:r w:rsidRPr="001F5A66">
        <w:rPr>
          <w:rStyle w:val="Text"/>
        </w:rPr>
        <w:t xml:space="preserve"> do the analysis. For the treatment of infectious wastes, tests </w:t>
      </w:r>
      <w:r>
        <w:rPr>
          <w:rStyle w:val="Text"/>
        </w:rPr>
        <w:t>must</w:t>
      </w:r>
      <w:r w:rsidRPr="001F5A66">
        <w:rPr>
          <w:rStyle w:val="Text"/>
        </w:rPr>
        <w:t xml:space="preserve"> be supervised by an appropriately qualified microbiologist</w:t>
      </w:r>
      <w:r>
        <w:rPr>
          <w:rStyle w:val="Text"/>
        </w:rPr>
        <w:t>. A</w:t>
      </w:r>
      <w:r w:rsidRPr="001F5A66">
        <w:rPr>
          <w:rStyle w:val="Text"/>
        </w:rPr>
        <w:t>nalysis carried out at an accredited microbiological laboratory.</w:t>
      </w:r>
    </w:p>
    <w:p w14:paraId="496A5FE0" w14:textId="77777777" w:rsidR="00DC6EE9" w:rsidRPr="001F5A66" w:rsidRDefault="00DC6EE9" w:rsidP="00417B2D">
      <w:pPr>
        <w:pStyle w:val="BodyText1"/>
        <w:numPr>
          <w:ilvl w:val="0"/>
          <w:numId w:val="54"/>
        </w:numPr>
        <w:spacing w:before="120" w:after="120"/>
        <w:ind w:left="425" w:hanging="425"/>
        <w:rPr>
          <w:rStyle w:val="Text"/>
        </w:rPr>
      </w:pPr>
      <w:r w:rsidRPr="17873F66">
        <w:rPr>
          <w:rStyle w:val="Text"/>
        </w:rPr>
        <w:t xml:space="preserve">To comply with the pre-operational conditions in your facility’s environmental authorisation, you </w:t>
      </w:r>
      <w:r>
        <w:rPr>
          <w:rStyle w:val="Text"/>
        </w:rPr>
        <w:t>must</w:t>
      </w:r>
      <w:r w:rsidRPr="17873F66">
        <w:rPr>
          <w:rStyle w:val="Text"/>
        </w:rPr>
        <w:t xml:space="preserve"> submit the results of plant validation tests in a written report to SEPA for approval. We </w:t>
      </w:r>
      <w:r>
        <w:rPr>
          <w:rStyle w:val="Text"/>
        </w:rPr>
        <w:t>must</w:t>
      </w:r>
      <w:r w:rsidRPr="17873F66">
        <w:rPr>
          <w:rStyle w:val="Text"/>
        </w:rPr>
        <w:t xml:space="preserve"> approve this before you can start the </w:t>
      </w:r>
      <w:r>
        <w:rPr>
          <w:rStyle w:val="Text"/>
        </w:rPr>
        <w:t xml:space="preserve">waste treatment </w:t>
      </w:r>
      <w:r w:rsidRPr="17873F66">
        <w:rPr>
          <w:rStyle w:val="Text"/>
        </w:rPr>
        <w:t xml:space="preserve">operation of the treatment plant at your facility. </w:t>
      </w:r>
    </w:p>
    <w:p w14:paraId="10ECF111" w14:textId="77777777" w:rsidR="00DC6EE9" w:rsidRPr="001F5A66" w:rsidRDefault="00DC6EE9" w:rsidP="00417B2D">
      <w:pPr>
        <w:pStyle w:val="BodyText1"/>
        <w:numPr>
          <w:ilvl w:val="0"/>
          <w:numId w:val="54"/>
        </w:numPr>
        <w:spacing w:before="120" w:after="120"/>
        <w:ind w:left="425" w:hanging="425"/>
        <w:rPr>
          <w:rStyle w:val="Text"/>
        </w:rPr>
      </w:pPr>
      <w:r w:rsidRPr="001F5A66">
        <w:rPr>
          <w:rStyle w:val="Text"/>
        </w:rPr>
        <w:t xml:space="preserve">The validation report </w:t>
      </w:r>
      <w:r>
        <w:rPr>
          <w:rStyle w:val="Text"/>
        </w:rPr>
        <w:t>must</w:t>
      </w:r>
      <w:r w:rsidRPr="001F5A66">
        <w:rPr>
          <w:rStyle w:val="Text"/>
        </w:rPr>
        <w:t xml:space="preserve"> detail the operating conditions and parameters of the plant at which you carried out the validation tests. You </w:t>
      </w:r>
      <w:r>
        <w:rPr>
          <w:rStyle w:val="Text"/>
        </w:rPr>
        <w:t>must</w:t>
      </w:r>
      <w:r w:rsidRPr="001F5A66">
        <w:rPr>
          <w:rStyle w:val="Text"/>
        </w:rPr>
        <w:t xml:space="preserve"> include the type and composition of waste stream(s) treated, and batch quantity or throughput rate. We will base our approval of the validation report on these validated plant operating conditions and parameters. The subsequent operation of the plant will be limited to these operating conditions and parameters.</w:t>
      </w:r>
    </w:p>
    <w:p w14:paraId="6CE8C0BC" w14:textId="77777777" w:rsidR="00DC6EE9" w:rsidRPr="001F5A66" w:rsidRDefault="00DC6EE9" w:rsidP="00417B2D">
      <w:pPr>
        <w:pStyle w:val="BodyText1"/>
        <w:numPr>
          <w:ilvl w:val="0"/>
          <w:numId w:val="54"/>
        </w:numPr>
        <w:spacing w:before="120" w:after="120"/>
        <w:ind w:left="425" w:hanging="425"/>
        <w:rPr>
          <w:rStyle w:val="Text"/>
        </w:rPr>
      </w:pPr>
      <w:r w:rsidRPr="001F5A66">
        <w:rPr>
          <w:rStyle w:val="Text"/>
        </w:rPr>
        <w:t xml:space="preserve">For mobile plant, you </w:t>
      </w:r>
      <w:r>
        <w:rPr>
          <w:rStyle w:val="Text"/>
        </w:rPr>
        <w:t>must</w:t>
      </w:r>
      <w:r w:rsidRPr="001F5A66">
        <w:rPr>
          <w:rStyle w:val="Text"/>
        </w:rPr>
        <w:t xml:space="preserve"> carry out site commissioning and validation tests before you start operations on the first deployment.</w:t>
      </w:r>
    </w:p>
    <w:p w14:paraId="3836E8E7" w14:textId="77777777" w:rsidR="00DC6EE9" w:rsidRPr="001F5A66" w:rsidRDefault="00DC6EE9" w:rsidP="00417B2D">
      <w:pPr>
        <w:pStyle w:val="BodyText1"/>
        <w:numPr>
          <w:ilvl w:val="0"/>
          <w:numId w:val="54"/>
        </w:numPr>
        <w:spacing w:before="120" w:after="120"/>
        <w:ind w:left="425" w:hanging="425"/>
        <w:rPr>
          <w:rStyle w:val="Text"/>
        </w:rPr>
      </w:pPr>
      <w:r w:rsidRPr="754A7078">
        <w:rPr>
          <w:rStyle w:val="Text"/>
        </w:rPr>
        <w:lastRenderedPageBreak/>
        <w:t xml:space="preserve">Waste produced by an alternative treatment plant that has not passed a validation test, or received approval from SEPA, </w:t>
      </w:r>
      <w:r>
        <w:rPr>
          <w:rStyle w:val="Text"/>
        </w:rPr>
        <w:t>must</w:t>
      </w:r>
      <w:r w:rsidRPr="754A7078">
        <w:rPr>
          <w:rStyle w:val="Text"/>
        </w:rPr>
        <w:t xml:space="preserve"> be considered untreated until rendered safe by a validated and approved plant. </w:t>
      </w:r>
    </w:p>
    <w:p w14:paraId="2D91C275" w14:textId="77777777" w:rsidR="00DC6EE9" w:rsidRPr="00AB69B4" w:rsidRDefault="00DC6EE9" w:rsidP="00417B2D">
      <w:pPr>
        <w:pStyle w:val="BodyText1"/>
        <w:numPr>
          <w:ilvl w:val="0"/>
          <w:numId w:val="54"/>
        </w:numPr>
        <w:spacing w:after="120"/>
        <w:ind w:left="425" w:hanging="425"/>
        <w:rPr>
          <w:rStyle w:val="Text"/>
        </w:rPr>
      </w:pPr>
      <w:r w:rsidRPr="001F5A66">
        <w:rPr>
          <w:rStyle w:val="Text"/>
        </w:rPr>
        <w:t xml:space="preserve">You </w:t>
      </w:r>
      <w:r>
        <w:rPr>
          <w:rStyle w:val="Text"/>
        </w:rPr>
        <w:t>must</w:t>
      </w:r>
      <w:r w:rsidRPr="001F5A66">
        <w:rPr>
          <w:rStyle w:val="Text"/>
        </w:rPr>
        <w:t xml:space="preserve"> repeat plant validation and send a </w:t>
      </w:r>
      <w:r>
        <w:rPr>
          <w:rStyle w:val="Text"/>
        </w:rPr>
        <w:t xml:space="preserve">written </w:t>
      </w:r>
      <w:r w:rsidRPr="001F5A66">
        <w:rPr>
          <w:rStyle w:val="Text"/>
        </w:rPr>
        <w:t xml:space="preserve">validation report to </w:t>
      </w:r>
      <w:r>
        <w:rPr>
          <w:rStyle w:val="Text"/>
        </w:rPr>
        <w:t xml:space="preserve">SEPA periodically throughout the operational </w:t>
      </w:r>
      <w:r w:rsidRPr="001F5A66">
        <w:rPr>
          <w:rStyle w:val="Text"/>
        </w:rPr>
        <w:t>life of the plant and at intervals of 4 years or less</w:t>
      </w:r>
      <w:r>
        <w:rPr>
          <w:rStyle w:val="Text"/>
        </w:rPr>
        <w:t>. You must also do this if:</w:t>
      </w:r>
    </w:p>
    <w:p w14:paraId="4BDDC27E" w14:textId="77777777" w:rsidR="00DC6EE9" w:rsidRPr="001F5A66" w:rsidRDefault="00DC6EE9" w:rsidP="00EA347E">
      <w:pPr>
        <w:pStyle w:val="Roundbullet"/>
        <w:spacing w:before="0" w:after="0"/>
        <w:rPr>
          <w:rStyle w:val="Text"/>
        </w:rPr>
      </w:pPr>
      <w:r w:rsidRPr="001F5A66">
        <w:rPr>
          <w:rStyle w:val="Text"/>
        </w:rPr>
        <w:t xml:space="preserve">any process parameters </w:t>
      </w:r>
      <w:r>
        <w:rPr>
          <w:rStyle w:val="Text"/>
        </w:rPr>
        <w:t xml:space="preserve">or conditions </w:t>
      </w:r>
      <w:r w:rsidRPr="001F5A66">
        <w:rPr>
          <w:rStyle w:val="Text"/>
        </w:rPr>
        <w:t xml:space="preserve">(for example, treatment duration, temperature, pressure, mass or type of waste) </w:t>
      </w:r>
      <w:r>
        <w:rPr>
          <w:rStyle w:val="Text"/>
        </w:rPr>
        <w:t>change</w:t>
      </w:r>
      <w:r w:rsidRPr="001F5A66">
        <w:rPr>
          <w:rStyle w:val="Text"/>
        </w:rPr>
        <w:t xml:space="preserve"> from those assessed </w:t>
      </w:r>
      <w:r>
        <w:rPr>
          <w:rStyle w:val="Text"/>
        </w:rPr>
        <w:t xml:space="preserve">and approved </w:t>
      </w:r>
      <w:r w:rsidRPr="001F5A66">
        <w:rPr>
          <w:rStyle w:val="Text"/>
        </w:rPr>
        <w:t>during site commissioning</w:t>
      </w:r>
      <w:r>
        <w:rPr>
          <w:rStyle w:val="Text"/>
        </w:rPr>
        <w:t xml:space="preserve"> or validation</w:t>
      </w:r>
    </w:p>
    <w:p w14:paraId="157B3A43" w14:textId="77777777" w:rsidR="00DC6EE9" w:rsidRPr="001F5A66" w:rsidRDefault="00DC6EE9" w:rsidP="00EA347E">
      <w:pPr>
        <w:pStyle w:val="Roundbullet"/>
        <w:spacing w:before="0" w:after="0"/>
        <w:rPr>
          <w:rStyle w:val="Text"/>
        </w:rPr>
      </w:pPr>
      <w:r w:rsidRPr="001F5A66">
        <w:rPr>
          <w:rStyle w:val="Text"/>
        </w:rPr>
        <w:t>you make any changes to the design or engineering of the treatment plant</w:t>
      </w:r>
    </w:p>
    <w:p w14:paraId="3376D1B1" w14:textId="77777777" w:rsidR="00DC6EE9" w:rsidRDefault="00DC6EE9" w:rsidP="00EA347E">
      <w:pPr>
        <w:pStyle w:val="Roundbullet"/>
        <w:spacing w:before="0" w:after="0"/>
        <w:rPr>
          <w:rStyle w:val="Text"/>
        </w:rPr>
      </w:pPr>
      <w:r w:rsidRPr="001F5A66">
        <w:rPr>
          <w:rStyle w:val="Text"/>
        </w:rPr>
        <w:t xml:space="preserve">changes to the </w:t>
      </w:r>
      <w:r>
        <w:rPr>
          <w:rStyle w:val="Text"/>
        </w:rPr>
        <w:t>waste types accepted</w:t>
      </w:r>
      <w:r w:rsidRPr="001F5A66">
        <w:rPr>
          <w:rStyle w:val="Text"/>
        </w:rPr>
        <w:t xml:space="preserve"> </w:t>
      </w:r>
      <w:r>
        <w:rPr>
          <w:rStyle w:val="Text"/>
        </w:rPr>
        <w:t xml:space="preserve">for treatment </w:t>
      </w:r>
      <w:r w:rsidRPr="001F5A66">
        <w:rPr>
          <w:rStyle w:val="Text"/>
        </w:rPr>
        <w:t>mean tha</w:t>
      </w:r>
      <w:r>
        <w:rPr>
          <w:rStyle w:val="Text"/>
        </w:rPr>
        <w:t xml:space="preserve">t the </w:t>
      </w:r>
      <w:r w:rsidRPr="001F5A66">
        <w:rPr>
          <w:rStyle w:val="Text"/>
        </w:rPr>
        <w:t xml:space="preserve">challenge load considered during </w:t>
      </w:r>
      <w:r>
        <w:rPr>
          <w:rStyle w:val="Text"/>
        </w:rPr>
        <w:t>plant</w:t>
      </w:r>
      <w:r w:rsidRPr="001F5A66">
        <w:rPr>
          <w:rStyle w:val="Text"/>
        </w:rPr>
        <w:t xml:space="preserve"> commissioning</w:t>
      </w:r>
      <w:r>
        <w:rPr>
          <w:rStyle w:val="Text"/>
        </w:rPr>
        <w:t xml:space="preserve"> or</w:t>
      </w:r>
      <w:r w:rsidRPr="001F5A66">
        <w:rPr>
          <w:rStyle w:val="Text"/>
        </w:rPr>
        <w:t xml:space="preserve"> validation is no longer the worst</w:t>
      </w:r>
      <w:r>
        <w:rPr>
          <w:rStyle w:val="Text"/>
        </w:rPr>
        <w:t>-</w:t>
      </w:r>
      <w:r w:rsidRPr="001F5A66">
        <w:rPr>
          <w:rStyle w:val="Text"/>
        </w:rPr>
        <w:t>case scenario</w:t>
      </w:r>
    </w:p>
    <w:p w14:paraId="7057335D" w14:textId="77777777" w:rsidR="00DC6EE9" w:rsidRDefault="00DC6EE9" w:rsidP="00EA347E">
      <w:pPr>
        <w:pStyle w:val="Roundbullet"/>
        <w:spacing w:before="0" w:after="0"/>
        <w:rPr>
          <w:rStyle w:val="Text"/>
        </w:rPr>
      </w:pPr>
      <w:r>
        <w:rPr>
          <w:rStyle w:val="Text"/>
        </w:rPr>
        <w:t>the plant fails routine treatment efficacy testing</w:t>
      </w:r>
    </w:p>
    <w:p w14:paraId="5C5A5C3D" w14:textId="77777777" w:rsidR="00DC6EE9" w:rsidRDefault="00DC6EE9" w:rsidP="00417B2D">
      <w:pPr>
        <w:pStyle w:val="BodyText1"/>
        <w:numPr>
          <w:ilvl w:val="0"/>
          <w:numId w:val="54"/>
        </w:numPr>
        <w:spacing w:before="120" w:after="120"/>
        <w:ind w:left="425" w:hanging="425"/>
        <w:rPr>
          <w:rStyle w:val="Text"/>
        </w:rPr>
      </w:pPr>
      <w:r w:rsidRPr="00FF23D8">
        <w:rPr>
          <w:rStyle w:val="Text"/>
        </w:rPr>
        <w:t>If the results of periodic plant validation do not demonstrate that treated waste will be rendered safe (for example, they do not demonstrate the required microbial disinfection efficacy for the treatment of infectious waste) then you must stop plant operations until you can identify the cause and recommission the plant. Before restarting operation, plant validation must be approved in writing by</w:t>
      </w:r>
      <w:r>
        <w:rPr>
          <w:rStyle w:val="Text"/>
        </w:rPr>
        <w:t xml:space="preserve"> SEPA</w:t>
      </w:r>
      <w:r w:rsidRPr="00FF23D8">
        <w:rPr>
          <w:rStyle w:val="Text"/>
        </w:rPr>
        <w:t>.</w:t>
      </w:r>
    </w:p>
    <w:p w14:paraId="119167E8" w14:textId="77777777" w:rsidR="00DC6EE9" w:rsidRPr="00AB69B4" w:rsidRDefault="00DC6EE9" w:rsidP="00417B2D">
      <w:pPr>
        <w:pStyle w:val="BodyText1"/>
        <w:numPr>
          <w:ilvl w:val="0"/>
          <w:numId w:val="54"/>
        </w:numPr>
        <w:spacing w:after="120"/>
        <w:ind w:left="425" w:hanging="425"/>
        <w:rPr>
          <w:rStyle w:val="Text"/>
        </w:rPr>
      </w:pPr>
      <w:r w:rsidRPr="001F5A66">
        <w:rPr>
          <w:rStyle w:val="Text"/>
        </w:rPr>
        <w:t xml:space="preserve">You </w:t>
      </w:r>
      <w:r>
        <w:rPr>
          <w:rStyle w:val="Text"/>
        </w:rPr>
        <w:t>must</w:t>
      </w:r>
      <w:r w:rsidRPr="001F5A66">
        <w:rPr>
          <w:rStyle w:val="Text"/>
        </w:rPr>
        <w:t xml:space="preserve"> repeat plant validation and send a </w:t>
      </w:r>
      <w:r>
        <w:rPr>
          <w:rStyle w:val="Text"/>
        </w:rPr>
        <w:t xml:space="preserve">written </w:t>
      </w:r>
      <w:r w:rsidRPr="001F5A66">
        <w:rPr>
          <w:rStyle w:val="Text"/>
        </w:rPr>
        <w:t xml:space="preserve">validation report to </w:t>
      </w:r>
      <w:r>
        <w:rPr>
          <w:rStyle w:val="Text"/>
        </w:rPr>
        <w:t xml:space="preserve">SEPA periodically throughout the operational </w:t>
      </w:r>
      <w:r w:rsidRPr="001F5A66">
        <w:rPr>
          <w:rStyle w:val="Text"/>
        </w:rPr>
        <w:t>life of the plant and at intervals of 4 years or less</w:t>
      </w:r>
      <w:r>
        <w:rPr>
          <w:rStyle w:val="Text"/>
        </w:rPr>
        <w:t>. You must also do this if:</w:t>
      </w:r>
    </w:p>
    <w:p w14:paraId="124BD74C" w14:textId="77777777" w:rsidR="00DC6EE9" w:rsidRPr="001F5A66" w:rsidRDefault="00DC6EE9" w:rsidP="00EA347E">
      <w:pPr>
        <w:pStyle w:val="Roundbullet"/>
        <w:spacing w:before="0" w:after="0"/>
        <w:rPr>
          <w:rStyle w:val="Text"/>
        </w:rPr>
      </w:pPr>
      <w:r w:rsidRPr="001F5A66">
        <w:rPr>
          <w:rStyle w:val="Text"/>
        </w:rPr>
        <w:t xml:space="preserve">any process parameters </w:t>
      </w:r>
      <w:r>
        <w:rPr>
          <w:rStyle w:val="Text"/>
        </w:rPr>
        <w:t xml:space="preserve">or conditions </w:t>
      </w:r>
      <w:r w:rsidRPr="001F5A66">
        <w:rPr>
          <w:rStyle w:val="Text"/>
        </w:rPr>
        <w:t xml:space="preserve">(for example, treatment duration, temperature, pressure, mass or type of waste) </w:t>
      </w:r>
      <w:r>
        <w:rPr>
          <w:rStyle w:val="Text"/>
        </w:rPr>
        <w:t>change</w:t>
      </w:r>
      <w:r w:rsidRPr="001F5A66">
        <w:rPr>
          <w:rStyle w:val="Text"/>
        </w:rPr>
        <w:t xml:space="preserve"> from those assessed </w:t>
      </w:r>
      <w:r>
        <w:rPr>
          <w:rStyle w:val="Text"/>
        </w:rPr>
        <w:t xml:space="preserve">and approved </w:t>
      </w:r>
      <w:r w:rsidRPr="001F5A66">
        <w:rPr>
          <w:rStyle w:val="Text"/>
        </w:rPr>
        <w:t>during site commissioning</w:t>
      </w:r>
      <w:r>
        <w:rPr>
          <w:rStyle w:val="Text"/>
        </w:rPr>
        <w:t xml:space="preserve"> or validation</w:t>
      </w:r>
    </w:p>
    <w:p w14:paraId="028F31F0" w14:textId="77777777" w:rsidR="00DC6EE9" w:rsidRPr="001F5A66" w:rsidRDefault="00DC6EE9" w:rsidP="00EA347E">
      <w:pPr>
        <w:pStyle w:val="Roundbullet"/>
        <w:spacing w:before="0" w:after="0"/>
        <w:rPr>
          <w:rStyle w:val="Text"/>
        </w:rPr>
      </w:pPr>
      <w:r w:rsidRPr="001F5A66">
        <w:rPr>
          <w:rStyle w:val="Text"/>
        </w:rPr>
        <w:t>you make any changes to the design or engineering of the treatment plant</w:t>
      </w:r>
    </w:p>
    <w:p w14:paraId="4A7B87EC" w14:textId="77777777" w:rsidR="00DC6EE9" w:rsidRDefault="00DC6EE9" w:rsidP="00EA347E">
      <w:pPr>
        <w:pStyle w:val="Roundbullet"/>
        <w:spacing w:before="0" w:after="0"/>
        <w:rPr>
          <w:rStyle w:val="Text"/>
        </w:rPr>
      </w:pPr>
      <w:r w:rsidRPr="001F5A66">
        <w:rPr>
          <w:rStyle w:val="Text"/>
        </w:rPr>
        <w:t xml:space="preserve">changes to the </w:t>
      </w:r>
      <w:r>
        <w:rPr>
          <w:rStyle w:val="Text"/>
        </w:rPr>
        <w:t>waste types accepted</w:t>
      </w:r>
      <w:r w:rsidRPr="001F5A66">
        <w:rPr>
          <w:rStyle w:val="Text"/>
        </w:rPr>
        <w:t xml:space="preserve"> </w:t>
      </w:r>
      <w:r>
        <w:rPr>
          <w:rStyle w:val="Text"/>
        </w:rPr>
        <w:t xml:space="preserve">for treatment </w:t>
      </w:r>
      <w:r w:rsidRPr="001F5A66">
        <w:rPr>
          <w:rStyle w:val="Text"/>
        </w:rPr>
        <w:t>mean tha</w:t>
      </w:r>
      <w:r>
        <w:rPr>
          <w:rStyle w:val="Text"/>
        </w:rPr>
        <w:t xml:space="preserve">t the </w:t>
      </w:r>
      <w:r w:rsidRPr="001F5A66">
        <w:rPr>
          <w:rStyle w:val="Text"/>
        </w:rPr>
        <w:t xml:space="preserve">challenge load considered during </w:t>
      </w:r>
      <w:r>
        <w:rPr>
          <w:rStyle w:val="Text"/>
        </w:rPr>
        <w:t>plant</w:t>
      </w:r>
      <w:r w:rsidRPr="001F5A66">
        <w:rPr>
          <w:rStyle w:val="Text"/>
        </w:rPr>
        <w:t xml:space="preserve"> commissioning</w:t>
      </w:r>
      <w:r>
        <w:rPr>
          <w:rStyle w:val="Text"/>
        </w:rPr>
        <w:t xml:space="preserve"> or</w:t>
      </w:r>
      <w:r w:rsidRPr="001F5A66">
        <w:rPr>
          <w:rStyle w:val="Text"/>
        </w:rPr>
        <w:t xml:space="preserve"> validation is no longer the worst</w:t>
      </w:r>
      <w:r>
        <w:rPr>
          <w:rStyle w:val="Text"/>
        </w:rPr>
        <w:t>-</w:t>
      </w:r>
      <w:r w:rsidRPr="001F5A66">
        <w:rPr>
          <w:rStyle w:val="Text"/>
        </w:rPr>
        <w:t>case scenario</w:t>
      </w:r>
    </w:p>
    <w:p w14:paraId="001A4A5F" w14:textId="77777777" w:rsidR="00DC6EE9" w:rsidRDefault="00DC6EE9" w:rsidP="00EA347E">
      <w:pPr>
        <w:pStyle w:val="Roundbullet"/>
        <w:spacing w:before="0" w:after="0"/>
        <w:rPr>
          <w:rStyle w:val="Text"/>
        </w:rPr>
      </w:pPr>
      <w:r>
        <w:rPr>
          <w:rStyle w:val="Text"/>
        </w:rPr>
        <w:t>the plant fails routine treatment efficacy testing</w:t>
      </w:r>
    </w:p>
    <w:p w14:paraId="0BA3DCA1" w14:textId="77777777" w:rsidR="00DC6EE9" w:rsidRDefault="00DC6EE9" w:rsidP="00F21AC7">
      <w:pPr>
        <w:pStyle w:val="Roundbullet"/>
        <w:numPr>
          <w:ilvl w:val="0"/>
          <w:numId w:val="55"/>
        </w:numPr>
        <w:rPr>
          <w:rStyle w:val="Text"/>
        </w:rPr>
      </w:pPr>
      <w:r w:rsidRPr="00FF23D8">
        <w:rPr>
          <w:rStyle w:val="Text"/>
        </w:rPr>
        <w:lastRenderedPageBreak/>
        <w:t>If the results of periodic plant validation do not demonstrate that treated waste will be rendered safe (for example, they do not demonstrate the required microbial disinfection efficacy for the treatment of infectious waste) then you must stop plant operations until you can identify the cause and recommission the plant. Before restarting operation, plant validation must be approved in writing by</w:t>
      </w:r>
      <w:r>
        <w:rPr>
          <w:rStyle w:val="Text"/>
        </w:rPr>
        <w:t xml:space="preserve"> SEPA</w:t>
      </w:r>
      <w:r w:rsidRPr="00FF23D8">
        <w:rPr>
          <w:rStyle w:val="Text"/>
        </w:rPr>
        <w:t>.</w:t>
      </w:r>
    </w:p>
    <w:p w14:paraId="2853D639" w14:textId="58A718FC" w:rsidR="00DC6EE9" w:rsidRPr="00144D16" w:rsidRDefault="001D2C81" w:rsidP="001D2C81">
      <w:pPr>
        <w:pStyle w:val="Heading2"/>
        <w:spacing w:before="240"/>
        <w:rPr>
          <w:rFonts w:eastAsia="Times New Roman"/>
          <w:lang w:eastAsia="en-GB"/>
        </w:rPr>
      </w:pPr>
      <w:bookmarkStart w:id="114" w:name="_Toc90991214"/>
      <w:bookmarkStart w:id="115" w:name="_Toc90993285"/>
      <w:bookmarkStart w:id="116" w:name="_Toc95219248"/>
      <w:bookmarkStart w:id="117" w:name="_Toc146728279"/>
      <w:bookmarkEnd w:id="113"/>
      <w:r>
        <w:rPr>
          <w:rFonts w:eastAsia="Times New Roman"/>
          <w:lang w:eastAsia="en-GB"/>
        </w:rPr>
        <w:t xml:space="preserve">5.3 </w:t>
      </w:r>
      <w:r>
        <w:rPr>
          <w:rFonts w:eastAsia="Times New Roman"/>
          <w:lang w:eastAsia="en-GB"/>
        </w:rPr>
        <w:tab/>
      </w:r>
      <w:r w:rsidR="00DC6EE9" w:rsidRPr="00144D16">
        <w:rPr>
          <w:rFonts w:eastAsia="Times New Roman"/>
          <w:lang w:eastAsia="en-GB"/>
        </w:rPr>
        <w:t>Validation tests for treating infectious wastes</w:t>
      </w:r>
      <w:bookmarkEnd w:id="114"/>
      <w:bookmarkEnd w:id="115"/>
      <w:bookmarkEnd w:id="116"/>
      <w:bookmarkEnd w:id="117"/>
    </w:p>
    <w:p w14:paraId="334E005F" w14:textId="77777777" w:rsidR="00DC6EE9" w:rsidRPr="001F5A66" w:rsidRDefault="00DC6EE9" w:rsidP="00F21AC7">
      <w:pPr>
        <w:pStyle w:val="BodyText1"/>
        <w:numPr>
          <w:ilvl w:val="0"/>
          <w:numId w:val="56"/>
        </w:numPr>
        <w:spacing w:before="120" w:after="120"/>
        <w:rPr>
          <w:rStyle w:val="Text"/>
        </w:rPr>
      </w:pPr>
      <w:r w:rsidRPr="001F5A66">
        <w:rPr>
          <w:rStyle w:val="Text"/>
        </w:rPr>
        <w:t xml:space="preserve">You </w:t>
      </w:r>
      <w:r>
        <w:rPr>
          <w:rStyle w:val="Text"/>
        </w:rPr>
        <w:t>should</w:t>
      </w:r>
      <w:r w:rsidRPr="001F5A66">
        <w:rPr>
          <w:rStyle w:val="Text"/>
        </w:rPr>
        <w:t xml:space="preserve"> use an appropriate certified test organism for the tests.</w:t>
      </w:r>
    </w:p>
    <w:p w14:paraId="52710587" w14:textId="77777777" w:rsidR="00DC6EE9" w:rsidRPr="001F5A66" w:rsidRDefault="00DC6EE9" w:rsidP="00F21AC7">
      <w:pPr>
        <w:pStyle w:val="BodyText1"/>
        <w:numPr>
          <w:ilvl w:val="0"/>
          <w:numId w:val="56"/>
        </w:numPr>
        <w:spacing w:before="120" w:after="120"/>
        <w:rPr>
          <w:rStyle w:val="Text"/>
        </w:rPr>
      </w:pPr>
      <w:r w:rsidRPr="001F5A66">
        <w:rPr>
          <w:rStyle w:val="Text"/>
        </w:rPr>
        <w:t>You can use spore strips to validate thermal treatment plant if you can guarantee their integrity. That is, if you can insert them into the waste after the pre-shredding or maceration process and before the disinfection step.  Or, if there is no pre-shredding or maceration, you can insert them into the waste before the disinfection step. You should use spore suspensions to validate chemical treatment plant or thermal treatment plant if you cannot guarantee the integrity of spore strips.</w:t>
      </w:r>
    </w:p>
    <w:p w14:paraId="54EDF966" w14:textId="2FA0C6D1" w:rsidR="00DC6EE9" w:rsidRPr="001F5A66" w:rsidRDefault="00DC6EE9" w:rsidP="00F21AC7">
      <w:pPr>
        <w:pStyle w:val="BodyText1"/>
        <w:numPr>
          <w:ilvl w:val="0"/>
          <w:numId w:val="56"/>
        </w:numPr>
        <w:spacing w:before="120" w:after="120"/>
        <w:rPr>
          <w:rStyle w:val="Text"/>
        </w:rPr>
      </w:pPr>
      <w:r w:rsidRPr="029D5212">
        <w:rPr>
          <w:rStyle w:val="Text"/>
        </w:rPr>
        <w:t>You</w:t>
      </w:r>
      <w:r w:rsidR="00C55AFA">
        <w:rPr>
          <w:rStyle w:val="Text"/>
        </w:rPr>
        <w:t xml:space="preserve"> </w:t>
      </w:r>
      <w:r w:rsidRPr="029D5212">
        <w:rPr>
          <w:rStyle w:val="Text"/>
        </w:rPr>
        <w:t xml:space="preserve">should use </w:t>
      </w:r>
      <w:r w:rsidRPr="0046001A">
        <w:rPr>
          <w:rStyle w:val="Text"/>
          <w:i/>
          <w:iCs/>
        </w:rPr>
        <w:t xml:space="preserve">Bacillus </w:t>
      </w:r>
      <w:proofErr w:type="spellStart"/>
      <w:r w:rsidRPr="0046001A">
        <w:rPr>
          <w:rStyle w:val="Text"/>
          <w:i/>
          <w:iCs/>
        </w:rPr>
        <w:t>atrophaeus</w:t>
      </w:r>
      <w:proofErr w:type="spellEnd"/>
      <w:r w:rsidRPr="029D5212">
        <w:rPr>
          <w:rStyle w:val="Text"/>
        </w:rPr>
        <w:t xml:space="preserve"> to test chemical treatment processes, and those involving dry heat technologies, and </w:t>
      </w:r>
      <w:proofErr w:type="spellStart"/>
      <w:r w:rsidRPr="0046001A">
        <w:rPr>
          <w:rStyle w:val="Text"/>
          <w:i/>
          <w:iCs/>
        </w:rPr>
        <w:t>Geobacillus</w:t>
      </w:r>
      <w:proofErr w:type="spellEnd"/>
      <w:r w:rsidRPr="0046001A">
        <w:rPr>
          <w:rStyle w:val="Text"/>
          <w:i/>
          <w:iCs/>
        </w:rPr>
        <w:t xml:space="preserve"> stearothermophilus</w:t>
      </w:r>
      <w:r w:rsidRPr="029D5212">
        <w:rPr>
          <w:rStyle w:val="Text"/>
        </w:rPr>
        <w:t xml:space="preserve"> for wet heat treatment. </w:t>
      </w:r>
    </w:p>
    <w:p w14:paraId="4885AF0C" w14:textId="45F7FDE4" w:rsidR="00DC6EE9" w:rsidRPr="001F5A66" w:rsidRDefault="00DC6EE9" w:rsidP="00F21AC7">
      <w:pPr>
        <w:pStyle w:val="BodyText1"/>
        <w:numPr>
          <w:ilvl w:val="0"/>
          <w:numId w:val="56"/>
        </w:numPr>
        <w:spacing w:before="120" w:after="120"/>
        <w:rPr>
          <w:rStyle w:val="Text"/>
        </w:rPr>
      </w:pPr>
      <w:r w:rsidRPr="0046001A">
        <w:rPr>
          <w:rStyle w:val="Text"/>
          <w:i/>
          <w:iCs/>
        </w:rPr>
        <w:t xml:space="preserve">Bacillus </w:t>
      </w:r>
      <w:proofErr w:type="spellStart"/>
      <w:r w:rsidRPr="0046001A">
        <w:rPr>
          <w:rStyle w:val="Text"/>
          <w:i/>
          <w:iCs/>
        </w:rPr>
        <w:t>atrophaeus</w:t>
      </w:r>
      <w:proofErr w:type="spellEnd"/>
      <w:r w:rsidRPr="029D5212">
        <w:rPr>
          <w:rStyle w:val="Text"/>
        </w:rPr>
        <w:t xml:space="preserve"> may be used to test certain steam treatment technologies providing sufficient justification is provided for its use.   </w:t>
      </w:r>
    </w:p>
    <w:p w14:paraId="4B9935E7" w14:textId="77777777" w:rsidR="00DC6EE9" w:rsidRPr="001F5A66" w:rsidRDefault="00DC6EE9" w:rsidP="00F21AC7">
      <w:pPr>
        <w:pStyle w:val="BodyText1"/>
        <w:numPr>
          <w:ilvl w:val="0"/>
          <w:numId w:val="56"/>
        </w:numPr>
        <w:spacing w:before="120" w:after="120"/>
        <w:rPr>
          <w:rStyle w:val="Text"/>
        </w:rPr>
      </w:pPr>
      <w:r w:rsidRPr="029D5212">
        <w:rPr>
          <w:rStyle w:val="Text"/>
        </w:rPr>
        <w:t xml:space="preserve">Test organisms must be agreed in writing with SEPA prior to their use. </w:t>
      </w:r>
    </w:p>
    <w:p w14:paraId="4FB5B0E4" w14:textId="77777777" w:rsidR="00DC6EE9" w:rsidRPr="001F5A66" w:rsidRDefault="00DC6EE9" w:rsidP="00F21AC7">
      <w:pPr>
        <w:pStyle w:val="BodyText1"/>
        <w:numPr>
          <w:ilvl w:val="0"/>
          <w:numId w:val="56"/>
        </w:numPr>
        <w:spacing w:before="120" w:after="120"/>
        <w:rPr>
          <w:rStyle w:val="Text"/>
        </w:rPr>
      </w:pPr>
      <w:r w:rsidRPr="014675A6">
        <w:rPr>
          <w:rStyle w:val="Text"/>
        </w:rPr>
        <w:t>When using spore strips or suspensions:</w:t>
      </w:r>
    </w:p>
    <w:p w14:paraId="084FE9BB" w14:textId="77777777" w:rsidR="00DC6EE9" w:rsidRPr="001F5A66" w:rsidRDefault="00DC6EE9" w:rsidP="00EA347E">
      <w:pPr>
        <w:pStyle w:val="Roundbullet"/>
        <w:spacing w:before="0" w:after="0"/>
        <w:rPr>
          <w:rStyle w:val="Text"/>
          <w:rFonts w:eastAsiaTheme="minorHAnsi" w:cstheme="minorBidi"/>
          <w:color w:val="3C4741" w:themeColor="text1"/>
          <w:szCs w:val="24"/>
        </w:rPr>
      </w:pPr>
      <w:r w:rsidRPr="001F5A66">
        <w:rPr>
          <w:rStyle w:val="Text"/>
        </w:rPr>
        <w:t xml:space="preserve">you </w:t>
      </w:r>
      <w:r>
        <w:rPr>
          <w:rStyle w:val="Text"/>
        </w:rPr>
        <w:t>must</w:t>
      </w:r>
      <w:r w:rsidRPr="001F5A66">
        <w:rPr>
          <w:rStyle w:val="Text"/>
        </w:rPr>
        <w:t xml:space="preserve"> use spore strips or suspensions from the same batch number in the tests </w:t>
      </w:r>
    </w:p>
    <w:p w14:paraId="7CC668AC" w14:textId="77777777" w:rsidR="00DC6EE9" w:rsidRPr="001F5A66" w:rsidRDefault="00DC6EE9" w:rsidP="00EA347E">
      <w:pPr>
        <w:pStyle w:val="Roundbullet"/>
        <w:spacing w:before="0" w:after="0"/>
        <w:rPr>
          <w:rStyle w:val="Text"/>
        </w:rPr>
      </w:pPr>
      <w:r w:rsidRPr="001F5A66">
        <w:rPr>
          <w:rStyle w:val="Text"/>
        </w:rPr>
        <w:t xml:space="preserve">if you use spore strips, they </w:t>
      </w:r>
      <w:r>
        <w:rPr>
          <w:rStyle w:val="Text"/>
        </w:rPr>
        <w:t>must</w:t>
      </w:r>
      <w:r w:rsidRPr="001F5A66">
        <w:rPr>
          <w:rStyle w:val="Text"/>
        </w:rPr>
        <w:t xml:space="preserve"> be </w:t>
      </w:r>
      <w:r>
        <w:rPr>
          <w:rStyle w:val="Text"/>
        </w:rPr>
        <w:t>certified as containing ≥1 x 10</w:t>
      </w:r>
      <w:r w:rsidRPr="002D24D4">
        <w:rPr>
          <w:rStyle w:val="Text"/>
          <w:vertAlign w:val="superscript"/>
        </w:rPr>
        <w:t>6</w:t>
      </w:r>
      <w:r w:rsidRPr="001F5A66">
        <w:rPr>
          <w:rStyle w:val="Text"/>
        </w:rPr>
        <w:t xml:space="preserve"> spores</w:t>
      </w:r>
    </w:p>
    <w:p w14:paraId="62AA8219" w14:textId="77777777" w:rsidR="00DC6EE9" w:rsidRDefault="00DC6EE9" w:rsidP="00EA347E">
      <w:pPr>
        <w:pStyle w:val="Roundbullet"/>
        <w:spacing w:before="0" w:after="0"/>
        <w:rPr>
          <w:rStyle w:val="Text"/>
        </w:rPr>
      </w:pPr>
      <w:r w:rsidRPr="001F5A66">
        <w:rPr>
          <w:rStyle w:val="Text"/>
        </w:rPr>
        <w:t xml:space="preserve">if you use spore suspensions, you </w:t>
      </w:r>
      <w:r>
        <w:rPr>
          <w:rStyle w:val="Text"/>
        </w:rPr>
        <w:t>must</w:t>
      </w:r>
      <w:r w:rsidRPr="001F5A66">
        <w:rPr>
          <w:rStyle w:val="Text"/>
        </w:rPr>
        <w:t xml:space="preserve"> add sufficient suspension to each load to make sure that ≥1 x 10</w:t>
      </w:r>
      <w:r w:rsidRPr="00385A16">
        <w:rPr>
          <w:rStyle w:val="Textsuperscript"/>
        </w:rPr>
        <w:t>6</w:t>
      </w:r>
      <w:r w:rsidRPr="001F5A66">
        <w:rPr>
          <w:rStyle w:val="Text"/>
        </w:rPr>
        <w:t xml:space="preserve"> spores are present per gram mass of the total load</w:t>
      </w:r>
    </w:p>
    <w:p w14:paraId="424DDD69"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For thermal treatment plant, the spores used must have a minimum certified D-value ≥1.8 minutes at either:</w:t>
      </w:r>
    </w:p>
    <w:p w14:paraId="4033E74D" w14:textId="29CE5100" w:rsidR="00DC6EE9" w:rsidRPr="001F5A66" w:rsidRDefault="00DC6EE9" w:rsidP="00EA347E">
      <w:pPr>
        <w:pStyle w:val="Roundbullet"/>
        <w:spacing w:before="0" w:after="0"/>
        <w:rPr>
          <w:rStyle w:val="Text"/>
          <w:rFonts w:eastAsiaTheme="minorHAnsi" w:cstheme="minorBidi"/>
          <w:color w:val="3C4741" w:themeColor="text1"/>
          <w:szCs w:val="24"/>
        </w:rPr>
      </w:pPr>
      <w:r w:rsidRPr="001F5A66">
        <w:rPr>
          <w:rStyle w:val="Text"/>
        </w:rPr>
        <w:t xml:space="preserve">121°C wet heat for </w:t>
      </w:r>
      <w:proofErr w:type="spellStart"/>
      <w:r w:rsidR="00EB4408" w:rsidRPr="0046001A">
        <w:rPr>
          <w:rStyle w:val="Text"/>
          <w:i/>
          <w:iCs/>
        </w:rPr>
        <w:t>Geobacillus</w:t>
      </w:r>
      <w:proofErr w:type="spellEnd"/>
      <w:r w:rsidR="00EB4408" w:rsidRPr="0046001A">
        <w:rPr>
          <w:rStyle w:val="Text"/>
          <w:i/>
          <w:iCs/>
        </w:rPr>
        <w:t xml:space="preserve"> stearothermophilus</w:t>
      </w:r>
      <w:r w:rsidRPr="001F5A66">
        <w:rPr>
          <w:rStyle w:val="Text"/>
        </w:rPr>
        <w:t xml:space="preserve"> </w:t>
      </w:r>
    </w:p>
    <w:p w14:paraId="223D4CDE" w14:textId="5A7C3ED4" w:rsidR="00DC6EE9" w:rsidRDefault="00DC6EE9" w:rsidP="00EA347E">
      <w:pPr>
        <w:pStyle w:val="Roundbullet"/>
        <w:spacing w:before="0" w:after="0"/>
        <w:rPr>
          <w:rStyle w:val="Text"/>
        </w:rPr>
      </w:pPr>
      <w:r w:rsidRPr="001F5A66">
        <w:rPr>
          <w:rStyle w:val="Text"/>
        </w:rPr>
        <w:t xml:space="preserve">160°C dry heat for </w:t>
      </w:r>
      <w:r w:rsidR="00EB4408" w:rsidRPr="0046001A">
        <w:rPr>
          <w:rStyle w:val="Text"/>
          <w:i/>
          <w:iCs/>
        </w:rPr>
        <w:t xml:space="preserve">Bacillus </w:t>
      </w:r>
      <w:proofErr w:type="spellStart"/>
      <w:r w:rsidR="00EB4408" w:rsidRPr="0046001A">
        <w:rPr>
          <w:rStyle w:val="Text"/>
          <w:i/>
          <w:iCs/>
        </w:rPr>
        <w:t>atrophaeus</w:t>
      </w:r>
      <w:proofErr w:type="spellEnd"/>
    </w:p>
    <w:p w14:paraId="24BA9699" w14:textId="77777777" w:rsidR="00DC6EE9" w:rsidRPr="001F5A66" w:rsidRDefault="00DC6EE9" w:rsidP="00EA347E">
      <w:pPr>
        <w:spacing w:before="120" w:after="120"/>
        <w:ind w:left="432"/>
        <w:rPr>
          <w:rStyle w:val="Text"/>
        </w:rPr>
      </w:pPr>
      <w:r w:rsidRPr="02D2125C">
        <w:rPr>
          <w:rStyle w:val="Text"/>
        </w:rPr>
        <w:lastRenderedPageBreak/>
        <w:t xml:space="preserve">The D-value is the time at the temperature required to achieve a log (or 90%) reduction in relevant micro-organisms. For chemical treatment plant, where the D-value for the chemical disinfectant is not available, you </w:t>
      </w:r>
      <w:r>
        <w:rPr>
          <w:rStyle w:val="Text"/>
        </w:rPr>
        <w:t>should</w:t>
      </w:r>
      <w:r w:rsidRPr="02D2125C">
        <w:rPr>
          <w:rStyle w:val="Text"/>
        </w:rPr>
        <w:t xml:space="preserve"> determine the D-value and demonstrate it is comparable to the values reported in </w:t>
      </w:r>
      <w:r>
        <w:rPr>
          <w:rStyle w:val="Text"/>
        </w:rPr>
        <w:t>available</w:t>
      </w:r>
      <w:r w:rsidRPr="02D2125C">
        <w:rPr>
          <w:rStyle w:val="Text"/>
        </w:rPr>
        <w:t xml:space="preserve"> literature.</w:t>
      </w:r>
    </w:p>
    <w:p w14:paraId="25303D08" w14:textId="77777777" w:rsidR="00DC6EE9" w:rsidRPr="001F5A66" w:rsidRDefault="00DC6EE9" w:rsidP="00F21AC7">
      <w:pPr>
        <w:pStyle w:val="ListParagraph"/>
        <w:numPr>
          <w:ilvl w:val="0"/>
          <w:numId w:val="57"/>
        </w:numPr>
        <w:spacing w:before="120" w:line="360" w:lineRule="auto"/>
        <w:contextualSpacing w:val="0"/>
        <w:rPr>
          <w:rStyle w:val="Text"/>
        </w:rPr>
      </w:pPr>
      <w:r w:rsidRPr="014675A6">
        <w:rPr>
          <w:rStyle w:val="Text"/>
        </w:rPr>
        <w:t>For thermal processes, the spores must be supported by the parallel use of either:</w:t>
      </w:r>
    </w:p>
    <w:p w14:paraId="46A22064" w14:textId="77777777" w:rsidR="00DC6EE9" w:rsidRPr="001F5A66" w:rsidRDefault="00DC6EE9" w:rsidP="00EA347E">
      <w:pPr>
        <w:pStyle w:val="Roundbullet"/>
        <w:spacing w:before="0" w:after="0"/>
        <w:rPr>
          <w:rStyle w:val="Text"/>
          <w:rFonts w:eastAsiaTheme="minorHAnsi" w:cstheme="minorBidi"/>
          <w:color w:val="3C4741" w:themeColor="text1"/>
          <w:szCs w:val="24"/>
        </w:rPr>
      </w:pPr>
      <w:r>
        <w:rPr>
          <w:rStyle w:val="Text"/>
        </w:rPr>
        <w:t>t</w:t>
      </w:r>
      <w:r w:rsidRPr="001F5A66">
        <w:rPr>
          <w:rStyle w:val="Text"/>
        </w:rPr>
        <w:t>hermal indicator strips which indicate time and temperature of exposure</w:t>
      </w:r>
    </w:p>
    <w:p w14:paraId="54C176EA" w14:textId="77777777" w:rsidR="00DC6EE9" w:rsidRDefault="00DC6EE9" w:rsidP="00EA347E">
      <w:pPr>
        <w:pStyle w:val="Roundbullet"/>
        <w:spacing w:before="0" w:after="0"/>
        <w:rPr>
          <w:rStyle w:val="Text"/>
        </w:rPr>
      </w:pPr>
      <w:r w:rsidRPr="001F5A66">
        <w:rPr>
          <w:rStyle w:val="Text"/>
        </w:rPr>
        <w:t>multi-point thermal data loggers co-located in the waste load</w:t>
      </w:r>
    </w:p>
    <w:p w14:paraId="1CFBE001"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 xml:space="preserve">The time and temperature combination of the indicator strips must be indicative of the plant operating parameters needed to achieve microbial inactivation. </w:t>
      </w:r>
    </w:p>
    <w:p w14:paraId="05CD368C" w14:textId="77777777" w:rsidR="00DC6EE9" w:rsidRPr="001F5A66" w:rsidRDefault="00DC6EE9" w:rsidP="00F21AC7">
      <w:pPr>
        <w:pStyle w:val="ListParagraph"/>
        <w:keepNext/>
        <w:numPr>
          <w:ilvl w:val="0"/>
          <w:numId w:val="57"/>
        </w:numPr>
        <w:spacing w:before="120" w:after="120" w:line="360" w:lineRule="auto"/>
        <w:contextualSpacing w:val="0"/>
        <w:rPr>
          <w:rStyle w:val="Text"/>
        </w:rPr>
      </w:pPr>
      <w:r w:rsidRPr="014675A6">
        <w:rPr>
          <w:rStyle w:val="Text"/>
        </w:rPr>
        <w:t>You must base the validation of plant performance for disinfection on:</w:t>
      </w:r>
    </w:p>
    <w:p w14:paraId="2CB24478" w14:textId="77777777" w:rsidR="00DC6EE9" w:rsidRPr="001F5A66" w:rsidRDefault="00DC6EE9" w:rsidP="00EA347E">
      <w:pPr>
        <w:pStyle w:val="Roundbullet"/>
        <w:spacing w:before="0" w:after="0"/>
        <w:rPr>
          <w:rStyle w:val="Text"/>
          <w:rFonts w:eastAsiaTheme="minorEastAsia" w:cstheme="minorBidi"/>
          <w:color w:val="3C4741" w:themeColor="text1"/>
          <w:szCs w:val="24"/>
        </w:rPr>
      </w:pPr>
      <w:r w:rsidRPr="754A7078">
        <w:rPr>
          <w:rStyle w:val="Text"/>
        </w:rPr>
        <w:t>the treatment of a worst-case challenge load – in terms of spore strip containment or insulation and presence of interfering or inhibiting substances or items</w:t>
      </w:r>
    </w:p>
    <w:p w14:paraId="4DF97E7E" w14:textId="77777777" w:rsidR="00DC6EE9" w:rsidRDefault="00DC6EE9" w:rsidP="00EA347E">
      <w:pPr>
        <w:pStyle w:val="Roundbullet"/>
        <w:spacing w:before="0" w:after="0"/>
        <w:rPr>
          <w:rStyle w:val="Text"/>
        </w:rPr>
      </w:pPr>
      <w:r w:rsidRPr="001F5A66">
        <w:rPr>
          <w:rStyle w:val="Text"/>
        </w:rPr>
        <w:t xml:space="preserve">the maximum quantity of waste that will be treated – that is the maximum batch </w:t>
      </w:r>
      <w:r>
        <w:rPr>
          <w:rStyle w:val="Text"/>
        </w:rPr>
        <w:t>size or throughput of the plant</w:t>
      </w:r>
    </w:p>
    <w:p w14:paraId="77768BE0"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The worst-case challenge load used must reflect the type and design of the treatment plant, specifically whether the:</w:t>
      </w:r>
    </w:p>
    <w:p w14:paraId="19E103FE" w14:textId="77777777" w:rsidR="00DC6EE9" w:rsidRPr="001F5A66" w:rsidRDefault="00DC6EE9" w:rsidP="00EA347E">
      <w:pPr>
        <w:pStyle w:val="Roundbullet"/>
        <w:spacing w:before="0" w:after="0"/>
        <w:rPr>
          <w:rStyle w:val="Text"/>
          <w:rFonts w:eastAsiaTheme="minorHAnsi" w:cstheme="minorBidi"/>
          <w:color w:val="3C4741" w:themeColor="text1"/>
          <w:szCs w:val="24"/>
        </w:rPr>
      </w:pPr>
      <w:r w:rsidRPr="001F5A66">
        <w:rPr>
          <w:rStyle w:val="Text"/>
        </w:rPr>
        <w:t>treatment process provides thermal or chemical disinfection</w:t>
      </w:r>
    </w:p>
    <w:p w14:paraId="6862E53D" w14:textId="77777777" w:rsidR="00DC6EE9" w:rsidRDefault="00DC6EE9" w:rsidP="00EA347E">
      <w:pPr>
        <w:pStyle w:val="Roundbullet"/>
        <w:spacing w:before="0" w:after="0"/>
        <w:rPr>
          <w:rStyle w:val="Text"/>
        </w:rPr>
      </w:pPr>
      <w:r w:rsidRPr="001F5A66">
        <w:rPr>
          <w:rStyle w:val="Text"/>
        </w:rPr>
        <w:t>waste is pre-shredded or macerated prior to disinfection, or not</w:t>
      </w:r>
    </w:p>
    <w:p w14:paraId="35013751"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You must detail and justify the worst-case challenge load used in the validation report.</w:t>
      </w:r>
    </w:p>
    <w:p w14:paraId="0AB3F652" w14:textId="77777777" w:rsidR="00DC6EE9" w:rsidRPr="001F5A66" w:rsidRDefault="00DC6EE9" w:rsidP="009B012A">
      <w:pPr>
        <w:ind w:left="432"/>
        <w:rPr>
          <w:rStyle w:val="Text"/>
        </w:rPr>
      </w:pPr>
      <w:r w:rsidRPr="001F5A66">
        <w:rPr>
          <w:rStyle w:val="Text"/>
        </w:rPr>
        <w:t>Here are example challenge loads for 3 test scenarios.</w:t>
      </w:r>
    </w:p>
    <w:p w14:paraId="34FD5DBD" w14:textId="77777777" w:rsidR="00DC6EE9" w:rsidRPr="007C14F7" w:rsidRDefault="00DC6EE9" w:rsidP="00EA347E">
      <w:pPr>
        <w:keepNext/>
        <w:spacing w:before="240" w:after="120"/>
        <w:ind w:left="432"/>
        <w:rPr>
          <w:rStyle w:val="Boldtext"/>
        </w:rPr>
      </w:pPr>
      <w:r w:rsidRPr="003857BA">
        <w:rPr>
          <w:rStyle w:val="Boldtext"/>
        </w:rPr>
        <w:t>Example</w:t>
      </w:r>
      <w:r>
        <w:rPr>
          <w:rStyle w:val="Boldtext"/>
        </w:rPr>
        <w:t xml:space="preserve"> 1: </w:t>
      </w:r>
      <w:r w:rsidRPr="007C14F7">
        <w:rPr>
          <w:rStyle w:val="Boldtext"/>
        </w:rPr>
        <w:t>Spore strips – thermal treatment with pre-shredding or maceration</w:t>
      </w:r>
    </w:p>
    <w:p w14:paraId="7701ED1B" w14:textId="77777777" w:rsidR="00DC6EE9" w:rsidRPr="001F5A66" w:rsidRDefault="00DC6EE9" w:rsidP="009B012A">
      <w:pPr>
        <w:ind w:left="432"/>
        <w:rPr>
          <w:rStyle w:val="Text"/>
        </w:rPr>
      </w:pPr>
      <w:r>
        <w:rPr>
          <w:rStyle w:val="Text"/>
        </w:rPr>
        <w:t>Each s</w:t>
      </w:r>
      <w:r w:rsidRPr="001F5A66">
        <w:rPr>
          <w:rStyle w:val="Text"/>
        </w:rPr>
        <w:t xml:space="preserve">pore strip </w:t>
      </w:r>
      <w:r>
        <w:rPr>
          <w:rStyle w:val="Text"/>
        </w:rPr>
        <w:t>is</w:t>
      </w:r>
      <w:r w:rsidRPr="001F5A66">
        <w:rPr>
          <w:rStyle w:val="Text"/>
        </w:rPr>
        <w:t xml:space="preserve"> placed in </w:t>
      </w:r>
      <w:r>
        <w:rPr>
          <w:rStyle w:val="Text"/>
        </w:rPr>
        <w:t xml:space="preserve">a separate </w:t>
      </w:r>
      <w:r w:rsidRPr="001F5A66">
        <w:rPr>
          <w:rStyle w:val="Text"/>
        </w:rPr>
        <w:t xml:space="preserve">carrier designed to mimic normal conditions in the waste being treated. Examples used include net bags, tennis balls, socks, punctured plastic or alloy containers. If metal containers are used, the spore strips </w:t>
      </w:r>
      <w:r>
        <w:rPr>
          <w:rStyle w:val="Text"/>
        </w:rPr>
        <w:t>must</w:t>
      </w:r>
      <w:r w:rsidRPr="001F5A66">
        <w:rPr>
          <w:rStyle w:val="Text"/>
        </w:rPr>
        <w:t xml:space="preserve"> be insulated, for example using cotton wool or equivalent, to prevent direct heat conduction. </w:t>
      </w:r>
      <w:r>
        <w:rPr>
          <w:rStyle w:val="Text"/>
        </w:rPr>
        <w:t xml:space="preserve">Each </w:t>
      </w:r>
      <w:r w:rsidRPr="001F5A66">
        <w:rPr>
          <w:rStyle w:val="Text"/>
        </w:rPr>
        <w:t>spore carrier</w:t>
      </w:r>
      <w:r>
        <w:rPr>
          <w:rStyle w:val="Text"/>
        </w:rPr>
        <w:t xml:space="preserve"> containing a spore strip</w:t>
      </w:r>
      <w:r w:rsidRPr="001F5A66">
        <w:rPr>
          <w:rStyle w:val="Text"/>
        </w:rPr>
        <w:t xml:space="preserve"> </w:t>
      </w:r>
      <w:r>
        <w:rPr>
          <w:rStyle w:val="Text"/>
        </w:rPr>
        <w:t>must</w:t>
      </w:r>
      <w:r w:rsidRPr="001F5A66">
        <w:rPr>
          <w:rStyle w:val="Text"/>
        </w:rPr>
        <w:t xml:space="preserve"> be inserted loose into the bulk of the </w:t>
      </w:r>
      <w:r>
        <w:rPr>
          <w:rStyle w:val="Text"/>
        </w:rPr>
        <w:t xml:space="preserve">pre-shredded or macerated </w:t>
      </w:r>
      <w:r w:rsidRPr="001F5A66">
        <w:rPr>
          <w:rStyle w:val="Text"/>
        </w:rPr>
        <w:t>waste</w:t>
      </w:r>
      <w:r>
        <w:rPr>
          <w:rStyle w:val="Text"/>
        </w:rPr>
        <w:t xml:space="preserve"> and distributed throughout the waste load. </w:t>
      </w:r>
      <w:r w:rsidRPr="001F5A66">
        <w:rPr>
          <w:rStyle w:val="Text"/>
        </w:rPr>
        <w:t xml:space="preserve">You can only use fixed carriers or test reports for routine monitoring if you have demonstrated through additional parallel </w:t>
      </w:r>
      <w:r w:rsidRPr="001F5A66">
        <w:rPr>
          <w:rStyle w:val="Text"/>
        </w:rPr>
        <w:lastRenderedPageBreak/>
        <w:t>testing that there is no significant difference between the results from these and loose carriers.</w:t>
      </w:r>
    </w:p>
    <w:p w14:paraId="1FF20FA9" w14:textId="77777777" w:rsidR="00DC6EE9" w:rsidRPr="007C14F7" w:rsidRDefault="00DC6EE9" w:rsidP="0030563E">
      <w:pPr>
        <w:spacing w:before="240" w:after="120"/>
        <w:ind w:left="432"/>
        <w:rPr>
          <w:rStyle w:val="Boldtext"/>
        </w:rPr>
      </w:pPr>
      <w:r>
        <w:rPr>
          <w:rStyle w:val="Boldtext"/>
        </w:rPr>
        <w:t xml:space="preserve">Example 2: </w:t>
      </w:r>
      <w:r w:rsidRPr="007C14F7">
        <w:rPr>
          <w:rStyle w:val="Boldtext"/>
        </w:rPr>
        <w:t xml:space="preserve">Spore strips – thermal treatment without pre-shredding </w:t>
      </w:r>
      <w:r>
        <w:rPr>
          <w:rStyle w:val="Boldtext"/>
        </w:rPr>
        <w:t xml:space="preserve">or </w:t>
      </w:r>
      <w:r w:rsidRPr="007C14F7">
        <w:rPr>
          <w:rStyle w:val="Boldtext"/>
        </w:rPr>
        <w:t>maceration</w:t>
      </w:r>
    </w:p>
    <w:p w14:paraId="244F7AC5" w14:textId="77777777" w:rsidR="00DC6EE9" w:rsidRPr="001F5A66" w:rsidRDefault="00DC6EE9" w:rsidP="009B012A">
      <w:pPr>
        <w:ind w:left="432"/>
        <w:rPr>
          <w:rStyle w:val="Text"/>
        </w:rPr>
      </w:pPr>
      <w:r w:rsidRPr="001F5A66">
        <w:rPr>
          <w:rStyle w:val="Text"/>
        </w:rPr>
        <w:t>Spore strips are fixed in the centre of filled, sealed items of varying size. These are representative of the toughest and most resistant items commonly found in healthcare waste, such as suction canisters and chest drains. Items should be filled with fluid and thermally stable gel. You should also consider using other items that could inhibit heat penetration and include them in the load. The items should be placed in worst case packaging, for example, sealed rigid bins or containers and bags, and distributed throughout the waste load.</w:t>
      </w:r>
    </w:p>
    <w:p w14:paraId="1825B022" w14:textId="77777777" w:rsidR="00DC6EE9" w:rsidRPr="007C14F7" w:rsidRDefault="00DC6EE9" w:rsidP="0030563E">
      <w:pPr>
        <w:spacing w:before="240" w:after="120"/>
        <w:ind w:left="432"/>
        <w:rPr>
          <w:rStyle w:val="Boldtext"/>
        </w:rPr>
      </w:pPr>
      <w:r>
        <w:rPr>
          <w:rStyle w:val="Boldtext"/>
        </w:rPr>
        <w:t xml:space="preserve">Example 3: </w:t>
      </w:r>
      <w:r w:rsidRPr="007C14F7">
        <w:rPr>
          <w:rStyle w:val="Boldtext"/>
        </w:rPr>
        <w:t>Spore suspensions – assumes pre-shredding or maceration before</w:t>
      </w:r>
      <w:r>
        <w:rPr>
          <w:rStyle w:val="Boldtext"/>
        </w:rPr>
        <w:t xml:space="preserve"> </w:t>
      </w:r>
      <w:r w:rsidRPr="007C14F7">
        <w:rPr>
          <w:rStyle w:val="Boldtext"/>
        </w:rPr>
        <w:t>or during treatment</w:t>
      </w:r>
    </w:p>
    <w:p w14:paraId="78E2D6A6" w14:textId="77777777" w:rsidR="00DC6EE9" w:rsidRPr="001F5A66" w:rsidRDefault="00DC6EE9" w:rsidP="009B012A">
      <w:pPr>
        <w:ind w:left="432"/>
        <w:rPr>
          <w:rStyle w:val="Text"/>
        </w:rPr>
      </w:pPr>
      <w:r w:rsidRPr="001F5A66">
        <w:rPr>
          <w:rStyle w:val="Text"/>
        </w:rPr>
        <w:t xml:space="preserve">At least </w:t>
      </w:r>
      <w:r>
        <w:rPr>
          <w:rStyle w:val="Text"/>
        </w:rPr>
        <w:t xml:space="preserve">6 </w:t>
      </w:r>
      <w:r w:rsidRPr="001F5A66">
        <w:rPr>
          <w:rStyle w:val="Text"/>
        </w:rPr>
        <w:t xml:space="preserve">small glass vials or bottles containing spore suspension are securely attached to the outside of suction canisters containing fluids (for example blood) and placed inside worst-case packaging (for example, sealed rigid bins). The waste load should contain other substances present in the waste stream that could inhibit the disinfection process, for example, organic matter, chemicals, blood and items that could inhibit heat or chemical penetration. For a typical waste load we recommend that a minimum of 5% heavy organic load (for example, blood) is added by weight. If a process is </w:t>
      </w:r>
      <w:r>
        <w:rPr>
          <w:rStyle w:val="Text"/>
        </w:rPr>
        <w:t>authorised</w:t>
      </w:r>
      <w:r w:rsidRPr="001F5A66">
        <w:rPr>
          <w:rStyle w:val="Text"/>
        </w:rPr>
        <w:t xml:space="preserve"> to treat waste with a significantly higher organic load (for example, blood bags) then a higher organic content should be considered.</w:t>
      </w:r>
    </w:p>
    <w:p w14:paraId="31519764" w14:textId="77777777" w:rsidR="00DC6EE9" w:rsidRPr="00BE3FAB" w:rsidRDefault="00DC6EE9" w:rsidP="0030563E">
      <w:pPr>
        <w:spacing w:before="240" w:after="120"/>
        <w:rPr>
          <w:rStyle w:val="Boldtext"/>
        </w:rPr>
      </w:pPr>
      <w:bookmarkStart w:id="118" w:name="_Toc90991215"/>
      <w:r w:rsidRPr="00BE3FAB">
        <w:rPr>
          <w:rStyle w:val="Boldtext"/>
        </w:rPr>
        <w:t>Validation test format for infectious wastes</w:t>
      </w:r>
      <w:bookmarkEnd w:id="118"/>
    </w:p>
    <w:p w14:paraId="22299F30"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You must use an appropriate validation test format, which will depend on whether you are using spore strips or suspensions, as follows.</w:t>
      </w:r>
    </w:p>
    <w:p w14:paraId="5BA444C7" w14:textId="77777777" w:rsidR="0068649D" w:rsidRDefault="0068649D">
      <w:pPr>
        <w:spacing w:line="240" w:lineRule="auto"/>
        <w:rPr>
          <w:rStyle w:val="Boldtext"/>
        </w:rPr>
      </w:pPr>
      <w:r>
        <w:rPr>
          <w:rStyle w:val="Boldtext"/>
        </w:rPr>
        <w:br w:type="page"/>
      </w:r>
    </w:p>
    <w:p w14:paraId="31CCAF55" w14:textId="1B4FB375" w:rsidR="00DC6EE9" w:rsidRPr="007C14F7" w:rsidRDefault="00DC6EE9" w:rsidP="009B012A">
      <w:pPr>
        <w:spacing w:before="240"/>
        <w:rPr>
          <w:rStyle w:val="Boldtext"/>
        </w:rPr>
      </w:pPr>
      <w:r w:rsidRPr="007C14F7">
        <w:rPr>
          <w:rStyle w:val="Boldtext"/>
        </w:rPr>
        <w:lastRenderedPageBreak/>
        <w:t xml:space="preserve">Spore </w:t>
      </w:r>
      <w:r w:rsidRPr="006252BF">
        <w:rPr>
          <w:rStyle w:val="Text"/>
          <w:b/>
          <w:bCs/>
        </w:rPr>
        <w:t>strips</w:t>
      </w:r>
    </w:p>
    <w:p w14:paraId="146F20E1"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 xml:space="preserve">You must test each plant over 3 separate treatment cycles, retrieving the treated test packages before starting the next cycle. In total, you must hold a minimum of 6 untreated spore strips outside of the device to use as controls that you will compare with the treated strips. </w:t>
      </w:r>
    </w:p>
    <w:p w14:paraId="064D18C8" w14:textId="77777777" w:rsidR="00DC6EE9" w:rsidRDefault="00DC6EE9" w:rsidP="009B012A">
      <w:pPr>
        <w:ind w:left="432"/>
        <w:rPr>
          <w:rStyle w:val="Text"/>
        </w:rPr>
      </w:pPr>
      <w:r w:rsidRPr="001F5A66">
        <w:rPr>
          <w:rStyle w:val="Text"/>
        </w:rPr>
        <w:t>The minimum number of spores strips reco</w:t>
      </w:r>
      <w:r>
        <w:rPr>
          <w:rStyle w:val="Text"/>
        </w:rPr>
        <w:t>vered is set out in Table 7 below.</w:t>
      </w:r>
    </w:p>
    <w:p w14:paraId="70D4DD8C" w14:textId="676AC849" w:rsidR="00DC6EE9" w:rsidRPr="00EC510A" w:rsidRDefault="00DC6EE9" w:rsidP="00EC510A">
      <w:pPr>
        <w:pStyle w:val="Caption"/>
        <w:keepNext/>
        <w:rPr>
          <w:b/>
          <w:i w:val="0"/>
          <w:color w:val="3C4741" w:themeColor="text1"/>
          <w:sz w:val="24"/>
          <w:szCs w:val="24"/>
        </w:rPr>
      </w:pPr>
      <w:r w:rsidRPr="00EC510A">
        <w:rPr>
          <w:b/>
          <w:i w:val="0"/>
          <w:color w:val="3C4741" w:themeColor="text1"/>
          <w:sz w:val="24"/>
          <w:szCs w:val="24"/>
        </w:rPr>
        <w:t>Table 7</w:t>
      </w:r>
      <w:r w:rsidR="0030563E" w:rsidRPr="00EC510A">
        <w:rPr>
          <w:b/>
          <w:i w:val="0"/>
          <w:color w:val="3C4741" w:themeColor="text1"/>
          <w:sz w:val="24"/>
          <w:szCs w:val="24"/>
        </w:rPr>
        <w:t xml:space="preserve">: </w:t>
      </w:r>
      <w:r w:rsidR="006252BF" w:rsidRPr="00EC510A">
        <w:rPr>
          <w:b/>
          <w:i w:val="0"/>
          <w:color w:val="3C4741" w:themeColor="text1"/>
          <w:sz w:val="24"/>
          <w:szCs w:val="24"/>
        </w:rPr>
        <w:t>Minimum number of spore strips</w:t>
      </w:r>
    </w:p>
    <w:tbl>
      <w:tblPr>
        <w:tblpPr w:leftFromText="180" w:rightFromText="180" w:vertAnchor="text" w:horzAnchor="margin" w:tblpY="151"/>
        <w:tblW w:w="5000" w:type="pct"/>
        <w:tblLook w:val="04A0" w:firstRow="1" w:lastRow="0" w:firstColumn="1" w:lastColumn="0" w:noHBand="0" w:noVBand="1"/>
      </w:tblPr>
      <w:tblGrid>
        <w:gridCol w:w="3054"/>
        <w:gridCol w:w="2386"/>
        <w:gridCol w:w="2386"/>
        <w:gridCol w:w="2386"/>
      </w:tblGrid>
      <w:tr w:rsidR="00DC6EE9" w:rsidRPr="00BF6C99" w14:paraId="0FB4AC94" w14:textId="77777777" w:rsidTr="00EC510A">
        <w:tc>
          <w:tcPr>
            <w:tcW w:w="1495"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126BD445" w14:textId="77777777" w:rsidR="00DC6EE9" w:rsidRPr="006252BF" w:rsidRDefault="00DC6EE9" w:rsidP="006252BF">
            <w:pPr>
              <w:jc w:val="center"/>
              <w:rPr>
                <w:rStyle w:val="Boldtext"/>
                <w:color w:val="FFFFFF" w:themeColor="background1"/>
              </w:rPr>
            </w:pPr>
            <w:r w:rsidRPr="006252BF">
              <w:rPr>
                <w:rStyle w:val="Boldtext"/>
                <w:color w:val="FFFFFF" w:themeColor="background1"/>
              </w:rPr>
              <w:t>Plant load (kg) or throughput (kg/hour) capacity</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DBB2060" w14:textId="77777777" w:rsidR="00DC6EE9" w:rsidRPr="006252BF" w:rsidRDefault="00DC6EE9" w:rsidP="006252BF">
            <w:pPr>
              <w:jc w:val="center"/>
              <w:rPr>
                <w:rStyle w:val="Boldtext"/>
                <w:color w:val="FFFFFF" w:themeColor="background1"/>
              </w:rPr>
            </w:pPr>
            <w:r w:rsidRPr="006252BF">
              <w:rPr>
                <w:rStyle w:val="Boldtext"/>
                <w:color w:val="FFFFFF" w:themeColor="background1"/>
              </w:rPr>
              <w:t>Recovered per cycle or collection</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1ED5DD64" w14:textId="77777777" w:rsidR="00DC6EE9" w:rsidRPr="006252BF" w:rsidRDefault="00DC6EE9" w:rsidP="006252BF">
            <w:pPr>
              <w:jc w:val="center"/>
              <w:rPr>
                <w:rStyle w:val="Boldtext"/>
                <w:color w:val="FFFFFF" w:themeColor="background1"/>
              </w:rPr>
            </w:pPr>
            <w:r w:rsidRPr="006252BF">
              <w:rPr>
                <w:rStyle w:val="Boldtext"/>
                <w:color w:val="FFFFFF" w:themeColor="background1"/>
              </w:rPr>
              <w:t>Total recovered (assuming 3 runs)</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0D9B08FE" w14:textId="77777777" w:rsidR="00DC6EE9" w:rsidRPr="006252BF" w:rsidRDefault="00DC6EE9" w:rsidP="006252BF">
            <w:pPr>
              <w:jc w:val="center"/>
              <w:rPr>
                <w:rStyle w:val="Boldtext"/>
                <w:color w:val="FFFFFF" w:themeColor="background1"/>
              </w:rPr>
            </w:pPr>
            <w:r w:rsidRPr="006252BF">
              <w:rPr>
                <w:rStyle w:val="Boldtext"/>
                <w:color w:val="FFFFFF" w:themeColor="background1"/>
              </w:rPr>
              <w:t>Retained as controls</w:t>
            </w:r>
          </w:p>
        </w:tc>
      </w:tr>
      <w:tr w:rsidR="00DC6EE9" w:rsidRPr="00BF6C99" w14:paraId="2EA4D5E0" w14:textId="77777777" w:rsidTr="00EC510A">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14D5500" w14:textId="77777777" w:rsidR="00DC6EE9" w:rsidRPr="007C14F7" w:rsidRDefault="00DC6EE9" w:rsidP="006252BF">
            <w:pPr>
              <w:jc w:val="center"/>
            </w:pPr>
            <w:r w:rsidRPr="007C14F7">
              <w:t>0 to 10kg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EC2B36C" w14:textId="77777777" w:rsidR="00DC6EE9" w:rsidRPr="007C14F7" w:rsidRDefault="00DC6EE9" w:rsidP="006252BF">
            <w:pPr>
              <w:jc w:val="center"/>
            </w:pPr>
            <w:r w:rsidRPr="007C14F7">
              <w:t>3</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E6A0894" w14:textId="77777777" w:rsidR="00DC6EE9" w:rsidRPr="007C14F7" w:rsidRDefault="00DC6EE9" w:rsidP="006252BF">
            <w:pPr>
              <w:jc w:val="center"/>
            </w:pPr>
            <w:r w:rsidRPr="007C14F7">
              <w:t>9</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4D80782" w14:textId="77777777" w:rsidR="00DC6EE9" w:rsidRPr="007C14F7" w:rsidRDefault="00DC6EE9" w:rsidP="006252BF">
            <w:pPr>
              <w:jc w:val="center"/>
            </w:pPr>
            <w:r w:rsidRPr="007C14F7">
              <w:t>6</w:t>
            </w:r>
          </w:p>
        </w:tc>
      </w:tr>
      <w:tr w:rsidR="00DC6EE9" w:rsidRPr="00BF6C99" w14:paraId="46C65578" w14:textId="77777777" w:rsidTr="00EC510A">
        <w:tc>
          <w:tcPr>
            <w:tcW w:w="1495" w:type="pct"/>
            <w:tcBorders>
              <w:top w:val="single" w:sz="4" w:space="0" w:color="auto"/>
              <w:left w:val="single" w:sz="4" w:space="0" w:color="auto"/>
              <w:right w:val="single" w:sz="4" w:space="0" w:color="auto"/>
            </w:tcBorders>
            <w:tcMar>
              <w:top w:w="86" w:type="dxa"/>
              <w:left w:w="115" w:type="dxa"/>
              <w:bottom w:w="86" w:type="dxa"/>
              <w:right w:w="115" w:type="dxa"/>
            </w:tcMar>
          </w:tcPr>
          <w:p w14:paraId="04ADCF71" w14:textId="77777777" w:rsidR="00DC6EE9" w:rsidRPr="007C14F7" w:rsidRDefault="00DC6EE9" w:rsidP="006252BF">
            <w:pPr>
              <w:jc w:val="center"/>
            </w:pPr>
            <w:r w:rsidRPr="007C14F7">
              <w:t>11 to 50kg</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1AFBC618" w14:textId="77777777" w:rsidR="00DC6EE9" w:rsidRPr="007C14F7" w:rsidRDefault="00DC6EE9" w:rsidP="006252BF">
            <w:pPr>
              <w:jc w:val="center"/>
            </w:pPr>
            <w:r w:rsidRPr="007C14F7">
              <w:t>4</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47EB485B" w14:textId="77777777" w:rsidR="00DC6EE9" w:rsidRPr="007C14F7" w:rsidRDefault="00DC6EE9" w:rsidP="006252BF">
            <w:pPr>
              <w:jc w:val="center"/>
            </w:pPr>
            <w:r w:rsidRPr="007C14F7">
              <w:t>12</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2843A965" w14:textId="77777777" w:rsidR="00DC6EE9" w:rsidRPr="007C14F7" w:rsidRDefault="00DC6EE9" w:rsidP="006252BF">
            <w:pPr>
              <w:jc w:val="center"/>
            </w:pPr>
            <w:r w:rsidRPr="007C14F7">
              <w:t>6</w:t>
            </w:r>
          </w:p>
        </w:tc>
      </w:tr>
      <w:tr w:rsidR="00DC6EE9" w:rsidRPr="00BF6C99" w14:paraId="5CC6EBD8" w14:textId="77777777" w:rsidTr="00EC510A">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1C9A4E6" w14:textId="77777777" w:rsidR="00DC6EE9" w:rsidRPr="007C14F7" w:rsidRDefault="00DC6EE9" w:rsidP="006252BF">
            <w:pPr>
              <w:jc w:val="center"/>
            </w:pPr>
            <w:r w:rsidRPr="007C14F7">
              <w:t>51 to 250kg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FC7F041" w14:textId="77777777" w:rsidR="00DC6EE9" w:rsidRPr="007C14F7" w:rsidRDefault="00DC6EE9" w:rsidP="006252BF">
            <w:pPr>
              <w:jc w:val="center"/>
            </w:pPr>
            <w:r w:rsidRPr="007C14F7">
              <w:t>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458F29C" w14:textId="77777777" w:rsidR="00DC6EE9" w:rsidRPr="007C14F7" w:rsidRDefault="00DC6EE9" w:rsidP="006252BF">
            <w:pPr>
              <w:jc w:val="center"/>
            </w:pPr>
            <w:r w:rsidRPr="007C14F7">
              <w:t>18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3603465" w14:textId="77777777" w:rsidR="00DC6EE9" w:rsidRPr="007C14F7" w:rsidRDefault="00DC6EE9" w:rsidP="006252BF">
            <w:pPr>
              <w:jc w:val="center"/>
            </w:pPr>
            <w:r w:rsidRPr="007C14F7">
              <w:t>6</w:t>
            </w:r>
          </w:p>
        </w:tc>
      </w:tr>
      <w:tr w:rsidR="00DC6EE9" w:rsidRPr="00BF6C99" w14:paraId="271F29C9" w14:textId="77777777" w:rsidTr="00EC510A">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6529F8D" w14:textId="77777777" w:rsidR="00DC6EE9" w:rsidRPr="007C14F7" w:rsidRDefault="00DC6EE9" w:rsidP="006252BF">
            <w:pPr>
              <w:jc w:val="center"/>
            </w:pPr>
            <w:r w:rsidRPr="007C14F7">
              <w:t>251 to 500kg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ABFB525" w14:textId="77777777" w:rsidR="00DC6EE9" w:rsidRPr="007C14F7" w:rsidRDefault="00DC6EE9" w:rsidP="006252BF">
            <w:pPr>
              <w:jc w:val="center"/>
            </w:pPr>
            <w:r w:rsidRPr="007C14F7">
              <w:t>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7952CDF" w14:textId="77777777" w:rsidR="00DC6EE9" w:rsidRPr="007C14F7" w:rsidRDefault="00DC6EE9" w:rsidP="006252BF">
            <w:pPr>
              <w:jc w:val="center"/>
            </w:pPr>
            <w:r w:rsidRPr="007C14F7">
              <w:t>24</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0E75E72" w14:textId="77777777" w:rsidR="00DC6EE9" w:rsidRPr="007C14F7" w:rsidRDefault="00DC6EE9" w:rsidP="006252BF">
            <w:pPr>
              <w:jc w:val="center"/>
            </w:pPr>
            <w:r w:rsidRPr="007C14F7">
              <w:t>6</w:t>
            </w:r>
          </w:p>
        </w:tc>
      </w:tr>
      <w:tr w:rsidR="00DC6EE9" w:rsidRPr="00BF6C99" w14:paraId="47A66496" w14:textId="77777777" w:rsidTr="00EC510A">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192CCD9" w14:textId="77777777" w:rsidR="00DC6EE9" w:rsidRPr="007C14F7" w:rsidRDefault="00DC6EE9" w:rsidP="006252BF">
            <w:pPr>
              <w:jc w:val="center"/>
            </w:pPr>
            <w:r w:rsidRPr="007C14F7">
              <w:t>501 to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7C98FF4" w14:textId="77777777" w:rsidR="00DC6EE9" w:rsidRPr="007C14F7" w:rsidRDefault="00DC6EE9" w:rsidP="006252BF">
            <w:pPr>
              <w:jc w:val="center"/>
            </w:pPr>
            <w:r w:rsidRPr="007C14F7">
              <w:t>10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AA44580" w14:textId="77777777" w:rsidR="00DC6EE9" w:rsidRPr="007C14F7" w:rsidRDefault="00DC6EE9" w:rsidP="006252BF">
            <w:pPr>
              <w:jc w:val="center"/>
            </w:pPr>
            <w:r w:rsidRPr="007C14F7">
              <w:t>30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B0B32BE" w14:textId="77777777" w:rsidR="00DC6EE9" w:rsidRPr="007C14F7" w:rsidRDefault="00DC6EE9" w:rsidP="006252BF">
            <w:pPr>
              <w:jc w:val="center"/>
            </w:pPr>
            <w:r w:rsidRPr="007C14F7">
              <w:t>6</w:t>
            </w:r>
          </w:p>
        </w:tc>
      </w:tr>
      <w:tr w:rsidR="00DC6EE9" w:rsidRPr="00BF6C99" w14:paraId="4FF92BEA" w14:textId="77777777" w:rsidTr="00EC510A">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56DA5DC" w14:textId="77777777" w:rsidR="00DC6EE9" w:rsidRPr="007C14F7" w:rsidRDefault="00DC6EE9" w:rsidP="006252BF">
            <w:pPr>
              <w:jc w:val="center"/>
            </w:pPr>
            <w:r w:rsidRPr="007C14F7">
              <w:t>Over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A80BAD1" w14:textId="77777777" w:rsidR="00DC6EE9" w:rsidRPr="007C14F7" w:rsidRDefault="00DC6EE9" w:rsidP="006252BF">
            <w:pPr>
              <w:jc w:val="center"/>
            </w:pPr>
            <w:r w:rsidRPr="007C14F7">
              <w:t>12</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78BD238" w14:textId="77777777" w:rsidR="00DC6EE9" w:rsidRPr="007C14F7" w:rsidRDefault="00DC6EE9" w:rsidP="006252BF">
            <w:pPr>
              <w:jc w:val="center"/>
            </w:pPr>
            <w:r w:rsidRPr="007C14F7">
              <w:t>36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A0C9691" w14:textId="77777777" w:rsidR="00DC6EE9" w:rsidRPr="007C14F7" w:rsidRDefault="00DC6EE9" w:rsidP="006252BF">
            <w:pPr>
              <w:jc w:val="center"/>
            </w:pPr>
            <w:r w:rsidRPr="007C14F7">
              <w:t>6</w:t>
            </w:r>
          </w:p>
        </w:tc>
      </w:tr>
    </w:tbl>
    <w:p w14:paraId="6ECF8330" w14:textId="77777777" w:rsidR="00DC6EE9" w:rsidRPr="00091456" w:rsidRDefault="00DC6EE9" w:rsidP="00F21AC7">
      <w:pPr>
        <w:pStyle w:val="ListParagraph"/>
        <w:numPr>
          <w:ilvl w:val="0"/>
          <w:numId w:val="57"/>
        </w:numPr>
        <w:spacing w:before="240" w:after="120" w:line="360" w:lineRule="auto"/>
        <w:contextualSpacing w:val="0"/>
        <w:rPr>
          <w:rStyle w:val="Text"/>
        </w:rPr>
      </w:pPr>
      <w:r w:rsidRPr="014675A6">
        <w:rPr>
          <w:rStyle w:val="Text"/>
        </w:rPr>
        <w:t xml:space="preserve">You must analyse the entire test sample except for the control samples which will require serial dilution. You must preserve samples appropriately and send to an accredited laboratory for analysis in a timely manner. </w:t>
      </w:r>
    </w:p>
    <w:p w14:paraId="29E8C0B3" w14:textId="77777777" w:rsidR="00DC6EE9" w:rsidRDefault="00DC6EE9" w:rsidP="00F21AC7">
      <w:pPr>
        <w:pStyle w:val="ListParagraph"/>
        <w:numPr>
          <w:ilvl w:val="0"/>
          <w:numId w:val="57"/>
        </w:numPr>
        <w:spacing w:before="120" w:line="360" w:lineRule="auto"/>
        <w:contextualSpacing w:val="0"/>
        <w:rPr>
          <w:rStyle w:val="Text"/>
        </w:rPr>
      </w:pPr>
      <w:r w:rsidRPr="014675A6">
        <w:rPr>
          <w:rStyle w:val="Text"/>
        </w:rPr>
        <w:t>Analysis must be quantitative and based upon the number of spores per spore strip. You must achieve the required log reduction (the number of spores recovered from control strips compared with those recovered from the test strips) with 95% confidence. All thermal indicator strips must also show that the required time and temperature parameters were achieved.</w:t>
      </w:r>
    </w:p>
    <w:p w14:paraId="66EE7133" w14:textId="77777777" w:rsidR="0068649D" w:rsidRDefault="0068649D">
      <w:pPr>
        <w:spacing w:line="240" w:lineRule="auto"/>
        <w:rPr>
          <w:rStyle w:val="Boldtext"/>
        </w:rPr>
      </w:pPr>
      <w:r>
        <w:rPr>
          <w:rStyle w:val="Boldtext"/>
        </w:rPr>
        <w:br w:type="page"/>
      </w:r>
    </w:p>
    <w:p w14:paraId="61355B08" w14:textId="3E532E2D" w:rsidR="00DC6EE9" w:rsidRPr="007C14F7" w:rsidRDefault="006252BF" w:rsidP="0030563E">
      <w:pPr>
        <w:spacing w:before="120" w:after="120"/>
        <w:rPr>
          <w:rStyle w:val="Boldtext"/>
        </w:rPr>
      </w:pPr>
      <w:r>
        <w:rPr>
          <w:rStyle w:val="Boldtext"/>
        </w:rPr>
        <w:lastRenderedPageBreak/>
        <w:t xml:space="preserve">Spore </w:t>
      </w:r>
      <w:r w:rsidR="00B35296">
        <w:rPr>
          <w:rStyle w:val="Boldtext"/>
        </w:rPr>
        <w:t>s</w:t>
      </w:r>
      <w:r>
        <w:rPr>
          <w:rStyle w:val="Boldtext"/>
        </w:rPr>
        <w:t>uspensions</w:t>
      </w:r>
    </w:p>
    <w:p w14:paraId="56F23119"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 xml:space="preserve">You must test each plant over 3 separate treatment cycles, taking representative samples from the treated material before starting the next cycle. The test must include a control run, where waste (treated clinical waste or a suitable surrogate waste material) is passed through the plant without activating the treatment process. You should add the same total quantity of spore suspension to each control and test run. </w:t>
      </w:r>
    </w:p>
    <w:p w14:paraId="0B4D3BAE" w14:textId="12ABE170" w:rsidR="00DC6EE9" w:rsidRPr="00EC510A" w:rsidRDefault="00DC6EE9" w:rsidP="00EC510A">
      <w:pPr>
        <w:ind w:left="432"/>
        <w:rPr>
          <w:rStyle w:val="Text"/>
        </w:rPr>
      </w:pPr>
      <w:r w:rsidRPr="001F5A66">
        <w:rPr>
          <w:rStyle w:val="Text"/>
        </w:rPr>
        <w:t>The minimum number of samples taken from the tr</w:t>
      </w:r>
      <w:r>
        <w:rPr>
          <w:rStyle w:val="Text"/>
        </w:rPr>
        <w:t>eated material is set out in T</w:t>
      </w:r>
      <w:r w:rsidRPr="001F5A66">
        <w:rPr>
          <w:rStyle w:val="Text"/>
        </w:rPr>
        <w:t>able</w:t>
      </w:r>
      <w:r>
        <w:rPr>
          <w:rStyle w:val="Text"/>
        </w:rPr>
        <w:t xml:space="preserve"> 8 below</w:t>
      </w:r>
      <w:r w:rsidRPr="001F5A66">
        <w:rPr>
          <w:rStyle w:val="Text"/>
        </w:rPr>
        <w:t>.</w:t>
      </w:r>
      <w:r>
        <w:rPr>
          <w:rStyle w:val="Boldtext"/>
        </w:rPr>
        <w:t xml:space="preserve"> </w:t>
      </w:r>
    </w:p>
    <w:p w14:paraId="09764454" w14:textId="19D925ED" w:rsidR="00EC510A" w:rsidRPr="00EC510A" w:rsidRDefault="00EC510A" w:rsidP="00EC510A">
      <w:pPr>
        <w:pStyle w:val="Caption"/>
        <w:keepNext/>
        <w:rPr>
          <w:b/>
          <w:bCs/>
          <w:i w:val="0"/>
          <w:iCs w:val="0"/>
          <w:color w:val="3C4741" w:themeColor="text1"/>
          <w:sz w:val="24"/>
          <w:szCs w:val="24"/>
        </w:rPr>
      </w:pPr>
      <w:r w:rsidRPr="00EC510A">
        <w:rPr>
          <w:b/>
          <w:bCs/>
          <w:i w:val="0"/>
          <w:iCs w:val="0"/>
          <w:color w:val="3C4741" w:themeColor="text1"/>
          <w:sz w:val="24"/>
          <w:szCs w:val="24"/>
        </w:rPr>
        <w:t>Table 8: Minimum number of samples</w:t>
      </w:r>
    </w:p>
    <w:tbl>
      <w:tblPr>
        <w:tblpPr w:leftFromText="180" w:rightFromText="180" w:vertAnchor="text" w:horzAnchor="margin" w:tblpY="154"/>
        <w:tblW w:w="5000" w:type="pct"/>
        <w:tblLook w:val="04A0" w:firstRow="1" w:lastRow="0" w:firstColumn="1" w:lastColumn="0" w:noHBand="0" w:noVBand="1"/>
      </w:tblPr>
      <w:tblGrid>
        <w:gridCol w:w="3069"/>
        <w:gridCol w:w="2381"/>
        <w:gridCol w:w="2381"/>
        <w:gridCol w:w="2381"/>
      </w:tblGrid>
      <w:tr w:rsidR="00DC6EE9" w:rsidRPr="00BF6C99" w14:paraId="394FE829" w14:textId="77777777" w:rsidTr="00EC510A">
        <w:tc>
          <w:tcPr>
            <w:tcW w:w="1502"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CF7481F" w14:textId="77777777" w:rsidR="00DC6EE9" w:rsidRPr="0068649D" w:rsidRDefault="00DC6EE9" w:rsidP="0068649D">
            <w:pPr>
              <w:jc w:val="center"/>
              <w:rPr>
                <w:rStyle w:val="Boldtext"/>
                <w:color w:val="FFFFFF" w:themeColor="background1"/>
              </w:rPr>
            </w:pPr>
            <w:r w:rsidRPr="0068649D">
              <w:rPr>
                <w:rStyle w:val="Boldtext"/>
                <w:color w:val="FFFFFF" w:themeColor="background1"/>
              </w:rPr>
              <w:t>Plant load (kg) or throughput (kg/hr) capacity</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59692CC" w14:textId="77777777" w:rsidR="00DC6EE9" w:rsidRPr="0068649D" w:rsidRDefault="00DC6EE9" w:rsidP="0068649D">
            <w:pPr>
              <w:jc w:val="center"/>
              <w:rPr>
                <w:rStyle w:val="Boldtext"/>
                <w:color w:val="FFFFFF" w:themeColor="background1"/>
              </w:rPr>
            </w:pPr>
            <w:r w:rsidRPr="0068649D">
              <w:rPr>
                <w:rStyle w:val="Boldtext"/>
                <w:color w:val="FFFFFF" w:themeColor="background1"/>
              </w:rPr>
              <w:t>Recovered per test run</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1C8A652B" w14:textId="77777777" w:rsidR="00DC6EE9" w:rsidRPr="0068649D" w:rsidRDefault="00DC6EE9" w:rsidP="0068649D">
            <w:pPr>
              <w:jc w:val="center"/>
              <w:rPr>
                <w:rStyle w:val="Boldtext"/>
                <w:color w:val="FFFFFF" w:themeColor="background1"/>
              </w:rPr>
            </w:pPr>
            <w:r w:rsidRPr="0068649D">
              <w:rPr>
                <w:rStyle w:val="Boldtext"/>
                <w:color w:val="FFFFFF" w:themeColor="background1"/>
              </w:rPr>
              <w:t>Total recovered (assuming 3 runs)</w:t>
            </w:r>
          </w:p>
        </w:tc>
        <w:tc>
          <w:tcPr>
            <w:tcW w:w="1167"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0457D9EC" w14:textId="77777777" w:rsidR="00DC6EE9" w:rsidRPr="0068649D" w:rsidRDefault="00DC6EE9" w:rsidP="0068649D">
            <w:pPr>
              <w:jc w:val="center"/>
              <w:rPr>
                <w:rStyle w:val="Boldtext"/>
                <w:color w:val="FFFFFF" w:themeColor="background1"/>
              </w:rPr>
            </w:pPr>
            <w:r w:rsidRPr="0068649D">
              <w:rPr>
                <w:rStyle w:val="Boldtext"/>
                <w:color w:val="FFFFFF" w:themeColor="background1"/>
              </w:rPr>
              <w:t>Recovered per control run</w:t>
            </w:r>
          </w:p>
        </w:tc>
      </w:tr>
      <w:tr w:rsidR="00DC6EE9" w:rsidRPr="00BF6C99" w14:paraId="227A88A4" w14:textId="77777777" w:rsidTr="00EC510A">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98A33ED" w14:textId="77777777" w:rsidR="00DC6EE9" w:rsidRPr="007C14F7" w:rsidRDefault="00DC6EE9" w:rsidP="0068649D">
            <w:pPr>
              <w:jc w:val="center"/>
            </w:pPr>
            <w:r w:rsidRPr="007C14F7">
              <w:t>0 to 10kg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5F6EC6E" w14:textId="77777777" w:rsidR="00DC6EE9" w:rsidRPr="007C14F7" w:rsidRDefault="00DC6EE9" w:rsidP="0068649D">
            <w:pPr>
              <w:jc w:val="center"/>
            </w:pPr>
            <w:r w:rsidRPr="007C14F7">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CD90FEC" w14:textId="77777777" w:rsidR="00DC6EE9" w:rsidRPr="007C14F7" w:rsidRDefault="00DC6EE9" w:rsidP="0068649D">
            <w:pPr>
              <w:jc w:val="center"/>
            </w:pPr>
            <w:r w:rsidRPr="007C14F7">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E44DA61" w14:textId="77777777" w:rsidR="00DC6EE9" w:rsidRPr="007C14F7" w:rsidRDefault="00DC6EE9" w:rsidP="0068649D">
            <w:pPr>
              <w:jc w:val="center"/>
            </w:pPr>
            <w:r w:rsidRPr="007C14F7">
              <w:t>3</w:t>
            </w:r>
          </w:p>
        </w:tc>
      </w:tr>
      <w:tr w:rsidR="00DC6EE9" w:rsidRPr="00BF6C99" w14:paraId="439B4620" w14:textId="77777777" w:rsidTr="00EC510A">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1D8C768" w14:textId="77777777" w:rsidR="00DC6EE9" w:rsidRPr="007C14F7" w:rsidRDefault="00DC6EE9" w:rsidP="0068649D">
            <w:pPr>
              <w:jc w:val="center"/>
            </w:pPr>
            <w:r w:rsidRPr="007C14F7">
              <w:t>11 to 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466B3BB" w14:textId="77777777" w:rsidR="00DC6EE9" w:rsidRPr="007C14F7" w:rsidRDefault="00DC6EE9" w:rsidP="0068649D">
            <w:pPr>
              <w:jc w:val="center"/>
            </w:pPr>
            <w:r w:rsidRPr="007C14F7">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309C354" w14:textId="77777777" w:rsidR="00DC6EE9" w:rsidRPr="007C14F7" w:rsidRDefault="00DC6EE9" w:rsidP="0068649D">
            <w:pPr>
              <w:jc w:val="center"/>
            </w:pPr>
            <w:r w:rsidRPr="007C14F7">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89768C6" w14:textId="77777777" w:rsidR="00DC6EE9" w:rsidRPr="007C14F7" w:rsidRDefault="00DC6EE9" w:rsidP="0068649D">
            <w:pPr>
              <w:jc w:val="center"/>
            </w:pPr>
            <w:r w:rsidRPr="007C14F7">
              <w:t>3</w:t>
            </w:r>
          </w:p>
        </w:tc>
      </w:tr>
      <w:tr w:rsidR="00DC6EE9" w:rsidRPr="00BF6C99" w14:paraId="09670EEE" w14:textId="77777777" w:rsidTr="00EC510A">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DE1D6E" w14:textId="77777777" w:rsidR="00DC6EE9" w:rsidRPr="007C14F7" w:rsidRDefault="00DC6EE9" w:rsidP="0068649D">
            <w:pPr>
              <w:jc w:val="center"/>
            </w:pPr>
            <w:r w:rsidRPr="007C14F7">
              <w:t>51 to 250kg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21BDCB5" w14:textId="77777777" w:rsidR="00DC6EE9" w:rsidRPr="007C14F7" w:rsidRDefault="00DC6EE9" w:rsidP="0068649D">
            <w:pPr>
              <w:jc w:val="center"/>
            </w:pPr>
            <w:r w:rsidRPr="007C14F7">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1EEB3C5" w14:textId="77777777" w:rsidR="00DC6EE9" w:rsidRPr="007C14F7" w:rsidRDefault="00DC6EE9" w:rsidP="0068649D">
            <w:pPr>
              <w:jc w:val="center"/>
            </w:pPr>
            <w:r w:rsidRPr="007C14F7">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D733FE5" w14:textId="77777777" w:rsidR="00DC6EE9" w:rsidRPr="007C14F7" w:rsidRDefault="00DC6EE9" w:rsidP="0068649D">
            <w:pPr>
              <w:jc w:val="center"/>
            </w:pPr>
            <w:r w:rsidRPr="007C14F7">
              <w:t>4</w:t>
            </w:r>
          </w:p>
        </w:tc>
      </w:tr>
      <w:tr w:rsidR="00DC6EE9" w:rsidRPr="00BF6C99" w14:paraId="508868B9" w14:textId="77777777" w:rsidTr="00EC510A">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1B46B05" w14:textId="77777777" w:rsidR="00DC6EE9" w:rsidRPr="007C14F7" w:rsidRDefault="00DC6EE9" w:rsidP="0068649D">
            <w:pPr>
              <w:jc w:val="center"/>
            </w:pPr>
            <w:r w:rsidRPr="007C14F7">
              <w:t>251 to 500kg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17A7F41" w14:textId="77777777" w:rsidR="00DC6EE9" w:rsidRPr="007C14F7" w:rsidRDefault="00DC6EE9" w:rsidP="0068649D">
            <w:pPr>
              <w:jc w:val="center"/>
            </w:pPr>
            <w:r w:rsidRPr="007C14F7">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3708B53" w14:textId="77777777" w:rsidR="00DC6EE9" w:rsidRPr="007C14F7" w:rsidRDefault="00DC6EE9" w:rsidP="0068649D">
            <w:pPr>
              <w:jc w:val="center"/>
            </w:pPr>
            <w:r w:rsidRPr="007C14F7">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F9DB729" w14:textId="77777777" w:rsidR="00DC6EE9" w:rsidRPr="007C14F7" w:rsidRDefault="00DC6EE9" w:rsidP="0068649D">
            <w:pPr>
              <w:jc w:val="center"/>
            </w:pPr>
            <w:r w:rsidRPr="007C14F7">
              <w:t>4</w:t>
            </w:r>
          </w:p>
        </w:tc>
      </w:tr>
      <w:tr w:rsidR="00DC6EE9" w:rsidRPr="00BF6C99" w14:paraId="6C356449" w14:textId="77777777" w:rsidTr="00EC510A">
        <w:tc>
          <w:tcPr>
            <w:tcW w:w="1502" w:type="pct"/>
            <w:tcBorders>
              <w:top w:val="single" w:sz="4" w:space="0" w:color="auto"/>
              <w:left w:val="single" w:sz="4" w:space="0" w:color="auto"/>
              <w:right w:val="single" w:sz="4" w:space="0" w:color="auto"/>
            </w:tcBorders>
            <w:tcMar>
              <w:top w:w="86" w:type="dxa"/>
              <w:left w:w="115" w:type="dxa"/>
              <w:bottom w:w="86" w:type="dxa"/>
              <w:right w:w="115" w:type="dxa"/>
            </w:tcMar>
          </w:tcPr>
          <w:p w14:paraId="1C267054" w14:textId="77777777" w:rsidR="00DC6EE9" w:rsidRPr="007C14F7" w:rsidRDefault="00DC6EE9" w:rsidP="0068649D">
            <w:pPr>
              <w:jc w:val="center"/>
            </w:pPr>
            <w:r w:rsidRPr="007C14F7">
              <w:t>501 to 750kg</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09B0084E" w14:textId="77777777" w:rsidR="00DC6EE9" w:rsidRPr="007C14F7" w:rsidRDefault="00DC6EE9" w:rsidP="0068649D">
            <w:pPr>
              <w:jc w:val="center"/>
            </w:pPr>
            <w:r w:rsidRPr="007C14F7">
              <w:t>5</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413B5E3F" w14:textId="77777777" w:rsidR="00DC6EE9" w:rsidRPr="007C14F7" w:rsidRDefault="00DC6EE9" w:rsidP="0068649D">
            <w:pPr>
              <w:jc w:val="center"/>
            </w:pPr>
            <w:r w:rsidRPr="007C14F7">
              <w:t>15</w:t>
            </w:r>
          </w:p>
        </w:tc>
        <w:tc>
          <w:tcPr>
            <w:tcW w:w="1167" w:type="pct"/>
            <w:tcBorders>
              <w:top w:val="single" w:sz="4" w:space="0" w:color="auto"/>
              <w:left w:val="single" w:sz="4" w:space="0" w:color="auto"/>
              <w:right w:val="single" w:sz="4" w:space="0" w:color="auto"/>
            </w:tcBorders>
            <w:tcMar>
              <w:top w:w="86" w:type="dxa"/>
              <w:left w:w="115" w:type="dxa"/>
              <w:bottom w:w="86" w:type="dxa"/>
              <w:right w:w="115" w:type="dxa"/>
            </w:tcMar>
          </w:tcPr>
          <w:p w14:paraId="1D9B5C6C" w14:textId="77777777" w:rsidR="00DC6EE9" w:rsidRPr="007C14F7" w:rsidRDefault="00DC6EE9" w:rsidP="0068649D">
            <w:pPr>
              <w:jc w:val="center"/>
            </w:pPr>
            <w:r w:rsidRPr="007C14F7">
              <w:t>5</w:t>
            </w:r>
          </w:p>
        </w:tc>
      </w:tr>
      <w:tr w:rsidR="00DC6EE9" w:rsidRPr="00BF6C99" w14:paraId="5FE120B2" w14:textId="77777777" w:rsidTr="00EC510A">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55488B" w14:textId="77777777" w:rsidR="00DC6EE9" w:rsidRPr="007C14F7" w:rsidRDefault="00DC6EE9" w:rsidP="0068649D">
            <w:pPr>
              <w:jc w:val="center"/>
            </w:pPr>
            <w:r w:rsidRPr="007C14F7">
              <w:t>Over 750kg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DCCD86E" w14:textId="77777777" w:rsidR="00DC6EE9" w:rsidRPr="007C14F7" w:rsidRDefault="00DC6EE9" w:rsidP="0068649D">
            <w:pPr>
              <w:jc w:val="center"/>
            </w:pPr>
            <w:r w:rsidRPr="007C14F7">
              <w:t>5</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97EF4B" w14:textId="77777777" w:rsidR="00DC6EE9" w:rsidRPr="007C14F7" w:rsidRDefault="00DC6EE9" w:rsidP="0068649D">
            <w:pPr>
              <w:jc w:val="center"/>
            </w:pPr>
            <w:r w:rsidRPr="007C14F7">
              <w:t>15</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DC3E97B" w14:textId="77777777" w:rsidR="00DC6EE9" w:rsidRPr="007C14F7" w:rsidRDefault="00DC6EE9" w:rsidP="0068649D">
            <w:pPr>
              <w:jc w:val="center"/>
            </w:pPr>
            <w:r w:rsidRPr="007C14F7">
              <w:t>5</w:t>
            </w:r>
          </w:p>
        </w:tc>
      </w:tr>
    </w:tbl>
    <w:p w14:paraId="5AB0472C" w14:textId="77777777" w:rsidR="00DC6EE9" w:rsidRDefault="00DC6EE9" w:rsidP="009B012A">
      <w:pPr>
        <w:rPr>
          <w:rStyle w:val="Text"/>
        </w:rPr>
      </w:pPr>
    </w:p>
    <w:p w14:paraId="37A73C26" w14:textId="77777777" w:rsidR="00DC6EE9" w:rsidRPr="001F5A66" w:rsidRDefault="00DC6EE9" w:rsidP="009B012A">
      <w:pPr>
        <w:ind w:left="432"/>
        <w:rPr>
          <w:rStyle w:val="Text"/>
        </w:rPr>
      </w:pPr>
      <w:r w:rsidRPr="001F5A66">
        <w:rPr>
          <w:rStyle w:val="Text"/>
        </w:rPr>
        <w:t xml:space="preserve">If the mass of the waste differs between each control and test run, you will need to correct the test data for each run (spores present per kg of sample) to account for this difference. </w:t>
      </w:r>
    </w:p>
    <w:p w14:paraId="25BB5D7D" w14:textId="77777777" w:rsidR="00DC6EE9" w:rsidRDefault="00DC6EE9" w:rsidP="00F21AC7">
      <w:pPr>
        <w:pStyle w:val="ListParagraph"/>
        <w:numPr>
          <w:ilvl w:val="0"/>
          <w:numId w:val="57"/>
        </w:numPr>
        <w:spacing w:before="120" w:after="120" w:line="360" w:lineRule="auto"/>
        <w:contextualSpacing w:val="0"/>
        <w:rPr>
          <w:rStyle w:val="Text"/>
        </w:rPr>
      </w:pPr>
      <w:r w:rsidRPr="014675A6">
        <w:rPr>
          <w:rStyle w:val="Text"/>
        </w:rPr>
        <w:t xml:space="preserve">Each sample should be at least 0.1% of the waste load, with a minimum sample of 50g for smaller units. You must preserve samples appropriately and send them to an accredited laboratory for analysis in a timely manner. </w:t>
      </w:r>
    </w:p>
    <w:p w14:paraId="1FFE5C87" w14:textId="77777777" w:rsidR="00DC6EE9" w:rsidRPr="001F5A66" w:rsidRDefault="00DC6EE9" w:rsidP="009B012A">
      <w:pPr>
        <w:ind w:left="432"/>
        <w:rPr>
          <w:rStyle w:val="Text"/>
        </w:rPr>
      </w:pPr>
      <w:r w:rsidRPr="001F5A66">
        <w:rPr>
          <w:rStyle w:val="Text"/>
        </w:rPr>
        <w:t xml:space="preserve">The entire test sample </w:t>
      </w:r>
      <w:r>
        <w:rPr>
          <w:rStyle w:val="Text"/>
        </w:rPr>
        <w:t>should</w:t>
      </w:r>
      <w:r w:rsidRPr="001F5A66">
        <w:rPr>
          <w:rStyle w:val="Text"/>
        </w:rPr>
        <w:t xml:space="preserve"> be analysed, except the control samples. You </w:t>
      </w:r>
      <w:r>
        <w:rPr>
          <w:rStyle w:val="Text"/>
        </w:rPr>
        <w:t>should</w:t>
      </w:r>
      <w:r w:rsidRPr="001F5A66">
        <w:rPr>
          <w:rStyle w:val="Text"/>
        </w:rPr>
        <w:t xml:space="preserve"> achieve the required log reduction (the number of spores recovered from control samples compared </w:t>
      </w:r>
      <w:r w:rsidRPr="001F5A66">
        <w:rPr>
          <w:rStyle w:val="Text"/>
        </w:rPr>
        <w:lastRenderedPageBreak/>
        <w:t xml:space="preserve">with those recovered from the test samples) with 95% confidence. Samples </w:t>
      </w:r>
      <w:r>
        <w:rPr>
          <w:rStyle w:val="Text"/>
        </w:rPr>
        <w:t>should</w:t>
      </w:r>
      <w:r w:rsidRPr="001F5A66">
        <w:rPr>
          <w:rStyle w:val="Text"/>
        </w:rPr>
        <w:t xml:space="preserve"> be preserved appropriately until received by the laboratory for testing.</w:t>
      </w:r>
    </w:p>
    <w:p w14:paraId="7C3071E5" w14:textId="77777777" w:rsidR="00DC6EE9" w:rsidRPr="00504C0F" w:rsidRDefault="00DC6EE9" w:rsidP="0030563E">
      <w:pPr>
        <w:keepNext/>
        <w:spacing w:before="240" w:after="120"/>
        <w:rPr>
          <w:rStyle w:val="Boldtext"/>
        </w:rPr>
      </w:pPr>
      <w:r w:rsidRPr="02D2125C">
        <w:rPr>
          <w:rStyle w:val="Boldtext"/>
        </w:rPr>
        <w:t>Assessment methodology for infectious wastes</w:t>
      </w:r>
    </w:p>
    <w:p w14:paraId="698E49A3" w14:textId="77777777" w:rsidR="00DC6EE9" w:rsidRPr="001F5A66" w:rsidRDefault="00DC6EE9" w:rsidP="00F21AC7">
      <w:pPr>
        <w:pStyle w:val="ListParagraph"/>
        <w:numPr>
          <w:ilvl w:val="0"/>
          <w:numId w:val="57"/>
        </w:numPr>
        <w:spacing w:before="120" w:after="120" w:line="360" w:lineRule="auto"/>
        <w:contextualSpacing w:val="0"/>
        <w:rPr>
          <w:rStyle w:val="Text"/>
        </w:rPr>
      </w:pPr>
      <w:r w:rsidRPr="014675A6">
        <w:rPr>
          <w:rStyle w:val="Text"/>
        </w:rPr>
        <w:t>You must follow an appropriate assessment methodology, which will depend on whether you are using spore strips or suspensions, as follows.</w:t>
      </w:r>
    </w:p>
    <w:p w14:paraId="12ABDE57" w14:textId="77777777" w:rsidR="00DC6EE9" w:rsidRPr="0049198C" w:rsidRDefault="00DC6EE9" w:rsidP="0030563E">
      <w:pPr>
        <w:spacing w:before="240" w:after="120"/>
        <w:rPr>
          <w:rStyle w:val="Boldtext"/>
        </w:rPr>
      </w:pPr>
      <w:r w:rsidRPr="0049198C">
        <w:rPr>
          <w:rStyle w:val="Boldtext"/>
        </w:rPr>
        <w:t xml:space="preserve">Microbial </w:t>
      </w:r>
      <w:r w:rsidRPr="0068649D">
        <w:rPr>
          <w:rStyle w:val="Text"/>
          <w:b/>
          <w:bCs/>
        </w:rPr>
        <w:t>disinfection</w:t>
      </w:r>
      <w:r w:rsidRPr="0049198C">
        <w:rPr>
          <w:rStyle w:val="Boldtext"/>
        </w:rPr>
        <w:t xml:space="preserve"> efficacy – spore strips</w:t>
      </w:r>
    </w:p>
    <w:p w14:paraId="667D6733" w14:textId="77777777" w:rsidR="00DC6EE9" w:rsidRPr="001F5A66" w:rsidRDefault="00DC6EE9" w:rsidP="0030563E">
      <w:pPr>
        <w:spacing w:before="240" w:after="120"/>
        <w:rPr>
          <w:rStyle w:val="Text"/>
        </w:rPr>
      </w:pPr>
      <w:r w:rsidRPr="001F5A66">
        <w:rPr>
          <w:rStyle w:val="Text"/>
        </w:rPr>
        <w:t xml:space="preserve">For the control data, you </w:t>
      </w:r>
      <w:r>
        <w:rPr>
          <w:rStyle w:val="Text"/>
        </w:rPr>
        <w:t>must</w:t>
      </w:r>
      <w:r w:rsidRPr="001F5A66">
        <w:rPr>
          <w:rStyle w:val="Text"/>
        </w:rPr>
        <w:t xml:space="preserve"> calculate and record the following:</w:t>
      </w:r>
    </w:p>
    <w:p w14:paraId="73ED072F" w14:textId="77777777" w:rsidR="00DC6EE9" w:rsidRPr="001F5A66" w:rsidRDefault="00DC6EE9" w:rsidP="00F21AC7">
      <w:pPr>
        <w:pStyle w:val="Roundbullet"/>
        <w:numPr>
          <w:ilvl w:val="0"/>
          <w:numId w:val="58"/>
        </w:numPr>
        <w:spacing w:before="0" w:after="0"/>
        <w:rPr>
          <w:rStyle w:val="Text"/>
          <w:rFonts w:eastAsiaTheme="minorHAnsi" w:cstheme="minorBidi"/>
          <w:color w:val="3C4741" w:themeColor="text1"/>
        </w:rPr>
      </w:pPr>
      <w:r w:rsidRPr="001F5A66">
        <w:rPr>
          <w:rStyle w:val="Text"/>
        </w:rPr>
        <w:t>number of spores (</w:t>
      </w:r>
      <w:r w:rsidRPr="008765A1">
        <w:rPr>
          <w:rStyle w:val="Text"/>
        </w:rPr>
        <w:t>colony-forming units (</w:t>
      </w:r>
      <w:proofErr w:type="spellStart"/>
      <w:r w:rsidRPr="008765A1">
        <w:rPr>
          <w:rStyle w:val="Text"/>
        </w:rPr>
        <w:t>cfu</w:t>
      </w:r>
      <w:proofErr w:type="spellEnd"/>
      <w:r w:rsidRPr="008765A1">
        <w:rPr>
          <w:rStyle w:val="Text"/>
        </w:rPr>
        <w:t>)) recovered from each individual control spore</w:t>
      </w:r>
      <w:r w:rsidRPr="001F5A66">
        <w:rPr>
          <w:rStyle w:val="Text"/>
        </w:rPr>
        <w:t xml:space="preserve"> strip</w:t>
      </w:r>
    </w:p>
    <w:p w14:paraId="2DA15D58" w14:textId="745AE07E" w:rsidR="007B255C" w:rsidRPr="007B255C" w:rsidRDefault="00DC6EE9" w:rsidP="00F21AC7">
      <w:pPr>
        <w:pStyle w:val="Roundbullet"/>
        <w:numPr>
          <w:ilvl w:val="0"/>
          <w:numId w:val="58"/>
        </w:numPr>
        <w:spacing w:before="0" w:after="0"/>
        <w:rPr>
          <w:rStyle w:val="Textsubscript"/>
          <w:rFonts w:cs="Times New Roman"/>
          <w:szCs w:val="24"/>
          <w:vertAlign w:val="baseline"/>
        </w:rPr>
      </w:pPr>
      <w:r w:rsidRPr="001A6423">
        <w:rPr>
          <w:rStyle w:val="Text"/>
        </w:rPr>
        <w:t>mean number (X</w:t>
      </w:r>
      <w:r w:rsidRPr="001A6423">
        <w:rPr>
          <w:rStyle w:val="Textsubscript"/>
        </w:rPr>
        <w:t>C</w:t>
      </w:r>
      <w:r w:rsidRPr="001A6423">
        <w:rPr>
          <w:rStyle w:val="Text"/>
        </w:rPr>
        <w:t>) of spores recovered from the control strips</w:t>
      </w:r>
    </w:p>
    <w:p w14:paraId="0E4F3290" w14:textId="51CA9DDE" w:rsidR="007B255C" w:rsidRPr="001A6423" w:rsidRDefault="007B255C" w:rsidP="00F21AC7">
      <w:pPr>
        <w:pStyle w:val="Roundbullet"/>
        <w:numPr>
          <w:ilvl w:val="0"/>
          <w:numId w:val="58"/>
        </w:numPr>
        <w:spacing w:before="0" w:after="0"/>
        <w:rPr>
          <w:rStyle w:val="Text"/>
          <w:szCs w:val="24"/>
        </w:rPr>
      </w:pPr>
      <w:r>
        <w:rPr>
          <w:rStyle w:val="Text"/>
          <w:szCs w:val="24"/>
        </w:rPr>
        <w:t>log</w:t>
      </w:r>
      <w:r w:rsidRPr="0049198C">
        <w:rPr>
          <w:rStyle w:val="Textsubscript"/>
        </w:rPr>
        <w:t>10</w:t>
      </w:r>
      <w:r>
        <w:rPr>
          <w:rStyle w:val="Textsubscript"/>
        </w:rPr>
        <w:t xml:space="preserve"> </w:t>
      </w:r>
      <w:r>
        <w:rPr>
          <w:rStyle w:val="Text"/>
        </w:rPr>
        <w:t>of X</w:t>
      </w:r>
      <w:r w:rsidRPr="0049198C">
        <w:rPr>
          <w:rStyle w:val="Textsubscript"/>
        </w:rPr>
        <w:t>C</w:t>
      </w:r>
    </w:p>
    <w:p w14:paraId="113DEB24" w14:textId="77777777" w:rsidR="00DC6EE9" w:rsidRPr="001F5A66" w:rsidRDefault="00DC6EE9" w:rsidP="0091022E">
      <w:pPr>
        <w:spacing w:before="120" w:after="120"/>
        <w:rPr>
          <w:rStyle w:val="Text"/>
        </w:rPr>
      </w:pPr>
      <w:r w:rsidRPr="001F5A66">
        <w:rPr>
          <w:rStyle w:val="Text"/>
        </w:rPr>
        <w:t xml:space="preserve">You </w:t>
      </w:r>
      <w:r>
        <w:rPr>
          <w:rStyle w:val="Text"/>
        </w:rPr>
        <w:t>must</w:t>
      </w:r>
      <w:r w:rsidRPr="001F5A66">
        <w:rPr>
          <w:rStyle w:val="Text"/>
        </w:rPr>
        <w:t xml:space="preserve"> then subtract 4 from the log</w:t>
      </w:r>
      <w:r w:rsidRPr="0049198C">
        <w:rPr>
          <w:rStyle w:val="Textsubscript"/>
        </w:rPr>
        <w:t>10</w:t>
      </w:r>
      <w:r w:rsidRPr="001F5A66">
        <w:rPr>
          <w:rStyle w:val="Text"/>
        </w:rPr>
        <w:t xml:space="preserve"> of X</w:t>
      </w:r>
      <w:r w:rsidRPr="0049198C">
        <w:rPr>
          <w:rStyle w:val="Textsubscript"/>
        </w:rPr>
        <w:t>C</w:t>
      </w:r>
      <w:r w:rsidRPr="001F5A66">
        <w:rPr>
          <w:rStyle w:val="Text"/>
        </w:rPr>
        <w:t xml:space="preserve"> to generate the pass criteria.</w:t>
      </w:r>
    </w:p>
    <w:p w14:paraId="0F727B4E" w14:textId="77777777" w:rsidR="00DC6EE9" w:rsidRPr="001F5A66" w:rsidRDefault="00DC6EE9" w:rsidP="0030563E">
      <w:pPr>
        <w:spacing w:before="120" w:after="120"/>
        <w:rPr>
          <w:rStyle w:val="Text"/>
        </w:rPr>
      </w:pPr>
      <w:r w:rsidRPr="001F5A66">
        <w:rPr>
          <w:rStyle w:val="Text"/>
        </w:rPr>
        <w:t>Subtracting 4 provides the 4 log</w:t>
      </w:r>
      <w:r w:rsidRPr="009F7BBD">
        <w:rPr>
          <w:rStyle w:val="Textsubscript"/>
        </w:rPr>
        <w:t>10</w:t>
      </w:r>
      <w:r w:rsidRPr="001F5A66">
        <w:rPr>
          <w:rStyle w:val="Text"/>
        </w:rPr>
        <w:t xml:space="preserve"> reduction for </w:t>
      </w:r>
      <w:proofErr w:type="spellStart"/>
      <w:r w:rsidRPr="001F5A66">
        <w:rPr>
          <w:rStyle w:val="Text"/>
        </w:rPr>
        <w:t>IStAATT</w:t>
      </w:r>
      <w:proofErr w:type="spellEnd"/>
      <w:r w:rsidRPr="001F5A66">
        <w:rPr>
          <w:rStyle w:val="Text"/>
        </w:rPr>
        <w:t xml:space="preserve"> Level 3 criteria. For the treatment of certain biohazard wastes a 6 log</w:t>
      </w:r>
      <w:r w:rsidRPr="009F7BBD">
        <w:rPr>
          <w:rStyle w:val="Textsubscript"/>
        </w:rPr>
        <w:t>10</w:t>
      </w:r>
      <w:r w:rsidRPr="001F5A66">
        <w:rPr>
          <w:rStyle w:val="Text"/>
        </w:rPr>
        <w:t xml:space="preserve"> reduction is needed, in which case 6 </w:t>
      </w:r>
      <w:r>
        <w:rPr>
          <w:rStyle w:val="Text"/>
        </w:rPr>
        <w:t>must</w:t>
      </w:r>
      <w:r w:rsidRPr="001F5A66">
        <w:rPr>
          <w:rStyle w:val="Text"/>
        </w:rPr>
        <w:t xml:space="preserve"> be subtracted from the log</w:t>
      </w:r>
      <w:r w:rsidRPr="009F7BBD">
        <w:rPr>
          <w:rStyle w:val="Textsubscript"/>
        </w:rPr>
        <w:t>10</w:t>
      </w:r>
      <w:r>
        <w:rPr>
          <w:rStyle w:val="Text"/>
        </w:rPr>
        <w:t xml:space="preserve"> of X</w:t>
      </w:r>
      <w:r w:rsidRPr="009F7BBD">
        <w:rPr>
          <w:rStyle w:val="Textsubscript"/>
        </w:rPr>
        <w:t>C</w:t>
      </w:r>
      <w:r w:rsidRPr="001F5A66">
        <w:rPr>
          <w:rStyle w:val="Text"/>
        </w:rPr>
        <w:t xml:space="preserve"> to generate the pass criteria.</w:t>
      </w:r>
    </w:p>
    <w:p w14:paraId="35F10DCB" w14:textId="77777777" w:rsidR="00DC6EE9" w:rsidRPr="001F5A66" w:rsidRDefault="00DC6EE9" w:rsidP="0030563E">
      <w:pPr>
        <w:spacing w:before="120" w:after="120"/>
        <w:rPr>
          <w:rStyle w:val="Text"/>
        </w:rPr>
      </w:pPr>
      <w:r w:rsidRPr="001F5A66">
        <w:rPr>
          <w:rStyle w:val="Text"/>
        </w:rPr>
        <w:t xml:space="preserve">Using the combined test data from each test run you </w:t>
      </w:r>
      <w:r>
        <w:rPr>
          <w:rStyle w:val="Text"/>
        </w:rPr>
        <w:t>must</w:t>
      </w:r>
      <w:r w:rsidRPr="001F5A66">
        <w:rPr>
          <w:rStyle w:val="Text"/>
        </w:rPr>
        <w:t xml:space="preserve"> calculate the following:</w:t>
      </w:r>
    </w:p>
    <w:p w14:paraId="7BAAEFE5"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number of spores recovered from each individual test strip</w:t>
      </w:r>
    </w:p>
    <w:p w14:paraId="67C22B83" w14:textId="77777777" w:rsidR="00DC6EE9" w:rsidRPr="001F5A66" w:rsidRDefault="00DC6EE9" w:rsidP="0030563E">
      <w:pPr>
        <w:pStyle w:val="Roundbullet"/>
        <w:spacing w:before="0" w:after="0"/>
        <w:rPr>
          <w:rStyle w:val="Text"/>
        </w:rPr>
      </w:pPr>
      <w:r w:rsidRPr="001F5A66">
        <w:rPr>
          <w:rStyle w:val="Text"/>
        </w:rPr>
        <w:t>mean (X</w:t>
      </w:r>
      <w:r w:rsidRPr="007F2F85">
        <w:rPr>
          <w:rStyle w:val="Text"/>
          <w:vertAlign w:val="subscript"/>
        </w:rPr>
        <w:t>T</w:t>
      </w:r>
      <w:r w:rsidRPr="001F5A66">
        <w:rPr>
          <w:rStyle w:val="Text"/>
        </w:rPr>
        <w:t>) number of spores recovered</w:t>
      </w:r>
    </w:p>
    <w:p w14:paraId="1F0C1C3B" w14:textId="77777777" w:rsidR="00DC6EE9" w:rsidRPr="001F5A66" w:rsidRDefault="00DC6EE9" w:rsidP="0030563E">
      <w:pPr>
        <w:pStyle w:val="Roundbullet"/>
        <w:spacing w:before="0" w:after="0"/>
        <w:rPr>
          <w:rStyle w:val="Text"/>
        </w:rPr>
      </w:pPr>
      <w:r w:rsidRPr="001F5A66">
        <w:rPr>
          <w:rStyle w:val="Text"/>
        </w:rPr>
        <w:t>standard deviation (σ) of spores recovered</w:t>
      </w:r>
    </w:p>
    <w:p w14:paraId="2EA3BC88" w14:textId="77777777" w:rsidR="00DC6EE9" w:rsidRPr="00051D25" w:rsidRDefault="00DC6EE9" w:rsidP="0030563E">
      <w:pPr>
        <w:pStyle w:val="Roundbullet"/>
        <w:spacing w:before="0" w:after="0"/>
        <w:rPr>
          <w:rStyle w:val="Text"/>
        </w:rPr>
      </w:pPr>
      <w:r w:rsidRPr="00051D25">
        <w:rPr>
          <w:rStyle w:val="Text"/>
        </w:rPr>
        <w:t>upper 95% (Lu) confidence interval of X</w:t>
      </w:r>
      <w:r w:rsidRPr="007F2F85">
        <w:rPr>
          <w:rStyle w:val="Text"/>
          <w:vertAlign w:val="subscript"/>
        </w:rPr>
        <w:t>T</w:t>
      </w:r>
      <w:r w:rsidRPr="00051D25">
        <w:rPr>
          <w:rStyle w:val="Text"/>
        </w:rPr>
        <w:t xml:space="preserve"> (this will be approximated by X</w:t>
      </w:r>
      <w:r w:rsidRPr="007F2F85">
        <w:rPr>
          <w:rStyle w:val="Text"/>
          <w:vertAlign w:val="subscript"/>
        </w:rPr>
        <w:t>T</w:t>
      </w:r>
      <w:r w:rsidRPr="00051D25">
        <w:rPr>
          <w:rStyle w:val="Text"/>
        </w:rPr>
        <w:t xml:space="preserve"> + 1.96 σ)</w:t>
      </w:r>
    </w:p>
    <w:p w14:paraId="5A84709E" w14:textId="77777777" w:rsidR="00DC6EE9" w:rsidRDefault="00DC6EE9" w:rsidP="0030563E">
      <w:pPr>
        <w:pStyle w:val="Roundbullet"/>
        <w:spacing w:before="0" w:after="0"/>
        <w:rPr>
          <w:rStyle w:val="Text"/>
        </w:rPr>
      </w:pPr>
      <w:r w:rsidRPr="001F5A66">
        <w:rPr>
          <w:rStyle w:val="Text"/>
        </w:rPr>
        <w:t>log</w:t>
      </w:r>
      <w:r w:rsidRPr="007F2F85">
        <w:rPr>
          <w:rStyle w:val="Text"/>
          <w:vertAlign w:val="subscript"/>
        </w:rPr>
        <w:t>10</w:t>
      </w:r>
      <w:r w:rsidRPr="001F5A66">
        <w:rPr>
          <w:rStyle w:val="Text"/>
        </w:rPr>
        <w:t xml:space="preserve"> of the upper 95% (Lu) confidence interval of X</w:t>
      </w:r>
      <w:r w:rsidRPr="009F7BBD">
        <w:rPr>
          <w:rStyle w:val="Textsubscript"/>
        </w:rPr>
        <w:t>T</w:t>
      </w:r>
      <w:r>
        <w:rPr>
          <w:rStyle w:val="Text"/>
        </w:rPr>
        <w:t xml:space="preserve"> (log</w:t>
      </w:r>
      <w:r w:rsidRPr="009F7BBD">
        <w:rPr>
          <w:rStyle w:val="Textsubscript"/>
        </w:rPr>
        <w:t>10</w:t>
      </w:r>
      <w:r>
        <w:rPr>
          <w:rStyle w:val="Text"/>
        </w:rPr>
        <w:t xml:space="preserve"> Lu)</w:t>
      </w:r>
    </w:p>
    <w:p w14:paraId="25E1349E" w14:textId="77777777" w:rsidR="00DC6EE9" w:rsidRPr="001F5A66" w:rsidRDefault="00DC6EE9" w:rsidP="00D416F2">
      <w:pPr>
        <w:spacing w:before="120"/>
        <w:rPr>
          <w:rStyle w:val="Text"/>
        </w:rPr>
      </w:pPr>
      <w:r w:rsidRPr="001F5A66">
        <w:rPr>
          <w:rStyle w:val="Text"/>
        </w:rPr>
        <w:t>Note, if Lu = 0, then use ‘0’ for log</w:t>
      </w:r>
      <w:r w:rsidRPr="0061769E">
        <w:rPr>
          <w:rStyle w:val="Textsubscript"/>
        </w:rPr>
        <w:t>10</w:t>
      </w:r>
      <w:r>
        <w:rPr>
          <w:rStyle w:val="Textsubscript"/>
        </w:rPr>
        <w:t xml:space="preserve"> </w:t>
      </w:r>
      <w:r w:rsidRPr="001F5A66">
        <w:rPr>
          <w:rStyle w:val="Text"/>
        </w:rPr>
        <w:t>Lu.</w:t>
      </w:r>
    </w:p>
    <w:p w14:paraId="4BAC555C" w14:textId="77777777" w:rsidR="00DC6EE9" w:rsidRPr="001F5A66" w:rsidRDefault="00DC6EE9" w:rsidP="00D416F2">
      <w:pPr>
        <w:spacing w:before="120"/>
        <w:rPr>
          <w:rStyle w:val="Text"/>
        </w:rPr>
      </w:pPr>
      <w:r w:rsidRPr="001F5A66">
        <w:rPr>
          <w:rStyle w:val="Text"/>
        </w:rPr>
        <w:t xml:space="preserve">The test data used </w:t>
      </w:r>
      <w:r>
        <w:rPr>
          <w:rStyle w:val="Text"/>
        </w:rPr>
        <w:t>must</w:t>
      </w:r>
      <w:r w:rsidRPr="001F5A66">
        <w:rPr>
          <w:rStyle w:val="Text"/>
        </w:rPr>
        <w:t xml:space="preserve"> include all the recovered test strips. If you suspect contamination, you should either retest the sample or, if that is not possible, include the results in the data analysis.</w:t>
      </w:r>
    </w:p>
    <w:p w14:paraId="2D537A99" w14:textId="77777777" w:rsidR="00DC6EE9" w:rsidRPr="001F5A66" w:rsidRDefault="00DC6EE9" w:rsidP="009B012A">
      <w:pPr>
        <w:rPr>
          <w:rStyle w:val="Text"/>
        </w:rPr>
      </w:pPr>
      <w:r w:rsidRPr="001F5A66">
        <w:rPr>
          <w:rStyle w:val="Text"/>
        </w:rPr>
        <w:t xml:space="preserve">The following criteria represent the minimum standards that </w:t>
      </w:r>
      <w:r>
        <w:rPr>
          <w:rStyle w:val="Text"/>
        </w:rPr>
        <w:t>must</w:t>
      </w:r>
      <w:r w:rsidRPr="001F5A66">
        <w:rPr>
          <w:rStyle w:val="Text"/>
        </w:rPr>
        <w:t xml:space="preserve"> be achieved:</w:t>
      </w:r>
    </w:p>
    <w:p w14:paraId="769300B1"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the log</w:t>
      </w:r>
      <w:r w:rsidRPr="0061769E">
        <w:rPr>
          <w:rStyle w:val="Textsubscript"/>
        </w:rPr>
        <w:t>10</w:t>
      </w:r>
      <w:r>
        <w:rPr>
          <w:rStyle w:val="Text"/>
        </w:rPr>
        <w:t xml:space="preserve"> </w:t>
      </w:r>
      <w:r w:rsidRPr="001F5A66">
        <w:rPr>
          <w:rStyle w:val="Text"/>
        </w:rPr>
        <w:t xml:space="preserve">Lu for each run </w:t>
      </w:r>
      <w:r>
        <w:rPr>
          <w:rStyle w:val="Text"/>
        </w:rPr>
        <w:t>must</w:t>
      </w:r>
      <w:r w:rsidRPr="001F5A66">
        <w:rPr>
          <w:rStyle w:val="Text"/>
        </w:rPr>
        <w:t xml:space="preserve"> be less than or equal to the pass criteria </w:t>
      </w:r>
    </w:p>
    <w:p w14:paraId="008E8097" w14:textId="77777777" w:rsidR="00DC6EE9" w:rsidRPr="001F5A66" w:rsidRDefault="00DC6EE9" w:rsidP="0030563E">
      <w:pPr>
        <w:pStyle w:val="Roundbullet"/>
        <w:spacing w:before="0" w:after="0"/>
        <w:rPr>
          <w:rStyle w:val="Text"/>
        </w:rPr>
      </w:pPr>
      <w:r w:rsidRPr="001F5A66">
        <w:rPr>
          <w:rStyle w:val="Text"/>
        </w:rPr>
        <w:t>log</w:t>
      </w:r>
      <w:r w:rsidRPr="008140A6">
        <w:rPr>
          <w:rStyle w:val="Text"/>
          <w:vertAlign w:val="subscript"/>
        </w:rPr>
        <w:t>10</w:t>
      </w:r>
      <w:r w:rsidRPr="001F5A66">
        <w:rPr>
          <w:rStyle w:val="Text"/>
        </w:rPr>
        <w:t xml:space="preserve"> X</w:t>
      </w:r>
      <w:r w:rsidRPr="008140A6">
        <w:rPr>
          <w:rStyle w:val="Text"/>
          <w:vertAlign w:val="subscript"/>
        </w:rPr>
        <w:t>C</w:t>
      </w:r>
      <w:r w:rsidRPr="008765A1">
        <w:rPr>
          <w:rStyle w:val="Text"/>
        </w:rPr>
        <w:t xml:space="preserve"> </w:t>
      </w:r>
      <w:r>
        <w:rPr>
          <w:rStyle w:val="Text"/>
        </w:rPr>
        <w:t>must</w:t>
      </w:r>
      <w:r w:rsidRPr="001F5A66">
        <w:rPr>
          <w:rStyle w:val="Text"/>
        </w:rPr>
        <w:t xml:space="preserve"> be equal to or greater than 5</w:t>
      </w:r>
    </w:p>
    <w:p w14:paraId="75E7BEC0" w14:textId="77777777" w:rsidR="00DC6EE9" w:rsidRDefault="00DC6EE9" w:rsidP="0030563E">
      <w:pPr>
        <w:pStyle w:val="Roundbullet"/>
        <w:spacing w:before="0" w:after="0"/>
        <w:rPr>
          <w:rStyle w:val="Text"/>
        </w:rPr>
      </w:pPr>
      <w:r w:rsidRPr="001F5A66">
        <w:rPr>
          <w:rStyle w:val="Text"/>
        </w:rPr>
        <w:lastRenderedPageBreak/>
        <w:t xml:space="preserve">for thermal processes all thermal indicator strips </w:t>
      </w:r>
      <w:r>
        <w:rPr>
          <w:rStyle w:val="Text"/>
        </w:rPr>
        <w:t>must</w:t>
      </w:r>
      <w:r w:rsidRPr="001F5A66">
        <w:rPr>
          <w:rStyle w:val="Text"/>
        </w:rPr>
        <w:t xml:space="preserve"> indicate that the required temperature tim</w:t>
      </w:r>
      <w:r>
        <w:rPr>
          <w:rStyle w:val="Text"/>
        </w:rPr>
        <w:t>e</w:t>
      </w:r>
      <w:r w:rsidRPr="001F5A66">
        <w:rPr>
          <w:rStyle w:val="Text"/>
        </w:rPr>
        <w:t xml:space="preserve"> parameters have been achieved</w:t>
      </w:r>
    </w:p>
    <w:p w14:paraId="568DB7CC" w14:textId="77777777" w:rsidR="00DC6EE9" w:rsidRDefault="00DC6EE9" w:rsidP="00D416F2">
      <w:pPr>
        <w:spacing w:before="120"/>
        <w:rPr>
          <w:rStyle w:val="Text"/>
        </w:rPr>
      </w:pPr>
      <w:r w:rsidRPr="001F5A66">
        <w:rPr>
          <w:rStyle w:val="Text"/>
        </w:rPr>
        <w:t>Where these criteria are passed then it is more than 97.5% probable that the worst-case items present in any clinical waste will be treated to the minimum standard.</w:t>
      </w:r>
    </w:p>
    <w:p w14:paraId="15D0EFA5" w14:textId="77777777" w:rsidR="00DC6EE9" w:rsidRPr="001077B1" w:rsidRDefault="00DC6EE9" w:rsidP="00D416F2">
      <w:pPr>
        <w:spacing w:before="120"/>
        <w:rPr>
          <w:rStyle w:val="Text"/>
        </w:rPr>
      </w:pPr>
      <w:r>
        <w:rPr>
          <w:rStyle w:val="Text"/>
        </w:rPr>
        <w:t>Here is a worked example:</w:t>
      </w:r>
    </w:p>
    <w:p w14:paraId="0B863AF3" w14:textId="77777777" w:rsidR="00DC6EE9" w:rsidRPr="00D416F2" w:rsidRDefault="00DC6EE9" w:rsidP="0030563E">
      <w:pPr>
        <w:spacing w:before="240"/>
        <w:rPr>
          <w:rStyle w:val="Boldtextgreen"/>
          <w:color w:val="auto"/>
        </w:rPr>
      </w:pPr>
      <w:r w:rsidRPr="00D416F2">
        <w:rPr>
          <w:rStyle w:val="Boldtextgreen"/>
          <w:color w:val="auto"/>
        </w:rPr>
        <w:t>Control data</w:t>
      </w:r>
    </w:p>
    <w:p w14:paraId="379043FC" w14:textId="77777777" w:rsidR="00DC6EE9" w:rsidRDefault="00DC6EE9" w:rsidP="009B012A">
      <w:pPr>
        <w:keepNext/>
        <w:rPr>
          <w:rStyle w:val="Text"/>
        </w:rPr>
      </w:pPr>
      <w:r w:rsidRPr="001F5A66">
        <w:rPr>
          <w:rStyle w:val="Text"/>
        </w:rPr>
        <w:t xml:space="preserve">Step 1. </w:t>
      </w:r>
    </w:p>
    <w:p w14:paraId="348CEDDE" w14:textId="77777777" w:rsidR="00DC6EE9" w:rsidRPr="001F5A66" w:rsidRDefault="00DC6EE9" w:rsidP="009B012A">
      <w:pPr>
        <w:rPr>
          <w:rStyle w:val="Text"/>
        </w:rPr>
      </w:pPr>
      <w:r w:rsidRPr="001F5A66">
        <w:rPr>
          <w:rStyle w:val="Text"/>
        </w:rPr>
        <w:t>6 control strips are analysed and give results of:</w:t>
      </w:r>
    </w:p>
    <w:p w14:paraId="1D8E36E4" w14:textId="77777777" w:rsidR="00DC6EE9" w:rsidRPr="001F5A66" w:rsidRDefault="00DC6EE9" w:rsidP="009B012A">
      <w:pPr>
        <w:rPr>
          <w:rStyle w:val="Text"/>
        </w:rPr>
      </w:pPr>
      <w:r w:rsidRPr="001F5A66">
        <w:rPr>
          <w:rStyle w:val="Text"/>
        </w:rPr>
        <w:t xml:space="preserve">81, 93, 107, 121, 79, 119 </w:t>
      </w:r>
      <w:proofErr w:type="spellStart"/>
      <w:r w:rsidRPr="001F5A66">
        <w:rPr>
          <w:rStyle w:val="Text"/>
        </w:rPr>
        <w:t>cfu</w:t>
      </w:r>
      <w:proofErr w:type="spellEnd"/>
      <w:r w:rsidRPr="001F5A66">
        <w:rPr>
          <w:rStyle w:val="Text"/>
        </w:rPr>
        <w:t xml:space="preserve"> from analysis of the 1 in 10,000 </w:t>
      </w:r>
      <w:proofErr w:type="gramStart"/>
      <w:r w:rsidRPr="001F5A66">
        <w:rPr>
          <w:rStyle w:val="Text"/>
        </w:rPr>
        <w:t>dilution</w:t>
      </w:r>
      <w:proofErr w:type="gramEnd"/>
      <w:r w:rsidRPr="001F5A66">
        <w:rPr>
          <w:rStyle w:val="Text"/>
        </w:rPr>
        <w:t>.</w:t>
      </w:r>
    </w:p>
    <w:p w14:paraId="73DC891D" w14:textId="77777777" w:rsidR="00DC6EE9" w:rsidRPr="001F5A66" w:rsidRDefault="00DC6EE9" w:rsidP="009B012A">
      <w:pPr>
        <w:rPr>
          <w:rStyle w:val="Text"/>
        </w:rPr>
      </w:pPr>
      <w:r w:rsidRPr="001F5A66">
        <w:rPr>
          <w:rStyle w:val="Text"/>
        </w:rPr>
        <w:t xml:space="preserve">This equates to: </w:t>
      </w:r>
    </w:p>
    <w:p w14:paraId="6E8517E4" w14:textId="77777777" w:rsidR="00DC6EE9" w:rsidRPr="001F5A66" w:rsidRDefault="00DC6EE9" w:rsidP="009B012A">
      <w:pPr>
        <w:rPr>
          <w:rStyle w:val="Text"/>
        </w:rPr>
      </w:pPr>
      <w:r w:rsidRPr="001F5A66">
        <w:rPr>
          <w:rStyle w:val="Text"/>
        </w:rPr>
        <w:t>0.81, 0.93, 1.07, 1.21, 0.79 and 1.19 x 10</w:t>
      </w:r>
      <w:r w:rsidRPr="0061769E">
        <w:rPr>
          <w:rStyle w:val="Textsuperscript"/>
        </w:rPr>
        <w:t>6</w:t>
      </w:r>
      <w:r>
        <w:rPr>
          <w:rStyle w:val="Textsuperscript"/>
        </w:rPr>
        <w:t xml:space="preserve"> </w:t>
      </w:r>
      <w:proofErr w:type="spellStart"/>
      <w:r w:rsidRPr="001F5A66">
        <w:rPr>
          <w:rStyle w:val="Text"/>
        </w:rPr>
        <w:t>cfu</w:t>
      </w:r>
      <w:proofErr w:type="spellEnd"/>
      <w:r w:rsidRPr="001F5A66">
        <w:rPr>
          <w:rStyle w:val="Text"/>
        </w:rPr>
        <w:t xml:space="preserve"> respectively (X)</w:t>
      </w:r>
    </w:p>
    <w:p w14:paraId="02F27780" w14:textId="77777777" w:rsidR="00DC6EE9" w:rsidRDefault="00DC6EE9" w:rsidP="009B012A">
      <w:pPr>
        <w:keepNext/>
        <w:rPr>
          <w:rStyle w:val="Text"/>
        </w:rPr>
      </w:pPr>
      <w:r w:rsidRPr="001F5A66">
        <w:rPr>
          <w:rStyle w:val="Text"/>
        </w:rPr>
        <w:t xml:space="preserve">Step 2. </w:t>
      </w:r>
    </w:p>
    <w:p w14:paraId="2ADF0BBE" w14:textId="77777777" w:rsidR="00DC6EE9" w:rsidRPr="001F5A66" w:rsidRDefault="00DC6EE9" w:rsidP="009B012A">
      <w:pPr>
        <w:rPr>
          <w:rStyle w:val="Text"/>
        </w:rPr>
      </w:pPr>
      <w:r w:rsidRPr="001F5A66">
        <w:rPr>
          <w:rStyle w:val="Text"/>
        </w:rPr>
        <w:t>The mean (X</w:t>
      </w:r>
      <w:r w:rsidRPr="0061769E">
        <w:rPr>
          <w:rStyle w:val="Textsubscript"/>
        </w:rPr>
        <w:t>C</w:t>
      </w:r>
      <w:r w:rsidRPr="001F5A66">
        <w:rPr>
          <w:rStyle w:val="Text"/>
        </w:rPr>
        <w:t>) of spores recovered from each control strip = 1.0 x 10</w:t>
      </w:r>
      <w:r w:rsidRPr="0061769E">
        <w:rPr>
          <w:rStyle w:val="Textsuperscript"/>
        </w:rPr>
        <w:t>6</w:t>
      </w:r>
    </w:p>
    <w:p w14:paraId="49D2523D" w14:textId="77777777" w:rsidR="00DC6EE9" w:rsidRDefault="00DC6EE9" w:rsidP="009B012A">
      <w:pPr>
        <w:keepNext/>
        <w:rPr>
          <w:rStyle w:val="Text"/>
        </w:rPr>
      </w:pPr>
      <w:r w:rsidRPr="001F5A66">
        <w:rPr>
          <w:rStyle w:val="Text"/>
        </w:rPr>
        <w:t xml:space="preserve">Step 3. </w:t>
      </w:r>
    </w:p>
    <w:p w14:paraId="24A9D351" w14:textId="77777777" w:rsidR="00DC6EE9" w:rsidRPr="001F5A66" w:rsidRDefault="00DC6EE9" w:rsidP="009B012A">
      <w:pPr>
        <w:rPr>
          <w:rStyle w:val="Text"/>
        </w:rPr>
      </w:pPr>
      <w:r w:rsidRPr="001F5A66">
        <w:rPr>
          <w:rStyle w:val="Text"/>
        </w:rPr>
        <w:t>The log</w:t>
      </w:r>
      <w:r w:rsidRPr="0061769E">
        <w:rPr>
          <w:rStyle w:val="Textsubscript"/>
        </w:rPr>
        <w:t>10</w:t>
      </w:r>
      <w:r>
        <w:rPr>
          <w:rStyle w:val="Text"/>
        </w:rPr>
        <w:t xml:space="preserve"> </w:t>
      </w:r>
      <w:r w:rsidRPr="001F5A66">
        <w:rPr>
          <w:rStyle w:val="Text"/>
        </w:rPr>
        <w:t>of X</w:t>
      </w:r>
      <w:r w:rsidRPr="0061769E">
        <w:rPr>
          <w:rStyle w:val="Textsubscript"/>
        </w:rPr>
        <w:t>C</w:t>
      </w:r>
      <w:r w:rsidRPr="001F5A66">
        <w:rPr>
          <w:rStyle w:val="Text"/>
        </w:rPr>
        <w:t xml:space="preserve"> = 6</w:t>
      </w:r>
    </w:p>
    <w:p w14:paraId="221C8625" w14:textId="77777777" w:rsidR="00DC6EE9" w:rsidRDefault="00DC6EE9" w:rsidP="009B012A">
      <w:pPr>
        <w:keepNext/>
        <w:rPr>
          <w:rStyle w:val="Text"/>
        </w:rPr>
      </w:pPr>
      <w:r w:rsidRPr="001F5A66">
        <w:rPr>
          <w:rStyle w:val="Text"/>
        </w:rPr>
        <w:t xml:space="preserve">Step 4. </w:t>
      </w:r>
    </w:p>
    <w:p w14:paraId="3B530A5D" w14:textId="77777777" w:rsidR="00DC6EE9" w:rsidRPr="001F5A66" w:rsidRDefault="00DC6EE9" w:rsidP="009B012A">
      <w:pPr>
        <w:rPr>
          <w:rStyle w:val="Text"/>
        </w:rPr>
      </w:pPr>
      <w:r w:rsidRPr="001F5A66">
        <w:rPr>
          <w:rStyle w:val="Text"/>
        </w:rPr>
        <w:t>The pass criteria = log</w:t>
      </w:r>
      <w:r w:rsidRPr="0061769E">
        <w:rPr>
          <w:rStyle w:val="Textsuperscript"/>
        </w:rPr>
        <w:t>10</w:t>
      </w:r>
      <w:r>
        <w:rPr>
          <w:rStyle w:val="Text"/>
        </w:rPr>
        <w:t xml:space="preserve"> </w:t>
      </w:r>
      <w:r w:rsidRPr="001F5A66">
        <w:rPr>
          <w:rStyle w:val="Text"/>
        </w:rPr>
        <w:t>of X</w:t>
      </w:r>
      <w:r w:rsidRPr="0061769E">
        <w:rPr>
          <w:rStyle w:val="Textsubscript"/>
        </w:rPr>
        <w:t>C</w:t>
      </w:r>
      <w:r w:rsidRPr="001F5A66">
        <w:rPr>
          <w:rStyle w:val="Text"/>
        </w:rPr>
        <w:t xml:space="preserve"> – 4 = 2 (Level III criteria)</w:t>
      </w:r>
    </w:p>
    <w:p w14:paraId="7BC17237" w14:textId="77777777" w:rsidR="00DC6EE9" w:rsidRPr="00D416F2" w:rsidRDefault="00DC6EE9" w:rsidP="0030563E">
      <w:pPr>
        <w:keepNext/>
        <w:spacing w:before="240" w:after="120"/>
        <w:rPr>
          <w:rStyle w:val="Boldtextgreen"/>
          <w:color w:val="auto"/>
        </w:rPr>
      </w:pPr>
      <w:r w:rsidRPr="00D416F2">
        <w:rPr>
          <w:rStyle w:val="Boldtextgreen"/>
          <w:color w:val="auto"/>
        </w:rPr>
        <w:t>Test data</w:t>
      </w:r>
    </w:p>
    <w:p w14:paraId="47479F6B" w14:textId="77777777" w:rsidR="00DC6EE9" w:rsidRPr="001F5A66" w:rsidRDefault="00DC6EE9" w:rsidP="009B012A">
      <w:pPr>
        <w:rPr>
          <w:rStyle w:val="Text"/>
        </w:rPr>
      </w:pPr>
      <w:r w:rsidRPr="001F5A66">
        <w:rPr>
          <w:rStyle w:val="Text"/>
        </w:rPr>
        <w:t xml:space="preserve">Three test runs were done, each with 3 test strips. All were recovered and analysed. </w:t>
      </w:r>
    </w:p>
    <w:p w14:paraId="21BB9407" w14:textId="77777777" w:rsidR="00DC6EE9" w:rsidRDefault="00DC6EE9" w:rsidP="009B012A">
      <w:pPr>
        <w:keepNext/>
        <w:rPr>
          <w:rStyle w:val="Text"/>
        </w:rPr>
      </w:pPr>
      <w:r>
        <w:rPr>
          <w:rStyle w:val="Text"/>
        </w:rPr>
        <w:t>Step 5.</w:t>
      </w:r>
    </w:p>
    <w:p w14:paraId="342AA750" w14:textId="77777777" w:rsidR="00DC6EE9" w:rsidRPr="001F5A66" w:rsidRDefault="00DC6EE9" w:rsidP="009B012A">
      <w:pPr>
        <w:rPr>
          <w:rStyle w:val="Text"/>
        </w:rPr>
      </w:pPr>
      <w:r w:rsidRPr="001F5A66">
        <w:rPr>
          <w:rStyle w:val="Text"/>
        </w:rPr>
        <w:t>The following results were obtained from each run and spore strip:</w:t>
      </w:r>
    </w:p>
    <w:p w14:paraId="63616893" w14:textId="41852DD6" w:rsidR="00DC6EE9" w:rsidRPr="001F5A66" w:rsidRDefault="00DC6EE9" w:rsidP="00F21AC7">
      <w:pPr>
        <w:pStyle w:val="ListParagraph"/>
        <w:numPr>
          <w:ilvl w:val="0"/>
          <w:numId w:val="31"/>
        </w:numPr>
        <w:spacing w:line="360" w:lineRule="auto"/>
        <w:rPr>
          <w:rStyle w:val="Text"/>
        </w:rPr>
      </w:pPr>
      <w:r w:rsidRPr="001F5A66">
        <w:rPr>
          <w:rStyle w:val="Text"/>
        </w:rPr>
        <w:t xml:space="preserve">run 1 </w:t>
      </w:r>
      <w:r w:rsidR="00AA62DA" w:rsidRPr="001F5A66">
        <w:rPr>
          <w:rStyle w:val="Text"/>
        </w:rPr>
        <w:t>– 0</w:t>
      </w:r>
      <w:r w:rsidRPr="001F5A66">
        <w:rPr>
          <w:rStyle w:val="Text"/>
        </w:rPr>
        <w:t xml:space="preserve">, 0 and   9 </w:t>
      </w:r>
      <w:proofErr w:type="spellStart"/>
      <w:r w:rsidRPr="001F5A66">
        <w:rPr>
          <w:rStyle w:val="Text"/>
        </w:rPr>
        <w:t>cfu</w:t>
      </w:r>
      <w:proofErr w:type="spellEnd"/>
    </w:p>
    <w:p w14:paraId="2AF5B84E" w14:textId="2D3C305A" w:rsidR="00DC6EE9" w:rsidRPr="001F5A66" w:rsidRDefault="00DC6EE9" w:rsidP="00F21AC7">
      <w:pPr>
        <w:pStyle w:val="ListParagraph"/>
        <w:numPr>
          <w:ilvl w:val="0"/>
          <w:numId w:val="31"/>
        </w:numPr>
        <w:spacing w:line="360" w:lineRule="auto"/>
        <w:rPr>
          <w:rStyle w:val="Text"/>
        </w:rPr>
      </w:pPr>
      <w:r w:rsidRPr="001F5A66">
        <w:rPr>
          <w:rStyle w:val="Text"/>
        </w:rPr>
        <w:t xml:space="preserve">run 2 </w:t>
      </w:r>
      <w:r w:rsidR="00AA62DA" w:rsidRPr="001F5A66">
        <w:rPr>
          <w:rStyle w:val="Text"/>
        </w:rPr>
        <w:t>– 0</w:t>
      </w:r>
      <w:r w:rsidRPr="001F5A66">
        <w:rPr>
          <w:rStyle w:val="Text"/>
        </w:rPr>
        <w:t xml:space="preserve">, 5 and 22 </w:t>
      </w:r>
      <w:proofErr w:type="spellStart"/>
      <w:r w:rsidRPr="001F5A66">
        <w:rPr>
          <w:rStyle w:val="Text"/>
        </w:rPr>
        <w:t>cfu</w:t>
      </w:r>
      <w:proofErr w:type="spellEnd"/>
    </w:p>
    <w:p w14:paraId="2FAC4734" w14:textId="7917BCB7" w:rsidR="00DC6EE9" w:rsidRDefault="00DC6EE9" w:rsidP="00F21AC7">
      <w:pPr>
        <w:pStyle w:val="ListParagraph"/>
        <w:numPr>
          <w:ilvl w:val="0"/>
          <w:numId w:val="31"/>
        </w:numPr>
        <w:spacing w:line="360" w:lineRule="auto"/>
        <w:rPr>
          <w:rStyle w:val="Text"/>
        </w:rPr>
      </w:pPr>
      <w:r w:rsidRPr="001F5A66">
        <w:rPr>
          <w:rStyle w:val="Text"/>
        </w:rPr>
        <w:t xml:space="preserve">run 3 </w:t>
      </w:r>
      <w:r w:rsidR="00AA62DA" w:rsidRPr="001F5A66">
        <w:rPr>
          <w:rStyle w:val="Text"/>
        </w:rPr>
        <w:t>– 0</w:t>
      </w:r>
      <w:r w:rsidRPr="001F5A66">
        <w:rPr>
          <w:rStyle w:val="Text"/>
        </w:rPr>
        <w:t xml:space="preserve">, 0 and 39 </w:t>
      </w:r>
      <w:proofErr w:type="spellStart"/>
      <w:r w:rsidRPr="001F5A66">
        <w:rPr>
          <w:rStyle w:val="Text"/>
        </w:rPr>
        <w:t>cfu</w:t>
      </w:r>
      <w:proofErr w:type="spellEnd"/>
    </w:p>
    <w:p w14:paraId="7F345893" w14:textId="77777777" w:rsidR="00DC6EE9" w:rsidRDefault="00DC6EE9" w:rsidP="009B012A">
      <w:pPr>
        <w:keepNext/>
        <w:rPr>
          <w:rStyle w:val="Text"/>
        </w:rPr>
      </w:pPr>
      <w:r w:rsidRPr="001F5A66">
        <w:rPr>
          <w:rStyle w:val="Text"/>
        </w:rPr>
        <w:t xml:space="preserve">Step 6. </w:t>
      </w:r>
    </w:p>
    <w:p w14:paraId="1636F292" w14:textId="77777777" w:rsidR="00DC6EE9" w:rsidRPr="001F5A66" w:rsidRDefault="00DC6EE9" w:rsidP="009B012A">
      <w:pPr>
        <w:rPr>
          <w:rStyle w:val="Text"/>
        </w:rPr>
      </w:pPr>
      <w:r w:rsidRPr="001F5A66">
        <w:rPr>
          <w:rStyle w:val="Text"/>
        </w:rPr>
        <w:t>The mean (X</w:t>
      </w:r>
      <w:r w:rsidRPr="0061769E">
        <w:rPr>
          <w:rStyle w:val="Textsubscript"/>
        </w:rPr>
        <w:t>T</w:t>
      </w:r>
      <w:r w:rsidRPr="001F5A66">
        <w:rPr>
          <w:rStyle w:val="Text"/>
        </w:rPr>
        <w:t xml:space="preserve">) of colonies recovered from each spore strip = 8.33 </w:t>
      </w:r>
      <w:proofErr w:type="spellStart"/>
      <w:r w:rsidRPr="001F5A66">
        <w:rPr>
          <w:rStyle w:val="Text"/>
        </w:rPr>
        <w:t>cfu</w:t>
      </w:r>
      <w:proofErr w:type="spellEnd"/>
      <w:r w:rsidRPr="001F5A66">
        <w:rPr>
          <w:rStyle w:val="Text"/>
        </w:rPr>
        <w:t xml:space="preserve"> </w:t>
      </w:r>
    </w:p>
    <w:p w14:paraId="5504858F" w14:textId="77777777" w:rsidR="00DC6EE9" w:rsidRDefault="00DC6EE9" w:rsidP="009B012A">
      <w:pPr>
        <w:keepNext/>
        <w:rPr>
          <w:rStyle w:val="Text"/>
        </w:rPr>
      </w:pPr>
      <w:r w:rsidRPr="001F5A66">
        <w:rPr>
          <w:rStyle w:val="Text"/>
        </w:rPr>
        <w:t xml:space="preserve">Step 7. </w:t>
      </w:r>
    </w:p>
    <w:p w14:paraId="29849378" w14:textId="77777777" w:rsidR="00DC6EE9" w:rsidRPr="001F5A66" w:rsidRDefault="00DC6EE9" w:rsidP="009B012A">
      <w:pPr>
        <w:rPr>
          <w:rStyle w:val="Text"/>
        </w:rPr>
      </w:pPr>
      <w:r w:rsidRPr="001F5A66">
        <w:rPr>
          <w:rStyle w:val="Text"/>
        </w:rPr>
        <w:t>The standard deviation (</w:t>
      </w:r>
      <w:r w:rsidRPr="0061769E">
        <w:rPr>
          <w:rStyle w:val="Text"/>
        </w:rPr>
        <w:t>σ</w:t>
      </w:r>
      <w:r w:rsidRPr="001F5A66">
        <w:rPr>
          <w:rStyle w:val="Text"/>
        </w:rPr>
        <w:t xml:space="preserve">) of the results = 13.63 </w:t>
      </w:r>
      <w:proofErr w:type="spellStart"/>
      <w:r w:rsidRPr="001F5A66">
        <w:rPr>
          <w:rStyle w:val="Text"/>
        </w:rPr>
        <w:t>cfu</w:t>
      </w:r>
      <w:proofErr w:type="spellEnd"/>
    </w:p>
    <w:p w14:paraId="5E1A383C" w14:textId="77777777" w:rsidR="00DC6EE9" w:rsidRDefault="00DC6EE9" w:rsidP="009B012A">
      <w:pPr>
        <w:keepNext/>
        <w:rPr>
          <w:rStyle w:val="Text"/>
        </w:rPr>
      </w:pPr>
      <w:r w:rsidRPr="001F5A66">
        <w:rPr>
          <w:rStyle w:val="Text"/>
        </w:rPr>
        <w:lastRenderedPageBreak/>
        <w:t xml:space="preserve">Step 8. </w:t>
      </w:r>
    </w:p>
    <w:p w14:paraId="2EEC473D" w14:textId="77777777" w:rsidR="00DC6EE9" w:rsidRPr="001F5A66" w:rsidRDefault="00DC6EE9" w:rsidP="009B012A">
      <w:pPr>
        <w:rPr>
          <w:rStyle w:val="Text"/>
        </w:rPr>
      </w:pPr>
      <w:r w:rsidRPr="001F5A66">
        <w:rPr>
          <w:rStyle w:val="Text"/>
        </w:rPr>
        <w:t xml:space="preserve">The upper 95% (Lu) = 8.33 + (1.96 x 13.63) = 35.04 </w:t>
      </w:r>
      <w:proofErr w:type="spellStart"/>
      <w:r w:rsidRPr="001F5A66">
        <w:rPr>
          <w:rStyle w:val="Text"/>
        </w:rPr>
        <w:t>cfu</w:t>
      </w:r>
      <w:proofErr w:type="spellEnd"/>
      <w:r w:rsidRPr="001F5A66">
        <w:rPr>
          <w:rStyle w:val="Text"/>
        </w:rPr>
        <w:t xml:space="preserve"> </w:t>
      </w:r>
    </w:p>
    <w:p w14:paraId="3975C926" w14:textId="77777777" w:rsidR="00DC6EE9" w:rsidRDefault="00DC6EE9" w:rsidP="009B012A">
      <w:pPr>
        <w:keepNext/>
        <w:rPr>
          <w:rStyle w:val="Text"/>
        </w:rPr>
      </w:pPr>
      <w:r w:rsidRPr="001F5A66">
        <w:rPr>
          <w:rStyle w:val="Text"/>
        </w:rPr>
        <w:t xml:space="preserve">Step 9. </w:t>
      </w:r>
    </w:p>
    <w:p w14:paraId="76B29669" w14:textId="77777777" w:rsidR="00DC6EE9" w:rsidRPr="001F5A66" w:rsidRDefault="00DC6EE9" w:rsidP="009B012A">
      <w:pPr>
        <w:rPr>
          <w:rStyle w:val="Text"/>
        </w:rPr>
      </w:pPr>
      <w:r w:rsidRPr="001F5A66">
        <w:rPr>
          <w:rStyle w:val="Text"/>
        </w:rPr>
        <w:t>The log</w:t>
      </w:r>
      <w:r w:rsidRPr="0061769E">
        <w:rPr>
          <w:rStyle w:val="Textsubscript"/>
        </w:rPr>
        <w:t>10</w:t>
      </w:r>
      <w:r>
        <w:rPr>
          <w:rStyle w:val="Text"/>
        </w:rPr>
        <w:t xml:space="preserve"> </w:t>
      </w:r>
      <w:r w:rsidRPr="001F5A66">
        <w:rPr>
          <w:rStyle w:val="Text"/>
        </w:rPr>
        <w:t>of Lu (log</w:t>
      </w:r>
      <w:r w:rsidRPr="0061769E">
        <w:rPr>
          <w:rStyle w:val="Textsubscript"/>
        </w:rPr>
        <w:t>10</w:t>
      </w:r>
      <w:r>
        <w:rPr>
          <w:rStyle w:val="Text"/>
        </w:rPr>
        <w:t xml:space="preserve"> </w:t>
      </w:r>
      <w:r w:rsidRPr="001F5A66">
        <w:rPr>
          <w:rStyle w:val="Text"/>
        </w:rPr>
        <w:t>Lu) = 1.54</w:t>
      </w:r>
    </w:p>
    <w:p w14:paraId="3C4131A8" w14:textId="77777777" w:rsidR="00DC6EE9" w:rsidRPr="00D416F2" w:rsidRDefault="00DC6EE9" w:rsidP="0030563E">
      <w:pPr>
        <w:spacing w:before="240" w:after="120"/>
        <w:rPr>
          <w:rStyle w:val="Boldtextgreen"/>
          <w:color w:val="auto"/>
        </w:rPr>
      </w:pPr>
      <w:r w:rsidRPr="00D416F2">
        <w:rPr>
          <w:rStyle w:val="Boldtextgreen"/>
          <w:color w:val="auto"/>
        </w:rPr>
        <w:t xml:space="preserve">Interpretation </w:t>
      </w:r>
    </w:p>
    <w:p w14:paraId="2C1AC915" w14:textId="77777777" w:rsidR="00DC6EE9" w:rsidRPr="001F5A66" w:rsidRDefault="00DC6EE9" w:rsidP="00D416F2">
      <w:pPr>
        <w:spacing w:before="120"/>
        <w:rPr>
          <w:rStyle w:val="Text"/>
        </w:rPr>
      </w:pPr>
      <w:r w:rsidRPr="001F5A66">
        <w:rPr>
          <w:rStyle w:val="Text"/>
        </w:rPr>
        <w:t>We have determined in step 4 that the pass criteria = 2</w:t>
      </w:r>
    </w:p>
    <w:p w14:paraId="1AA0F64F" w14:textId="77777777" w:rsidR="00DC6EE9" w:rsidRPr="001F5A66" w:rsidRDefault="00DC6EE9" w:rsidP="009B012A">
      <w:pPr>
        <w:rPr>
          <w:rStyle w:val="Text"/>
        </w:rPr>
      </w:pPr>
      <w:r w:rsidRPr="001F5A66">
        <w:rPr>
          <w:rStyle w:val="Text"/>
        </w:rPr>
        <w:t>We have de</w:t>
      </w:r>
      <w:r>
        <w:rPr>
          <w:rStyle w:val="Text"/>
        </w:rPr>
        <w:t>termined in step 9 that the log</w:t>
      </w:r>
      <w:r w:rsidRPr="0061769E">
        <w:rPr>
          <w:rStyle w:val="Textsubscript"/>
        </w:rPr>
        <w:t>10</w:t>
      </w:r>
      <w:r w:rsidRPr="001F5A66">
        <w:rPr>
          <w:rStyle w:val="Text"/>
        </w:rPr>
        <w:t xml:space="preserve"> of the upper 95% confidence interval (log</w:t>
      </w:r>
      <w:r w:rsidRPr="0061769E">
        <w:rPr>
          <w:rStyle w:val="Textsubscript"/>
        </w:rPr>
        <w:t>10</w:t>
      </w:r>
      <w:r>
        <w:rPr>
          <w:rStyle w:val="Text"/>
        </w:rPr>
        <w:t xml:space="preserve"> </w:t>
      </w:r>
      <w:r w:rsidRPr="001F5A66">
        <w:rPr>
          <w:rStyle w:val="Text"/>
        </w:rPr>
        <w:t>Lu) of the spores recovered from the test runs = 1.54</w:t>
      </w:r>
    </w:p>
    <w:p w14:paraId="2C15F9B6" w14:textId="77777777" w:rsidR="00DC6EE9" w:rsidRPr="001F5A66" w:rsidRDefault="00DC6EE9" w:rsidP="009B012A">
      <w:pPr>
        <w:rPr>
          <w:rStyle w:val="Text"/>
        </w:rPr>
      </w:pPr>
      <w:r w:rsidRPr="001F5A66">
        <w:rPr>
          <w:rStyle w:val="Text"/>
        </w:rPr>
        <w:t>In this case:</w:t>
      </w:r>
    </w:p>
    <w:p w14:paraId="621979C1" w14:textId="77777777" w:rsidR="00DC6EE9" w:rsidRPr="001F5A66" w:rsidRDefault="00DC6EE9" w:rsidP="00F21AC7">
      <w:pPr>
        <w:pStyle w:val="ListParagraph"/>
        <w:numPr>
          <w:ilvl w:val="0"/>
          <w:numId w:val="29"/>
        </w:numPr>
        <w:spacing w:after="0" w:line="360" w:lineRule="auto"/>
        <w:rPr>
          <w:rStyle w:val="Text"/>
        </w:rPr>
      </w:pPr>
      <w:r w:rsidRPr="001F5A66">
        <w:rPr>
          <w:rStyle w:val="Text"/>
        </w:rPr>
        <w:t xml:space="preserve">the </w:t>
      </w:r>
      <w:proofErr w:type="gramStart"/>
      <w:r w:rsidRPr="001F5A66">
        <w:rPr>
          <w:rStyle w:val="Text"/>
        </w:rPr>
        <w:t>results</w:t>
      </w:r>
      <w:proofErr w:type="gramEnd"/>
      <w:r w:rsidRPr="001F5A66">
        <w:rPr>
          <w:rStyle w:val="Text"/>
        </w:rPr>
        <w:t xml:space="preserve"> from the test runs show that the log of the upper 95% confidence interval for recovered spores (1.54) is less than the pass criteria (2)</w:t>
      </w:r>
    </w:p>
    <w:p w14:paraId="0660DBA0" w14:textId="77777777" w:rsidR="00DC6EE9" w:rsidRPr="001F5A66" w:rsidRDefault="00DC6EE9" w:rsidP="00F21AC7">
      <w:pPr>
        <w:pStyle w:val="ListParagraph"/>
        <w:numPr>
          <w:ilvl w:val="0"/>
          <w:numId w:val="29"/>
        </w:numPr>
        <w:spacing w:after="0" w:line="360" w:lineRule="auto"/>
        <w:rPr>
          <w:rStyle w:val="Text"/>
        </w:rPr>
      </w:pPr>
      <w:r w:rsidRPr="001F5A66">
        <w:rPr>
          <w:rStyle w:val="Text"/>
        </w:rPr>
        <w:t>log</w:t>
      </w:r>
      <w:r w:rsidRPr="003D2EED">
        <w:rPr>
          <w:rStyle w:val="Text"/>
          <w:vertAlign w:val="subscript"/>
        </w:rPr>
        <w:t>10</w:t>
      </w:r>
      <w:r w:rsidRPr="001F5A66">
        <w:rPr>
          <w:rStyle w:val="Text"/>
        </w:rPr>
        <w:t xml:space="preserve"> (X</w:t>
      </w:r>
      <w:r w:rsidRPr="003D2EED">
        <w:rPr>
          <w:rStyle w:val="Text"/>
          <w:vertAlign w:val="subscript"/>
        </w:rPr>
        <w:t>C</w:t>
      </w:r>
      <w:r w:rsidRPr="001F5A66">
        <w:rPr>
          <w:rStyle w:val="Text"/>
        </w:rPr>
        <w:t>) is greater than 5 so sufficient spores have been recovered for the results to be valid</w:t>
      </w:r>
    </w:p>
    <w:p w14:paraId="4CD63BED" w14:textId="77777777" w:rsidR="00DC6EE9" w:rsidRPr="001F5A66" w:rsidRDefault="00DC6EE9" w:rsidP="00F21AC7">
      <w:pPr>
        <w:pStyle w:val="ListParagraph"/>
        <w:numPr>
          <w:ilvl w:val="0"/>
          <w:numId w:val="29"/>
        </w:numPr>
        <w:spacing w:after="0" w:line="360" w:lineRule="auto"/>
        <w:rPr>
          <w:rStyle w:val="Text"/>
        </w:rPr>
      </w:pPr>
      <w:r w:rsidRPr="001F5A66">
        <w:rPr>
          <w:rStyle w:val="Text"/>
        </w:rPr>
        <w:t>for the purposes of this example</w:t>
      </w:r>
      <w:r>
        <w:rPr>
          <w:rStyle w:val="Text"/>
        </w:rPr>
        <w:t>,</w:t>
      </w:r>
      <w:r w:rsidRPr="001F5A66">
        <w:rPr>
          <w:rStyle w:val="Text"/>
        </w:rPr>
        <w:t xml:space="preserve"> we will assume that all 9 data log points recorded that a temperature of 121°C had been achieved for 15 minutes</w:t>
      </w:r>
    </w:p>
    <w:p w14:paraId="51C5D2C8" w14:textId="77777777" w:rsidR="00DC6EE9" w:rsidRPr="001F5A66" w:rsidRDefault="00DC6EE9" w:rsidP="0030563E">
      <w:pPr>
        <w:spacing w:before="120"/>
        <w:rPr>
          <w:rStyle w:val="Text"/>
        </w:rPr>
      </w:pPr>
      <w:r w:rsidRPr="001F5A66">
        <w:rPr>
          <w:rStyle w:val="Text"/>
        </w:rPr>
        <w:t xml:space="preserve">The </w:t>
      </w:r>
      <w:proofErr w:type="spellStart"/>
      <w:r w:rsidRPr="001F5A66">
        <w:rPr>
          <w:rStyle w:val="Text"/>
        </w:rPr>
        <w:t>IStAATT</w:t>
      </w:r>
      <w:proofErr w:type="spellEnd"/>
      <w:r w:rsidRPr="001F5A66">
        <w:rPr>
          <w:rStyle w:val="Text"/>
        </w:rPr>
        <w:t xml:space="preserve"> level 3 criteria have therefore been successfully demonstrated.</w:t>
      </w:r>
    </w:p>
    <w:p w14:paraId="2D341AC6" w14:textId="77777777" w:rsidR="00DC6EE9" w:rsidRPr="00465137" w:rsidRDefault="00DC6EE9" w:rsidP="0030563E">
      <w:pPr>
        <w:spacing w:before="240" w:after="120"/>
        <w:rPr>
          <w:rStyle w:val="Boldtextgreen"/>
          <w:color w:val="auto"/>
        </w:rPr>
      </w:pPr>
      <w:r w:rsidRPr="00465137">
        <w:rPr>
          <w:rStyle w:val="Boldtextgreen"/>
          <w:color w:val="auto"/>
        </w:rPr>
        <w:t>Microbial disinfection efficacy – spore suspensions</w:t>
      </w:r>
    </w:p>
    <w:p w14:paraId="42F3E8C8" w14:textId="77777777" w:rsidR="00DC6EE9" w:rsidRPr="001F5A66" w:rsidRDefault="00DC6EE9" w:rsidP="0030563E">
      <w:pPr>
        <w:spacing w:after="120"/>
        <w:rPr>
          <w:rStyle w:val="Text"/>
        </w:rPr>
      </w:pPr>
      <w:r w:rsidRPr="001F5A66">
        <w:rPr>
          <w:rStyle w:val="Text"/>
        </w:rPr>
        <w:t xml:space="preserve">If you have used spore </w:t>
      </w:r>
      <w:proofErr w:type="gramStart"/>
      <w:r w:rsidRPr="001F5A66">
        <w:rPr>
          <w:rStyle w:val="Text"/>
        </w:rPr>
        <w:t>suspensions</w:t>
      </w:r>
      <w:proofErr w:type="gramEnd"/>
      <w:r w:rsidRPr="001F5A66">
        <w:rPr>
          <w:rStyle w:val="Text"/>
        </w:rPr>
        <w:t xml:space="preserve"> you </w:t>
      </w:r>
      <w:r>
        <w:rPr>
          <w:rStyle w:val="Text"/>
        </w:rPr>
        <w:t>must</w:t>
      </w:r>
      <w:r w:rsidRPr="001F5A66">
        <w:rPr>
          <w:rStyle w:val="Text"/>
        </w:rPr>
        <w:t xml:space="preserve"> correct the data to allow for any differences in the total mass of waste used in each control and test run.</w:t>
      </w:r>
    </w:p>
    <w:p w14:paraId="22362C1B" w14:textId="77777777" w:rsidR="00DC6EE9" w:rsidRPr="001F5A66" w:rsidRDefault="00DC6EE9" w:rsidP="009B012A">
      <w:pPr>
        <w:rPr>
          <w:rStyle w:val="Text"/>
        </w:rPr>
      </w:pPr>
      <w:r w:rsidRPr="001F5A66">
        <w:rPr>
          <w:rStyle w:val="Text"/>
        </w:rPr>
        <w:t xml:space="preserve">You </w:t>
      </w:r>
      <w:r>
        <w:rPr>
          <w:rStyle w:val="Text"/>
        </w:rPr>
        <w:t>must</w:t>
      </w:r>
      <w:r w:rsidRPr="001F5A66">
        <w:rPr>
          <w:rStyle w:val="Text"/>
        </w:rPr>
        <w:t xml:space="preserve"> determine the results from the control samples using the procedures given fo</w:t>
      </w:r>
      <w:r>
        <w:rPr>
          <w:rStyle w:val="Text"/>
        </w:rPr>
        <w:t>r</w:t>
      </w:r>
      <w:r w:rsidRPr="001F5A66">
        <w:rPr>
          <w:rStyle w:val="Text"/>
        </w:rPr>
        <w:t xml:space="preserve"> spore strips.</w:t>
      </w:r>
    </w:p>
    <w:p w14:paraId="1346CD6C" w14:textId="77777777" w:rsidR="00DC6EE9" w:rsidRPr="001F5A66" w:rsidRDefault="00DC6EE9" w:rsidP="0030563E">
      <w:pPr>
        <w:spacing w:after="120"/>
        <w:rPr>
          <w:rStyle w:val="Text"/>
        </w:rPr>
      </w:pPr>
      <w:r w:rsidRPr="001F5A66">
        <w:rPr>
          <w:rStyle w:val="Text"/>
        </w:rPr>
        <w:t>Instead of determining how many spores are present in each control spore strip you determine how many are present per kg of control sample.</w:t>
      </w:r>
    </w:p>
    <w:p w14:paraId="1E4351E6" w14:textId="77777777" w:rsidR="00DC6EE9" w:rsidRPr="001F5A66" w:rsidRDefault="00DC6EE9" w:rsidP="0030563E">
      <w:pPr>
        <w:spacing w:after="120"/>
        <w:rPr>
          <w:rStyle w:val="Text"/>
        </w:rPr>
      </w:pPr>
      <w:r w:rsidRPr="001F5A66">
        <w:rPr>
          <w:rStyle w:val="Text"/>
        </w:rPr>
        <w:t xml:space="preserve">You </w:t>
      </w:r>
      <w:r>
        <w:rPr>
          <w:rStyle w:val="Text"/>
        </w:rPr>
        <w:t>must</w:t>
      </w:r>
      <w:r w:rsidRPr="001F5A66">
        <w:rPr>
          <w:rStyle w:val="Text"/>
        </w:rPr>
        <w:t xml:space="preserve"> record the mass of waste used in the control run (MC) in kg.</w:t>
      </w:r>
    </w:p>
    <w:p w14:paraId="17A997BC" w14:textId="77777777" w:rsidR="00DC6EE9" w:rsidRPr="001F5A66" w:rsidRDefault="00DC6EE9" w:rsidP="0030563E">
      <w:pPr>
        <w:spacing w:after="120"/>
        <w:rPr>
          <w:rStyle w:val="Text"/>
        </w:rPr>
      </w:pPr>
      <w:r w:rsidRPr="001F5A66">
        <w:rPr>
          <w:rStyle w:val="Text"/>
        </w:rPr>
        <w:t xml:space="preserve">You </w:t>
      </w:r>
      <w:r>
        <w:rPr>
          <w:rStyle w:val="Text"/>
        </w:rPr>
        <w:t>must</w:t>
      </w:r>
      <w:r w:rsidRPr="001F5A66">
        <w:rPr>
          <w:rStyle w:val="Text"/>
        </w:rPr>
        <w:t xml:space="preserve"> determine the results from the test samples using the procedures and example given for spore strips with the following exception.</w:t>
      </w:r>
    </w:p>
    <w:p w14:paraId="602EBD18" w14:textId="77777777" w:rsidR="00DC6EE9" w:rsidRPr="001F5A66" w:rsidRDefault="00DC6EE9" w:rsidP="0030563E">
      <w:pPr>
        <w:spacing w:after="120"/>
        <w:rPr>
          <w:rStyle w:val="Text"/>
        </w:rPr>
      </w:pPr>
      <w:r w:rsidRPr="001F5A66">
        <w:rPr>
          <w:rStyle w:val="Text"/>
        </w:rPr>
        <w:t xml:space="preserve">You </w:t>
      </w:r>
      <w:r>
        <w:rPr>
          <w:rStyle w:val="Text"/>
        </w:rPr>
        <w:t>must</w:t>
      </w:r>
      <w:r w:rsidRPr="001F5A66">
        <w:rPr>
          <w:rStyle w:val="Text"/>
        </w:rPr>
        <w:t xml:space="preserve"> record the mass of waste used to load each of test runs in kg (for example, mass of test 1</w:t>
      </w:r>
      <w:r>
        <w:rPr>
          <w:rStyle w:val="Text"/>
        </w:rPr>
        <w:t xml:space="preserve"> </w:t>
      </w:r>
      <w:r w:rsidRPr="001F5A66">
        <w:rPr>
          <w:rStyle w:val="Text"/>
        </w:rPr>
        <w:t>(MT</w:t>
      </w:r>
      <w:r>
        <w:rPr>
          <w:rStyle w:val="Text"/>
        </w:rPr>
        <w:t xml:space="preserve"> </w:t>
      </w:r>
      <w:r w:rsidRPr="001F5A66">
        <w:rPr>
          <w:rStyle w:val="Text"/>
        </w:rPr>
        <w:t>1), MT</w:t>
      </w:r>
      <w:r>
        <w:rPr>
          <w:rStyle w:val="Text"/>
        </w:rPr>
        <w:t xml:space="preserve"> </w:t>
      </w:r>
      <w:r w:rsidRPr="001F5A66">
        <w:rPr>
          <w:rStyle w:val="Text"/>
        </w:rPr>
        <w:t>2, MT</w:t>
      </w:r>
      <w:r>
        <w:rPr>
          <w:rStyle w:val="Text"/>
        </w:rPr>
        <w:t xml:space="preserve"> </w:t>
      </w:r>
      <w:r w:rsidRPr="001F5A66">
        <w:rPr>
          <w:rStyle w:val="Text"/>
        </w:rPr>
        <w:t>3).</w:t>
      </w:r>
    </w:p>
    <w:p w14:paraId="7C192B97" w14:textId="77777777" w:rsidR="00DC6EE9" w:rsidRPr="001F5A66" w:rsidRDefault="00DC6EE9" w:rsidP="0030563E">
      <w:pPr>
        <w:spacing w:after="120"/>
        <w:rPr>
          <w:rStyle w:val="Text"/>
        </w:rPr>
      </w:pPr>
      <w:r w:rsidRPr="001F5A66">
        <w:rPr>
          <w:rStyle w:val="Text"/>
        </w:rPr>
        <w:lastRenderedPageBreak/>
        <w:t xml:space="preserve">You </w:t>
      </w:r>
      <w:r>
        <w:rPr>
          <w:rStyle w:val="Text"/>
        </w:rPr>
        <w:t>must</w:t>
      </w:r>
      <w:r w:rsidRPr="001F5A66">
        <w:rPr>
          <w:rStyle w:val="Text"/>
        </w:rPr>
        <w:t xml:space="preserve"> determine the individual results (as </w:t>
      </w:r>
      <w:proofErr w:type="spellStart"/>
      <w:r w:rsidRPr="001F5A66">
        <w:rPr>
          <w:rStyle w:val="Text"/>
        </w:rPr>
        <w:t>cfu</w:t>
      </w:r>
      <w:proofErr w:type="spellEnd"/>
      <w:r w:rsidRPr="001F5A66">
        <w:rPr>
          <w:rStyle w:val="Text"/>
        </w:rPr>
        <w:t xml:space="preserve"> per kg) for each test sample taken (equivalent to step 5 of the worked example provided for spore strips).</w:t>
      </w:r>
    </w:p>
    <w:p w14:paraId="6CAA32F1" w14:textId="77777777" w:rsidR="00DC6EE9" w:rsidRPr="001F5A66" w:rsidRDefault="00DC6EE9" w:rsidP="0030563E">
      <w:pPr>
        <w:spacing w:after="120"/>
        <w:rPr>
          <w:rStyle w:val="Text"/>
        </w:rPr>
      </w:pPr>
      <w:r w:rsidRPr="001F5A66">
        <w:rPr>
          <w:rStyle w:val="Text"/>
        </w:rPr>
        <w:t xml:space="preserve">You </w:t>
      </w:r>
      <w:r>
        <w:rPr>
          <w:rStyle w:val="Text"/>
        </w:rPr>
        <w:t>must</w:t>
      </w:r>
      <w:r w:rsidRPr="001F5A66">
        <w:rPr>
          <w:rStyle w:val="Text"/>
        </w:rPr>
        <w:t xml:space="preserve"> then multiply each of the test results by the mass of the corresponding test (for example, MT</w:t>
      </w:r>
      <w:r>
        <w:rPr>
          <w:rStyle w:val="Text"/>
        </w:rPr>
        <w:t xml:space="preserve"> </w:t>
      </w:r>
      <w:r w:rsidRPr="001F5A66">
        <w:rPr>
          <w:rStyle w:val="Text"/>
        </w:rPr>
        <w:t>1, MT</w:t>
      </w:r>
      <w:r>
        <w:rPr>
          <w:rStyle w:val="Text"/>
        </w:rPr>
        <w:t xml:space="preserve"> </w:t>
      </w:r>
      <w:r w:rsidRPr="001F5A66">
        <w:rPr>
          <w:rStyle w:val="Text"/>
        </w:rPr>
        <w:t>2, MT</w:t>
      </w:r>
      <w:r>
        <w:rPr>
          <w:rStyle w:val="Text"/>
        </w:rPr>
        <w:t xml:space="preserve"> </w:t>
      </w:r>
      <w:r w:rsidRPr="001F5A66">
        <w:rPr>
          <w:rStyle w:val="Text"/>
        </w:rPr>
        <w:t xml:space="preserve">3) divided by the MC. This is to correct any differences in mass between the tests and control run. You </w:t>
      </w:r>
      <w:r>
        <w:rPr>
          <w:rStyle w:val="Text"/>
        </w:rPr>
        <w:t>must</w:t>
      </w:r>
      <w:r w:rsidRPr="001F5A66">
        <w:rPr>
          <w:rStyle w:val="Text"/>
        </w:rPr>
        <w:t xml:space="preserve"> do this before proceeding to the next steps of the calculation (equivalent to steps 6 to 9 of the worked exam</w:t>
      </w:r>
      <w:r>
        <w:rPr>
          <w:rStyle w:val="Text"/>
        </w:rPr>
        <w:t>ple provided for spore strips).</w:t>
      </w:r>
    </w:p>
    <w:p w14:paraId="587147C0" w14:textId="79978409" w:rsidR="00DC6EE9" w:rsidRPr="00144D16" w:rsidRDefault="00465137" w:rsidP="00465137">
      <w:pPr>
        <w:pStyle w:val="Heading2"/>
        <w:spacing w:before="240"/>
        <w:rPr>
          <w:rFonts w:eastAsia="Times New Roman"/>
          <w:lang w:eastAsia="en-GB"/>
        </w:rPr>
      </w:pPr>
      <w:bookmarkStart w:id="119" w:name="_Toc90991216"/>
      <w:bookmarkStart w:id="120" w:name="_Toc90993286"/>
      <w:bookmarkStart w:id="121" w:name="_Toc95219249"/>
      <w:bookmarkStart w:id="122" w:name="_Toc146728280"/>
      <w:r>
        <w:rPr>
          <w:rFonts w:eastAsia="Times New Roman"/>
          <w:lang w:eastAsia="en-GB"/>
        </w:rPr>
        <w:t>5.4</w:t>
      </w:r>
      <w:r>
        <w:rPr>
          <w:rFonts w:eastAsia="Times New Roman"/>
          <w:lang w:eastAsia="en-GB"/>
        </w:rPr>
        <w:tab/>
      </w:r>
      <w:r w:rsidR="00DC6EE9" w:rsidRPr="00144D16">
        <w:rPr>
          <w:rFonts w:eastAsia="Times New Roman"/>
          <w:lang w:eastAsia="en-GB"/>
        </w:rPr>
        <w:t>Validation tests treating wastes contaminated with or containing medicines</w:t>
      </w:r>
      <w:bookmarkEnd w:id="119"/>
      <w:bookmarkEnd w:id="120"/>
      <w:bookmarkEnd w:id="121"/>
      <w:bookmarkEnd w:id="122"/>
    </w:p>
    <w:p w14:paraId="0CDA88DD" w14:textId="77777777" w:rsidR="00DC6EE9" w:rsidRDefault="00DC6EE9" w:rsidP="00F21AC7">
      <w:pPr>
        <w:pStyle w:val="BodyText1"/>
        <w:numPr>
          <w:ilvl w:val="0"/>
          <w:numId w:val="59"/>
        </w:numPr>
        <w:ind w:left="426" w:hanging="426"/>
        <w:rPr>
          <w:rStyle w:val="Text"/>
        </w:rPr>
      </w:pPr>
      <w:r w:rsidRPr="001F5A66">
        <w:rPr>
          <w:rStyle w:val="Text"/>
        </w:rPr>
        <w:t xml:space="preserve">Validation tests </w:t>
      </w:r>
      <w:r>
        <w:rPr>
          <w:rStyle w:val="Text"/>
        </w:rPr>
        <w:t>must</w:t>
      </w:r>
      <w:r w:rsidRPr="001F5A66">
        <w:rPr>
          <w:rStyle w:val="Text"/>
        </w:rPr>
        <w:t xml:space="preserve"> demonstrate that the plant is capable of destroying the range of pharmaceuticals and active ingredients that may be present in the waste stream. </w:t>
      </w:r>
    </w:p>
    <w:p w14:paraId="36C14048" w14:textId="77777777" w:rsidR="00DC6EE9" w:rsidRDefault="00DC6EE9" w:rsidP="00522F56">
      <w:pPr>
        <w:ind w:left="426"/>
        <w:rPr>
          <w:rStyle w:val="Text"/>
        </w:rPr>
      </w:pPr>
      <w:r w:rsidRPr="001F5A66">
        <w:rPr>
          <w:rStyle w:val="Text"/>
        </w:rPr>
        <w:t xml:space="preserve">You </w:t>
      </w:r>
      <w:r>
        <w:rPr>
          <w:rStyle w:val="Text"/>
        </w:rPr>
        <w:t>must</w:t>
      </w:r>
      <w:r w:rsidRPr="001F5A66">
        <w:rPr>
          <w:rStyle w:val="Text"/>
        </w:rPr>
        <w:t xml:space="preserve"> base your identification of potential substa</w:t>
      </w:r>
      <w:r>
        <w:rPr>
          <w:rStyle w:val="Text"/>
        </w:rPr>
        <w:t>nces (including potential break</w:t>
      </w:r>
      <w:r w:rsidRPr="001F5A66">
        <w:rPr>
          <w:rStyle w:val="Text"/>
        </w:rPr>
        <w:t xml:space="preserve">down products), and assessment of their thermal stability and decomposition, on an initial review of available literature. This </w:t>
      </w:r>
      <w:r>
        <w:rPr>
          <w:rStyle w:val="Text"/>
        </w:rPr>
        <w:t>must</w:t>
      </w:r>
      <w:r w:rsidRPr="001F5A66">
        <w:rPr>
          <w:rStyle w:val="Text"/>
        </w:rPr>
        <w:t xml:space="preserve"> be supported by laboratory scale trials, where appropriate, to define a worst</w:t>
      </w:r>
      <w:r>
        <w:rPr>
          <w:rStyle w:val="Text"/>
        </w:rPr>
        <w:t>-</w:t>
      </w:r>
      <w:r w:rsidRPr="001F5A66">
        <w:rPr>
          <w:rStyle w:val="Text"/>
        </w:rPr>
        <w:t xml:space="preserve">case challenge load. </w:t>
      </w:r>
    </w:p>
    <w:p w14:paraId="2ECBD443" w14:textId="77777777" w:rsidR="00DC6EE9" w:rsidRPr="001F5A66" w:rsidRDefault="00DC6EE9" w:rsidP="00522F56">
      <w:pPr>
        <w:ind w:left="426"/>
        <w:rPr>
          <w:rStyle w:val="Text"/>
        </w:rPr>
      </w:pPr>
      <w:r w:rsidRPr="001F5A66">
        <w:rPr>
          <w:rStyle w:val="Text"/>
        </w:rPr>
        <w:t xml:space="preserve">Dilution of pharmaceuticals is not considered a valid form of treatment. If you are proposing a chemical treatment process, you </w:t>
      </w:r>
      <w:r>
        <w:rPr>
          <w:rStyle w:val="Text"/>
        </w:rPr>
        <w:t>must</w:t>
      </w:r>
      <w:r w:rsidRPr="001F5A66">
        <w:rPr>
          <w:rStyle w:val="Text"/>
        </w:rPr>
        <w:t xml:space="preserve"> consider and assess the potential for reactions occurring between the chemical agents used and the pharmaceutical chemicals that may be present in the waste.</w:t>
      </w:r>
    </w:p>
    <w:p w14:paraId="5C9ADA77" w14:textId="77777777" w:rsidR="00DC6EE9" w:rsidRPr="001F5A66" w:rsidRDefault="00DC6EE9" w:rsidP="00F21AC7">
      <w:pPr>
        <w:pStyle w:val="BodyText1"/>
        <w:numPr>
          <w:ilvl w:val="0"/>
          <w:numId w:val="59"/>
        </w:numPr>
        <w:spacing w:before="240" w:after="120"/>
        <w:ind w:left="426" w:hanging="426"/>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w:t>
      </w:r>
    </w:p>
    <w:p w14:paraId="3BBBF60D"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 xml:space="preserve">a control run </w:t>
      </w:r>
    </w:p>
    <w:p w14:paraId="34DB1D00" w14:textId="77777777" w:rsidR="00DC6EE9" w:rsidRPr="001F5A66" w:rsidRDefault="00DC6EE9" w:rsidP="0030563E">
      <w:pPr>
        <w:pStyle w:val="Roundbullet"/>
        <w:spacing w:before="0" w:after="0"/>
        <w:rPr>
          <w:rStyle w:val="Text"/>
        </w:rPr>
      </w:pPr>
      <w:r w:rsidRPr="001F5A66">
        <w:rPr>
          <w:rStyle w:val="Text"/>
        </w:rPr>
        <w:t xml:space="preserve">a minimum of 3 test runs </w:t>
      </w:r>
    </w:p>
    <w:p w14:paraId="54F45F64" w14:textId="77777777" w:rsidR="00DC6EE9" w:rsidRDefault="00DC6EE9" w:rsidP="0030563E">
      <w:pPr>
        <w:pStyle w:val="Roundbullet"/>
        <w:spacing w:before="0" w:after="0"/>
        <w:rPr>
          <w:rStyle w:val="Text"/>
        </w:rPr>
      </w:pPr>
      <w:r w:rsidRPr="001F5A66">
        <w:rPr>
          <w:rStyle w:val="Text"/>
        </w:rPr>
        <w:t>considering a</w:t>
      </w:r>
      <w:r>
        <w:rPr>
          <w:rStyle w:val="Text"/>
        </w:rPr>
        <w:t>t least 3 worst case substances</w:t>
      </w:r>
    </w:p>
    <w:p w14:paraId="3DFC69BA" w14:textId="77777777" w:rsidR="00DC6EE9" w:rsidRPr="001F5A66" w:rsidRDefault="00DC6EE9" w:rsidP="0030563E">
      <w:pPr>
        <w:spacing w:before="120" w:after="120"/>
        <w:ind w:left="426"/>
        <w:rPr>
          <w:rStyle w:val="Text"/>
        </w:rPr>
      </w:pPr>
      <w:r w:rsidRPr="001F5A66">
        <w:rPr>
          <w:rStyle w:val="Text"/>
        </w:rPr>
        <w:t>The 3 worst</w:t>
      </w:r>
      <w:r>
        <w:rPr>
          <w:rStyle w:val="Text"/>
        </w:rPr>
        <w:t>-</w:t>
      </w:r>
      <w:r w:rsidRPr="001F5A66">
        <w:rPr>
          <w:rStyle w:val="Text"/>
        </w:rPr>
        <w:t xml:space="preserve">case substances are those that literature reviews and trials have identified as being the most thermally resistant. You </w:t>
      </w:r>
      <w:r>
        <w:rPr>
          <w:rStyle w:val="Text"/>
        </w:rPr>
        <w:t>must</w:t>
      </w:r>
      <w:r w:rsidRPr="001F5A66">
        <w:rPr>
          <w:rStyle w:val="Text"/>
        </w:rPr>
        <w:t xml:space="preserve"> dose the waste with the substances, so the concentration is significantly higher than the limit of detection and the background level of any potentially interfering pharmaceuticals or other chemicals.</w:t>
      </w:r>
    </w:p>
    <w:p w14:paraId="1770DBB7" w14:textId="77777777" w:rsidR="00DC6EE9" w:rsidRPr="001F5A66" w:rsidRDefault="00DC6EE9" w:rsidP="00F21AC7">
      <w:pPr>
        <w:pStyle w:val="BodyText1"/>
        <w:numPr>
          <w:ilvl w:val="0"/>
          <w:numId w:val="60"/>
        </w:numPr>
        <w:spacing w:before="120" w:after="120"/>
        <w:ind w:left="426"/>
        <w:rPr>
          <w:rStyle w:val="Text"/>
        </w:rPr>
      </w:pPr>
      <w:r w:rsidRPr="001F5A66">
        <w:rPr>
          <w:rStyle w:val="Text"/>
        </w:rPr>
        <w:lastRenderedPageBreak/>
        <w:t>You should introduce chemical tracer dyes resistant to the treatment process with the pharmaceuticals to demonstrate the treated waste is homogenous and material sampling is appropriate.</w:t>
      </w:r>
    </w:p>
    <w:p w14:paraId="5FA9B878" w14:textId="77777777" w:rsidR="00DC6EE9" w:rsidRPr="001F5A66" w:rsidRDefault="00DC6EE9" w:rsidP="00F21AC7">
      <w:pPr>
        <w:pStyle w:val="BodyText1"/>
        <w:numPr>
          <w:ilvl w:val="0"/>
          <w:numId w:val="60"/>
        </w:numPr>
        <w:spacing w:before="120" w:after="120"/>
        <w:ind w:left="426"/>
        <w:rPr>
          <w:rStyle w:val="Text"/>
        </w:rPr>
      </w:pPr>
      <w:r w:rsidRPr="001F5A66">
        <w:rPr>
          <w:rStyle w:val="Text"/>
        </w:rPr>
        <w:t xml:space="preserve">You </w:t>
      </w:r>
      <w:r>
        <w:rPr>
          <w:rStyle w:val="Text"/>
        </w:rPr>
        <w:t>must</w:t>
      </w:r>
      <w:r w:rsidRPr="001F5A66">
        <w:rPr>
          <w:rStyle w:val="Text"/>
        </w:rPr>
        <w:t xml:space="preserve"> consider and assess any effect on plant emissions that may result from the treatment of the pharmaceuticals.</w:t>
      </w:r>
    </w:p>
    <w:p w14:paraId="0D16CE41" w14:textId="665E6765" w:rsidR="00DC6EE9" w:rsidRPr="00144D16" w:rsidRDefault="009F76F4" w:rsidP="0030563E">
      <w:pPr>
        <w:pStyle w:val="Heading2"/>
        <w:spacing w:before="240"/>
        <w:rPr>
          <w:rFonts w:eastAsia="Times New Roman"/>
          <w:lang w:eastAsia="en-GB"/>
        </w:rPr>
      </w:pPr>
      <w:bookmarkStart w:id="123" w:name="_Toc90991217"/>
      <w:bookmarkStart w:id="124" w:name="_Toc90993287"/>
      <w:bookmarkStart w:id="125" w:name="_Toc95219250"/>
      <w:bookmarkStart w:id="126" w:name="_Toc146728281"/>
      <w:r>
        <w:rPr>
          <w:rFonts w:eastAsia="Times New Roman"/>
          <w:lang w:eastAsia="en-GB"/>
        </w:rPr>
        <w:t>5.5</w:t>
      </w:r>
      <w:r>
        <w:rPr>
          <w:rFonts w:eastAsia="Times New Roman"/>
          <w:lang w:eastAsia="en-GB"/>
        </w:rPr>
        <w:tab/>
      </w:r>
      <w:r w:rsidR="00DC6EE9" w:rsidRPr="00144D16">
        <w:rPr>
          <w:rFonts w:eastAsia="Times New Roman"/>
          <w:lang w:eastAsia="en-GB"/>
        </w:rPr>
        <w:t>Validation tests for the treatment of wastes contaminated with or containing chemicals</w:t>
      </w:r>
      <w:bookmarkEnd w:id="123"/>
      <w:bookmarkEnd w:id="124"/>
      <w:bookmarkEnd w:id="125"/>
      <w:bookmarkEnd w:id="126"/>
    </w:p>
    <w:p w14:paraId="3EF3545A" w14:textId="77777777" w:rsidR="00DC6EE9" w:rsidRPr="001F5A66" w:rsidRDefault="00DC6EE9" w:rsidP="00F21AC7">
      <w:pPr>
        <w:pStyle w:val="ListParagraph"/>
        <w:numPr>
          <w:ilvl w:val="0"/>
          <w:numId w:val="11"/>
        </w:numPr>
        <w:spacing w:before="120" w:after="120" w:line="360" w:lineRule="auto"/>
        <w:contextualSpacing w:val="0"/>
        <w:rPr>
          <w:rStyle w:val="Text"/>
        </w:rPr>
      </w:pPr>
      <w:r w:rsidRPr="001F5A66">
        <w:rPr>
          <w:rStyle w:val="Text"/>
        </w:rPr>
        <w:t xml:space="preserve">Validation tests </w:t>
      </w:r>
      <w:r>
        <w:rPr>
          <w:rStyle w:val="Text"/>
        </w:rPr>
        <w:t>must</w:t>
      </w:r>
      <w:r w:rsidRPr="001F5A66">
        <w:rPr>
          <w:rStyle w:val="Text"/>
        </w:rPr>
        <w:t xml:space="preserve"> demonstrate that the plant is capable of fully treating the range of chemical contaminants that may be present in the waste stream. You </w:t>
      </w:r>
      <w:r>
        <w:rPr>
          <w:rStyle w:val="Text"/>
        </w:rPr>
        <w:t>should</w:t>
      </w:r>
      <w:r w:rsidRPr="001F5A66">
        <w:rPr>
          <w:rStyle w:val="Text"/>
        </w:rPr>
        <w:t xml:space="preserve"> clearly define the objectives of the treatment process, along with any reaction chemistry. </w:t>
      </w:r>
    </w:p>
    <w:p w14:paraId="17F7D824" w14:textId="77777777" w:rsidR="00DC6EE9" w:rsidRPr="001F5A66" w:rsidRDefault="00DC6EE9" w:rsidP="00F21AC7">
      <w:pPr>
        <w:pStyle w:val="ListParagraph"/>
        <w:numPr>
          <w:ilvl w:val="0"/>
          <w:numId w:val="11"/>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provide an assessment of the efficacy of the treatment, demonstrating the fate of the substances in question. Simple physical dilution or absorption, without any concurrent chemical change, is not an acceptable treatment process in itself.</w:t>
      </w:r>
    </w:p>
    <w:p w14:paraId="1A2B8F95" w14:textId="77777777" w:rsidR="00DC6EE9" w:rsidRPr="001F5A66" w:rsidRDefault="00DC6EE9" w:rsidP="00F21AC7">
      <w:pPr>
        <w:pStyle w:val="ListParagraph"/>
        <w:numPr>
          <w:ilvl w:val="0"/>
          <w:numId w:val="11"/>
        </w:numPr>
        <w:spacing w:before="120" w:after="120" w:line="360" w:lineRule="auto"/>
        <w:contextualSpacing w:val="0"/>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a control run and a minimum of 3 test runs. You </w:t>
      </w:r>
      <w:r>
        <w:rPr>
          <w:rStyle w:val="Text"/>
        </w:rPr>
        <w:t>must</w:t>
      </w:r>
      <w:r w:rsidRPr="001F5A66">
        <w:rPr>
          <w:rStyle w:val="Text"/>
        </w:rPr>
        <w:t xml:space="preserve"> take representative samples from the treated material resulting from each test run.</w:t>
      </w:r>
    </w:p>
    <w:p w14:paraId="14300AF1" w14:textId="77777777" w:rsidR="00DC6EE9" w:rsidRPr="001F5A66" w:rsidRDefault="00DC6EE9" w:rsidP="00F21AC7">
      <w:pPr>
        <w:pStyle w:val="ListParagraph"/>
        <w:numPr>
          <w:ilvl w:val="0"/>
          <w:numId w:val="11"/>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consider and assess any effect on plant emissions that may result from the treatment of the chemical contaminants.</w:t>
      </w:r>
    </w:p>
    <w:p w14:paraId="122081CA" w14:textId="31A0DB1D" w:rsidR="00DC6EE9" w:rsidRPr="00144D16" w:rsidRDefault="00201E0E" w:rsidP="0030563E">
      <w:pPr>
        <w:pStyle w:val="Heading2"/>
        <w:spacing w:before="240"/>
        <w:rPr>
          <w:rFonts w:eastAsia="Times New Roman"/>
          <w:lang w:eastAsia="en-GB"/>
        </w:rPr>
      </w:pPr>
      <w:bookmarkStart w:id="127" w:name="_Toc90991218"/>
      <w:bookmarkStart w:id="128" w:name="_Toc90993288"/>
      <w:bookmarkStart w:id="129" w:name="_Toc95219251"/>
      <w:bookmarkStart w:id="130" w:name="_Toc146728282"/>
      <w:r>
        <w:rPr>
          <w:rFonts w:eastAsia="Times New Roman"/>
          <w:lang w:eastAsia="en-GB"/>
        </w:rPr>
        <w:t>5.6</w:t>
      </w:r>
      <w:r>
        <w:rPr>
          <w:rFonts w:eastAsia="Times New Roman"/>
          <w:lang w:eastAsia="en-GB"/>
        </w:rPr>
        <w:tab/>
      </w:r>
      <w:r w:rsidR="00DC6EE9" w:rsidRPr="00144D16">
        <w:rPr>
          <w:rFonts w:eastAsia="Times New Roman"/>
          <w:lang w:eastAsia="en-GB"/>
        </w:rPr>
        <w:t>Validation tests for the treatment of anatomical wastes</w:t>
      </w:r>
      <w:bookmarkEnd w:id="127"/>
      <w:bookmarkEnd w:id="128"/>
      <w:bookmarkEnd w:id="129"/>
      <w:bookmarkEnd w:id="130"/>
    </w:p>
    <w:p w14:paraId="041FEBBE" w14:textId="77777777" w:rsidR="00DC6EE9" w:rsidRPr="001F5A66" w:rsidRDefault="00DC6EE9" w:rsidP="00F21AC7">
      <w:pPr>
        <w:pStyle w:val="ListParagraph"/>
        <w:numPr>
          <w:ilvl w:val="0"/>
          <w:numId w:val="12"/>
        </w:numPr>
        <w:spacing w:before="240" w:after="120" w:line="360" w:lineRule="auto"/>
        <w:contextualSpacing w:val="0"/>
        <w:rPr>
          <w:rStyle w:val="Text"/>
        </w:rPr>
      </w:pPr>
      <w:r w:rsidRPr="001F5A66">
        <w:rPr>
          <w:rStyle w:val="Text"/>
        </w:rPr>
        <w:t xml:space="preserve">Anatomical waste </w:t>
      </w:r>
      <w:r>
        <w:rPr>
          <w:rStyle w:val="Text"/>
        </w:rPr>
        <w:t>must</w:t>
      </w:r>
      <w:r w:rsidRPr="001F5A66">
        <w:rPr>
          <w:rStyle w:val="Text"/>
        </w:rPr>
        <w:t xml:space="preserve"> be made unrecognisable </w:t>
      </w:r>
      <w:r w:rsidRPr="00091456">
        <w:rPr>
          <w:rStyle w:val="Text"/>
        </w:rPr>
        <w:t>–</w:t>
      </w:r>
      <w:r>
        <w:rPr>
          <w:rStyle w:val="Text"/>
        </w:rPr>
        <w:t xml:space="preserve"> </w:t>
      </w:r>
      <w:r w:rsidRPr="001F5A66">
        <w:rPr>
          <w:rStyle w:val="Text"/>
        </w:rPr>
        <w:t xml:space="preserve">this </w:t>
      </w:r>
      <w:r>
        <w:rPr>
          <w:rStyle w:val="Text"/>
        </w:rPr>
        <w:t xml:space="preserve">generally </w:t>
      </w:r>
      <w:r w:rsidRPr="001F5A66">
        <w:rPr>
          <w:rStyle w:val="Text"/>
        </w:rPr>
        <w:t>means that it is incinerated. It is not appropriate or acceptable to shred and treat anatomical waste by alternative treatments involving chemical or heat-based disinfection. Novel technologies like alkaline hydrolysis that dissolve and totally destroy the tissue could be used for such wastes.</w:t>
      </w:r>
    </w:p>
    <w:p w14:paraId="57A384D4" w14:textId="77777777" w:rsidR="00DC6EE9" w:rsidRDefault="00DC6EE9" w:rsidP="00F21AC7">
      <w:pPr>
        <w:pStyle w:val="ListParagraph"/>
        <w:numPr>
          <w:ilvl w:val="0"/>
          <w:numId w:val="12"/>
        </w:numPr>
        <w:spacing w:before="120" w:after="120" w:line="360" w:lineRule="auto"/>
        <w:contextualSpacing w:val="0"/>
        <w:rPr>
          <w:rStyle w:val="Text"/>
        </w:rPr>
      </w:pPr>
      <w:r w:rsidRPr="001F5A66">
        <w:rPr>
          <w:rStyle w:val="Text"/>
        </w:rPr>
        <w:t xml:space="preserve">Validation tests </w:t>
      </w:r>
      <w:r>
        <w:rPr>
          <w:rStyle w:val="Text"/>
        </w:rPr>
        <w:t>must</w:t>
      </w:r>
      <w:r w:rsidRPr="001F5A66">
        <w:rPr>
          <w:rStyle w:val="Text"/>
        </w:rPr>
        <w:t xml:space="preserve"> demonstrate that the treatment process achieves the equivalent level of tissue destruction as incineration. The tests </w:t>
      </w:r>
      <w:r>
        <w:rPr>
          <w:rStyle w:val="Text"/>
        </w:rPr>
        <w:t>must</w:t>
      </w:r>
      <w:r w:rsidRPr="001F5A66">
        <w:rPr>
          <w:rStyle w:val="Text"/>
        </w:rPr>
        <w:t xml:space="preserve"> also consider any chemicals present in or with the anatomical waste (for example preservatives). The tests </w:t>
      </w:r>
      <w:r>
        <w:rPr>
          <w:rStyle w:val="Text"/>
        </w:rPr>
        <w:t>must</w:t>
      </w:r>
      <w:r w:rsidRPr="001F5A66">
        <w:rPr>
          <w:rStyle w:val="Text"/>
        </w:rPr>
        <w:t xml:space="preserve"> demonstrate that the plant is capable of effectively treating the range of chemicals that may be present. See </w:t>
      </w:r>
      <w:r w:rsidRPr="00504C0F">
        <w:rPr>
          <w:rStyle w:val="Boldtext"/>
        </w:rPr>
        <w:t>Validation tests for chemically contaminated wastes</w:t>
      </w:r>
      <w:r w:rsidRPr="001F5A66">
        <w:rPr>
          <w:rStyle w:val="Text"/>
        </w:rPr>
        <w:t>.</w:t>
      </w:r>
    </w:p>
    <w:p w14:paraId="372BAAAF" w14:textId="34AF900A" w:rsidR="00DC6EE9" w:rsidRPr="00144D16" w:rsidRDefault="00201E0E" w:rsidP="00201E0E">
      <w:pPr>
        <w:pStyle w:val="Heading2"/>
        <w:rPr>
          <w:rFonts w:eastAsia="Times New Roman"/>
          <w:lang w:eastAsia="en-GB"/>
        </w:rPr>
      </w:pPr>
      <w:bookmarkStart w:id="131" w:name="_Toc90991219"/>
      <w:bookmarkStart w:id="132" w:name="_Toc90993289"/>
      <w:bookmarkStart w:id="133" w:name="_Toc95219252"/>
      <w:bookmarkStart w:id="134" w:name="_Toc146728283"/>
      <w:r>
        <w:rPr>
          <w:rFonts w:eastAsia="Times New Roman"/>
          <w:lang w:eastAsia="en-GB"/>
        </w:rPr>
        <w:lastRenderedPageBreak/>
        <w:t>5.7</w:t>
      </w:r>
      <w:r>
        <w:rPr>
          <w:rFonts w:eastAsia="Times New Roman"/>
          <w:lang w:eastAsia="en-GB"/>
        </w:rPr>
        <w:tab/>
      </w:r>
      <w:r w:rsidR="00DC6EE9" w:rsidRPr="00144D16">
        <w:rPr>
          <w:rFonts w:eastAsia="Times New Roman"/>
          <w:lang w:eastAsia="en-GB"/>
        </w:rPr>
        <w:t>Routine plant efficacy testing</w:t>
      </w:r>
      <w:bookmarkEnd w:id="131"/>
      <w:bookmarkEnd w:id="132"/>
      <w:bookmarkEnd w:id="133"/>
      <w:bookmarkEnd w:id="134"/>
    </w:p>
    <w:p w14:paraId="213FC41B" w14:textId="77777777" w:rsidR="00DC6EE9" w:rsidRPr="001F5A66" w:rsidRDefault="00DC6EE9" w:rsidP="00F21AC7">
      <w:pPr>
        <w:pStyle w:val="ListParagraph"/>
        <w:numPr>
          <w:ilvl w:val="0"/>
          <w:numId w:val="13"/>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test and assess the treatment efficacy of each waste treatment plant regularly throughout its operational life to make sure that its performance is </w:t>
      </w:r>
      <w:proofErr w:type="gramStart"/>
      <w:r w:rsidRPr="001F5A66">
        <w:rPr>
          <w:rStyle w:val="Text"/>
        </w:rPr>
        <w:t>maintained</w:t>
      </w:r>
      <w:proofErr w:type="gramEnd"/>
      <w:r w:rsidRPr="001F5A66">
        <w:rPr>
          <w:rStyle w:val="Text"/>
        </w:rPr>
        <w:t xml:space="preserve"> and all waste is rendered safe. You </w:t>
      </w:r>
      <w:r>
        <w:rPr>
          <w:rStyle w:val="Text"/>
        </w:rPr>
        <w:t>should</w:t>
      </w:r>
      <w:r w:rsidRPr="001F5A66">
        <w:rPr>
          <w:rStyle w:val="Text"/>
        </w:rPr>
        <w:t xml:space="preserve"> follow an appropriate testing methodology, which for infectious wastes will depend on whether you use spore strips or suspensions.</w:t>
      </w:r>
    </w:p>
    <w:p w14:paraId="2653130E" w14:textId="77777777" w:rsidR="00DC6EE9" w:rsidRPr="001F5A66" w:rsidRDefault="00DC6EE9" w:rsidP="00F21AC7">
      <w:pPr>
        <w:pStyle w:val="ListParagraph"/>
        <w:numPr>
          <w:ilvl w:val="0"/>
          <w:numId w:val="13"/>
        </w:numPr>
        <w:spacing w:before="120" w:after="120" w:line="360" w:lineRule="auto"/>
        <w:contextualSpacing w:val="0"/>
        <w:rPr>
          <w:rStyle w:val="Text"/>
        </w:rPr>
      </w:pPr>
      <w:r w:rsidRPr="001F5A66">
        <w:rPr>
          <w:rStyle w:val="Text"/>
        </w:rPr>
        <w:t xml:space="preserve">The methods you use for routine efficacy tests </w:t>
      </w:r>
      <w:r>
        <w:rPr>
          <w:rStyle w:val="Text"/>
        </w:rPr>
        <w:t>must</w:t>
      </w:r>
      <w:r w:rsidRPr="001F5A66">
        <w:rPr>
          <w:rStyle w:val="Text"/>
        </w:rPr>
        <w:t xml:space="preserve"> be the same as those used for site commissioning validation. You can only use alternative methods if parallel tests carried out during commissioning validation demonstrated that an alternative meth</w:t>
      </w:r>
      <w:r>
        <w:rPr>
          <w:rStyle w:val="Text"/>
        </w:rPr>
        <w:t>od met both of these criteria:</w:t>
      </w:r>
      <w:r w:rsidRPr="001F5A66">
        <w:rPr>
          <w:rStyle w:val="Text"/>
        </w:rPr>
        <w:t xml:space="preserve"> </w:t>
      </w:r>
    </w:p>
    <w:p w14:paraId="5C0ED25B" w14:textId="77777777" w:rsidR="00DC6EE9" w:rsidRPr="001F5A66" w:rsidRDefault="00DC6EE9" w:rsidP="0030563E">
      <w:pPr>
        <w:pStyle w:val="Roundbullet"/>
        <w:spacing w:before="0" w:after="0"/>
        <w:rPr>
          <w:rStyle w:val="Text"/>
          <w:rFonts w:eastAsiaTheme="minorHAnsi" w:cstheme="minorBidi"/>
          <w:color w:val="3C4741" w:themeColor="text1"/>
          <w:szCs w:val="24"/>
        </w:rPr>
      </w:pPr>
      <w:r>
        <w:rPr>
          <w:rStyle w:val="Text"/>
        </w:rPr>
        <w:t xml:space="preserve">It </w:t>
      </w:r>
      <w:r w:rsidRPr="001F5A66">
        <w:rPr>
          <w:rStyle w:val="Text"/>
        </w:rPr>
        <w:t>was appropriate (accurate, reliable and repeatable)</w:t>
      </w:r>
    </w:p>
    <w:p w14:paraId="3FA8D7D5" w14:textId="77777777" w:rsidR="00DC6EE9" w:rsidRDefault="00DC6EE9" w:rsidP="0030563E">
      <w:pPr>
        <w:pStyle w:val="Roundbullet"/>
        <w:spacing w:before="0" w:after="0"/>
        <w:rPr>
          <w:rStyle w:val="Text"/>
        </w:rPr>
      </w:pPr>
      <w:r>
        <w:rPr>
          <w:rStyle w:val="Text"/>
        </w:rPr>
        <w:t xml:space="preserve">It </w:t>
      </w:r>
      <w:r w:rsidRPr="001F5A66">
        <w:rPr>
          <w:rStyle w:val="Text"/>
        </w:rPr>
        <w:t>produced the same results as those produced following the methods described in this guidance</w:t>
      </w:r>
    </w:p>
    <w:p w14:paraId="4B6CDA00" w14:textId="77777777" w:rsidR="00DC6EE9" w:rsidRPr="001F5A66" w:rsidRDefault="00DC6EE9" w:rsidP="00F21AC7">
      <w:pPr>
        <w:pStyle w:val="ListParagraph"/>
        <w:numPr>
          <w:ilvl w:val="0"/>
          <w:numId w:val="13"/>
        </w:numPr>
        <w:spacing w:before="120" w:line="360" w:lineRule="auto"/>
        <w:contextualSpacing w:val="0"/>
        <w:rPr>
          <w:rStyle w:val="Text"/>
        </w:rPr>
      </w:pPr>
      <w:r w:rsidRPr="001F5A66">
        <w:rPr>
          <w:rStyle w:val="Text"/>
        </w:rPr>
        <w:t xml:space="preserve">For thermal processes, you </w:t>
      </w:r>
      <w:r>
        <w:rPr>
          <w:rStyle w:val="Text"/>
        </w:rPr>
        <w:t>must</w:t>
      </w:r>
      <w:r w:rsidRPr="001F5A66">
        <w:rPr>
          <w:rStyle w:val="Text"/>
        </w:rPr>
        <w:t xml:space="preserve"> always use thermal indicator strips or multipoint data loggers in parallel where possible.</w:t>
      </w:r>
    </w:p>
    <w:p w14:paraId="29F400C0" w14:textId="77777777" w:rsidR="00DC6EE9" w:rsidRPr="00E13329" w:rsidRDefault="00DC6EE9" w:rsidP="0030563E">
      <w:pPr>
        <w:spacing w:before="240" w:after="120"/>
        <w:rPr>
          <w:rStyle w:val="Boldtext"/>
        </w:rPr>
      </w:pPr>
      <w:r w:rsidRPr="00E13329">
        <w:rPr>
          <w:rStyle w:val="Boldtext"/>
        </w:rPr>
        <w:t>Spore strip tests</w:t>
      </w:r>
    </w:p>
    <w:p w14:paraId="10CD9BEC" w14:textId="77777777" w:rsidR="00DC6EE9" w:rsidRDefault="00DC6EE9" w:rsidP="00F21AC7">
      <w:pPr>
        <w:pStyle w:val="ListParagraph"/>
        <w:numPr>
          <w:ilvl w:val="0"/>
          <w:numId w:val="13"/>
        </w:numPr>
        <w:spacing w:before="120" w:after="120" w:line="360" w:lineRule="auto"/>
        <w:contextualSpacing w:val="0"/>
        <w:rPr>
          <w:rStyle w:val="Text"/>
        </w:rPr>
      </w:pPr>
      <w:r w:rsidRPr="001F5A66">
        <w:rPr>
          <w:rStyle w:val="Text"/>
        </w:rPr>
        <w:t xml:space="preserve">The minimum frequency of efficacy tests and number of control strips used is specified in </w:t>
      </w:r>
      <w:r>
        <w:rPr>
          <w:rStyle w:val="Text"/>
        </w:rPr>
        <w:t>T</w:t>
      </w:r>
      <w:r w:rsidRPr="001F5A66">
        <w:rPr>
          <w:rStyle w:val="Text"/>
        </w:rPr>
        <w:t>able</w:t>
      </w:r>
      <w:r>
        <w:rPr>
          <w:rStyle w:val="Text"/>
        </w:rPr>
        <w:t xml:space="preserve"> 9 below.</w:t>
      </w:r>
      <w:r w:rsidRPr="001F5A66">
        <w:rPr>
          <w:rStyle w:val="Text"/>
        </w:rPr>
        <w:t xml:space="preserve"> You </w:t>
      </w:r>
      <w:r>
        <w:rPr>
          <w:rStyle w:val="Text"/>
        </w:rPr>
        <w:t>must</w:t>
      </w:r>
      <w:r w:rsidRPr="001F5A66">
        <w:rPr>
          <w:rStyle w:val="Text"/>
        </w:rPr>
        <w:t xml:space="preserve"> schedule the efficacy tests and evenly space the</w:t>
      </w:r>
      <w:r>
        <w:rPr>
          <w:rStyle w:val="Text"/>
        </w:rPr>
        <w:t>m throughout the calendar year.</w:t>
      </w:r>
    </w:p>
    <w:p w14:paraId="3AE35BDD" w14:textId="4D06BA32" w:rsidR="00DC6EE9" w:rsidRDefault="00DC6EE9" w:rsidP="009B012A">
      <w:pPr>
        <w:spacing w:before="240"/>
        <w:rPr>
          <w:rStyle w:val="Text"/>
        </w:rPr>
      </w:pPr>
      <w:r w:rsidRPr="00BE3B7E">
        <w:rPr>
          <w:rStyle w:val="Text"/>
          <w:b/>
          <w:bCs/>
        </w:rPr>
        <w:t>Table 9</w:t>
      </w:r>
      <w:r w:rsidR="00BE3B7E" w:rsidRPr="00BE3B7E">
        <w:rPr>
          <w:rStyle w:val="Text"/>
          <w:b/>
          <w:bCs/>
        </w:rPr>
        <w:t>:</w:t>
      </w:r>
      <w:r>
        <w:rPr>
          <w:rStyle w:val="Text"/>
        </w:rPr>
        <w:t xml:space="preserve"> </w:t>
      </w:r>
      <w:r w:rsidRPr="00A05A5F">
        <w:rPr>
          <w:rStyle w:val="Boldtext"/>
        </w:rPr>
        <w:t>Routine monitoring of microbial inactivation using spore strips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201E0E" w:rsidRPr="00201E0E" w14:paraId="4B8DC48F" w14:textId="77777777" w:rsidTr="00BE3B7E">
        <w:trPr>
          <w:trHeight w:val="935"/>
        </w:trPr>
        <w:tc>
          <w:tcPr>
            <w:tcW w:w="1000" w:type="pct"/>
            <w:shd w:val="clear" w:color="auto" w:fill="016574"/>
            <w:tcMar>
              <w:top w:w="86" w:type="dxa"/>
              <w:left w:w="115" w:type="dxa"/>
              <w:bottom w:w="86" w:type="dxa"/>
              <w:right w:w="115" w:type="dxa"/>
            </w:tcMar>
          </w:tcPr>
          <w:p w14:paraId="3F4810CA" w14:textId="77777777" w:rsidR="00DC6EE9" w:rsidRPr="00201E0E" w:rsidRDefault="00DC6EE9" w:rsidP="00BE3B7E">
            <w:pPr>
              <w:jc w:val="cente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4AB8F79D" w14:textId="77777777" w:rsidR="00DC6EE9" w:rsidRPr="00201E0E" w:rsidRDefault="00DC6EE9" w:rsidP="00BE3B7E">
            <w:pPr>
              <w:jc w:val="cente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350020E5" w14:textId="77777777" w:rsidR="00DC6EE9" w:rsidRPr="00201E0E" w:rsidRDefault="00DC6EE9" w:rsidP="00BE3B7E">
            <w:pPr>
              <w:jc w:val="cente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60FAC961" w14:textId="77777777" w:rsidR="00DC6EE9" w:rsidRPr="00201E0E" w:rsidRDefault="00DC6EE9" w:rsidP="00BE3B7E">
            <w:pPr>
              <w:jc w:val="cente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spore strips or sub-samples</w:t>
            </w:r>
          </w:p>
        </w:tc>
        <w:tc>
          <w:tcPr>
            <w:tcW w:w="1000" w:type="pct"/>
            <w:shd w:val="clear" w:color="auto" w:fill="016574"/>
            <w:tcMar>
              <w:top w:w="86" w:type="dxa"/>
              <w:left w:w="115" w:type="dxa"/>
              <w:bottom w:w="86" w:type="dxa"/>
              <w:right w:w="115" w:type="dxa"/>
            </w:tcMar>
          </w:tcPr>
          <w:p w14:paraId="100C866D" w14:textId="77777777" w:rsidR="00DC6EE9" w:rsidRPr="00201E0E" w:rsidRDefault="00DC6EE9" w:rsidP="00BE3B7E">
            <w:pPr>
              <w:jc w:val="cente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control strips</w:t>
            </w:r>
          </w:p>
        </w:tc>
      </w:tr>
      <w:tr w:rsidR="00DC6EE9" w:rsidRPr="00AE01EE" w14:paraId="7CDF74E6" w14:textId="77777777" w:rsidTr="00BE3B7E">
        <w:tc>
          <w:tcPr>
            <w:tcW w:w="1000" w:type="pct"/>
            <w:tcMar>
              <w:top w:w="86" w:type="dxa"/>
              <w:left w:w="115" w:type="dxa"/>
              <w:bottom w:w="86" w:type="dxa"/>
              <w:right w:w="115" w:type="dxa"/>
            </w:tcMar>
          </w:tcPr>
          <w:p w14:paraId="18BA8E4C" w14:textId="5DF57D7F" w:rsidR="00DC6EE9" w:rsidRPr="00950590" w:rsidRDefault="00DC6EE9" w:rsidP="00BE3B7E">
            <w:pPr>
              <w:jc w:val="center"/>
            </w:pPr>
            <w:r w:rsidRPr="00950590">
              <w:t>0 to 50</w:t>
            </w:r>
            <w:r w:rsidR="00BE3B7E">
              <w:t xml:space="preserve"> </w:t>
            </w:r>
            <w:r w:rsidRPr="00950590">
              <w:t>kg</w:t>
            </w:r>
          </w:p>
        </w:tc>
        <w:tc>
          <w:tcPr>
            <w:tcW w:w="1000" w:type="pct"/>
            <w:tcMar>
              <w:top w:w="86" w:type="dxa"/>
              <w:left w:w="115" w:type="dxa"/>
              <w:bottom w:w="86" w:type="dxa"/>
              <w:right w:w="115" w:type="dxa"/>
            </w:tcMar>
          </w:tcPr>
          <w:p w14:paraId="47F1C61C" w14:textId="77777777" w:rsidR="00DC6EE9" w:rsidRPr="00950590" w:rsidRDefault="00DC6EE9" w:rsidP="00BE3B7E">
            <w:pPr>
              <w:jc w:val="center"/>
            </w:pPr>
            <w:r w:rsidRPr="00950590">
              <w:t>Monthly</w:t>
            </w:r>
          </w:p>
        </w:tc>
        <w:tc>
          <w:tcPr>
            <w:tcW w:w="1000" w:type="pct"/>
            <w:tcMar>
              <w:top w:w="86" w:type="dxa"/>
              <w:left w:w="115" w:type="dxa"/>
              <w:bottom w:w="86" w:type="dxa"/>
              <w:right w:w="115" w:type="dxa"/>
            </w:tcMar>
          </w:tcPr>
          <w:p w14:paraId="214A0B79" w14:textId="77777777" w:rsidR="00DC6EE9" w:rsidRPr="00950590" w:rsidRDefault="00DC6EE9" w:rsidP="00BE3B7E">
            <w:pPr>
              <w:jc w:val="center"/>
            </w:pPr>
            <w:r w:rsidRPr="00950590">
              <w:t>Quarterly</w:t>
            </w:r>
          </w:p>
        </w:tc>
        <w:tc>
          <w:tcPr>
            <w:tcW w:w="1000" w:type="pct"/>
            <w:tcMar>
              <w:top w:w="86" w:type="dxa"/>
              <w:left w:w="115" w:type="dxa"/>
              <w:bottom w:w="86" w:type="dxa"/>
              <w:right w:w="115" w:type="dxa"/>
            </w:tcMar>
          </w:tcPr>
          <w:p w14:paraId="30A6D8A1" w14:textId="77777777" w:rsidR="00DC6EE9" w:rsidRPr="00950590" w:rsidRDefault="00DC6EE9" w:rsidP="00BE3B7E">
            <w:pPr>
              <w:jc w:val="center"/>
            </w:pPr>
            <w:r w:rsidRPr="00950590">
              <w:t>3</w:t>
            </w:r>
          </w:p>
        </w:tc>
        <w:tc>
          <w:tcPr>
            <w:tcW w:w="1000" w:type="pct"/>
            <w:tcMar>
              <w:top w:w="86" w:type="dxa"/>
              <w:left w:w="115" w:type="dxa"/>
              <w:bottom w:w="86" w:type="dxa"/>
              <w:right w:w="115" w:type="dxa"/>
            </w:tcMar>
          </w:tcPr>
          <w:p w14:paraId="0BD170C2" w14:textId="77777777" w:rsidR="00DC6EE9" w:rsidRPr="00950590" w:rsidRDefault="00DC6EE9" w:rsidP="00BE3B7E">
            <w:pPr>
              <w:jc w:val="center"/>
            </w:pPr>
            <w:r w:rsidRPr="00950590">
              <w:t>1</w:t>
            </w:r>
          </w:p>
        </w:tc>
      </w:tr>
      <w:tr w:rsidR="00DC6EE9" w:rsidRPr="00AE01EE" w14:paraId="6A1D4AE9" w14:textId="77777777" w:rsidTr="00BE3B7E">
        <w:tc>
          <w:tcPr>
            <w:tcW w:w="1000" w:type="pct"/>
            <w:tcMar>
              <w:top w:w="86" w:type="dxa"/>
              <w:left w:w="115" w:type="dxa"/>
              <w:bottom w:w="86" w:type="dxa"/>
              <w:right w:w="115" w:type="dxa"/>
            </w:tcMar>
          </w:tcPr>
          <w:p w14:paraId="2394A520" w14:textId="77777777" w:rsidR="00DC6EE9" w:rsidRPr="00950590" w:rsidRDefault="00DC6EE9" w:rsidP="00BE3B7E">
            <w:pPr>
              <w:jc w:val="center"/>
            </w:pPr>
            <w:r w:rsidRPr="00950590">
              <w:t>51 to 500 kg</w:t>
            </w:r>
          </w:p>
        </w:tc>
        <w:tc>
          <w:tcPr>
            <w:tcW w:w="1000" w:type="pct"/>
            <w:tcMar>
              <w:top w:w="86" w:type="dxa"/>
              <w:left w:w="115" w:type="dxa"/>
              <w:bottom w:w="86" w:type="dxa"/>
              <w:right w:w="115" w:type="dxa"/>
            </w:tcMar>
          </w:tcPr>
          <w:p w14:paraId="188F82FC" w14:textId="77777777" w:rsidR="00DC6EE9" w:rsidRPr="00950590" w:rsidRDefault="00DC6EE9" w:rsidP="00BE3B7E">
            <w:pPr>
              <w:jc w:val="center"/>
            </w:pPr>
            <w:r w:rsidRPr="00950590">
              <w:t>Fortnightly</w:t>
            </w:r>
          </w:p>
        </w:tc>
        <w:tc>
          <w:tcPr>
            <w:tcW w:w="1000" w:type="pct"/>
            <w:tcMar>
              <w:top w:w="86" w:type="dxa"/>
              <w:left w:w="115" w:type="dxa"/>
              <w:bottom w:w="86" w:type="dxa"/>
              <w:right w:w="115" w:type="dxa"/>
            </w:tcMar>
          </w:tcPr>
          <w:p w14:paraId="54A0C687" w14:textId="77777777" w:rsidR="00DC6EE9" w:rsidRPr="00950590" w:rsidRDefault="00DC6EE9" w:rsidP="00BE3B7E">
            <w:pPr>
              <w:jc w:val="center"/>
            </w:pPr>
            <w:r w:rsidRPr="00950590">
              <w:t>Every 2</w:t>
            </w:r>
            <w:r>
              <w:t> </w:t>
            </w:r>
            <w:r w:rsidRPr="00950590">
              <w:t>months</w:t>
            </w:r>
          </w:p>
        </w:tc>
        <w:tc>
          <w:tcPr>
            <w:tcW w:w="1000" w:type="pct"/>
            <w:tcMar>
              <w:top w:w="86" w:type="dxa"/>
              <w:left w:w="115" w:type="dxa"/>
              <w:bottom w:w="86" w:type="dxa"/>
              <w:right w:w="115" w:type="dxa"/>
            </w:tcMar>
          </w:tcPr>
          <w:p w14:paraId="36ECFFBC" w14:textId="77777777" w:rsidR="00DC6EE9" w:rsidRPr="00950590" w:rsidRDefault="00DC6EE9" w:rsidP="00BE3B7E">
            <w:pPr>
              <w:jc w:val="center"/>
            </w:pPr>
            <w:r w:rsidRPr="00950590">
              <w:t>3</w:t>
            </w:r>
          </w:p>
        </w:tc>
        <w:tc>
          <w:tcPr>
            <w:tcW w:w="1000" w:type="pct"/>
            <w:tcMar>
              <w:top w:w="86" w:type="dxa"/>
              <w:left w:w="115" w:type="dxa"/>
              <w:bottom w:w="86" w:type="dxa"/>
              <w:right w:w="115" w:type="dxa"/>
            </w:tcMar>
          </w:tcPr>
          <w:p w14:paraId="3D1BAF35" w14:textId="77777777" w:rsidR="00DC6EE9" w:rsidRPr="00950590" w:rsidRDefault="00DC6EE9" w:rsidP="00BE3B7E">
            <w:pPr>
              <w:jc w:val="center"/>
            </w:pPr>
            <w:r w:rsidRPr="00950590">
              <w:t>1</w:t>
            </w:r>
          </w:p>
        </w:tc>
      </w:tr>
      <w:tr w:rsidR="00DC6EE9" w:rsidRPr="00AE01EE" w14:paraId="3AF1DA52" w14:textId="77777777" w:rsidTr="00BE3B7E">
        <w:tc>
          <w:tcPr>
            <w:tcW w:w="1000" w:type="pct"/>
            <w:tcMar>
              <w:top w:w="86" w:type="dxa"/>
              <w:left w:w="115" w:type="dxa"/>
              <w:bottom w:w="86" w:type="dxa"/>
              <w:right w:w="115" w:type="dxa"/>
            </w:tcMar>
          </w:tcPr>
          <w:p w14:paraId="00CFB181" w14:textId="2DDC619B" w:rsidR="00DC6EE9" w:rsidRPr="00950590" w:rsidRDefault="00DC6EE9" w:rsidP="00BE3B7E">
            <w:pPr>
              <w:jc w:val="center"/>
            </w:pPr>
            <w:r w:rsidRPr="00950590">
              <w:t>501 to 1,000</w:t>
            </w:r>
            <w:r w:rsidR="00BE3B7E">
              <w:t xml:space="preserve"> </w:t>
            </w:r>
            <w:r w:rsidRPr="00950590">
              <w:t>kg</w:t>
            </w:r>
          </w:p>
        </w:tc>
        <w:tc>
          <w:tcPr>
            <w:tcW w:w="1000" w:type="pct"/>
            <w:tcMar>
              <w:top w:w="86" w:type="dxa"/>
              <w:left w:w="115" w:type="dxa"/>
              <w:bottom w:w="86" w:type="dxa"/>
              <w:right w:w="115" w:type="dxa"/>
            </w:tcMar>
          </w:tcPr>
          <w:p w14:paraId="3AD941B5" w14:textId="77777777" w:rsidR="00DC6EE9" w:rsidRPr="00950590" w:rsidRDefault="00DC6EE9" w:rsidP="00BE3B7E">
            <w:pPr>
              <w:jc w:val="center"/>
            </w:pPr>
            <w:r w:rsidRPr="00950590">
              <w:t>Weekly</w:t>
            </w:r>
          </w:p>
        </w:tc>
        <w:tc>
          <w:tcPr>
            <w:tcW w:w="1000" w:type="pct"/>
            <w:tcMar>
              <w:top w:w="86" w:type="dxa"/>
              <w:left w:w="115" w:type="dxa"/>
              <w:bottom w:w="86" w:type="dxa"/>
              <w:right w:w="115" w:type="dxa"/>
            </w:tcMar>
          </w:tcPr>
          <w:p w14:paraId="3BBA9E2A" w14:textId="77777777" w:rsidR="00DC6EE9" w:rsidRPr="00950590" w:rsidRDefault="00DC6EE9" w:rsidP="00BE3B7E">
            <w:pPr>
              <w:jc w:val="center"/>
            </w:pPr>
            <w:r w:rsidRPr="00950590">
              <w:t>Monthly</w:t>
            </w:r>
          </w:p>
        </w:tc>
        <w:tc>
          <w:tcPr>
            <w:tcW w:w="1000" w:type="pct"/>
            <w:tcMar>
              <w:top w:w="86" w:type="dxa"/>
              <w:left w:w="115" w:type="dxa"/>
              <w:bottom w:w="86" w:type="dxa"/>
              <w:right w:w="115" w:type="dxa"/>
            </w:tcMar>
          </w:tcPr>
          <w:p w14:paraId="0152754C" w14:textId="77777777" w:rsidR="00DC6EE9" w:rsidRPr="00950590" w:rsidRDefault="00DC6EE9" w:rsidP="00BE3B7E">
            <w:pPr>
              <w:jc w:val="center"/>
            </w:pPr>
            <w:r w:rsidRPr="00950590">
              <w:t>3</w:t>
            </w:r>
          </w:p>
        </w:tc>
        <w:tc>
          <w:tcPr>
            <w:tcW w:w="1000" w:type="pct"/>
            <w:tcMar>
              <w:top w:w="86" w:type="dxa"/>
              <w:left w:w="115" w:type="dxa"/>
              <w:bottom w:w="86" w:type="dxa"/>
              <w:right w:w="115" w:type="dxa"/>
            </w:tcMar>
          </w:tcPr>
          <w:p w14:paraId="536A9563" w14:textId="77777777" w:rsidR="00DC6EE9" w:rsidRPr="00950590" w:rsidRDefault="00DC6EE9" w:rsidP="00BE3B7E">
            <w:pPr>
              <w:jc w:val="center"/>
            </w:pPr>
            <w:r w:rsidRPr="00950590">
              <w:t>1</w:t>
            </w:r>
          </w:p>
        </w:tc>
      </w:tr>
    </w:tbl>
    <w:p w14:paraId="6B515B8C" w14:textId="77777777" w:rsidR="00DC6EE9" w:rsidRPr="00222CA2" w:rsidRDefault="00DC6EE9" w:rsidP="009B012A">
      <w:pPr>
        <w:rPr>
          <w:rStyle w:val="Boldtext"/>
        </w:rPr>
      </w:pPr>
    </w:p>
    <w:p w14:paraId="2B31E8F2" w14:textId="77777777" w:rsidR="00DC6EE9" w:rsidRPr="001F5A66" w:rsidRDefault="00DC6EE9" w:rsidP="00F21AC7">
      <w:pPr>
        <w:pStyle w:val="ListParagraph"/>
        <w:numPr>
          <w:ilvl w:val="0"/>
          <w:numId w:val="13"/>
        </w:numPr>
        <w:spacing w:before="120" w:after="120" w:line="360" w:lineRule="auto"/>
        <w:contextualSpacing w:val="0"/>
        <w:rPr>
          <w:rStyle w:val="Text"/>
        </w:rPr>
      </w:pPr>
      <w:r w:rsidRPr="001F5A66">
        <w:rPr>
          <w:rStyle w:val="Text"/>
        </w:rPr>
        <w:t>You can test spore strips quantitatively (population of &gt;1 x 10</w:t>
      </w:r>
      <w:r w:rsidRPr="00D2249F">
        <w:rPr>
          <w:rStyle w:val="Textsuperscript"/>
        </w:rPr>
        <w:t>6</w:t>
      </w:r>
      <w:r w:rsidRPr="001F5A66">
        <w:rPr>
          <w:rStyle w:val="Text"/>
        </w:rPr>
        <w:t>) or qualitatively (population of &gt;1 x 10</w:t>
      </w:r>
      <w:r w:rsidRPr="00D2249F">
        <w:rPr>
          <w:rStyle w:val="Textsuperscript"/>
        </w:rPr>
        <w:t>4</w:t>
      </w:r>
      <w:r w:rsidRPr="001F5A66">
        <w:rPr>
          <w:rStyle w:val="Text"/>
        </w:rPr>
        <w:t xml:space="preserve">). Controls and certificates from the test batch </w:t>
      </w:r>
      <w:r>
        <w:rPr>
          <w:rStyle w:val="Text"/>
        </w:rPr>
        <w:t>must</w:t>
      </w:r>
      <w:r w:rsidRPr="001F5A66">
        <w:rPr>
          <w:rStyle w:val="Text"/>
        </w:rPr>
        <w:t xml:space="preserve"> also accompany each set of samples.</w:t>
      </w:r>
    </w:p>
    <w:p w14:paraId="34C252B9" w14:textId="77777777" w:rsidR="00DC6EE9" w:rsidRPr="001F5A66" w:rsidRDefault="00DC6EE9" w:rsidP="00F21AC7">
      <w:pPr>
        <w:pStyle w:val="ListParagraph"/>
        <w:numPr>
          <w:ilvl w:val="0"/>
          <w:numId w:val="13"/>
        </w:numPr>
        <w:spacing w:before="120" w:after="120" w:line="360" w:lineRule="auto"/>
        <w:contextualSpacing w:val="0"/>
        <w:rPr>
          <w:rStyle w:val="Text"/>
        </w:rPr>
      </w:pPr>
      <w:r w:rsidRPr="001F5A66">
        <w:rPr>
          <w:rStyle w:val="Text"/>
        </w:rPr>
        <w:t>The criteria for success are as follows:</w:t>
      </w:r>
    </w:p>
    <w:p w14:paraId="1DEC4FA3"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 xml:space="preserve">you </w:t>
      </w:r>
      <w:r>
        <w:rPr>
          <w:rStyle w:val="Text"/>
        </w:rPr>
        <w:t>must</w:t>
      </w:r>
      <w:r w:rsidRPr="001F5A66">
        <w:rPr>
          <w:rStyle w:val="Text"/>
        </w:rPr>
        <w:t xml:space="preserve"> investigate each individual ‘fail’ result as soon as possible</w:t>
      </w:r>
    </w:p>
    <w:p w14:paraId="0DB7DE2F" w14:textId="77777777" w:rsidR="00DC6EE9" w:rsidRPr="001F5A66" w:rsidRDefault="00DC6EE9" w:rsidP="0030563E">
      <w:pPr>
        <w:pStyle w:val="Roundbullet"/>
        <w:spacing w:before="0" w:after="0"/>
        <w:rPr>
          <w:rStyle w:val="Text"/>
        </w:rPr>
      </w:pPr>
      <w:r w:rsidRPr="001F5A66">
        <w:rPr>
          <w:rStyle w:val="Text"/>
        </w:rPr>
        <w:t xml:space="preserve">95% of the individual spore strips in the first 6 months of operation, and each subsequent calendar year, </w:t>
      </w:r>
      <w:r>
        <w:rPr>
          <w:rStyle w:val="Text"/>
        </w:rPr>
        <w:t>must</w:t>
      </w:r>
      <w:r w:rsidRPr="001F5A66">
        <w:rPr>
          <w:rStyle w:val="Text"/>
        </w:rPr>
        <w:t xml:space="preserve"> demonstrate 4 log</w:t>
      </w:r>
      <w:r w:rsidRPr="00A357E2">
        <w:rPr>
          <w:rStyle w:val="Text"/>
          <w:vertAlign w:val="subscript"/>
        </w:rPr>
        <w:t>10</w:t>
      </w:r>
      <w:r w:rsidRPr="001F5A66">
        <w:rPr>
          <w:rStyle w:val="Text"/>
        </w:rPr>
        <w:t xml:space="preserve"> inactivation or higher (quantitative), or no growth (qualitative)</w:t>
      </w:r>
    </w:p>
    <w:p w14:paraId="61D36CDE" w14:textId="77777777" w:rsidR="00DC6EE9" w:rsidRPr="001F5A66" w:rsidRDefault="00DC6EE9" w:rsidP="0030563E">
      <w:pPr>
        <w:pStyle w:val="Roundbullet"/>
        <w:spacing w:before="0" w:after="0"/>
        <w:rPr>
          <w:rStyle w:val="Text"/>
        </w:rPr>
      </w:pPr>
      <w:r w:rsidRPr="001F5A66">
        <w:rPr>
          <w:rStyle w:val="Text"/>
        </w:rPr>
        <w:t xml:space="preserve">thermal indicator strips </w:t>
      </w:r>
      <w:r>
        <w:rPr>
          <w:rStyle w:val="Text"/>
        </w:rPr>
        <w:t>must</w:t>
      </w:r>
      <w:r w:rsidRPr="001F5A66">
        <w:rPr>
          <w:rStyle w:val="Text"/>
        </w:rPr>
        <w:t xml:space="preserve"> accompany each spore strip and indicate that you achieved the minimum time and temperatures for 99% of spore strips</w:t>
      </w:r>
    </w:p>
    <w:p w14:paraId="0704588B" w14:textId="77777777" w:rsidR="00DC6EE9" w:rsidRPr="001F5A66" w:rsidRDefault="00DC6EE9" w:rsidP="0030563E">
      <w:pPr>
        <w:pStyle w:val="Roundbullet"/>
        <w:spacing w:before="0" w:after="0"/>
        <w:rPr>
          <w:rStyle w:val="Text"/>
        </w:rPr>
      </w:pPr>
      <w:r w:rsidRPr="001F5A66">
        <w:rPr>
          <w:rStyle w:val="Text"/>
        </w:rPr>
        <w:t xml:space="preserve">for each calendar year you </w:t>
      </w:r>
      <w:r>
        <w:rPr>
          <w:rStyle w:val="Text"/>
        </w:rPr>
        <w:t>must</w:t>
      </w:r>
      <w:r w:rsidRPr="001F5A66">
        <w:rPr>
          <w:rStyle w:val="Text"/>
        </w:rPr>
        <w:t xml:space="preserve"> prepare a summary report that indicates the results obtained and any failures</w:t>
      </w:r>
    </w:p>
    <w:p w14:paraId="4CC58272" w14:textId="77777777" w:rsidR="00DC6EE9" w:rsidRPr="001F5A66" w:rsidRDefault="00DC6EE9" w:rsidP="0030563E">
      <w:pPr>
        <w:pStyle w:val="Roundbullet"/>
        <w:spacing w:before="0" w:after="0"/>
        <w:rPr>
          <w:rStyle w:val="Text"/>
        </w:rPr>
      </w:pPr>
      <w:r w:rsidRPr="001F5A66">
        <w:rPr>
          <w:rStyle w:val="Text"/>
        </w:rPr>
        <w:t xml:space="preserve">the data in your summary report </w:t>
      </w:r>
      <w:r>
        <w:rPr>
          <w:rStyle w:val="Text"/>
        </w:rPr>
        <w:t>must</w:t>
      </w:r>
      <w:r w:rsidRPr="001F5A66">
        <w:rPr>
          <w:rStyle w:val="Text"/>
        </w:rPr>
        <w:t xml:space="preserve"> be referenced to the validation report to demonstrate that you are meeting the treatment efficacy achieved during plant commissioning, rather than minimum standards</w:t>
      </w:r>
    </w:p>
    <w:p w14:paraId="502A20DC" w14:textId="77777777" w:rsidR="00DC6EE9" w:rsidRPr="001F5A66" w:rsidRDefault="00DC6EE9" w:rsidP="0030563E">
      <w:pPr>
        <w:pStyle w:val="Roundbullet"/>
        <w:spacing w:before="0" w:after="0"/>
        <w:rPr>
          <w:rStyle w:val="Text"/>
        </w:rPr>
      </w:pPr>
      <w:r w:rsidRPr="001F5A66">
        <w:rPr>
          <w:rStyle w:val="Text"/>
        </w:rPr>
        <w:t xml:space="preserve">if more than 5% (or 1, whichever is greater) of qualitative spore strips exhibit growth in any calendar year, you </w:t>
      </w:r>
      <w:r>
        <w:rPr>
          <w:rStyle w:val="Text"/>
        </w:rPr>
        <w:t>must</w:t>
      </w:r>
      <w:r w:rsidRPr="001F5A66">
        <w:rPr>
          <w:rStyle w:val="Text"/>
        </w:rPr>
        <w:t xml:space="preserve"> use quantitative testing for the next calendar year</w:t>
      </w:r>
    </w:p>
    <w:p w14:paraId="7B3B82C4" w14:textId="77777777" w:rsidR="00DC6EE9" w:rsidRPr="001F5A66" w:rsidRDefault="00DC6EE9" w:rsidP="0030563E">
      <w:pPr>
        <w:spacing w:before="120" w:after="120"/>
        <w:ind w:left="432"/>
        <w:rPr>
          <w:rStyle w:val="Text"/>
        </w:rPr>
      </w:pPr>
      <w:r w:rsidRPr="001F5A66">
        <w:rPr>
          <w:rStyle w:val="Text"/>
        </w:rPr>
        <w:t xml:space="preserve">These criteria </w:t>
      </w:r>
      <w:r>
        <w:rPr>
          <w:rStyle w:val="Text"/>
        </w:rPr>
        <w:t>must</w:t>
      </w:r>
      <w:r w:rsidRPr="001F5A66">
        <w:rPr>
          <w:rStyle w:val="Text"/>
        </w:rPr>
        <w:t xml:space="preserve"> include all scheduled monitoring results. You should not include additional investigative results. The percentage success criteria allow for both potential contamination and the uncertainty of microbial data.</w:t>
      </w:r>
    </w:p>
    <w:p w14:paraId="35149A28" w14:textId="77777777" w:rsidR="00DC6EE9" w:rsidRPr="001F5A66" w:rsidRDefault="00DC6EE9" w:rsidP="00F21AC7">
      <w:pPr>
        <w:pStyle w:val="ListParagraph"/>
        <w:numPr>
          <w:ilvl w:val="0"/>
          <w:numId w:val="13"/>
        </w:numPr>
        <w:spacing w:before="120" w:line="360" w:lineRule="auto"/>
        <w:contextualSpacing w:val="0"/>
        <w:rPr>
          <w:rStyle w:val="Text"/>
        </w:rPr>
      </w:pPr>
      <w:r w:rsidRPr="001F5A66">
        <w:rPr>
          <w:rStyle w:val="Text"/>
        </w:rPr>
        <w:t xml:space="preserve">If at any point during the calendar year the number of failures exceeds the annual 5%, you </w:t>
      </w:r>
      <w:r>
        <w:rPr>
          <w:rStyle w:val="Text"/>
        </w:rPr>
        <w:t>must</w:t>
      </w:r>
      <w:r w:rsidRPr="001F5A66">
        <w:rPr>
          <w:rStyle w:val="Text"/>
        </w:rPr>
        <w:t xml:space="preserve"> stop operations at the plant until you can identify the cause and recommission the plant. In any circumstances, if you become aware that one or more batches of waste may not have been treated to the required standard, you </w:t>
      </w:r>
      <w:r>
        <w:rPr>
          <w:rStyle w:val="Text"/>
        </w:rPr>
        <w:t>should</w:t>
      </w:r>
      <w:r w:rsidRPr="001F5A66">
        <w:rPr>
          <w:rStyle w:val="Text"/>
        </w:rPr>
        <w:t xml:space="preserve"> take appropriate action and manage the waste as untreated.</w:t>
      </w:r>
    </w:p>
    <w:p w14:paraId="726ABB3B" w14:textId="77777777" w:rsidR="00DC6EE9" w:rsidRPr="00E13329" w:rsidRDefault="00DC6EE9" w:rsidP="0030563E">
      <w:pPr>
        <w:spacing w:before="240" w:after="120"/>
        <w:rPr>
          <w:rStyle w:val="Boldtext"/>
        </w:rPr>
      </w:pPr>
      <w:r w:rsidRPr="00E13329">
        <w:rPr>
          <w:rStyle w:val="Boldtext"/>
        </w:rPr>
        <w:t>Spore suspension tests</w:t>
      </w:r>
    </w:p>
    <w:p w14:paraId="039DCA50" w14:textId="77777777" w:rsidR="00DC6EE9" w:rsidRDefault="00DC6EE9" w:rsidP="00F21AC7">
      <w:pPr>
        <w:pStyle w:val="ListParagraph"/>
        <w:numPr>
          <w:ilvl w:val="0"/>
          <w:numId w:val="13"/>
        </w:numPr>
        <w:spacing w:before="120" w:after="120" w:line="360" w:lineRule="auto"/>
        <w:contextualSpacing w:val="0"/>
        <w:rPr>
          <w:rStyle w:val="Text"/>
        </w:rPr>
      </w:pPr>
      <w:r w:rsidRPr="001F5A66">
        <w:rPr>
          <w:rStyle w:val="Text"/>
        </w:rPr>
        <w:t xml:space="preserve">The minimum frequency of monitoring, number of </w:t>
      </w:r>
      <w:proofErr w:type="gramStart"/>
      <w:r w:rsidRPr="001F5A66">
        <w:rPr>
          <w:rStyle w:val="Text"/>
        </w:rPr>
        <w:t>test</w:t>
      </w:r>
      <w:proofErr w:type="gramEnd"/>
      <w:r w:rsidRPr="001F5A66">
        <w:rPr>
          <w:rStyle w:val="Text"/>
        </w:rPr>
        <w:t xml:space="preserve"> runs and sub-samples per test run is specified in </w:t>
      </w:r>
      <w:r>
        <w:rPr>
          <w:rStyle w:val="Text"/>
        </w:rPr>
        <w:t>T</w:t>
      </w:r>
      <w:r w:rsidRPr="001F5A66">
        <w:rPr>
          <w:rStyle w:val="Text"/>
        </w:rPr>
        <w:t>able</w:t>
      </w:r>
      <w:r>
        <w:rPr>
          <w:rStyle w:val="Text"/>
        </w:rPr>
        <w:t xml:space="preserve"> 10 below. </w:t>
      </w:r>
    </w:p>
    <w:p w14:paraId="5767068C" w14:textId="5FD28894" w:rsidR="00DC6EE9" w:rsidRDefault="00DC6EE9" w:rsidP="00BE3B7E">
      <w:pPr>
        <w:keepNext/>
        <w:rPr>
          <w:rStyle w:val="Boldtext"/>
        </w:rPr>
      </w:pPr>
      <w:r w:rsidRPr="00BE3B7E">
        <w:rPr>
          <w:rStyle w:val="Text"/>
          <w:b/>
          <w:bCs/>
        </w:rPr>
        <w:lastRenderedPageBreak/>
        <w:t>Table 10</w:t>
      </w:r>
      <w:r w:rsidR="00BE3B7E">
        <w:rPr>
          <w:rStyle w:val="Text"/>
          <w:b/>
          <w:bCs/>
        </w:rPr>
        <w:t>:</w:t>
      </w:r>
      <w:r>
        <w:rPr>
          <w:rStyle w:val="Text"/>
        </w:rPr>
        <w:t xml:space="preserve"> </w:t>
      </w:r>
      <w:r w:rsidRPr="00A05A5F">
        <w:rPr>
          <w:rStyle w:val="Boldtext"/>
        </w:rPr>
        <w:t xml:space="preserve">Routine monitoring of microbial inactivation using spore </w:t>
      </w:r>
      <w:r>
        <w:rPr>
          <w:rStyle w:val="Boldtext"/>
        </w:rPr>
        <w:t>suspension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E3B7E" w:rsidRPr="00BE3B7E" w14:paraId="49513508" w14:textId="77777777" w:rsidTr="00BE3B7E">
        <w:trPr>
          <w:cantSplit/>
          <w:jc w:val="center"/>
        </w:trPr>
        <w:tc>
          <w:tcPr>
            <w:tcW w:w="1000" w:type="pct"/>
            <w:shd w:val="clear" w:color="auto" w:fill="016574"/>
            <w:tcMar>
              <w:top w:w="86" w:type="dxa"/>
              <w:left w:w="115" w:type="dxa"/>
              <w:bottom w:w="86" w:type="dxa"/>
              <w:right w:w="115" w:type="dxa"/>
            </w:tcMar>
          </w:tcPr>
          <w:p w14:paraId="2965CEB9" w14:textId="77777777" w:rsidR="00DC6EE9" w:rsidRPr="00BE3B7E" w:rsidRDefault="00DC6EE9" w:rsidP="00BE3B7E">
            <w:pPr>
              <w:keepNext/>
              <w:jc w:val="center"/>
              <w:rPr>
                <w:rStyle w:val="Boldtext"/>
                <w:color w:val="FFFFFF" w:themeColor="background1"/>
                <w:spacing w:val="-3"/>
              </w:rPr>
            </w:pPr>
            <w:r w:rsidRPr="00BE3B7E">
              <w:rPr>
                <w:rStyle w:val="Boldtext"/>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41B847DA" w14:textId="77777777" w:rsidR="00DC6EE9" w:rsidRPr="00BE3B7E" w:rsidRDefault="00DC6EE9" w:rsidP="00BE3B7E">
            <w:pPr>
              <w:jc w:val="center"/>
              <w:rPr>
                <w:rStyle w:val="Boldtext"/>
                <w:color w:val="FFFFFF" w:themeColor="background1"/>
                <w:spacing w:val="-3"/>
              </w:rPr>
            </w:pPr>
            <w:r w:rsidRPr="00BE3B7E">
              <w:rPr>
                <w:rStyle w:val="Boldtext"/>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55A95C52" w14:textId="77777777" w:rsidR="00DC6EE9" w:rsidRPr="00BE3B7E" w:rsidRDefault="00DC6EE9" w:rsidP="00BE3B7E">
            <w:pPr>
              <w:jc w:val="center"/>
              <w:rPr>
                <w:rStyle w:val="Boldtext"/>
                <w:color w:val="FFFFFF" w:themeColor="background1"/>
                <w:spacing w:val="-3"/>
              </w:rPr>
            </w:pPr>
            <w:r w:rsidRPr="00BE3B7E">
              <w:rPr>
                <w:rStyle w:val="Boldtext"/>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5D47A5BB" w14:textId="77777777" w:rsidR="00DC6EE9" w:rsidRPr="00BE3B7E" w:rsidRDefault="00DC6EE9" w:rsidP="00BE3B7E">
            <w:pPr>
              <w:jc w:val="center"/>
              <w:rPr>
                <w:rStyle w:val="Boldtext"/>
                <w:color w:val="FFFFFF" w:themeColor="background1"/>
                <w:spacing w:val="-3"/>
              </w:rPr>
            </w:pPr>
            <w:r w:rsidRPr="00BE3B7E">
              <w:rPr>
                <w:rStyle w:val="Boldtext"/>
                <w:color w:val="FFFFFF" w:themeColor="background1"/>
                <w:spacing w:val="-3"/>
              </w:rPr>
              <w:t>Minimum number of sub-samples per test run</w:t>
            </w:r>
          </w:p>
        </w:tc>
        <w:tc>
          <w:tcPr>
            <w:tcW w:w="1000" w:type="pct"/>
            <w:shd w:val="clear" w:color="auto" w:fill="016574"/>
            <w:tcMar>
              <w:top w:w="86" w:type="dxa"/>
              <w:left w:w="115" w:type="dxa"/>
              <w:bottom w:w="86" w:type="dxa"/>
              <w:right w:w="115" w:type="dxa"/>
            </w:tcMar>
          </w:tcPr>
          <w:p w14:paraId="20ADDF03" w14:textId="77777777" w:rsidR="00DC6EE9" w:rsidRPr="00BE3B7E" w:rsidRDefault="00DC6EE9" w:rsidP="00BE3B7E">
            <w:pPr>
              <w:jc w:val="center"/>
              <w:rPr>
                <w:rStyle w:val="Boldtext"/>
                <w:color w:val="FFFFFF" w:themeColor="background1"/>
                <w:spacing w:val="-3"/>
              </w:rPr>
            </w:pPr>
            <w:r w:rsidRPr="00BE3B7E">
              <w:rPr>
                <w:rStyle w:val="Boldtext"/>
                <w:color w:val="FFFFFF" w:themeColor="background1"/>
                <w:spacing w:val="-3"/>
              </w:rPr>
              <w:t>Minimum number of test runs</w:t>
            </w:r>
          </w:p>
        </w:tc>
      </w:tr>
      <w:tr w:rsidR="00DC6EE9" w:rsidRPr="00672FC8" w14:paraId="7A41BF09" w14:textId="77777777" w:rsidTr="00892A4A">
        <w:trPr>
          <w:cantSplit/>
          <w:jc w:val="center"/>
        </w:trPr>
        <w:tc>
          <w:tcPr>
            <w:tcW w:w="1000" w:type="pct"/>
            <w:shd w:val="clear" w:color="auto" w:fill="FFFFFF" w:themeFill="background1"/>
            <w:tcMar>
              <w:top w:w="86" w:type="dxa"/>
              <w:left w:w="115" w:type="dxa"/>
              <w:bottom w:w="86" w:type="dxa"/>
              <w:right w:w="115" w:type="dxa"/>
            </w:tcMar>
          </w:tcPr>
          <w:p w14:paraId="4B6C3D8F" w14:textId="4841D739" w:rsidR="00DC6EE9" w:rsidRPr="009144EB" w:rsidRDefault="00DC6EE9" w:rsidP="00BE3B7E">
            <w:pPr>
              <w:jc w:val="center"/>
              <w:rPr>
                <w:spacing w:val="-3"/>
              </w:rPr>
            </w:pPr>
            <w:r w:rsidRPr="009144EB">
              <w:rPr>
                <w:spacing w:val="-3"/>
              </w:rPr>
              <w:t>0 to 250</w:t>
            </w:r>
            <w:r w:rsidR="00BE3B7E">
              <w:rPr>
                <w:spacing w:val="-3"/>
              </w:rPr>
              <w:t xml:space="preserve"> </w:t>
            </w:r>
            <w:r w:rsidRPr="009144EB">
              <w:rPr>
                <w:spacing w:val="-3"/>
              </w:rPr>
              <w:t>kg</w:t>
            </w:r>
          </w:p>
        </w:tc>
        <w:tc>
          <w:tcPr>
            <w:tcW w:w="1000" w:type="pct"/>
            <w:shd w:val="clear" w:color="auto" w:fill="FFFFFF" w:themeFill="background1"/>
            <w:tcMar>
              <w:top w:w="86" w:type="dxa"/>
              <w:left w:w="115" w:type="dxa"/>
              <w:bottom w:w="86" w:type="dxa"/>
              <w:right w:w="115" w:type="dxa"/>
            </w:tcMar>
          </w:tcPr>
          <w:p w14:paraId="128285FF" w14:textId="1233076B" w:rsidR="00DC6EE9" w:rsidRPr="009144EB" w:rsidRDefault="00DC6EE9" w:rsidP="00BE3B7E">
            <w:pPr>
              <w:jc w:val="center"/>
              <w:rPr>
                <w:spacing w:val="-3"/>
              </w:rPr>
            </w:pPr>
            <w:r w:rsidRPr="009144EB">
              <w:rPr>
                <w:spacing w:val="-3"/>
              </w:rPr>
              <w:t>6 monthly</w:t>
            </w:r>
          </w:p>
        </w:tc>
        <w:tc>
          <w:tcPr>
            <w:tcW w:w="1000" w:type="pct"/>
            <w:shd w:val="clear" w:color="auto" w:fill="FFFFFF" w:themeFill="background1"/>
            <w:tcMar>
              <w:top w:w="86" w:type="dxa"/>
              <w:left w:w="115" w:type="dxa"/>
              <w:bottom w:w="86" w:type="dxa"/>
              <w:right w:w="115" w:type="dxa"/>
            </w:tcMar>
          </w:tcPr>
          <w:p w14:paraId="345B4275" w14:textId="77777777" w:rsidR="00DC6EE9" w:rsidRPr="009144EB" w:rsidRDefault="00DC6EE9" w:rsidP="00BE3B7E">
            <w:pPr>
              <w:jc w:val="center"/>
              <w:rPr>
                <w:spacing w:val="-3"/>
              </w:rPr>
            </w:pPr>
            <w:r w:rsidRPr="009144EB">
              <w:rPr>
                <w:spacing w:val="-3"/>
              </w:rPr>
              <w:t>Annually</w:t>
            </w:r>
          </w:p>
        </w:tc>
        <w:tc>
          <w:tcPr>
            <w:tcW w:w="1000" w:type="pct"/>
            <w:shd w:val="clear" w:color="auto" w:fill="FFFFFF" w:themeFill="background1"/>
            <w:tcMar>
              <w:top w:w="86" w:type="dxa"/>
              <w:left w:w="115" w:type="dxa"/>
              <w:bottom w:w="86" w:type="dxa"/>
              <w:right w:w="115" w:type="dxa"/>
            </w:tcMar>
          </w:tcPr>
          <w:p w14:paraId="2C114C89" w14:textId="77777777" w:rsidR="00DC6EE9" w:rsidRPr="009144EB" w:rsidRDefault="00DC6EE9" w:rsidP="00BE3B7E">
            <w:pPr>
              <w:jc w:val="center"/>
              <w:rPr>
                <w:spacing w:val="-3"/>
              </w:rPr>
            </w:pPr>
            <w:r w:rsidRPr="009144EB">
              <w:rPr>
                <w:spacing w:val="-3"/>
              </w:rPr>
              <w:t>3</w:t>
            </w:r>
          </w:p>
        </w:tc>
        <w:tc>
          <w:tcPr>
            <w:tcW w:w="1000" w:type="pct"/>
            <w:shd w:val="clear" w:color="auto" w:fill="FFFFFF" w:themeFill="background1"/>
            <w:tcMar>
              <w:top w:w="86" w:type="dxa"/>
              <w:left w:w="115" w:type="dxa"/>
              <w:bottom w:w="86" w:type="dxa"/>
              <w:right w:w="115" w:type="dxa"/>
            </w:tcMar>
          </w:tcPr>
          <w:p w14:paraId="2EB1E8EE" w14:textId="77777777" w:rsidR="00DC6EE9" w:rsidRPr="009144EB" w:rsidRDefault="00DC6EE9" w:rsidP="00BE3B7E">
            <w:pPr>
              <w:jc w:val="center"/>
              <w:rPr>
                <w:spacing w:val="-3"/>
              </w:rPr>
            </w:pPr>
            <w:r w:rsidRPr="009144EB">
              <w:rPr>
                <w:spacing w:val="-3"/>
              </w:rPr>
              <w:t>1</w:t>
            </w:r>
          </w:p>
        </w:tc>
      </w:tr>
      <w:tr w:rsidR="00DC6EE9" w:rsidRPr="00672FC8" w14:paraId="7F8787CB" w14:textId="77777777" w:rsidTr="00892A4A">
        <w:trPr>
          <w:cantSplit/>
          <w:jc w:val="center"/>
        </w:trPr>
        <w:tc>
          <w:tcPr>
            <w:tcW w:w="1000" w:type="pct"/>
            <w:shd w:val="clear" w:color="auto" w:fill="FFFFFF" w:themeFill="background1"/>
            <w:tcMar>
              <w:top w:w="86" w:type="dxa"/>
              <w:left w:w="115" w:type="dxa"/>
              <w:bottom w:w="86" w:type="dxa"/>
              <w:right w:w="115" w:type="dxa"/>
            </w:tcMar>
          </w:tcPr>
          <w:p w14:paraId="474AAE89" w14:textId="77777777" w:rsidR="00DC6EE9" w:rsidRPr="009144EB" w:rsidRDefault="00DC6EE9" w:rsidP="00BE3B7E">
            <w:pPr>
              <w:jc w:val="center"/>
              <w:rPr>
                <w:spacing w:val="-3"/>
              </w:rPr>
            </w:pPr>
            <w:r w:rsidRPr="009144EB">
              <w:rPr>
                <w:spacing w:val="-3"/>
              </w:rPr>
              <w:t>251 to 750 kg</w:t>
            </w:r>
          </w:p>
        </w:tc>
        <w:tc>
          <w:tcPr>
            <w:tcW w:w="1000" w:type="pct"/>
            <w:shd w:val="clear" w:color="auto" w:fill="FFFFFF" w:themeFill="background1"/>
            <w:tcMar>
              <w:top w:w="86" w:type="dxa"/>
              <w:left w:w="115" w:type="dxa"/>
              <w:bottom w:w="86" w:type="dxa"/>
              <w:right w:w="115" w:type="dxa"/>
            </w:tcMar>
          </w:tcPr>
          <w:p w14:paraId="171697C3" w14:textId="4AB0440D" w:rsidR="00DC6EE9" w:rsidRPr="009144EB" w:rsidRDefault="00DC6EE9" w:rsidP="00BE3B7E">
            <w:pPr>
              <w:jc w:val="center"/>
              <w:rPr>
                <w:spacing w:val="-3"/>
              </w:rPr>
            </w:pPr>
            <w:r w:rsidRPr="009144EB">
              <w:rPr>
                <w:spacing w:val="-3"/>
              </w:rPr>
              <w:t>6 monthly</w:t>
            </w:r>
          </w:p>
        </w:tc>
        <w:tc>
          <w:tcPr>
            <w:tcW w:w="1000" w:type="pct"/>
            <w:shd w:val="clear" w:color="auto" w:fill="FFFFFF" w:themeFill="background1"/>
            <w:tcMar>
              <w:top w:w="86" w:type="dxa"/>
              <w:left w:w="115" w:type="dxa"/>
              <w:bottom w:w="86" w:type="dxa"/>
              <w:right w:w="115" w:type="dxa"/>
            </w:tcMar>
          </w:tcPr>
          <w:p w14:paraId="58C8CD15" w14:textId="77777777" w:rsidR="00DC6EE9" w:rsidRPr="009144EB" w:rsidRDefault="00DC6EE9" w:rsidP="00BE3B7E">
            <w:pPr>
              <w:jc w:val="center"/>
              <w:rPr>
                <w:spacing w:val="-3"/>
              </w:rPr>
            </w:pPr>
            <w:r w:rsidRPr="009144EB">
              <w:rPr>
                <w:spacing w:val="-3"/>
              </w:rPr>
              <w:t>Annually</w:t>
            </w:r>
          </w:p>
        </w:tc>
        <w:tc>
          <w:tcPr>
            <w:tcW w:w="1000" w:type="pct"/>
            <w:shd w:val="clear" w:color="auto" w:fill="FFFFFF" w:themeFill="background1"/>
            <w:tcMar>
              <w:top w:w="86" w:type="dxa"/>
              <w:left w:w="115" w:type="dxa"/>
              <w:bottom w:w="86" w:type="dxa"/>
              <w:right w:w="115" w:type="dxa"/>
            </w:tcMar>
          </w:tcPr>
          <w:p w14:paraId="2A709624" w14:textId="77777777" w:rsidR="00DC6EE9" w:rsidRPr="009144EB" w:rsidRDefault="00DC6EE9" w:rsidP="00BE3B7E">
            <w:pPr>
              <w:jc w:val="center"/>
              <w:rPr>
                <w:spacing w:val="-3"/>
              </w:rPr>
            </w:pPr>
            <w:r w:rsidRPr="009144EB">
              <w:rPr>
                <w:spacing w:val="-3"/>
              </w:rPr>
              <w:t>3</w:t>
            </w:r>
          </w:p>
        </w:tc>
        <w:tc>
          <w:tcPr>
            <w:tcW w:w="1000" w:type="pct"/>
            <w:shd w:val="clear" w:color="auto" w:fill="FFFFFF" w:themeFill="background1"/>
            <w:tcMar>
              <w:top w:w="86" w:type="dxa"/>
              <w:left w:w="115" w:type="dxa"/>
              <w:bottom w:w="86" w:type="dxa"/>
              <w:right w:w="115" w:type="dxa"/>
            </w:tcMar>
          </w:tcPr>
          <w:p w14:paraId="3C3CB20E" w14:textId="77777777" w:rsidR="00DC6EE9" w:rsidRPr="009144EB" w:rsidRDefault="00DC6EE9" w:rsidP="00BE3B7E">
            <w:pPr>
              <w:jc w:val="center"/>
              <w:rPr>
                <w:spacing w:val="-3"/>
              </w:rPr>
            </w:pPr>
            <w:r w:rsidRPr="009144EB">
              <w:rPr>
                <w:spacing w:val="-3"/>
              </w:rPr>
              <w:t>2</w:t>
            </w:r>
          </w:p>
        </w:tc>
      </w:tr>
      <w:tr w:rsidR="00DC6EE9" w:rsidRPr="00672FC8" w14:paraId="1DD73FD6" w14:textId="77777777" w:rsidTr="00892A4A">
        <w:trPr>
          <w:cantSplit/>
          <w:jc w:val="center"/>
        </w:trPr>
        <w:tc>
          <w:tcPr>
            <w:tcW w:w="1000" w:type="pct"/>
            <w:shd w:val="clear" w:color="auto" w:fill="FFFFFF" w:themeFill="background1"/>
            <w:tcMar>
              <w:top w:w="86" w:type="dxa"/>
              <w:left w:w="115" w:type="dxa"/>
              <w:bottom w:w="86" w:type="dxa"/>
              <w:right w:w="115" w:type="dxa"/>
            </w:tcMar>
          </w:tcPr>
          <w:p w14:paraId="0D71663E" w14:textId="20EA7775" w:rsidR="00DC6EE9" w:rsidRPr="009144EB" w:rsidRDefault="00DC6EE9" w:rsidP="00BE3B7E">
            <w:pPr>
              <w:jc w:val="center"/>
              <w:rPr>
                <w:spacing w:val="-3"/>
              </w:rPr>
            </w:pPr>
            <w:r w:rsidRPr="009144EB">
              <w:rPr>
                <w:spacing w:val="-3"/>
              </w:rPr>
              <w:t>Over 751</w:t>
            </w:r>
            <w:r w:rsidR="00BE3B7E">
              <w:rPr>
                <w:spacing w:val="-3"/>
              </w:rPr>
              <w:t xml:space="preserve"> </w:t>
            </w:r>
            <w:r w:rsidRPr="009144EB">
              <w:rPr>
                <w:spacing w:val="-3"/>
              </w:rPr>
              <w:t>kg</w:t>
            </w:r>
          </w:p>
        </w:tc>
        <w:tc>
          <w:tcPr>
            <w:tcW w:w="1000" w:type="pct"/>
            <w:shd w:val="clear" w:color="auto" w:fill="FFFFFF" w:themeFill="background1"/>
            <w:tcMar>
              <w:top w:w="86" w:type="dxa"/>
              <w:left w:w="115" w:type="dxa"/>
              <w:bottom w:w="86" w:type="dxa"/>
              <w:right w:w="115" w:type="dxa"/>
            </w:tcMar>
          </w:tcPr>
          <w:p w14:paraId="526C16CA" w14:textId="672F78B1" w:rsidR="00DC6EE9" w:rsidRPr="009144EB" w:rsidRDefault="00DC6EE9" w:rsidP="00BE3B7E">
            <w:pPr>
              <w:jc w:val="center"/>
              <w:rPr>
                <w:spacing w:val="-3"/>
              </w:rPr>
            </w:pPr>
            <w:r w:rsidRPr="009144EB">
              <w:rPr>
                <w:spacing w:val="-3"/>
              </w:rPr>
              <w:t>Quarterly</w:t>
            </w:r>
          </w:p>
        </w:tc>
        <w:tc>
          <w:tcPr>
            <w:tcW w:w="1000" w:type="pct"/>
            <w:shd w:val="clear" w:color="auto" w:fill="FFFFFF" w:themeFill="background1"/>
            <w:tcMar>
              <w:top w:w="86" w:type="dxa"/>
              <w:left w:w="115" w:type="dxa"/>
              <w:bottom w:w="86" w:type="dxa"/>
              <w:right w:w="115" w:type="dxa"/>
            </w:tcMar>
          </w:tcPr>
          <w:p w14:paraId="17B31B0D" w14:textId="77777777" w:rsidR="00DC6EE9" w:rsidRPr="009144EB" w:rsidRDefault="00DC6EE9" w:rsidP="00BE3B7E">
            <w:pPr>
              <w:jc w:val="center"/>
              <w:rPr>
                <w:spacing w:val="-3"/>
              </w:rPr>
            </w:pPr>
            <w:r w:rsidRPr="009144EB">
              <w:rPr>
                <w:spacing w:val="-3"/>
              </w:rPr>
              <w:t>6 monthly</w:t>
            </w:r>
          </w:p>
        </w:tc>
        <w:tc>
          <w:tcPr>
            <w:tcW w:w="1000" w:type="pct"/>
            <w:shd w:val="clear" w:color="auto" w:fill="FFFFFF" w:themeFill="background1"/>
            <w:tcMar>
              <w:top w:w="86" w:type="dxa"/>
              <w:left w:w="115" w:type="dxa"/>
              <w:bottom w:w="86" w:type="dxa"/>
              <w:right w:w="115" w:type="dxa"/>
            </w:tcMar>
          </w:tcPr>
          <w:p w14:paraId="4D218921" w14:textId="77777777" w:rsidR="00DC6EE9" w:rsidRPr="009144EB" w:rsidRDefault="00DC6EE9" w:rsidP="00BE3B7E">
            <w:pPr>
              <w:jc w:val="center"/>
              <w:rPr>
                <w:spacing w:val="-3"/>
              </w:rPr>
            </w:pPr>
            <w:r w:rsidRPr="009144EB">
              <w:rPr>
                <w:spacing w:val="-3"/>
              </w:rPr>
              <w:t>3</w:t>
            </w:r>
          </w:p>
        </w:tc>
        <w:tc>
          <w:tcPr>
            <w:tcW w:w="1000" w:type="pct"/>
            <w:shd w:val="clear" w:color="auto" w:fill="FFFFFF" w:themeFill="background1"/>
            <w:tcMar>
              <w:top w:w="86" w:type="dxa"/>
              <w:left w:w="115" w:type="dxa"/>
              <w:bottom w:w="86" w:type="dxa"/>
              <w:right w:w="115" w:type="dxa"/>
            </w:tcMar>
          </w:tcPr>
          <w:p w14:paraId="1A9694CD" w14:textId="77777777" w:rsidR="00DC6EE9" w:rsidRPr="009144EB" w:rsidRDefault="00DC6EE9" w:rsidP="00BE3B7E">
            <w:pPr>
              <w:jc w:val="center"/>
              <w:rPr>
                <w:spacing w:val="-3"/>
              </w:rPr>
            </w:pPr>
            <w:r w:rsidRPr="009144EB">
              <w:rPr>
                <w:spacing w:val="-3"/>
              </w:rPr>
              <w:t>3</w:t>
            </w:r>
          </w:p>
        </w:tc>
      </w:tr>
    </w:tbl>
    <w:p w14:paraId="65B8B388" w14:textId="77777777" w:rsidR="00DC6EE9" w:rsidRDefault="00DC6EE9" w:rsidP="009B012A">
      <w:pPr>
        <w:rPr>
          <w:rStyle w:val="Text"/>
        </w:rPr>
      </w:pPr>
    </w:p>
    <w:p w14:paraId="79CC4A7C" w14:textId="77777777" w:rsidR="00DC6EE9" w:rsidRPr="001F5A66" w:rsidRDefault="00DC6EE9" w:rsidP="00F21AC7">
      <w:pPr>
        <w:pStyle w:val="ListParagraph"/>
        <w:numPr>
          <w:ilvl w:val="0"/>
          <w:numId w:val="13"/>
        </w:numPr>
        <w:spacing w:after="120" w:line="360" w:lineRule="auto"/>
        <w:contextualSpacing w:val="0"/>
        <w:rPr>
          <w:rStyle w:val="Text"/>
        </w:rPr>
      </w:pPr>
      <w:r w:rsidRPr="001F5A66">
        <w:rPr>
          <w:rStyle w:val="Text"/>
        </w:rPr>
        <w:t xml:space="preserve">You </w:t>
      </w:r>
      <w:r>
        <w:rPr>
          <w:rStyle w:val="Text"/>
        </w:rPr>
        <w:t>must</w:t>
      </w:r>
      <w:r w:rsidRPr="001F5A66">
        <w:rPr>
          <w:rStyle w:val="Text"/>
        </w:rPr>
        <w:t xml:space="preserve"> carry out quantitative enumeration of spore suspensions with a certified population.</w:t>
      </w:r>
    </w:p>
    <w:p w14:paraId="2D526E56" w14:textId="77777777" w:rsidR="00DC6EE9" w:rsidRPr="001F5A66" w:rsidRDefault="00DC6EE9" w:rsidP="00F21AC7">
      <w:pPr>
        <w:pStyle w:val="ListParagraph"/>
        <w:numPr>
          <w:ilvl w:val="0"/>
          <w:numId w:val="13"/>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carry out a single control run.</w:t>
      </w:r>
    </w:p>
    <w:p w14:paraId="4E5F9350" w14:textId="77777777" w:rsidR="00DC6EE9" w:rsidRDefault="00DC6EE9" w:rsidP="00F21AC7">
      <w:pPr>
        <w:pStyle w:val="ListParagraph"/>
        <w:numPr>
          <w:ilvl w:val="0"/>
          <w:numId w:val="13"/>
        </w:numPr>
        <w:spacing w:before="120" w:after="120" w:line="360" w:lineRule="auto"/>
        <w:contextualSpacing w:val="0"/>
        <w:rPr>
          <w:rStyle w:val="Text"/>
        </w:rPr>
      </w:pPr>
      <w:r w:rsidRPr="001F5A66">
        <w:rPr>
          <w:rStyle w:val="Text"/>
        </w:rPr>
        <w:t xml:space="preserve">In other respects, the procedures and quantitative criteria for success in the section on spore strips will apply, including the actions you </w:t>
      </w:r>
      <w:r>
        <w:rPr>
          <w:rStyle w:val="Text"/>
        </w:rPr>
        <w:t>must</w:t>
      </w:r>
      <w:r w:rsidRPr="001F5A66">
        <w:rPr>
          <w:rStyle w:val="Text"/>
        </w:rPr>
        <w:t xml:space="preserve"> take if a plant fails the test requirements, or waste is not treated to the required standard.</w:t>
      </w:r>
    </w:p>
    <w:p w14:paraId="673A47B8" w14:textId="342FF154" w:rsidR="00985AF2" w:rsidRDefault="00985AF2">
      <w:pPr>
        <w:spacing w:line="240" w:lineRule="auto"/>
        <w:rPr>
          <w:rStyle w:val="Text"/>
          <w:rFonts w:eastAsiaTheme="majorEastAsia" w:cstheme="majorBidi"/>
          <w:b/>
          <w:color w:val="016574" w:themeColor="accent2"/>
          <w:szCs w:val="32"/>
        </w:rPr>
      </w:pPr>
      <w:r>
        <w:rPr>
          <w:rStyle w:val="Text"/>
        </w:rPr>
        <w:br w:type="page"/>
      </w:r>
    </w:p>
    <w:p w14:paraId="5C78994A" w14:textId="0BA8CC96" w:rsidR="00985AF2" w:rsidRPr="00985AF2" w:rsidRDefault="00985AF2" w:rsidP="00F21AC7">
      <w:pPr>
        <w:pStyle w:val="Heading1"/>
        <w:numPr>
          <w:ilvl w:val="0"/>
          <w:numId w:val="61"/>
        </w:numPr>
        <w:ind w:left="284"/>
        <w:rPr>
          <w:lang w:eastAsia="en-GB"/>
        </w:rPr>
      </w:pPr>
      <w:bookmarkStart w:id="135" w:name="_Toc146728284"/>
      <w:r>
        <w:rPr>
          <w:lang w:eastAsia="en-GB"/>
        </w:rPr>
        <w:lastRenderedPageBreak/>
        <w:t>Emissions control appropriate measures</w:t>
      </w:r>
      <w:bookmarkEnd w:id="135"/>
    </w:p>
    <w:p w14:paraId="41DE4D0A" w14:textId="77777777" w:rsidR="00DC6EE9" w:rsidRDefault="00DC6EE9" w:rsidP="00672546">
      <w:pPr>
        <w:pStyle w:val="BodyText1"/>
        <w:rPr>
          <w:rStyle w:val="Text"/>
        </w:rPr>
      </w:pPr>
      <w:r w:rsidRPr="001F5A66">
        <w:rPr>
          <w:rStyle w:val="Text"/>
        </w:rPr>
        <w:t xml:space="preserve">These are the appropriate measures for emissions control at </w:t>
      </w:r>
      <w:r>
        <w:rPr>
          <w:rStyle w:val="Text"/>
        </w:rPr>
        <w:t>sites operating under</w:t>
      </w:r>
      <w:r w:rsidRPr="001F5A66">
        <w:rPr>
          <w:rStyle w:val="Text"/>
        </w:rPr>
        <w:t xml:space="preserve"> an environmental </w:t>
      </w:r>
      <w:r w:rsidRPr="002B15C8">
        <w:rPr>
          <w:rStyle w:val="Text"/>
        </w:rPr>
        <w:t>authorisation</w:t>
      </w:r>
      <w:r>
        <w:rPr>
          <w:rStyle w:val="Text"/>
        </w:rPr>
        <w:t xml:space="preserve"> (PPC installation or WML facility)</w:t>
      </w:r>
      <w:r w:rsidRPr="002B15C8">
        <w:rPr>
          <w:rStyle w:val="Text"/>
        </w:rPr>
        <w:t xml:space="preserve"> </w:t>
      </w:r>
      <w:r w:rsidRPr="001F5A66">
        <w:rPr>
          <w:rStyle w:val="Text"/>
        </w:rPr>
        <w:t xml:space="preserve">to </w:t>
      </w:r>
      <w:r>
        <w:rPr>
          <w:rStyle w:val="Text"/>
        </w:rPr>
        <w:t xml:space="preserve">store or </w:t>
      </w:r>
      <w:r w:rsidRPr="001F5A66">
        <w:rPr>
          <w:rStyle w:val="Text"/>
        </w:rPr>
        <w:t>treat waste.</w:t>
      </w:r>
    </w:p>
    <w:p w14:paraId="083E4164" w14:textId="77777777" w:rsidR="00DC6EE9" w:rsidRPr="001F5A66" w:rsidRDefault="00DC6EE9" w:rsidP="00672546">
      <w:pPr>
        <w:pStyle w:val="BodyText1"/>
        <w:rPr>
          <w:rStyle w:val="Text"/>
        </w:rPr>
      </w:pPr>
      <w:r>
        <w:rPr>
          <w:rStyle w:val="Text"/>
        </w:rPr>
        <w:t xml:space="preserve">If you operate under an </w:t>
      </w:r>
      <w:r w:rsidRPr="00244D0E">
        <w:rPr>
          <w:rFonts w:eastAsia="Arial" w:cs="Arial"/>
        </w:rPr>
        <w:t>exemption</w:t>
      </w:r>
      <w:r>
        <w:rPr>
          <w:rFonts w:eastAsia="Arial" w:cs="Arial"/>
        </w:rPr>
        <w:t>,</w:t>
      </w:r>
      <w:r>
        <w:rPr>
          <w:rStyle w:val="Text"/>
        </w:rPr>
        <w:t xml:space="preserve"> you should follow appropriate measure where relevant.  </w:t>
      </w:r>
    </w:p>
    <w:p w14:paraId="625786B5" w14:textId="77777777" w:rsidR="00672546" w:rsidRDefault="00DC6EE9" w:rsidP="00672546">
      <w:pPr>
        <w:pStyle w:val="BodyText1"/>
        <w:rPr>
          <w:rStyle w:val="Text"/>
        </w:rPr>
      </w:pPr>
      <w:r w:rsidRPr="754A7078">
        <w:rPr>
          <w:rStyle w:val="Text"/>
        </w:rPr>
        <w:t xml:space="preserve">You </w:t>
      </w:r>
      <w:r>
        <w:rPr>
          <w:rStyle w:val="Text"/>
        </w:rPr>
        <w:t>must</w:t>
      </w:r>
      <w:r w:rsidRPr="754A7078">
        <w:rPr>
          <w:rStyle w:val="Text"/>
        </w:rPr>
        <w:t xml:space="preserve"> </w:t>
      </w:r>
      <w:r w:rsidRPr="00ED2130">
        <w:t>identify, characterise and control emissions</w:t>
      </w:r>
      <w:r w:rsidRPr="754A7078">
        <w:rPr>
          <w:rStyle w:val="Text"/>
        </w:rPr>
        <w:t xml:space="preserve"> from your activities that may cause pollution.</w:t>
      </w:r>
      <w:bookmarkStart w:id="136" w:name="_Toc90991221"/>
      <w:bookmarkStart w:id="137" w:name="_Toc90993291"/>
      <w:bookmarkStart w:id="138" w:name="_Toc95219254"/>
    </w:p>
    <w:p w14:paraId="003753D0" w14:textId="187B2C47" w:rsidR="00DC6EE9" w:rsidRPr="00672546" w:rsidRDefault="00672546" w:rsidP="00672546">
      <w:pPr>
        <w:pStyle w:val="Heading2"/>
        <w:rPr>
          <w:rFonts w:ascii="Arial" w:eastAsiaTheme="minorEastAsia" w:hAnsi="Arial"/>
          <w:color w:val="auto"/>
          <w:sz w:val="24"/>
          <w:szCs w:val="24"/>
        </w:rPr>
      </w:pPr>
      <w:bookmarkStart w:id="139" w:name="_Toc146728285"/>
      <w:r>
        <w:rPr>
          <w:rFonts w:eastAsia="Times New Roman"/>
          <w:lang w:eastAsia="en-GB"/>
        </w:rPr>
        <w:t>6.1</w:t>
      </w:r>
      <w:r>
        <w:rPr>
          <w:rFonts w:eastAsia="Times New Roman"/>
          <w:lang w:eastAsia="en-GB"/>
        </w:rPr>
        <w:tab/>
      </w:r>
      <w:r w:rsidR="00DC6EE9" w:rsidRPr="425749F3">
        <w:rPr>
          <w:rFonts w:eastAsia="Times New Roman"/>
          <w:lang w:eastAsia="en-GB"/>
        </w:rPr>
        <w:t>Point source emissions to air</w:t>
      </w:r>
      <w:bookmarkEnd w:id="136"/>
      <w:bookmarkEnd w:id="137"/>
      <w:bookmarkEnd w:id="138"/>
      <w:bookmarkEnd w:id="139"/>
    </w:p>
    <w:p w14:paraId="6596F1BB"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contain waste treatment plant (including shredders) to make sure you collect, extract and direct all process emissions to an appropriate abatement system for treatment before release.</w:t>
      </w:r>
    </w:p>
    <w:p w14:paraId="6AC4825A"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identify the main chemical constituents of the site’s point source emissions as part of the site’s inventory of emissions to air. You </w:t>
      </w:r>
      <w:r>
        <w:rPr>
          <w:rStyle w:val="Text"/>
        </w:rPr>
        <w:t>should</w:t>
      </w:r>
      <w:r w:rsidRPr="001F5A66">
        <w:rPr>
          <w:rStyle w:val="Text"/>
        </w:rPr>
        <w:t xml:space="preserve"> include the speciation of volatile organic compounds (VOCs) if you have identified them in the emissions inventory and it is practicable to do so.</w:t>
      </w:r>
    </w:p>
    <w:p w14:paraId="0FC9A2BF"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w:t>
      </w:r>
      <w:proofErr w:type="gramStart"/>
      <w:r w:rsidRPr="001F5A66">
        <w:rPr>
          <w:rStyle w:val="Text"/>
        </w:rPr>
        <w:t>make an assessment of</w:t>
      </w:r>
      <w:proofErr w:type="gramEnd"/>
      <w:r w:rsidRPr="001F5A66">
        <w:rPr>
          <w:rStyle w:val="Text"/>
        </w:rPr>
        <w:t xml:space="preserve"> the fate and impact of the substances emitted to air</w:t>
      </w:r>
      <w:r>
        <w:rPr>
          <w:rStyle w:val="Text"/>
        </w:rPr>
        <w:t>.</w:t>
      </w:r>
      <w:r w:rsidRPr="00CD32E2">
        <w:t xml:space="preserve"> </w:t>
      </w:r>
    </w:p>
    <w:p w14:paraId="45752A04"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A wide range of pharmaceuticals and chemicals are used in healthcare. If processed these can result in emissions of volatile chemicals to air or, via condensers, to foul sewer. Your waste pre-acceptance and acceptance procedures should prevent healthcare waste containing (or contaminated with) chemicals or pharmaceuticals entering the treatment process – unless your plant is </w:t>
      </w:r>
      <w:r>
        <w:rPr>
          <w:rStyle w:val="Text"/>
        </w:rPr>
        <w:t>authorised</w:t>
      </w:r>
      <w:r w:rsidRPr="001F5A66">
        <w:rPr>
          <w:rStyle w:val="Text"/>
        </w:rPr>
        <w:t xml:space="preserve"> and validated to treat this type of waste. You should then provide abatement to treat and remove any residual emissions.</w:t>
      </w:r>
    </w:p>
    <w:p w14:paraId="3AD9B0DF"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To reduce point source emissions to air from the treatment of waste</w:t>
      </w:r>
      <w:r>
        <w:rPr>
          <w:rStyle w:val="Text"/>
        </w:rPr>
        <w:t xml:space="preserve"> </w:t>
      </w:r>
      <w:r w:rsidRPr="001F5A66">
        <w:rPr>
          <w:rStyle w:val="Text"/>
        </w:rPr>
        <w:t xml:space="preserve">(for example, dust, volatile organic compounds and odour), you </w:t>
      </w:r>
      <w:r>
        <w:rPr>
          <w:rStyle w:val="Text"/>
        </w:rPr>
        <w:t>must</w:t>
      </w:r>
      <w:r w:rsidRPr="001F5A66">
        <w:rPr>
          <w:rStyle w:val="Text"/>
        </w:rPr>
        <w:t xml:space="preserve"> use an appropriate combination of abatement techniques, including one or</w:t>
      </w:r>
      <w:r>
        <w:rPr>
          <w:rStyle w:val="Text"/>
        </w:rPr>
        <w:t xml:space="preserve"> more of the following systems:</w:t>
      </w:r>
    </w:p>
    <w:p w14:paraId="4C63378C"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adsorption (for example, activated carbon)</w:t>
      </w:r>
    </w:p>
    <w:p w14:paraId="1556DC37" w14:textId="77777777" w:rsidR="00DC6EE9" w:rsidRPr="001F5A66" w:rsidRDefault="00DC6EE9" w:rsidP="0030563E">
      <w:pPr>
        <w:pStyle w:val="Roundbullet"/>
        <w:spacing w:before="0" w:after="0"/>
        <w:rPr>
          <w:rStyle w:val="Text"/>
        </w:rPr>
      </w:pPr>
      <w:r w:rsidRPr="001F5A66">
        <w:rPr>
          <w:rStyle w:val="Text"/>
        </w:rPr>
        <w:t>biofiltration</w:t>
      </w:r>
    </w:p>
    <w:p w14:paraId="404AE21A" w14:textId="77777777" w:rsidR="00DC6EE9" w:rsidRPr="001F5A66" w:rsidRDefault="00DC6EE9" w:rsidP="0030563E">
      <w:pPr>
        <w:pStyle w:val="Roundbullet"/>
        <w:spacing w:before="0" w:after="0"/>
        <w:rPr>
          <w:rStyle w:val="Text"/>
        </w:rPr>
      </w:pPr>
      <w:r w:rsidRPr="001F5A66">
        <w:rPr>
          <w:rStyle w:val="Text"/>
        </w:rPr>
        <w:t>wet scrubbing</w:t>
      </w:r>
    </w:p>
    <w:p w14:paraId="13D0DB29" w14:textId="77777777" w:rsidR="00DC6EE9" w:rsidRPr="001F5A66" w:rsidRDefault="00DC6EE9" w:rsidP="0030563E">
      <w:pPr>
        <w:pStyle w:val="Roundbullet"/>
        <w:spacing w:before="0" w:after="0"/>
        <w:rPr>
          <w:rStyle w:val="Text"/>
        </w:rPr>
      </w:pPr>
      <w:r w:rsidRPr="001F5A66">
        <w:rPr>
          <w:rStyle w:val="Text"/>
        </w:rPr>
        <w:t>fabric filters</w:t>
      </w:r>
    </w:p>
    <w:p w14:paraId="4E7473F5" w14:textId="77777777" w:rsidR="00DC6EE9" w:rsidRPr="001F5A66" w:rsidRDefault="00DC6EE9" w:rsidP="0030563E">
      <w:pPr>
        <w:pStyle w:val="Roundbullet"/>
        <w:spacing w:before="0" w:after="0"/>
        <w:rPr>
          <w:rStyle w:val="Text"/>
        </w:rPr>
      </w:pPr>
      <w:r w:rsidRPr="001F5A66">
        <w:rPr>
          <w:rStyle w:val="Text"/>
        </w:rPr>
        <w:lastRenderedPageBreak/>
        <w:t>high efficiency particulate filtration (HEPA)</w:t>
      </w:r>
    </w:p>
    <w:p w14:paraId="64916374" w14:textId="77777777" w:rsidR="00DC6EE9" w:rsidRPr="001F5A66" w:rsidRDefault="00DC6EE9" w:rsidP="0030563E">
      <w:pPr>
        <w:pStyle w:val="Roundbullet"/>
        <w:spacing w:before="0" w:after="0"/>
        <w:rPr>
          <w:rStyle w:val="Text"/>
        </w:rPr>
      </w:pPr>
      <w:r w:rsidRPr="001F5A66">
        <w:rPr>
          <w:rStyle w:val="Text"/>
        </w:rPr>
        <w:t>condensation</w:t>
      </w:r>
    </w:p>
    <w:p w14:paraId="38A15719" w14:textId="77777777" w:rsidR="00DC6EE9" w:rsidRPr="001F5A66" w:rsidRDefault="00DC6EE9" w:rsidP="0030563E">
      <w:pPr>
        <w:pStyle w:val="Roundbullet"/>
        <w:spacing w:before="0" w:after="0"/>
        <w:rPr>
          <w:rStyle w:val="Text"/>
        </w:rPr>
      </w:pPr>
      <w:r w:rsidRPr="001F5A66">
        <w:rPr>
          <w:rStyle w:val="Text"/>
        </w:rPr>
        <w:t>cyclonic separation</w:t>
      </w:r>
    </w:p>
    <w:p w14:paraId="20971A86" w14:textId="77777777" w:rsidR="00DC6EE9" w:rsidRPr="001F5A66" w:rsidRDefault="00DC6EE9" w:rsidP="0030563E">
      <w:pPr>
        <w:pStyle w:val="Roundbullet"/>
        <w:spacing w:before="0" w:after="0"/>
        <w:rPr>
          <w:rStyle w:val="Text"/>
        </w:rPr>
      </w:pPr>
      <w:r w:rsidRPr="001F5A66">
        <w:rPr>
          <w:rStyle w:val="Text"/>
        </w:rPr>
        <w:t>electrostatic precipitation</w:t>
      </w:r>
    </w:p>
    <w:p w14:paraId="5FE1423F"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assess and design vent and stack locations and heights to make sure dispersion capability is adequate. Where monitoring is required, including for odour, you </w:t>
      </w:r>
      <w:r>
        <w:rPr>
          <w:rStyle w:val="Text"/>
        </w:rPr>
        <w:t>should</w:t>
      </w:r>
      <w:r w:rsidRPr="001F5A66">
        <w:rPr>
          <w:rStyle w:val="Text"/>
        </w:rPr>
        <w:t xml:space="preserve"> install a suitable monitoring point.</w:t>
      </w:r>
    </w:p>
    <w:p w14:paraId="5FB7543C"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Your procedures </w:t>
      </w:r>
      <w:r>
        <w:rPr>
          <w:rStyle w:val="Text"/>
        </w:rPr>
        <w:t>must</w:t>
      </w:r>
      <w:r w:rsidRPr="001F5A66">
        <w:rPr>
          <w:rStyle w:val="Text"/>
        </w:rPr>
        <w:t xml:space="preserve"> make sure you correctly install, operate, monitor and maintain abatement equipment. For example, this includes monitoring and maintaining: </w:t>
      </w:r>
    </w:p>
    <w:p w14:paraId="17276A79"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appropriate flow and chemical concentration of wet scrubber liquor</w:t>
      </w:r>
    </w:p>
    <w:p w14:paraId="5E2C7447" w14:textId="77777777" w:rsidR="00DC6EE9" w:rsidRDefault="00DC6EE9" w:rsidP="0030563E">
      <w:pPr>
        <w:pStyle w:val="Roundbullet"/>
        <w:spacing w:before="0" w:after="0"/>
        <w:rPr>
          <w:rStyle w:val="Text"/>
        </w:rPr>
      </w:pPr>
      <w:r w:rsidRPr="001F5A66">
        <w:rPr>
          <w:rStyle w:val="Text"/>
        </w:rPr>
        <w:t>the handling and disposal or regeneration of spent scrubber or filter medium</w:t>
      </w:r>
    </w:p>
    <w:p w14:paraId="6A75BD34"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have operating procedures to identify, prevent and control potential emissions of pathogens.</w:t>
      </w:r>
    </w:p>
    <w:p w14:paraId="41E865EF" w14:textId="77777777" w:rsidR="00DC6EE9" w:rsidRDefault="00DC6EE9" w:rsidP="00F21AC7">
      <w:pPr>
        <w:pStyle w:val="ListParagraph"/>
        <w:numPr>
          <w:ilvl w:val="0"/>
          <w:numId w:val="14"/>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HEPA filters to prevent bioaerosol emissions from relevant point sources.</w:t>
      </w:r>
    </w:p>
    <w:p w14:paraId="0B9B46D6"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2D2125C">
        <w:rPr>
          <w:rStyle w:val="Text"/>
        </w:rPr>
        <w:t xml:space="preserve">Your procedures </w:t>
      </w:r>
      <w:r>
        <w:rPr>
          <w:rStyle w:val="Text"/>
        </w:rPr>
        <w:t>must</w:t>
      </w:r>
      <w:r w:rsidRPr="02D2125C">
        <w:rPr>
          <w:rStyle w:val="Text"/>
        </w:rPr>
        <w:t xml:space="preserve"> make sure that HEPA filters are: </w:t>
      </w:r>
    </w:p>
    <w:p w14:paraId="5EF93E61" w14:textId="77777777" w:rsidR="00DC6EE9" w:rsidRPr="001D0328" w:rsidRDefault="00DC6EE9" w:rsidP="0030563E">
      <w:pPr>
        <w:pStyle w:val="Roundbullet"/>
        <w:spacing w:before="0" w:after="0"/>
        <w:rPr>
          <w:rStyle w:val="Text"/>
          <w:rFonts w:eastAsiaTheme="minorHAnsi" w:cstheme="minorBidi"/>
          <w:color w:val="3C4741" w:themeColor="text1"/>
          <w:szCs w:val="24"/>
        </w:rPr>
      </w:pPr>
      <w:r w:rsidRPr="001F5A66">
        <w:rPr>
          <w:rStyle w:val="Text"/>
        </w:rPr>
        <w:t xml:space="preserve">monitored (for example, by measuring the pressure drop across the filter) and maintained to achieve a minimum particle removal efficiency of 99.97% for particles ≥0.3μm diameter </w:t>
      </w:r>
    </w:p>
    <w:p w14:paraId="1ADB09C0" w14:textId="77777777" w:rsidR="00DC6EE9" w:rsidRPr="001F5A66" w:rsidRDefault="00DC6EE9" w:rsidP="0030563E">
      <w:pPr>
        <w:pStyle w:val="Roundbullet"/>
        <w:spacing w:before="0" w:after="0"/>
        <w:rPr>
          <w:rStyle w:val="Text"/>
          <w:rFonts w:eastAsiaTheme="minorHAnsi" w:cstheme="minorBidi"/>
          <w:color w:val="3C4741" w:themeColor="text1"/>
          <w:szCs w:val="24"/>
        </w:rPr>
      </w:pPr>
      <w:r>
        <w:rPr>
          <w:rStyle w:val="Text"/>
        </w:rPr>
        <w:t>maintained annually in accordance with an appropriate standard</w:t>
      </w:r>
    </w:p>
    <w:p w14:paraId="6011BD8D" w14:textId="77777777" w:rsidR="00DC6EE9" w:rsidRDefault="00DC6EE9" w:rsidP="0030563E">
      <w:pPr>
        <w:pStyle w:val="Roundbullet"/>
        <w:spacing w:before="0" w:after="0"/>
        <w:rPr>
          <w:rStyle w:val="Text"/>
        </w:rPr>
      </w:pPr>
      <w:r w:rsidRPr="001F5A66">
        <w:rPr>
          <w:rStyle w:val="Text"/>
        </w:rPr>
        <w:t>safely removed and disposed of</w:t>
      </w:r>
      <w:r>
        <w:rPr>
          <w:rStyle w:val="Text"/>
        </w:rPr>
        <w:t xml:space="preserve"> appropriately</w:t>
      </w:r>
    </w:p>
    <w:p w14:paraId="23A1A9E8" w14:textId="77777777" w:rsidR="00DC6EE9" w:rsidRPr="001F5A66" w:rsidRDefault="00DC6EE9" w:rsidP="00F21AC7">
      <w:pPr>
        <w:pStyle w:val="ListParagraph"/>
        <w:numPr>
          <w:ilvl w:val="0"/>
          <w:numId w:val="14"/>
        </w:numPr>
        <w:spacing w:before="120" w:after="120" w:line="360" w:lineRule="auto"/>
        <w:contextualSpacing w:val="0"/>
        <w:rPr>
          <w:rStyle w:val="Text"/>
        </w:rPr>
      </w:pPr>
      <w:r w:rsidRPr="001F5A66">
        <w:rPr>
          <w:rStyle w:val="Text"/>
        </w:rPr>
        <w:t>You should design and operate abatement systems to minimise water vapour plumes.</w:t>
      </w:r>
    </w:p>
    <w:p w14:paraId="0C000167" w14:textId="1F8BD1BB" w:rsidR="00DC6EE9" w:rsidRPr="00144D16" w:rsidRDefault="00CD750B" w:rsidP="0030563E">
      <w:pPr>
        <w:pStyle w:val="Heading2"/>
        <w:spacing w:before="240"/>
        <w:rPr>
          <w:rFonts w:eastAsia="Times New Roman"/>
          <w:lang w:eastAsia="en-GB"/>
        </w:rPr>
      </w:pPr>
      <w:bookmarkStart w:id="140" w:name="_Toc90991222"/>
      <w:bookmarkStart w:id="141" w:name="_Toc90993292"/>
      <w:bookmarkStart w:id="142" w:name="_Toc95219255"/>
      <w:bookmarkStart w:id="143" w:name="_Toc146728286"/>
      <w:r>
        <w:rPr>
          <w:rFonts w:eastAsia="Times New Roman"/>
          <w:lang w:eastAsia="en-GB"/>
        </w:rPr>
        <w:t>6.2</w:t>
      </w:r>
      <w:r>
        <w:rPr>
          <w:rFonts w:eastAsia="Times New Roman"/>
          <w:lang w:eastAsia="en-GB"/>
        </w:rPr>
        <w:tab/>
      </w:r>
      <w:r w:rsidR="00DC6EE9" w:rsidRPr="00144D16">
        <w:rPr>
          <w:rFonts w:eastAsia="Times New Roman"/>
          <w:lang w:eastAsia="en-GB"/>
        </w:rPr>
        <w:t>Fugitive emissions to air (including odour)</w:t>
      </w:r>
      <w:bookmarkEnd w:id="140"/>
      <w:bookmarkEnd w:id="141"/>
      <w:bookmarkEnd w:id="142"/>
      <w:bookmarkEnd w:id="143"/>
    </w:p>
    <w:p w14:paraId="774270E8" w14:textId="77777777" w:rsidR="00DC6EE9" w:rsidRPr="001F5A66" w:rsidRDefault="00DC6EE9" w:rsidP="00F21AC7">
      <w:pPr>
        <w:pStyle w:val="ListParagraph"/>
        <w:numPr>
          <w:ilvl w:val="0"/>
          <w:numId w:val="15"/>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appropriate m</w:t>
      </w:r>
      <w:r>
        <w:rPr>
          <w:rStyle w:val="Text"/>
        </w:rPr>
        <w:t>easures to prevent emissions of</w:t>
      </w:r>
      <w:r w:rsidRPr="00D22B47">
        <w:rPr>
          <w:rStyle w:val="Hyperlink"/>
          <w:color w:val="auto"/>
        </w:rPr>
        <w:t xml:space="preserve"> dust, mud, litter and </w:t>
      </w:r>
      <w:hyperlink r:id="rId37" w:history="1">
        <w:r w:rsidRPr="00D22B47">
          <w:rPr>
            <w:rStyle w:val="Hyperlink"/>
            <w:color w:val="auto"/>
          </w:rPr>
          <w:t>odour</w:t>
        </w:r>
      </w:hyperlink>
      <w:r w:rsidRPr="001F5A66">
        <w:rPr>
          <w:rStyle w:val="Text"/>
        </w:rPr>
        <w:t>.</w:t>
      </w:r>
    </w:p>
    <w:p w14:paraId="4AF25FBA"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design, operate and maintain storage and treatment plant in a way that prevents fugitive emissions to air, including dust, organic compounds and odour. Or where that is not possible, you </w:t>
      </w:r>
      <w:r>
        <w:rPr>
          <w:rStyle w:val="Text"/>
        </w:rPr>
        <w:t>must</w:t>
      </w:r>
      <w:r w:rsidRPr="001F5A66">
        <w:rPr>
          <w:rStyle w:val="Text"/>
        </w:rPr>
        <w:t xml:space="preserve"> minimise these emissions.  Storage and treatment plant includes associated equipment and infrastructure such as:</w:t>
      </w:r>
    </w:p>
    <w:p w14:paraId="4F4F4EB1"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shredders</w:t>
      </w:r>
    </w:p>
    <w:p w14:paraId="308ABA43" w14:textId="77777777" w:rsidR="00DC6EE9" w:rsidRPr="001F5A66" w:rsidRDefault="00DC6EE9" w:rsidP="0030563E">
      <w:pPr>
        <w:pStyle w:val="Roundbullet"/>
        <w:spacing w:before="0" w:after="0"/>
        <w:rPr>
          <w:rStyle w:val="Text"/>
        </w:rPr>
      </w:pPr>
      <w:r w:rsidRPr="001F5A66">
        <w:rPr>
          <w:rStyle w:val="Text"/>
        </w:rPr>
        <w:lastRenderedPageBreak/>
        <w:t>conveyors</w:t>
      </w:r>
    </w:p>
    <w:p w14:paraId="55186DA3" w14:textId="77777777" w:rsidR="00DC6EE9" w:rsidRPr="001F5A66" w:rsidRDefault="00DC6EE9" w:rsidP="0030563E">
      <w:pPr>
        <w:pStyle w:val="Roundbullet"/>
        <w:spacing w:before="0" w:after="0"/>
        <w:rPr>
          <w:rStyle w:val="Text"/>
        </w:rPr>
      </w:pPr>
      <w:r w:rsidRPr="001F5A66">
        <w:rPr>
          <w:rStyle w:val="Text"/>
        </w:rPr>
        <w:t>skips or containers</w:t>
      </w:r>
    </w:p>
    <w:p w14:paraId="2532E321" w14:textId="77777777" w:rsidR="00DC6EE9" w:rsidRPr="001F5A66" w:rsidRDefault="00DC6EE9" w:rsidP="0030563E">
      <w:pPr>
        <w:pStyle w:val="Roundbullet"/>
        <w:spacing w:before="0" w:after="0"/>
        <w:rPr>
          <w:rStyle w:val="Text"/>
        </w:rPr>
      </w:pPr>
      <w:r w:rsidRPr="001F5A66">
        <w:rPr>
          <w:rStyle w:val="Text"/>
        </w:rPr>
        <w:t>building fabric, including doors and windows</w:t>
      </w:r>
    </w:p>
    <w:p w14:paraId="2C402575" w14:textId="77777777" w:rsidR="00DC6EE9" w:rsidRDefault="00DC6EE9" w:rsidP="0030563E">
      <w:pPr>
        <w:pStyle w:val="Roundbullet"/>
        <w:spacing w:before="0" w:after="0"/>
        <w:rPr>
          <w:rStyle w:val="Text"/>
        </w:rPr>
      </w:pPr>
      <w:r w:rsidRPr="001F5A66">
        <w:rPr>
          <w:rStyle w:val="Text"/>
        </w:rPr>
        <w:t>pipework and ducting</w:t>
      </w:r>
    </w:p>
    <w:p w14:paraId="33E9C362"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To make sure fugitive emissions are collected and directed to appropriate abatement, your treatment plant </w:t>
      </w:r>
      <w:r>
        <w:rPr>
          <w:rStyle w:val="Text"/>
        </w:rPr>
        <w:t>should</w:t>
      </w:r>
      <w:r w:rsidRPr="001F5A66">
        <w:rPr>
          <w:rStyle w:val="Text"/>
        </w:rPr>
        <w:t xml:space="preserve"> use high integrity components (for example, seals or gaskets). Your treatment plant </w:t>
      </w:r>
      <w:r>
        <w:rPr>
          <w:rStyle w:val="Text"/>
        </w:rPr>
        <w:t>should</w:t>
      </w:r>
      <w:r w:rsidRPr="001F5A66">
        <w:rPr>
          <w:rStyle w:val="Text"/>
        </w:rPr>
        <w:t xml:space="preserve"> be fully enclosed, with air extraction systems located close to emission sources where possible.</w:t>
      </w:r>
    </w:p>
    <w:p w14:paraId="29F96430"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your waste pre-acceptance, waste acceptance and site inspection checks and procedures to identify and manage wastes that could cause, or are causing, fugitive emissions to air. When you identify any of these wastes you </w:t>
      </w:r>
      <w:r>
        <w:rPr>
          <w:rStyle w:val="Text"/>
        </w:rPr>
        <w:t>must</w:t>
      </w:r>
      <w:r w:rsidRPr="001F5A66">
        <w:rPr>
          <w:rStyle w:val="Text"/>
        </w:rPr>
        <w:t>:</w:t>
      </w:r>
    </w:p>
    <w:p w14:paraId="5F855A41" w14:textId="77777777" w:rsidR="00DC6EE9" w:rsidRDefault="00DC6EE9" w:rsidP="0030563E">
      <w:pPr>
        <w:pStyle w:val="Roundbullet"/>
        <w:spacing w:before="0" w:after="0"/>
        <w:rPr>
          <w:rStyle w:val="Text"/>
          <w:rFonts w:eastAsiaTheme="minorHAnsi" w:cstheme="minorBidi"/>
          <w:color w:val="3C4741" w:themeColor="text1"/>
          <w:szCs w:val="24"/>
        </w:rPr>
      </w:pPr>
      <w:r w:rsidRPr="001F5A66">
        <w:rPr>
          <w:rStyle w:val="Text"/>
        </w:rPr>
        <w:t>take appropriate, risk assessed measures to prevent and control emissions</w:t>
      </w:r>
    </w:p>
    <w:p w14:paraId="19E46122" w14:textId="77777777" w:rsidR="00DC6EE9" w:rsidRDefault="00DC6EE9" w:rsidP="0030563E">
      <w:pPr>
        <w:pStyle w:val="Roundbullet"/>
        <w:spacing w:before="0" w:after="0"/>
        <w:rPr>
          <w:rStyle w:val="Text"/>
        </w:rPr>
      </w:pPr>
      <w:r w:rsidRPr="001F5A66">
        <w:rPr>
          <w:rStyle w:val="Text"/>
        </w:rPr>
        <w:t>prioritise their treatment or transfer</w:t>
      </w:r>
    </w:p>
    <w:p w14:paraId="696F0FF1"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Where necessary, to prevent fugitive emissions to air from the storage and handling of such wastes, you should use a combination of the following measures:</w:t>
      </w:r>
    </w:p>
    <w:p w14:paraId="64C39266"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store and handle the waste within an enclosed building</w:t>
      </w:r>
    </w:p>
    <w:p w14:paraId="3DD44AF1" w14:textId="77777777" w:rsidR="00DC6EE9" w:rsidRPr="001F5A66" w:rsidRDefault="00DC6EE9" w:rsidP="0030563E">
      <w:pPr>
        <w:pStyle w:val="Roundbullet"/>
        <w:spacing w:before="0" w:after="0"/>
        <w:rPr>
          <w:rStyle w:val="Text"/>
        </w:rPr>
      </w:pPr>
      <w:r w:rsidRPr="001F5A66">
        <w:rPr>
          <w:rStyle w:val="Text"/>
        </w:rPr>
        <w:t xml:space="preserve">use fully enclosed material transfer and storage systems and equipment, for </w:t>
      </w:r>
      <w:r>
        <w:rPr>
          <w:rStyle w:val="Text"/>
        </w:rPr>
        <w:t>e</w:t>
      </w:r>
      <w:r w:rsidRPr="001F5A66">
        <w:rPr>
          <w:rStyle w:val="Text"/>
        </w:rPr>
        <w:t>xample, conveyors, hoppers, containers, tanks and skips</w:t>
      </w:r>
    </w:p>
    <w:p w14:paraId="144BCB02" w14:textId="77777777" w:rsidR="00DC6EE9" w:rsidRPr="001F5A66" w:rsidRDefault="00DC6EE9" w:rsidP="0030563E">
      <w:pPr>
        <w:pStyle w:val="Roundbullet"/>
        <w:spacing w:before="0" w:after="0"/>
        <w:rPr>
          <w:rStyle w:val="Text"/>
        </w:rPr>
      </w:pPr>
      <w:r w:rsidRPr="001F5A66">
        <w:rPr>
          <w:rStyle w:val="Text"/>
        </w:rPr>
        <w:t>keep building doors and windows shut to provide containment, other than when access is required for loading or unloading</w:t>
      </w:r>
    </w:p>
    <w:p w14:paraId="3AB7BBD5" w14:textId="77777777" w:rsidR="00DC6EE9" w:rsidRPr="001F5A66" w:rsidRDefault="00DC6EE9" w:rsidP="0030563E">
      <w:pPr>
        <w:pStyle w:val="Roundbullet"/>
        <w:spacing w:before="0" w:after="0"/>
        <w:rPr>
          <w:rStyle w:val="Text"/>
        </w:rPr>
      </w:pPr>
      <w:r w:rsidRPr="001F5A66">
        <w:rPr>
          <w:rStyle w:val="Text"/>
        </w:rPr>
        <w:t xml:space="preserve">keep enclosed buildings and equipment under adequate negative pressure with an appropriate abated air circulation or extraction system, where possible, locating air extraction points close to potential emissions sources </w:t>
      </w:r>
    </w:p>
    <w:p w14:paraId="35ADA562" w14:textId="77777777" w:rsidR="00DC6EE9" w:rsidRDefault="00DC6EE9" w:rsidP="0030563E">
      <w:pPr>
        <w:pStyle w:val="Roundbullet"/>
        <w:spacing w:before="0" w:after="0"/>
        <w:rPr>
          <w:rStyle w:val="Text"/>
        </w:rPr>
      </w:pPr>
      <w:r w:rsidRPr="001F5A66">
        <w:rPr>
          <w:rStyle w:val="Text"/>
        </w:rPr>
        <w:t>use fast-acting or ‘airlock’ doors that</w:t>
      </w:r>
      <w:r>
        <w:rPr>
          <w:rStyle w:val="Text"/>
        </w:rPr>
        <w:t xml:space="preserve"> are by </w:t>
      </w:r>
      <w:r w:rsidRPr="001F5A66">
        <w:rPr>
          <w:rStyle w:val="Text"/>
        </w:rPr>
        <w:t>default closed</w:t>
      </w:r>
    </w:p>
    <w:p w14:paraId="61AE739F"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set up a leak detection and repair programme and use it to promptly identify and mitigate any fugitive emissions from treatment plant and associated infrastructure (for example, pipework, conveyors, tanks).</w:t>
      </w:r>
    </w:p>
    <w:p w14:paraId="7C967E7D"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 You </w:t>
      </w:r>
      <w:r>
        <w:rPr>
          <w:rStyle w:val="Text"/>
        </w:rPr>
        <w:t>must</w:t>
      </w:r>
      <w:r w:rsidRPr="001F5A66">
        <w:rPr>
          <w:rStyle w:val="Text"/>
        </w:rPr>
        <w:t xml:space="preserve"> regularly inspect and clean all waste storage and treatment areas, equipment (including conveyor belts) and containers or </w:t>
      </w:r>
      <w:r>
        <w:rPr>
          <w:rStyle w:val="Text"/>
        </w:rPr>
        <w:t>bins</w:t>
      </w:r>
      <w:r w:rsidRPr="001F5A66">
        <w:rPr>
          <w:rStyle w:val="Text"/>
        </w:rPr>
        <w:t xml:space="preserve">. </w:t>
      </w:r>
    </w:p>
    <w:p w14:paraId="347F788C" w14:textId="77777777" w:rsidR="00DC6EE9" w:rsidRPr="001F5A66" w:rsidRDefault="00DC6EE9" w:rsidP="00F21AC7">
      <w:pPr>
        <w:pStyle w:val="ListParagraph"/>
        <w:numPr>
          <w:ilvl w:val="0"/>
          <w:numId w:val="15"/>
        </w:numPr>
        <w:spacing w:before="120" w:after="120" w:line="360" w:lineRule="auto"/>
        <w:contextualSpacing w:val="0"/>
        <w:rPr>
          <w:rStyle w:val="Text"/>
        </w:rPr>
      </w:pPr>
      <w:r>
        <w:rPr>
          <w:rStyle w:val="Text"/>
        </w:rPr>
        <w:lastRenderedPageBreak/>
        <w:t>Y</w:t>
      </w:r>
      <w:r w:rsidRPr="001F5A66">
        <w:rPr>
          <w:rStyle w:val="Text"/>
        </w:rPr>
        <w:t xml:space="preserve">our maintenance and cleaning schedules </w:t>
      </w:r>
      <w:r>
        <w:rPr>
          <w:rStyle w:val="Text"/>
        </w:rPr>
        <w:t>must</w:t>
      </w:r>
      <w:r w:rsidRPr="001F5A66">
        <w:rPr>
          <w:rStyle w:val="Text"/>
        </w:rPr>
        <w:t xml:space="preserve"> make sure that tanks and plant are regularly cleaned to avoid large-scale decontamination activities.</w:t>
      </w:r>
    </w:p>
    <w:p w14:paraId="19406582"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take measures to prevent the corrosion of plant and equipment (for example, conveyors or pipes). This includes selecting and using appropriate construction materials, lining or coating equipment with corrosion inhibitors and regularly inspecting and maintaining plant.</w:t>
      </w:r>
    </w:p>
    <w:p w14:paraId="5682ED1D"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an appropriate regular maintenance programme covering all buildings, plant and equipment. This </w:t>
      </w:r>
      <w:r>
        <w:rPr>
          <w:rStyle w:val="Text"/>
        </w:rPr>
        <w:t>should</w:t>
      </w:r>
      <w:r w:rsidRPr="001F5A66">
        <w:rPr>
          <w:rStyle w:val="Text"/>
        </w:rPr>
        <w:t xml:space="preserve"> also include protective equipment such as air ventilation and extraction systems, curtains and fast-action doors used to prevent and contain fugitive releases.</w:t>
      </w:r>
    </w:p>
    <w:p w14:paraId="77CF56E9"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If you carry out container washing activities, you </w:t>
      </w:r>
      <w:r>
        <w:rPr>
          <w:rStyle w:val="Text"/>
        </w:rPr>
        <w:t>should</w:t>
      </w:r>
      <w:r w:rsidRPr="001F5A66">
        <w:rPr>
          <w:rStyle w:val="Text"/>
        </w:rPr>
        <w:t xml:space="preserve"> design and operate the washing process and associated equipment in a way that prevents fugitive emissions to air. For example, carrying out this activity in a contained or enclosed system.</w:t>
      </w:r>
    </w:p>
    <w:p w14:paraId="68461FA1"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fully enclose and contain pre</w:t>
      </w:r>
      <w:r>
        <w:rPr>
          <w:rStyle w:val="Text"/>
        </w:rPr>
        <w:t>-</w:t>
      </w:r>
      <w:r w:rsidRPr="001F5A66">
        <w:rPr>
          <w:rStyle w:val="Text"/>
        </w:rPr>
        <w:t xml:space="preserve"> and post-treatment shredder plant to prevent emissions. You </w:t>
      </w:r>
      <w:r>
        <w:rPr>
          <w:rStyle w:val="Text"/>
        </w:rPr>
        <w:t>should</w:t>
      </w:r>
      <w:r w:rsidRPr="001F5A66">
        <w:rPr>
          <w:rStyle w:val="Text"/>
        </w:rPr>
        <w:t xml:space="preserve"> design and operate the shredder plant using appropriate process interlocks so that it cannot operate unless it is enclosed and contained. For example, only when the loading door on the hopper has been closed or sealed. Dust and microbial emissions from the shredder plant </w:t>
      </w:r>
      <w:r>
        <w:rPr>
          <w:rStyle w:val="Text"/>
        </w:rPr>
        <w:t>should</w:t>
      </w:r>
      <w:r w:rsidRPr="001F5A66">
        <w:rPr>
          <w:rStyle w:val="Text"/>
        </w:rPr>
        <w:t xml:space="preserve"> be contained and extracted to an appropriate abatement system, for example HEPA air filtration.</w:t>
      </w:r>
    </w:p>
    <w:p w14:paraId="65384E69"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procedures to minimise the amount of time odorous wastes spend in your storage and handling systems (for example, pipes, conveyors, hoppers, tanks). In particular, you </w:t>
      </w:r>
      <w:r>
        <w:rPr>
          <w:rStyle w:val="Text"/>
        </w:rPr>
        <w:t>should</w:t>
      </w:r>
      <w:r w:rsidRPr="001F5A66">
        <w:rPr>
          <w:rStyle w:val="Text"/>
        </w:rPr>
        <w:t xml:space="preserve"> have provisions to manage waste during periods of peak volume. </w:t>
      </w:r>
    </w:p>
    <w:p w14:paraId="3C24F3B4"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measures to contain, collect and treat odorous emissions, including using contained buildings and plant or equipment with appropriate air extraction and abatement. We do not consider masking agents to be appropriate measures for the treatment of odorous emissions.</w:t>
      </w:r>
    </w:p>
    <w:p w14:paraId="70A606E5"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monitor odour abatement systems to ensure optimum performance. For example, by making sure that scrubber liquors are maintained at the correct pH and replenished or replaced at an appropriate frequency.</w:t>
      </w:r>
    </w:p>
    <w:p w14:paraId="2C637C79"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lastRenderedPageBreak/>
        <w:t xml:space="preserve">Contaminated waters have potential for </w:t>
      </w:r>
      <w:proofErr w:type="gramStart"/>
      <w:r w:rsidRPr="001F5A66">
        <w:rPr>
          <w:rStyle w:val="Text"/>
        </w:rPr>
        <w:t>odours</w:t>
      </w:r>
      <w:proofErr w:type="gramEnd"/>
      <w:r w:rsidRPr="001F5A66">
        <w:rPr>
          <w:rStyle w:val="Text"/>
        </w:rPr>
        <w:t xml:space="preserve"> and you </w:t>
      </w:r>
      <w:r>
        <w:rPr>
          <w:rStyle w:val="Text"/>
        </w:rPr>
        <w:t>should</w:t>
      </w:r>
      <w:r w:rsidRPr="001F5A66">
        <w:rPr>
          <w:rStyle w:val="Text"/>
        </w:rPr>
        <w:t xml:space="preserve"> store them in covered or enclosed tanks or containers.</w:t>
      </w:r>
    </w:p>
    <w:p w14:paraId="7FAAFC67" w14:textId="77777777" w:rsidR="00DC6EE9" w:rsidRPr="001F5A66" w:rsidRDefault="00DC6EE9" w:rsidP="00F21AC7">
      <w:pPr>
        <w:pStyle w:val="ListParagraph"/>
        <w:numPr>
          <w:ilvl w:val="0"/>
          <w:numId w:val="15"/>
        </w:numPr>
        <w:spacing w:before="120" w:after="120" w:line="360" w:lineRule="auto"/>
        <w:contextualSpacing w:val="0"/>
        <w:rPr>
          <w:rStyle w:val="Text"/>
        </w:rPr>
      </w:pPr>
      <w:r>
        <w:t xml:space="preserve">Where </w:t>
      </w:r>
      <w:r w:rsidRPr="00EA3B18">
        <w:rPr>
          <w:rStyle w:val="Text"/>
        </w:rPr>
        <w:t>there</w:t>
      </w:r>
      <w:r>
        <w:t xml:space="preserve"> is a risk of offensive odour at sensitive receptors </w:t>
      </w:r>
      <w:r w:rsidRPr="001F5A66">
        <w:rPr>
          <w:rStyle w:val="Text"/>
        </w:rPr>
        <w:t xml:space="preserve">you </w:t>
      </w:r>
      <w:r>
        <w:rPr>
          <w:rStyle w:val="Text"/>
        </w:rPr>
        <w:t>should</w:t>
      </w:r>
      <w:r w:rsidRPr="001F5A66">
        <w:rPr>
          <w:rStyle w:val="Text"/>
        </w:rPr>
        <w:t xml:space="preserve"> periodically monitor odour emissions using European (EN) standards, for example either:</w:t>
      </w:r>
    </w:p>
    <w:p w14:paraId="5DA20270" w14:textId="77777777" w:rsidR="00DC6EE9" w:rsidRPr="008765A1" w:rsidRDefault="00DC6EE9" w:rsidP="0030563E">
      <w:pPr>
        <w:pStyle w:val="Roundbullet"/>
        <w:spacing w:before="0" w:after="0"/>
        <w:rPr>
          <w:rStyle w:val="Text"/>
        </w:rPr>
      </w:pPr>
      <w:r w:rsidRPr="001F5A66">
        <w:rPr>
          <w:rStyle w:val="Text"/>
        </w:rPr>
        <w:t>dynamic olfactometry according to EN 13725 to determine the odour concentration</w:t>
      </w:r>
    </w:p>
    <w:p w14:paraId="2B4468D1" w14:textId="77777777" w:rsidR="00DC6EE9" w:rsidRDefault="00DC6EE9" w:rsidP="0030563E">
      <w:pPr>
        <w:pStyle w:val="Roundbullet"/>
        <w:spacing w:before="0" w:after="0"/>
        <w:rPr>
          <w:rStyle w:val="Text"/>
        </w:rPr>
      </w:pPr>
      <w:r w:rsidRPr="001F5A66">
        <w:rPr>
          <w:rStyle w:val="Text"/>
        </w:rPr>
        <w:t>EN 16841-1 or -2 to determine the odour exposure</w:t>
      </w:r>
    </w:p>
    <w:p w14:paraId="7A75E381" w14:textId="77777777" w:rsidR="00DC6EE9" w:rsidRPr="001F5A66" w:rsidRDefault="00DC6EE9" w:rsidP="0030563E">
      <w:pPr>
        <w:spacing w:before="120" w:after="120"/>
        <w:ind w:left="432"/>
        <w:rPr>
          <w:rStyle w:val="Text"/>
        </w:rPr>
      </w:pPr>
      <w:r w:rsidRPr="001F5A66">
        <w:rPr>
          <w:rStyle w:val="Text"/>
        </w:rPr>
        <w:t xml:space="preserve">If you are using alternative methods for which no EN standards are available (for example, estimating odour impact), you should use ISO, national or other international standards to make sure you use data of an equivalent scientific quality. You </w:t>
      </w:r>
      <w:r>
        <w:rPr>
          <w:rStyle w:val="Text"/>
        </w:rPr>
        <w:t>must</w:t>
      </w:r>
      <w:r w:rsidRPr="001F5A66">
        <w:rPr>
          <w:rStyle w:val="Text"/>
        </w:rPr>
        <w:t xml:space="preserve"> set out the monitoring frequency in the odour management plan (see point</w:t>
      </w:r>
      <w:r>
        <w:rPr>
          <w:rStyle w:val="Text"/>
        </w:rPr>
        <w:t xml:space="preserve"> 18 below</w:t>
      </w:r>
      <w:r w:rsidRPr="001F5A66">
        <w:rPr>
          <w:rStyle w:val="Text"/>
        </w:rPr>
        <w:t>).</w:t>
      </w:r>
    </w:p>
    <w:p w14:paraId="17A5B3F1" w14:textId="77777777" w:rsidR="00DC6EE9" w:rsidRPr="001F5A66" w:rsidRDefault="00DC6EE9" w:rsidP="00F21AC7">
      <w:pPr>
        <w:pStyle w:val="ListParagraph"/>
        <w:numPr>
          <w:ilvl w:val="0"/>
          <w:numId w:val="15"/>
        </w:numPr>
        <w:spacing w:before="120" w:after="120" w:line="360" w:lineRule="auto"/>
        <w:contextualSpacing w:val="0"/>
        <w:rPr>
          <w:rStyle w:val="Text"/>
        </w:rPr>
      </w:pPr>
      <w:r>
        <w:t xml:space="preserve">Where there is a risk of offensive odour at sensitive receptors </w:t>
      </w:r>
      <w:r w:rsidRPr="001F5A66">
        <w:rPr>
          <w:rStyle w:val="Text"/>
        </w:rPr>
        <w:t xml:space="preserve">you </w:t>
      </w:r>
      <w:r>
        <w:rPr>
          <w:rStyle w:val="Text"/>
        </w:rPr>
        <w:t>must</w:t>
      </w:r>
      <w:r w:rsidRPr="001F5A66">
        <w:rPr>
          <w:rStyle w:val="Text"/>
        </w:rPr>
        <w:t xml:space="preserve"> also set up, implement and regularly review an </w:t>
      </w:r>
      <w:r w:rsidRPr="00E07860">
        <w:rPr>
          <w:rStyle w:val="Text"/>
        </w:rPr>
        <w:t>odour management plan</w:t>
      </w:r>
      <w:r w:rsidRPr="001F5A66">
        <w:rPr>
          <w:rStyle w:val="Text"/>
        </w:rPr>
        <w:t xml:space="preserve">. It </w:t>
      </w:r>
      <w:r>
        <w:rPr>
          <w:rStyle w:val="Text"/>
        </w:rPr>
        <w:t>should</w:t>
      </w:r>
      <w:r w:rsidRPr="001F5A66">
        <w:rPr>
          <w:rStyle w:val="Text"/>
        </w:rPr>
        <w:t xml:space="preserve"> be part of your management system and include all of the following elements:</w:t>
      </w:r>
    </w:p>
    <w:p w14:paraId="4AF4E391"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actions and timelines to address any issues identified</w:t>
      </w:r>
    </w:p>
    <w:p w14:paraId="2FCB024D" w14:textId="77777777" w:rsidR="00DC6EE9" w:rsidRPr="001F5A66" w:rsidRDefault="00DC6EE9" w:rsidP="0030563E">
      <w:pPr>
        <w:pStyle w:val="Roundbullet"/>
        <w:spacing w:before="0" w:after="0"/>
        <w:rPr>
          <w:rStyle w:val="Text"/>
        </w:rPr>
      </w:pPr>
      <w:r w:rsidRPr="001F5A66">
        <w:rPr>
          <w:rStyle w:val="Text"/>
        </w:rPr>
        <w:t>a procedure for conducting odour monitoring</w:t>
      </w:r>
    </w:p>
    <w:p w14:paraId="1A240889" w14:textId="77777777" w:rsidR="00DC6EE9" w:rsidRPr="001F5A66" w:rsidRDefault="00DC6EE9" w:rsidP="0030563E">
      <w:pPr>
        <w:pStyle w:val="Roundbullet"/>
        <w:spacing w:before="0" w:after="0"/>
        <w:rPr>
          <w:rStyle w:val="Text"/>
        </w:rPr>
      </w:pPr>
      <w:r w:rsidRPr="001F5A66">
        <w:rPr>
          <w:rStyle w:val="Text"/>
        </w:rPr>
        <w:t>a procedure for responding to identified odour incidents, for example, complaints</w:t>
      </w:r>
    </w:p>
    <w:p w14:paraId="73682AF6" w14:textId="77777777" w:rsidR="00DC6EE9" w:rsidRDefault="00DC6EE9" w:rsidP="0030563E">
      <w:pPr>
        <w:pStyle w:val="Roundbullet"/>
        <w:spacing w:before="0" w:after="0"/>
        <w:rPr>
          <w:rStyle w:val="Text"/>
        </w:rPr>
      </w:pPr>
      <w:r w:rsidRPr="001F5A66">
        <w:rPr>
          <w:rStyle w:val="Text"/>
        </w:rPr>
        <w:t>an odour prevention and reduction programme designed to identify the source(s), to characterise the contributions of the sources and to implement prevention and reduction measures</w:t>
      </w:r>
    </w:p>
    <w:p w14:paraId="7E450C3C"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Where an odour management plan</w:t>
      </w:r>
      <w:r>
        <w:rPr>
          <w:rStyle w:val="Text"/>
        </w:rPr>
        <w:t xml:space="preserve"> </w:t>
      </w:r>
      <w:r w:rsidRPr="001F5A66">
        <w:rPr>
          <w:rStyle w:val="Text"/>
        </w:rPr>
        <w:t xml:space="preserve">is required, you </w:t>
      </w:r>
      <w:r>
        <w:rPr>
          <w:rStyle w:val="Text"/>
        </w:rPr>
        <w:t>should</w:t>
      </w:r>
      <w:r w:rsidRPr="001F5A66">
        <w:rPr>
          <w:rStyle w:val="Text"/>
        </w:rPr>
        <w:t xml:space="preserve"> develop and implement it following our </w:t>
      </w:r>
      <w:hyperlink r:id="rId38" w:history="1">
        <w:r w:rsidRPr="00981B29">
          <w:rPr>
            <w:rStyle w:val="Hyperlink"/>
          </w:rPr>
          <w:t>guidance</w:t>
        </w:r>
      </w:hyperlink>
      <w:r w:rsidRPr="001F5A66">
        <w:rPr>
          <w:rStyle w:val="Text"/>
        </w:rPr>
        <w:t>.</w:t>
      </w:r>
    </w:p>
    <w:p w14:paraId="39F35727" w14:textId="77777777" w:rsidR="00DC6EE9" w:rsidRPr="001F5A66" w:rsidRDefault="00DC6EE9" w:rsidP="00F21AC7">
      <w:pPr>
        <w:pStyle w:val="ListParagraph"/>
        <w:numPr>
          <w:ilvl w:val="0"/>
          <w:numId w:val="15"/>
        </w:numPr>
        <w:spacing w:before="120" w:after="120" w:line="360" w:lineRule="auto"/>
        <w:contextualSpacing w:val="0"/>
        <w:rPr>
          <w:rStyle w:val="Text"/>
        </w:rPr>
      </w:pPr>
      <w:r w:rsidRPr="001F5A66">
        <w:rPr>
          <w:rStyle w:val="Text"/>
        </w:rPr>
        <w:t xml:space="preserve">If you operate a microwave facility, you </w:t>
      </w:r>
      <w:r>
        <w:rPr>
          <w:rStyle w:val="Text"/>
        </w:rPr>
        <w:t>must</w:t>
      </w:r>
      <w:r w:rsidRPr="001F5A66">
        <w:rPr>
          <w:rStyle w:val="Text"/>
        </w:rPr>
        <w:t xml:space="preserve"> be aware that failures in containment might result in non-ionising radiation leaks.  Your operational procedures </w:t>
      </w:r>
      <w:r>
        <w:rPr>
          <w:rStyle w:val="Text"/>
        </w:rPr>
        <w:t>must</w:t>
      </w:r>
      <w:r w:rsidRPr="001F5A66">
        <w:rPr>
          <w:rStyle w:val="Text"/>
        </w:rPr>
        <w:t xml:space="preserve"> include checking for these leaks at regular intervals.</w:t>
      </w:r>
    </w:p>
    <w:p w14:paraId="476348A9" w14:textId="62157824" w:rsidR="00DC6EE9" w:rsidRPr="00144D16" w:rsidRDefault="009342E0" w:rsidP="0030563E">
      <w:pPr>
        <w:pStyle w:val="Heading2"/>
        <w:spacing w:before="240"/>
        <w:rPr>
          <w:rFonts w:eastAsia="Times New Roman"/>
          <w:lang w:eastAsia="en-GB"/>
        </w:rPr>
      </w:pPr>
      <w:bookmarkStart w:id="144" w:name="_Toc90991223"/>
      <w:bookmarkStart w:id="145" w:name="_Toc90993293"/>
      <w:bookmarkStart w:id="146" w:name="_Toc95219256"/>
      <w:bookmarkStart w:id="147" w:name="_Toc146728287"/>
      <w:r>
        <w:rPr>
          <w:rFonts w:eastAsia="Times New Roman"/>
          <w:lang w:eastAsia="en-GB"/>
        </w:rPr>
        <w:t>6.3</w:t>
      </w:r>
      <w:r>
        <w:rPr>
          <w:rFonts w:eastAsia="Times New Roman"/>
          <w:lang w:eastAsia="en-GB"/>
        </w:rPr>
        <w:tab/>
      </w:r>
      <w:r w:rsidR="00DC6EE9" w:rsidRPr="00144D16">
        <w:rPr>
          <w:rFonts w:eastAsia="Times New Roman"/>
          <w:lang w:eastAsia="en-GB"/>
        </w:rPr>
        <w:t>Emissions of noise and vibration</w:t>
      </w:r>
      <w:bookmarkEnd w:id="144"/>
      <w:bookmarkEnd w:id="145"/>
      <w:bookmarkEnd w:id="146"/>
      <w:bookmarkEnd w:id="147"/>
    </w:p>
    <w:p w14:paraId="46E75EE6" w14:textId="77777777" w:rsidR="00DC6EE9" w:rsidRPr="001F5A66" w:rsidRDefault="00DC6EE9" w:rsidP="00F21AC7">
      <w:pPr>
        <w:pStyle w:val="ListParagraph"/>
        <w:numPr>
          <w:ilvl w:val="0"/>
          <w:numId w:val="16"/>
        </w:numPr>
        <w:spacing w:before="240" w:after="120" w:line="360" w:lineRule="auto"/>
        <w:contextualSpacing w:val="0"/>
        <w:rPr>
          <w:rStyle w:val="Text"/>
        </w:rPr>
      </w:pPr>
      <w:r w:rsidRPr="001F5A66">
        <w:rPr>
          <w:rStyle w:val="Text"/>
        </w:rPr>
        <w:t>You should design the layout of the facility to locate potential sources of noise (including building exits and entrances) away from sensitive receptors and boundaries. You should locate buildings, walls, and embankments so they act as noise screens.</w:t>
      </w:r>
    </w:p>
    <w:p w14:paraId="35307FC9" w14:textId="77777777" w:rsidR="00DC6EE9" w:rsidRPr="001F5A66" w:rsidRDefault="00DC6EE9" w:rsidP="00F21AC7">
      <w:pPr>
        <w:pStyle w:val="ListParagraph"/>
        <w:numPr>
          <w:ilvl w:val="0"/>
          <w:numId w:val="16"/>
        </w:numPr>
        <w:spacing w:before="120" w:after="120" w:line="360" w:lineRule="auto"/>
        <w:contextualSpacing w:val="0"/>
        <w:rPr>
          <w:rStyle w:val="Text"/>
        </w:rPr>
      </w:pPr>
      <w:r w:rsidRPr="001F5A66">
        <w:rPr>
          <w:rStyle w:val="Text"/>
        </w:rPr>
        <w:lastRenderedPageBreak/>
        <w:t xml:space="preserve">You </w:t>
      </w:r>
      <w:r>
        <w:rPr>
          <w:rStyle w:val="Text"/>
        </w:rPr>
        <w:t>must</w:t>
      </w:r>
      <w:r w:rsidRPr="001F5A66">
        <w:rPr>
          <w:rStyle w:val="Text"/>
        </w:rPr>
        <w:t xml:space="preserve"> employ appropriate measures to control noise, for example, including:</w:t>
      </w:r>
    </w:p>
    <w:p w14:paraId="20A320E2"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adequately maintaining plant or equipment parts which may become noisier as they deteriorate - for example, bearings, air handling plant, building fabric, and specific noise attenuation kit associated with plant or machinery</w:t>
      </w:r>
    </w:p>
    <w:p w14:paraId="2D312FEE" w14:textId="77777777" w:rsidR="00DC6EE9" w:rsidRPr="001F5A66" w:rsidRDefault="00DC6EE9" w:rsidP="0030563E">
      <w:pPr>
        <w:pStyle w:val="Roundbullet"/>
        <w:spacing w:before="0" w:after="0"/>
        <w:rPr>
          <w:rStyle w:val="Text"/>
        </w:rPr>
      </w:pPr>
      <w:r w:rsidRPr="001F5A66">
        <w:rPr>
          <w:rStyle w:val="Text"/>
        </w:rPr>
        <w:t>closing doors and windows of enclosed areas and buildings</w:t>
      </w:r>
    </w:p>
    <w:p w14:paraId="53088F48" w14:textId="77777777" w:rsidR="00DC6EE9" w:rsidRPr="001F5A66" w:rsidRDefault="00DC6EE9" w:rsidP="0030563E">
      <w:pPr>
        <w:pStyle w:val="Roundbullet"/>
        <w:spacing w:before="0" w:after="0"/>
        <w:rPr>
          <w:rStyle w:val="Text"/>
        </w:rPr>
      </w:pPr>
      <w:r w:rsidRPr="001F5A66">
        <w:rPr>
          <w:rStyle w:val="Text"/>
        </w:rPr>
        <w:t>avoiding noisy activities at night or early in the morning</w:t>
      </w:r>
    </w:p>
    <w:p w14:paraId="0A6DA47C" w14:textId="77777777" w:rsidR="00DC6EE9" w:rsidRPr="001F5A66" w:rsidRDefault="00DC6EE9" w:rsidP="0030563E">
      <w:pPr>
        <w:pStyle w:val="Roundbullet"/>
        <w:spacing w:before="0" w:after="0"/>
        <w:rPr>
          <w:rStyle w:val="Text"/>
        </w:rPr>
      </w:pPr>
      <w:r w:rsidRPr="001F5A66">
        <w:rPr>
          <w:rStyle w:val="Text"/>
        </w:rPr>
        <w:t>minimising drop heights and the movement of waste and containers</w:t>
      </w:r>
    </w:p>
    <w:p w14:paraId="2B4BEF08" w14:textId="77777777" w:rsidR="00DC6EE9" w:rsidRPr="001F5A66" w:rsidRDefault="00DC6EE9" w:rsidP="0030563E">
      <w:pPr>
        <w:pStyle w:val="Roundbullet"/>
        <w:spacing w:before="0" w:after="0"/>
        <w:rPr>
          <w:rStyle w:val="Text"/>
        </w:rPr>
      </w:pPr>
      <w:r w:rsidRPr="001F5A66">
        <w:rPr>
          <w:rStyle w:val="Text"/>
        </w:rPr>
        <w:t>using white noise reversing alarms and enforcing the on-site speed limit</w:t>
      </w:r>
    </w:p>
    <w:p w14:paraId="1B1DD269" w14:textId="77777777" w:rsidR="00DC6EE9" w:rsidRPr="001F5A66" w:rsidRDefault="00DC6EE9" w:rsidP="0030563E">
      <w:pPr>
        <w:pStyle w:val="Roundbullet"/>
        <w:spacing w:before="0" w:after="0"/>
        <w:rPr>
          <w:rStyle w:val="Text"/>
        </w:rPr>
      </w:pPr>
      <w:r w:rsidRPr="001F5A66">
        <w:rPr>
          <w:rStyle w:val="Text"/>
        </w:rPr>
        <w:t>using low-noise equipment, for example, drive motors, fans, compressors</w:t>
      </w:r>
      <w:r>
        <w:rPr>
          <w:rStyle w:val="Text"/>
        </w:rPr>
        <w:t xml:space="preserve"> and</w:t>
      </w:r>
      <w:r w:rsidRPr="001F5A66">
        <w:rPr>
          <w:rStyle w:val="Text"/>
        </w:rPr>
        <w:t xml:space="preserve"> pumps</w:t>
      </w:r>
    </w:p>
    <w:p w14:paraId="621DCB14" w14:textId="77777777" w:rsidR="00DC6EE9" w:rsidRPr="001F5A66" w:rsidRDefault="00DC6EE9" w:rsidP="0030563E">
      <w:pPr>
        <w:pStyle w:val="Roundbullet"/>
        <w:spacing w:before="0" w:after="0"/>
        <w:rPr>
          <w:rStyle w:val="Text"/>
        </w:rPr>
      </w:pPr>
      <w:r w:rsidRPr="001F5A66">
        <w:rPr>
          <w:rStyle w:val="Text"/>
        </w:rPr>
        <w:t>adequately training and supervising staff</w:t>
      </w:r>
    </w:p>
    <w:p w14:paraId="2C049C4D" w14:textId="77777777" w:rsidR="00DC6EE9" w:rsidRDefault="00DC6EE9" w:rsidP="0030563E">
      <w:pPr>
        <w:pStyle w:val="Roundbullet"/>
        <w:spacing w:before="0" w:after="0"/>
        <w:rPr>
          <w:rStyle w:val="Text"/>
        </w:rPr>
      </w:pPr>
      <w:r w:rsidRPr="001F5A66">
        <w:rPr>
          <w:rStyle w:val="Text"/>
        </w:rPr>
        <w:t>where possible, providing additional noise and vibration control equipment for specific noise sources - for example, noise reducers or attenuators, insulation, or sound-proof enclosures</w:t>
      </w:r>
    </w:p>
    <w:p w14:paraId="47ED0E3D" w14:textId="77777777" w:rsidR="00DC6EE9" w:rsidRPr="001F5A66" w:rsidRDefault="00DC6EE9" w:rsidP="00F21AC7">
      <w:pPr>
        <w:pStyle w:val="ListParagraph"/>
        <w:numPr>
          <w:ilvl w:val="0"/>
          <w:numId w:val="16"/>
        </w:numPr>
        <w:spacing w:before="120" w:after="120" w:line="360" w:lineRule="auto"/>
        <w:contextualSpacing w:val="0"/>
        <w:rPr>
          <w:rStyle w:val="Text"/>
        </w:rPr>
      </w:pPr>
      <w:r>
        <w:t xml:space="preserve">Where there is a risk of noise or vibration at sensitive receptors </w:t>
      </w:r>
      <w:r w:rsidRPr="001F5A66">
        <w:rPr>
          <w:rStyle w:val="Text"/>
        </w:rPr>
        <w:t xml:space="preserve">you </w:t>
      </w:r>
      <w:r>
        <w:rPr>
          <w:rStyle w:val="Text"/>
        </w:rPr>
        <w:t>should</w:t>
      </w:r>
      <w:r w:rsidRPr="001F5A66">
        <w:rPr>
          <w:rStyle w:val="Text"/>
        </w:rPr>
        <w:t xml:space="preserve"> create, use and regularly review a noise and vibration management plan. This </w:t>
      </w:r>
      <w:r>
        <w:rPr>
          <w:rStyle w:val="Text"/>
        </w:rPr>
        <w:t>should</w:t>
      </w:r>
      <w:r w:rsidRPr="001F5A66">
        <w:rPr>
          <w:rStyle w:val="Text"/>
        </w:rPr>
        <w:t xml:space="preserve"> be part of the environmental managemen</w:t>
      </w:r>
      <w:r>
        <w:rPr>
          <w:rStyle w:val="Text"/>
        </w:rPr>
        <w:t>t system, and should include:</w:t>
      </w:r>
    </w:p>
    <w:p w14:paraId="6C4812F3"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actions and timelines to address any issues identified</w:t>
      </w:r>
    </w:p>
    <w:p w14:paraId="240BD77C" w14:textId="77777777" w:rsidR="00DC6EE9" w:rsidRPr="001F5A66" w:rsidRDefault="00DC6EE9" w:rsidP="0030563E">
      <w:pPr>
        <w:pStyle w:val="Roundbullet"/>
        <w:spacing w:before="0" w:after="0"/>
        <w:rPr>
          <w:rStyle w:val="Text"/>
        </w:rPr>
      </w:pPr>
      <w:r w:rsidRPr="001F5A66">
        <w:rPr>
          <w:rStyle w:val="Text"/>
        </w:rPr>
        <w:t xml:space="preserve">a procedure for conducting noise and vibration monitoring </w:t>
      </w:r>
    </w:p>
    <w:p w14:paraId="75567667" w14:textId="77777777" w:rsidR="00DC6EE9" w:rsidRDefault="00DC6EE9" w:rsidP="0030563E">
      <w:pPr>
        <w:pStyle w:val="Roundbullet"/>
        <w:spacing w:before="0" w:after="0"/>
        <w:rPr>
          <w:rStyle w:val="Text"/>
        </w:rPr>
      </w:pPr>
      <w:r w:rsidRPr="001F5A66">
        <w:rPr>
          <w:rStyle w:val="Text"/>
        </w:rPr>
        <w:t>a procedure for responding to identified noise and vibration events, for example, complaints</w:t>
      </w:r>
    </w:p>
    <w:p w14:paraId="11093CC4" w14:textId="77777777" w:rsidR="00DC6EE9" w:rsidRPr="001F5A66" w:rsidRDefault="00DC6EE9" w:rsidP="0030563E">
      <w:pPr>
        <w:spacing w:before="120" w:after="120"/>
        <w:rPr>
          <w:rStyle w:val="Text"/>
        </w:rPr>
      </w:pPr>
      <w:r w:rsidRPr="001F5A66">
        <w:rPr>
          <w:rStyle w:val="Text"/>
        </w:rPr>
        <w:t>The noise and vibration management plan should also include a noise and vibration reduction programme designed to:</w:t>
      </w:r>
    </w:p>
    <w:p w14:paraId="2A6CDBAF"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identify the source(s) of noise and vibration</w:t>
      </w:r>
    </w:p>
    <w:p w14:paraId="2D34900F" w14:textId="77777777" w:rsidR="00DC6EE9" w:rsidRPr="001F5A66" w:rsidRDefault="00DC6EE9" w:rsidP="0030563E">
      <w:pPr>
        <w:pStyle w:val="Roundbullet"/>
        <w:spacing w:before="0" w:after="0"/>
        <w:rPr>
          <w:rStyle w:val="Text"/>
        </w:rPr>
      </w:pPr>
      <w:r w:rsidRPr="001F5A66">
        <w:rPr>
          <w:rStyle w:val="Text"/>
        </w:rPr>
        <w:t>measure or estimate noise and vibration exposure</w:t>
      </w:r>
    </w:p>
    <w:p w14:paraId="54874DDD" w14:textId="77777777" w:rsidR="00DC6EE9" w:rsidRPr="001F5A66" w:rsidRDefault="00DC6EE9" w:rsidP="0030563E">
      <w:pPr>
        <w:pStyle w:val="Roundbullet"/>
        <w:spacing w:before="0" w:after="0"/>
        <w:rPr>
          <w:rStyle w:val="Text"/>
        </w:rPr>
      </w:pPr>
      <w:r w:rsidRPr="001F5A66">
        <w:rPr>
          <w:rStyle w:val="Text"/>
        </w:rPr>
        <w:t xml:space="preserve">characterise the contributions of the sources </w:t>
      </w:r>
    </w:p>
    <w:p w14:paraId="65C2FCE3" w14:textId="77777777" w:rsidR="00DC6EE9" w:rsidRDefault="00DC6EE9" w:rsidP="0030563E">
      <w:pPr>
        <w:pStyle w:val="Roundbullet"/>
        <w:spacing w:before="0" w:after="0"/>
        <w:rPr>
          <w:rStyle w:val="Text"/>
        </w:rPr>
      </w:pPr>
      <w:r w:rsidRPr="001F5A66">
        <w:rPr>
          <w:rStyle w:val="Text"/>
        </w:rPr>
        <w:t>implement prevention and reduction measures</w:t>
      </w:r>
    </w:p>
    <w:p w14:paraId="046C75FF" w14:textId="77777777" w:rsidR="00DC6EE9" w:rsidRPr="001F5A66" w:rsidRDefault="00DC6EE9" w:rsidP="00F21AC7">
      <w:pPr>
        <w:pStyle w:val="ListParagraph"/>
        <w:numPr>
          <w:ilvl w:val="0"/>
          <w:numId w:val="16"/>
        </w:numPr>
        <w:spacing w:before="120" w:after="120" w:line="360" w:lineRule="auto"/>
        <w:contextualSpacing w:val="0"/>
        <w:rPr>
          <w:rStyle w:val="Text"/>
        </w:rPr>
      </w:pPr>
      <w:r w:rsidRPr="001F5A66">
        <w:rPr>
          <w:rStyle w:val="Text"/>
        </w:rPr>
        <w:t>Where a noise management plan</w:t>
      </w:r>
      <w:r>
        <w:rPr>
          <w:rStyle w:val="Text"/>
        </w:rPr>
        <w:t xml:space="preserve"> </w:t>
      </w:r>
      <w:r w:rsidRPr="001F5A66">
        <w:rPr>
          <w:rStyle w:val="Text"/>
        </w:rPr>
        <w:t xml:space="preserve">is required, you </w:t>
      </w:r>
      <w:r>
        <w:rPr>
          <w:rStyle w:val="Text"/>
        </w:rPr>
        <w:t>should</w:t>
      </w:r>
      <w:r w:rsidRPr="001F5A66">
        <w:rPr>
          <w:rStyle w:val="Text"/>
        </w:rPr>
        <w:t xml:space="preserve"> develop and implement it following our </w:t>
      </w:r>
      <w:hyperlink r:id="rId39" w:history="1">
        <w:r w:rsidRPr="000C2CB3">
          <w:rPr>
            <w:rStyle w:val="Hyperlink"/>
          </w:rPr>
          <w:t>guidance</w:t>
        </w:r>
      </w:hyperlink>
      <w:r w:rsidRPr="001F5A66">
        <w:rPr>
          <w:rStyle w:val="Text"/>
        </w:rPr>
        <w:t>.</w:t>
      </w:r>
    </w:p>
    <w:p w14:paraId="4FF76FD5" w14:textId="2250603B" w:rsidR="00DC6EE9" w:rsidRPr="00144D16" w:rsidRDefault="00DC7903" w:rsidP="00DC7903">
      <w:pPr>
        <w:pStyle w:val="Heading2"/>
        <w:rPr>
          <w:rFonts w:eastAsia="Times New Roman"/>
          <w:lang w:eastAsia="en-GB"/>
        </w:rPr>
      </w:pPr>
      <w:bookmarkStart w:id="148" w:name="_Toc90991224"/>
      <w:bookmarkStart w:id="149" w:name="_Toc90993294"/>
      <w:bookmarkStart w:id="150" w:name="_Toc95219257"/>
      <w:bookmarkStart w:id="151" w:name="_Toc146728288"/>
      <w:r>
        <w:rPr>
          <w:rFonts w:eastAsia="Times New Roman"/>
          <w:lang w:eastAsia="en-GB"/>
        </w:rPr>
        <w:lastRenderedPageBreak/>
        <w:t>6.4</w:t>
      </w:r>
      <w:r>
        <w:rPr>
          <w:rFonts w:eastAsia="Times New Roman"/>
          <w:lang w:eastAsia="en-GB"/>
        </w:rPr>
        <w:tab/>
      </w:r>
      <w:r w:rsidR="00DC6EE9" w:rsidRPr="02D2125C">
        <w:rPr>
          <w:rFonts w:eastAsia="Times New Roman"/>
          <w:lang w:eastAsia="en-GB"/>
        </w:rPr>
        <w:t>Point source emissions to the water environment and sewer</w:t>
      </w:r>
      <w:bookmarkEnd w:id="148"/>
      <w:bookmarkEnd w:id="149"/>
      <w:bookmarkEnd w:id="150"/>
      <w:bookmarkEnd w:id="151"/>
    </w:p>
    <w:p w14:paraId="628A210F" w14:textId="77777777" w:rsidR="00DC6EE9" w:rsidRPr="001F5A66" w:rsidRDefault="00DC6EE9" w:rsidP="00F21AC7">
      <w:pPr>
        <w:pStyle w:val="ListParagraph"/>
        <w:numPr>
          <w:ilvl w:val="0"/>
          <w:numId w:val="17"/>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identify the main chemical constituents of the site’s point source emissions to </w:t>
      </w:r>
      <w:r>
        <w:rPr>
          <w:rStyle w:val="Text"/>
        </w:rPr>
        <w:t xml:space="preserve">the </w:t>
      </w:r>
      <w:r w:rsidRPr="001F5A66">
        <w:rPr>
          <w:rStyle w:val="Text"/>
        </w:rPr>
        <w:t>water</w:t>
      </w:r>
      <w:r>
        <w:rPr>
          <w:rStyle w:val="Text"/>
        </w:rPr>
        <w:t xml:space="preserve"> environment</w:t>
      </w:r>
      <w:r w:rsidRPr="001F5A66">
        <w:rPr>
          <w:rStyle w:val="Text"/>
        </w:rPr>
        <w:t xml:space="preserve"> and sewer as part of the site’s inventory of emissions.</w:t>
      </w:r>
    </w:p>
    <w:p w14:paraId="68231EC1"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754A7078">
        <w:rPr>
          <w:rStyle w:val="Text"/>
        </w:rPr>
        <w:t xml:space="preserve">You </w:t>
      </w:r>
      <w:r>
        <w:rPr>
          <w:rStyle w:val="Text"/>
        </w:rPr>
        <w:t>must</w:t>
      </w:r>
      <w:r w:rsidRPr="754A7078">
        <w:rPr>
          <w:rStyle w:val="Text"/>
        </w:rPr>
        <w:t xml:space="preserve"> assess the fate and impact of the substances emitted to the water environment and sewer</w:t>
      </w:r>
      <w:r>
        <w:rPr>
          <w:rStyle w:val="Text"/>
        </w:rPr>
        <w:t>.</w:t>
      </w:r>
    </w:p>
    <w:p w14:paraId="265FB7F1" w14:textId="77777777" w:rsidR="00DC6EE9" w:rsidRPr="001F5A66" w:rsidRDefault="00DC6EE9" w:rsidP="00F21AC7">
      <w:pPr>
        <w:pStyle w:val="ListParagraph"/>
        <w:numPr>
          <w:ilvl w:val="0"/>
          <w:numId w:val="17"/>
        </w:numPr>
        <w:spacing w:before="120" w:after="120" w:line="360" w:lineRule="auto"/>
        <w:rPr>
          <w:rStyle w:val="Text"/>
        </w:rPr>
      </w:pPr>
      <w:r w:rsidRPr="029D5212">
        <w:rPr>
          <w:rStyle w:val="Text"/>
        </w:rPr>
        <w:t>Discharges to the water environment or sewer must comply with the conditions of an environmental authorisation or trade effluent consent. Relevant sources of wastewater include:</w:t>
      </w:r>
    </w:p>
    <w:p w14:paraId="41206C9F"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process water or condensate collected from treatment process</w:t>
      </w:r>
      <w:r>
        <w:rPr>
          <w:rStyle w:val="Text"/>
        </w:rPr>
        <w:t>es</w:t>
      </w:r>
    </w:p>
    <w:p w14:paraId="13F3E1F6" w14:textId="77777777" w:rsidR="00DC6EE9" w:rsidRPr="001F5A66" w:rsidRDefault="00DC6EE9" w:rsidP="0030563E">
      <w:pPr>
        <w:pStyle w:val="Roundbullet"/>
        <w:spacing w:before="0" w:after="0"/>
        <w:rPr>
          <w:rStyle w:val="Text"/>
        </w:rPr>
      </w:pPr>
      <w:r w:rsidRPr="001F5A66">
        <w:rPr>
          <w:rStyle w:val="Text"/>
        </w:rPr>
        <w:t xml:space="preserve">waste compactor runoff </w:t>
      </w:r>
    </w:p>
    <w:p w14:paraId="0E3057D0" w14:textId="77777777" w:rsidR="00DC6EE9" w:rsidRPr="001F5A66" w:rsidRDefault="00DC6EE9" w:rsidP="0030563E">
      <w:pPr>
        <w:pStyle w:val="Roundbullet"/>
        <w:spacing w:before="0" w:after="0"/>
        <w:rPr>
          <w:rStyle w:val="Text"/>
        </w:rPr>
      </w:pPr>
      <w:r w:rsidRPr="001F5A66">
        <w:rPr>
          <w:rStyle w:val="Text"/>
        </w:rPr>
        <w:t xml:space="preserve">vehicle washing </w:t>
      </w:r>
    </w:p>
    <w:p w14:paraId="6FA577F0" w14:textId="77777777" w:rsidR="00DC6EE9" w:rsidRPr="001F5A66" w:rsidRDefault="00DC6EE9" w:rsidP="0030563E">
      <w:pPr>
        <w:pStyle w:val="Roundbullet"/>
        <w:spacing w:before="0" w:after="0"/>
        <w:rPr>
          <w:rStyle w:val="Text"/>
        </w:rPr>
      </w:pPr>
      <w:r w:rsidRPr="001F5A66">
        <w:rPr>
          <w:rStyle w:val="Text"/>
        </w:rPr>
        <w:t xml:space="preserve">vehicle oil and fuel leaks </w:t>
      </w:r>
    </w:p>
    <w:p w14:paraId="39F726ED" w14:textId="77777777" w:rsidR="00DC6EE9" w:rsidRPr="001F5A66" w:rsidRDefault="00DC6EE9" w:rsidP="0030563E">
      <w:pPr>
        <w:pStyle w:val="Roundbullet"/>
        <w:spacing w:before="0" w:after="0"/>
        <w:rPr>
          <w:rStyle w:val="Text"/>
        </w:rPr>
      </w:pPr>
      <w:r w:rsidRPr="001F5A66">
        <w:rPr>
          <w:rStyle w:val="Text"/>
        </w:rPr>
        <w:t xml:space="preserve">washing of reusable sharps bins </w:t>
      </w:r>
    </w:p>
    <w:p w14:paraId="599D2BEF" w14:textId="77777777" w:rsidR="00DC6EE9" w:rsidRPr="001F5A66" w:rsidRDefault="00DC6EE9" w:rsidP="0030563E">
      <w:pPr>
        <w:pStyle w:val="Roundbullet"/>
        <w:spacing w:before="0" w:after="0"/>
        <w:rPr>
          <w:rStyle w:val="Text"/>
        </w:rPr>
      </w:pPr>
      <w:r w:rsidRPr="001F5A66">
        <w:rPr>
          <w:rStyle w:val="Text"/>
        </w:rPr>
        <w:t xml:space="preserve">washing of healthcare waste </w:t>
      </w:r>
      <w:r>
        <w:rPr>
          <w:rStyle w:val="Text"/>
        </w:rPr>
        <w:t>770 litre wheeled bins or similar bulk containers</w:t>
      </w:r>
      <w:r w:rsidRPr="001F5A66">
        <w:rPr>
          <w:rStyle w:val="Text"/>
        </w:rPr>
        <w:t xml:space="preserve"> </w:t>
      </w:r>
    </w:p>
    <w:p w14:paraId="7DAB67DB" w14:textId="77777777" w:rsidR="00DC6EE9" w:rsidRPr="001F5A66" w:rsidRDefault="00DC6EE9" w:rsidP="0030563E">
      <w:pPr>
        <w:pStyle w:val="Roundbullet"/>
        <w:spacing w:before="0" w:after="0"/>
        <w:rPr>
          <w:rStyle w:val="Text"/>
        </w:rPr>
      </w:pPr>
      <w:r w:rsidRPr="001F5A66">
        <w:rPr>
          <w:rStyle w:val="Text"/>
        </w:rPr>
        <w:t>spills and leaks in waste storage areas</w:t>
      </w:r>
    </w:p>
    <w:p w14:paraId="33BC3C50" w14:textId="77777777" w:rsidR="00DC6EE9" w:rsidRDefault="00DC6EE9" w:rsidP="0030563E">
      <w:pPr>
        <w:pStyle w:val="Roundbullet"/>
        <w:spacing w:before="0" w:after="0"/>
        <w:rPr>
          <w:rStyle w:val="Text"/>
        </w:rPr>
      </w:pPr>
      <w:r>
        <w:rPr>
          <w:rStyle w:val="Text"/>
        </w:rPr>
        <w:t>loading and unloading areas</w:t>
      </w:r>
    </w:p>
    <w:p w14:paraId="5762975D" w14:textId="77777777" w:rsidR="00DC6EE9" w:rsidRPr="001F5A66" w:rsidRDefault="00DC6EE9" w:rsidP="00F21AC7">
      <w:pPr>
        <w:pStyle w:val="ListParagraph"/>
        <w:numPr>
          <w:ilvl w:val="0"/>
          <w:numId w:val="17"/>
        </w:numPr>
        <w:spacing w:before="120" w:after="120" w:line="360" w:lineRule="auto"/>
        <w:rPr>
          <w:rStyle w:val="Text"/>
        </w:rPr>
      </w:pPr>
      <w:r w:rsidRPr="029D5212">
        <w:rPr>
          <w:rStyle w:val="Text"/>
        </w:rPr>
        <w:t>To reduce emissions to the water environment and sewer, if you need to treat wastewater before discharge or disposal, you must use an appropriate combination of treatment techniques, including one or more of the following:</w:t>
      </w:r>
    </w:p>
    <w:p w14:paraId="7C559D81"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preliminary or primary treatment – for example, equalisation, neutralisation or physical separation</w:t>
      </w:r>
    </w:p>
    <w:p w14:paraId="7B884C14" w14:textId="77777777" w:rsidR="00DC6EE9" w:rsidRPr="001F5A66" w:rsidRDefault="00DC6EE9" w:rsidP="0030563E">
      <w:pPr>
        <w:pStyle w:val="Roundbullet"/>
        <w:spacing w:before="0" w:after="0"/>
        <w:rPr>
          <w:rStyle w:val="Text"/>
        </w:rPr>
      </w:pPr>
      <w:proofErr w:type="spellStart"/>
      <w:r w:rsidRPr="001F5A66">
        <w:rPr>
          <w:rStyle w:val="Text"/>
        </w:rPr>
        <w:t>physico</w:t>
      </w:r>
      <w:proofErr w:type="spellEnd"/>
      <w:r w:rsidRPr="001F5A66">
        <w:rPr>
          <w:rStyle w:val="Text"/>
        </w:rPr>
        <w:t>-chemical treatment – for example, adsorption, distillation or rectification, precipitation, chemical oxidation or reduction, evaporation, ion exchange, or stripping</w:t>
      </w:r>
    </w:p>
    <w:p w14:paraId="36DBA2F6" w14:textId="77777777" w:rsidR="00DC6EE9" w:rsidRPr="001F5A66" w:rsidRDefault="00DC6EE9" w:rsidP="0030563E">
      <w:pPr>
        <w:pStyle w:val="Roundbullet"/>
        <w:spacing w:before="0" w:after="0"/>
        <w:rPr>
          <w:rStyle w:val="Text"/>
        </w:rPr>
      </w:pPr>
      <w:r w:rsidRPr="001F5A66">
        <w:rPr>
          <w:rStyle w:val="Text"/>
        </w:rPr>
        <w:t>biological treatment – for example, activated sludge process or membrane bioreactor</w:t>
      </w:r>
    </w:p>
    <w:p w14:paraId="23078F69" w14:textId="77777777" w:rsidR="00DC6EE9" w:rsidRPr="001F5A66" w:rsidRDefault="00DC6EE9" w:rsidP="0030563E">
      <w:pPr>
        <w:pStyle w:val="Roundbullet"/>
        <w:spacing w:before="0" w:after="0"/>
        <w:rPr>
          <w:rStyle w:val="Text"/>
        </w:rPr>
      </w:pPr>
      <w:r w:rsidRPr="001F5A66">
        <w:rPr>
          <w:rStyle w:val="Text"/>
        </w:rPr>
        <w:t>nitrogen removal – for example, nitrification and denitrification</w:t>
      </w:r>
    </w:p>
    <w:p w14:paraId="74157307" w14:textId="77777777" w:rsidR="00DC6EE9" w:rsidRDefault="00DC6EE9" w:rsidP="0030563E">
      <w:pPr>
        <w:pStyle w:val="Roundbullet"/>
        <w:spacing w:before="0" w:after="0"/>
        <w:rPr>
          <w:rStyle w:val="Text"/>
        </w:rPr>
      </w:pPr>
      <w:r w:rsidRPr="001F5A66">
        <w:rPr>
          <w:rStyle w:val="Text"/>
        </w:rPr>
        <w:t>solids removal – for example, coagulation and flocculation, sedimentation, filtration or flotation</w:t>
      </w:r>
    </w:p>
    <w:p w14:paraId="75EAC31C"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001F5A66">
        <w:rPr>
          <w:rStyle w:val="Text"/>
        </w:rPr>
        <w:lastRenderedPageBreak/>
        <w:t xml:space="preserve">You </w:t>
      </w:r>
      <w:r>
        <w:rPr>
          <w:rStyle w:val="Text"/>
        </w:rPr>
        <w:t>must direct waste compactor run</w:t>
      </w:r>
      <w:r w:rsidRPr="001F5A66">
        <w:rPr>
          <w:rStyle w:val="Text"/>
        </w:rPr>
        <w:t>off to foul sewer or a sealed drainage system for on-site reuse or off-site disposal. Discharges to surface water or storm drains are not acceptable.</w:t>
      </w:r>
    </w:p>
    <w:p w14:paraId="4A4BF4D8"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not discharge sharps or medicines (for example, resulting from the washing of reus</w:t>
      </w:r>
      <w:r>
        <w:rPr>
          <w:rStyle w:val="Text"/>
        </w:rPr>
        <w:t>a</w:t>
      </w:r>
      <w:r w:rsidRPr="001F5A66">
        <w:rPr>
          <w:rStyle w:val="Text"/>
        </w:rPr>
        <w:t>ble sharps bins) to surface water, storm drainage or foul sewer.</w:t>
      </w:r>
    </w:p>
    <w:p w14:paraId="5EFCDD0E"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direct wash waters from cleaning healthcare waste containers to foul sewer or a sealed drainage system for off-site disposal. You may need to pre-treat the waters to meet any limits on the effluent discharge consent.</w:t>
      </w:r>
    </w:p>
    <w:p w14:paraId="25B95314"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001F5A66">
        <w:rPr>
          <w:rStyle w:val="Text"/>
        </w:rPr>
        <w:t xml:space="preserve">The contents of healthcare waste containers (bags, bins and boxes) </w:t>
      </w:r>
      <w:r>
        <w:rPr>
          <w:rStyle w:val="Text"/>
        </w:rPr>
        <w:t>must</w:t>
      </w:r>
      <w:r w:rsidRPr="001F5A66">
        <w:rPr>
          <w:rStyle w:val="Text"/>
        </w:rPr>
        <w:t xml:space="preserve"> not enter foul, surface or storm drainage systems. You </w:t>
      </w:r>
      <w:r>
        <w:rPr>
          <w:rStyle w:val="Text"/>
        </w:rPr>
        <w:t>should</w:t>
      </w:r>
      <w:r w:rsidRPr="001F5A66">
        <w:rPr>
          <w:rStyle w:val="Text"/>
        </w:rPr>
        <w:t xml:space="preserve"> clean up spil</w:t>
      </w:r>
      <w:r>
        <w:rPr>
          <w:rStyle w:val="Text"/>
        </w:rPr>
        <w:t>led</w:t>
      </w:r>
      <w:r w:rsidRPr="001F5A66">
        <w:rPr>
          <w:rStyle w:val="Text"/>
        </w:rPr>
        <w:t xml:space="preserve"> or leaked material (including fluids) and dispose of them at a suitably authorised waste management facility rather than disposing of them to sewer.</w:t>
      </w:r>
    </w:p>
    <w:p w14:paraId="51B4FCCF" w14:textId="77777777" w:rsidR="00DC6EE9" w:rsidRPr="001F5A66" w:rsidRDefault="00DC6EE9" w:rsidP="00F21AC7">
      <w:pPr>
        <w:pStyle w:val="ListParagraph"/>
        <w:numPr>
          <w:ilvl w:val="0"/>
          <w:numId w:val="17"/>
        </w:numPr>
        <w:spacing w:before="120" w:after="120" w:line="360" w:lineRule="auto"/>
        <w:contextualSpacing w:val="0"/>
        <w:rPr>
          <w:rStyle w:val="Text"/>
        </w:rPr>
      </w:pPr>
      <w:r w:rsidRPr="001F5A66">
        <w:rPr>
          <w:rStyle w:val="Text"/>
        </w:rPr>
        <w:t xml:space="preserve">For chemical treatment processes, you </w:t>
      </w:r>
      <w:r>
        <w:rPr>
          <w:rStyle w:val="Text"/>
        </w:rPr>
        <w:t>must</w:t>
      </w:r>
      <w:r w:rsidRPr="001F5A66">
        <w:rPr>
          <w:rStyle w:val="Text"/>
        </w:rPr>
        <w:t xml:space="preserve"> consider whether you need to neutralise effluent (disinfectant) before discharging to </w:t>
      </w:r>
      <w:r>
        <w:rPr>
          <w:rStyle w:val="Text"/>
        </w:rPr>
        <w:t xml:space="preserve">the </w:t>
      </w:r>
      <w:r w:rsidRPr="001F5A66">
        <w:rPr>
          <w:rStyle w:val="Text"/>
        </w:rPr>
        <w:t xml:space="preserve">water </w:t>
      </w:r>
      <w:r>
        <w:rPr>
          <w:rStyle w:val="Text"/>
        </w:rPr>
        <w:t xml:space="preserve">environment </w:t>
      </w:r>
      <w:r w:rsidRPr="001F5A66">
        <w:rPr>
          <w:rStyle w:val="Text"/>
        </w:rPr>
        <w:t>or sewer.</w:t>
      </w:r>
    </w:p>
    <w:p w14:paraId="2753632C" w14:textId="7B971D29" w:rsidR="00DC6EE9" w:rsidRPr="00144D16" w:rsidRDefault="00DC7903" w:rsidP="0030563E">
      <w:pPr>
        <w:pStyle w:val="Heading2"/>
        <w:spacing w:before="240"/>
        <w:rPr>
          <w:rFonts w:eastAsia="Times New Roman"/>
          <w:lang w:eastAsia="en-GB"/>
        </w:rPr>
      </w:pPr>
      <w:bookmarkStart w:id="152" w:name="_Toc90991225"/>
      <w:bookmarkStart w:id="153" w:name="_Toc90993295"/>
      <w:bookmarkStart w:id="154" w:name="_Toc95219258"/>
      <w:bookmarkStart w:id="155" w:name="_Toc146728289"/>
      <w:r>
        <w:rPr>
          <w:rFonts w:eastAsia="Times New Roman"/>
          <w:lang w:eastAsia="en-GB"/>
        </w:rPr>
        <w:t>6.5</w:t>
      </w:r>
      <w:r>
        <w:rPr>
          <w:rFonts w:eastAsia="Times New Roman"/>
          <w:lang w:eastAsia="en-GB"/>
        </w:rPr>
        <w:tab/>
      </w:r>
      <w:r w:rsidR="00DC6EE9" w:rsidRPr="00144D16">
        <w:rPr>
          <w:rFonts w:eastAsia="Times New Roman"/>
          <w:lang w:eastAsia="en-GB"/>
        </w:rPr>
        <w:t>Fugitive emissions to land and the water environment</w:t>
      </w:r>
      <w:bookmarkEnd w:id="152"/>
      <w:bookmarkEnd w:id="153"/>
      <w:bookmarkEnd w:id="154"/>
      <w:bookmarkEnd w:id="155"/>
    </w:p>
    <w:p w14:paraId="45105DE2" w14:textId="77777777" w:rsidR="00DC6EE9" w:rsidRDefault="00DC6EE9" w:rsidP="00F21AC7">
      <w:pPr>
        <w:pStyle w:val="ListParagraph"/>
        <w:numPr>
          <w:ilvl w:val="0"/>
          <w:numId w:val="18"/>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appropriate measures to control potential fugitive emissions and make sure that they do not cause pollution. </w:t>
      </w:r>
    </w:p>
    <w:p w14:paraId="1FEE8B35"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754A7078">
        <w:rPr>
          <w:rStyle w:val="Text"/>
        </w:rPr>
        <w:t xml:space="preserve">You </w:t>
      </w:r>
      <w:r>
        <w:rPr>
          <w:rStyle w:val="Text"/>
        </w:rPr>
        <w:t>must</w:t>
      </w:r>
      <w:r w:rsidRPr="754A7078">
        <w:rPr>
          <w:rStyle w:val="Text"/>
        </w:rPr>
        <w:t xml:space="preserve"> have the following in operational areas of the facility (where appropriate):</w:t>
      </w:r>
    </w:p>
    <w:p w14:paraId="1D5F3D82"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an impermeable surface</w:t>
      </w:r>
    </w:p>
    <w:p w14:paraId="69C7621D" w14:textId="77777777" w:rsidR="00DC6EE9" w:rsidRPr="001F5A66" w:rsidRDefault="00DC6EE9" w:rsidP="0030563E">
      <w:pPr>
        <w:pStyle w:val="Roundbullet"/>
        <w:spacing w:before="0" w:after="0"/>
        <w:rPr>
          <w:rStyle w:val="Text"/>
        </w:rPr>
      </w:pPr>
      <w:r w:rsidRPr="001F5A66">
        <w:rPr>
          <w:rStyle w:val="Text"/>
        </w:rPr>
        <w:t>spill containment kerbs</w:t>
      </w:r>
    </w:p>
    <w:p w14:paraId="210BF417" w14:textId="77777777" w:rsidR="00DC6EE9" w:rsidRPr="001F5A66" w:rsidRDefault="00DC6EE9" w:rsidP="0030563E">
      <w:pPr>
        <w:pStyle w:val="Roundbullet"/>
        <w:spacing w:before="0" w:after="0"/>
        <w:rPr>
          <w:rStyle w:val="Text"/>
        </w:rPr>
      </w:pPr>
      <w:r w:rsidRPr="001F5A66">
        <w:rPr>
          <w:rStyle w:val="Text"/>
        </w:rPr>
        <w:t>sealed construction joints</w:t>
      </w:r>
    </w:p>
    <w:p w14:paraId="629FCC01" w14:textId="77777777" w:rsidR="00DC6EE9" w:rsidRDefault="00DC6EE9" w:rsidP="0030563E">
      <w:pPr>
        <w:pStyle w:val="Roundbullet"/>
        <w:spacing w:before="0" w:after="0"/>
        <w:rPr>
          <w:rStyle w:val="Text"/>
        </w:rPr>
      </w:pPr>
      <w:r w:rsidRPr="001F5A66">
        <w:rPr>
          <w:rStyle w:val="Text"/>
        </w:rPr>
        <w:t>a sealed drainage system</w:t>
      </w:r>
    </w:p>
    <w:p w14:paraId="27621E4D"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measures in place to prevent overflows and failures from tanks and vessels, including where relevant:</w:t>
      </w:r>
    </w:p>
    <w:p w14:paraId="7A3144F0"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overflow detectors and alarms</w:t>
      </w:r>
    </w:p>
    <w:p w14:paraId="4F2EAAA4" w14:textId="77777777" w:rsidR="00DC6EE9" w:rsidRPr="001F5A66" w:rsidRDefault="00DC6EE9" w:rsidP="0030563E">
      <w:pPr>
        <w:pStyle w:val="Roundbullet"/>
        <w:spacing w:before="0" w:after="0"/>
        <w:rPr>
          <w:rStyle w:val="Text"/>
        </w:rPr>
      </w:pPr>
      <w:r w:rsidRPr="001F5A66">
        <w:rPr>
          <w:rStyle w:val="Text"/>
        </w:rPr>
        <w:t xml:space="preserve">directing over-flow pipes to </w:t>
      </w:r>
      <w:r>
        <w:rPr>
          <w:rStyle w:val="Text"/>
        </w:rPr>
        <w:t xml:space="preserve">a </w:t>
      </w:r>
      <w:r w:rsidRPr="001F5A66">
        <w:rPr>
          <w:rStyle w:val="Text"/>
        </w:rPr>
        <w:t>contained drainage system</w:t>
      </w:r>
    </w:p>
    <w:p w14:paraId="4C552E5E" w14:textId="77777777" w:rsidR="00DC6EE9" w:rsidRPr="001F5A66" w:rsidRDefault="00DC6EE9" w:rsidP="0030563E">
      <w:pPr>
        <w:pStyle w:val="Roundbullet"/>
        <w:spacing w:before="0" w:after="0"/>
        <w:rPr>
          <w:rStyle w:val="Text"/>
        </w:rPr>
      </w:pPr>
      <w:r w:rsidRPr="001F5A66">
        <w:rPr>
          <w:rStyle w:val="Text"/>
        </w:rPr>
        <w:t>locating tanks and packaged liquids in suitable secondary containment (bunds)</w:t>
      </w:r>
    </w:p>
    <w:p w14:paraId="7AE0AF5A" w14:textId="77777777" w:rsidR="00DC6EE9" w:rsidRDefault="00DC6EE9" w:rsidP="0030563E">
      <w:pPr>
        <w:pStyle w:val="Roundbullet"/>
        <w:spacing w:before="0" w:after="0"/>
        <w:rPr>
          <w:rStyle w:val="Text"/>
        </w:rPr>
      </w:pPr>
      <w:r w:rsidRPr="001F5A66">
        <w:rPr>
          <w:rStyle w:val="Text"/>
        </w:rPr>
        <w:lastRenderedPageBreak/>
        <w:t>providing isolation mechanisms (for example, closing valves) for tanks, vessels and</w:t>
      </w:r>
      <w:r>
        <w:rPr>
          <w:rStyle w:val="Text"/>
        </w:rPr>
        <w:t xml:space="preserve"> </w:t>
      </w:r>
      <w:r w:rsidRPr="001F5A66">
        <w:rPr>
          <w:rStyle w:val="Text"/>
        </w:rPr>
        <w:t>secondary containment</w:t>
      </w:r>
    </w:p>
    <w:p w14:paraId="18B3FC6B"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collect and treat separately each water stream generated at the fac</w:t>
      </w:r>
      <w:r>
        <w:rPr>
          <w:rStyle w:val="Text"/>
        </w:rPr>
        <w:t>ility, for example, surface run</w:t>
      </w:r>
      <w:r w:rsidRPr="001F5A66">
        <w:rPr>
          <w:rStyle w:val="Text"/>
        </w:rPr>
        <w:t xml:space="preserve">off water or process water. Separation </w:t>
      </w:r>
      <w:r>
        <w:rPr>
          <w:rStyle w:val="Text"/>
        </w:rPr>
        <w:t>must</w:t>
      </w:r>
      <w:r w:rsidRPr="001F5A66">
        <w:rPr>
          <w:rStyle w:val="Text"/>
        </w:rPr>
        <w:t xml:space="preserve"> be based on pollutant content and treatment required. You </w:t>
      </w:r>
      <w:r>
        <w:rPr>
          <w:rStyle w:val="Text"/>
        </w:rPr>
        <w:t>should</w:t>
      </w:r>
      <w:r w:rsidRPr="001F5A66">
        <w:rPr>
          <w:rStyle w:val="Text"/>
        </w:rPr>
        <w:t xml:space="preserve"> make sure that you segregate uncontaminated water streams from those that require treatment.</w:t>
      </w:r>
    </w:p>
    <w:p w14:paraId="4BE75DED"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suitable drainage infrastructure to collect surface drainage from areas of the facility where you store, handle and treat waste. You </w:t>
      </w:r>
      <w:r>
        <w:rPr>
          <w:rStyle w:val="Text"/>
        </w:rPr>
        <w:t>should</w:t>
      </w:r>
      <w:r w:rsidRPr="001F5A66">
        <w:rPr>
          <w:rStyle w:val="Text"/>
        </w:rPr>
        <w:t xml:space="preserve"> also collect washing water and occasional spillages. Depending on the pollutant content, you </w:t>
      </w:r>
      <w:r>
        <w:rPr>
          <w:rStyle w:val="Text"/>
        </w:rPr>
        <w:t>should</w:t>
      </w:r>
      <w:r w:rsidRPr="001F5A66">
        <w:rPr>
          <w:rStyle w:val="Text"/>
        </w:rPr>
        <w:t xml:space="preserve"> either recirculate what you have collected or send it for further treatment.</w:t>
      </w:r>
    </w:p>
    <w:p w14:paraId="060B2AC3"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design and maintenance provisions in place to detect and repair leaks. These </w:t>
      </w:r>
      <w:r>
        <w:rPr>
          <w:rStyle w:val="Text"/>
        </w:rPr>
        <w:t>should</w:t>
      </w:r>
      <w:r w:rsidRPr="001F5A66">
        <w:rPr>
          <w:rStyle w:val="Text"/>
        </w:rPr>
        <w:t xml:space="preserve"> include regularly monitoring, inspecting and repairing equipment and minimising underground equipment and infrastructure.</w:t>
      </w:r>
    </w:p>
    <w:p w14:paraId="75743043"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provide appropriate buffer storage capacity at your facility to store waste waters, </w:t>
      </w:r>
      <w:proofErr w:type="gramStart"/>
      <w:r w:rsidRPr="001F5A66">
        <w:rPr>
          <w:rStyle w:val="Text"/>
        </w:rPr>
        <w:t>taking into account</w:t>
      </w:r>
      <w:proofErr w:type="gramEnd"/>
      <w:r w:rsidRPr="001F5A66">
        <w:rPr>
          <w:rStyle w:val="Text"/>
        </w:rPr>
        <w:t>:</w:t>
      </w:r>
    </w:p>
    <w:p w14:paraId="056C67BD" w14:textId="77777777" w:rsidR="00DC6EE9" w:rsidRPr="001F5A66" w:rsidRDefault="00DC6EE9" w:rsidP="0030563E">
      <w:pPr>
        <w:pStyle w:val="Roundbullet"/>
        <w:spacing w:before="0" w:after="0"/>
        <w:rPr>
          <w:rStyle w:val="Text"/>
          <w:rFonts w:eastAsiaTheme="minorHAnsi" w:cstheme="minorBidi"/>
          <w:color w:val="3C4741" w:themeColor="text1"/>
          <w:szCs w:val="24"/>
        </w:rPr>
      </w:pPr>
      <w:r>
        <w:rPr>
          <w:rStyle w:val="Text"/>
        </w:rPr>
        <w:t>p</w:t>
      </w:r>
      <w:r w:rsidRPr="001F5A66">
        <w:rPr>
          <w:rStyle w:val="Text"/>
        </w:rPr>
        <w:t>otential abnormal operating scenarios and incidents</w:t>
      </w:r>
    </w:p>
    <w:p w14:paraId="2AD478A1" w14:textId="77777777" w:rsidR="00DC6EE9" w:rsidRDefault="00DC6EE9" w:rsidP="0030563E">
      <w:pPr>
        <w:pStyle w:val="Roundbullet"/>
        <w:spacing w:before="0" w:after="0"/>
        <w:rPr>
          <w:rStyle w:val="Text"/>
        </w:rPr>
      </w:pPr>
      <w:r w:rsidRPr="029D5212">
        <w:rPr>
          <w:rStyle w:val="Text"/>
        </w:rPr>
        <w:t>the nature of any polluting substances and their impact on the downstream wastewater treatment plant and receiving environment</w:t>
      </w:r>
    </w:p>
    <w:p w14:paraId="34249075"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appropriate measures in place to monitor, treat and reuse the water held in the buffer storage before discharging.</w:t>
      </w:r>
    </w:p>
    <w:p w14:paraId="79C6956B"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take measures to prevent emissions from washing and cleaning activities, including: </w:t>
      </w:r>
    </w:p>
    <w:p w14:paraId="525F1D8F" w14:textId="77777777" w:rsidR="00DC6EE9" w:rsidRPr="008765A1" w:rsidRDefault="00DC6EE9" w:rsidP="0030563E">
      <w:pPr>
        <w:pStyle w:val="Roundbullet"/>
        <w:spacing w:before="0" w:after="0"/>
        <w:rPr>
          <w:rStyle w:val="Text"/>
          <w:rFonts w:eastAsiaTheme="minorHAnsi" w:cstheme="minorBidi"/>
          <w:color w:val="3C4741" w:themeColor="text1"/>
          <w:szCs w:val="24"/>
        </w:rPr>
      </w:pPr>
      <w:r w:rsidRPr="001F5A66">
        <w:rPr>
          <w:rStyle w:val="Text"/>
        </w:rPr>
        <w:t xml:space="preserve">directing liquid effluent and wash-waters to foul sewer or collecting them in a sealed system for off-site disposal – you </w:t>
      </w:r>
      <w:r>
        <w:rPr>
          <w:rStyle w:val="Text"/>
        </w:rPr>
        <w:t>must</w:t>
      </w:r>
      <w:r w:rsidRPr="001F5A66">
        <w:rPr>
          <w:rStyle w:val="Text"/>
        </w:rPr>
        <w:t xml:space="preserve"> not discharge them to surface or storm drains</w:t>
      </w:r>
    </w:p>
    <w:p w14:paraId="25FDE22C" w14:textId="77777777" w:rsidR="00DC6EE9" w:rsidRPr="001F5A66" w:rsidRDefault="00DC6EE9" w:rsidP="0030563E">
      <w:pPr>
        <w:pStyle w:val="Roundbullet"/>
        <w:spacing w:before="0" w:after="0"/>
        <w:rPr>
          <w:rStyle w:val="Text"/>
        </w:rPr>
      </w:pPr>
      <w:r w:rsidRPr="001F5A66">
        <w:rPr>
          <w:rStyle w:val="Text"/>
        </w:rPr>
        <w:t>where possible, using biodegradable and non-corrosive washing and cleaning products</w:t>
      </w:r>
    </w:p>
    <w:p w14:paraId="17DA890E" w14:textId="77777777" w:rsidR="00DC6EE9" w:rsidRPr="001F5A66" w:rsidRDefault="00DC6EE9" w:rsidP="0030563E">
      <w:pPr>
        <w:pStyle w:val="Roundbullet"/>
        <w:spacing w:before="0" w:after="0"/>
        <w:rPr>
          <w:rStyle w:val="Text"/>
        </w:rPr>
      </w:pPr>
      <w:r w:rsidRPr="001F5A66">
        <w:rPr>
          <w:rStyle w:val="Text"/>
        </w:rPr>
        <w:t>storing all detergents, emulsifiers and other cleaning agents in suitable bunded or containment facilities, within a locked storage area, or in a building away from any surface water drains</w:t>
      </w:r>
    </w:p>
    <w:p w14:paraId="35C8941C" w14:textId="77777777" w:rsidR="00DC6EE9" w:rsidRDefault="00DC6EE9" w:rsidP="0030563E">
      <w:pPr>
        <w:pStyle w:val="Roundbullet"/>
        <w:spacing w:before="0" w:after="0"/>
        <w:rPr>
          <w:rStyle w:val="Text"/>
        </w:rPr>
      </w:pPr>
      <w:r w:rsidRPr="001F5A66">
        <w:rPr>
          <w:rStyle w:val="Text"/>
        </w:rPr>
        <w:lastRenderedPageBreak/>
        <w:t>preparing cleaning or disinfection solutions in contained areas of the site and never in areas that drain to the surface water system</w:t>
      </w:r>
    </w:p>
    <w:p w14:paraId="6AE6CE96"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Where relevant, you </w:t>
      </w:r>
      <w:r>
        <w:rPr>
          <w:rStyle w:val="Text"/>
        </w:rPr>
        <w:t>must</w:t>
      </w:r>
      <w:r w:rsidRPr="001F5A66">
        <w:rPr>
          <w:rStyle w:val="Text"/>
        </w:rPr>
        <w:t xml:space="preserve"> have measures to prevent pollution from the on-site storage, handling and use of </w:t>
      </w:r>
      <w:hyperlink r:id="rId40" w:anchor="regulationsRequire" w:history="1">
        <w:r w:rsidRPr="00885A72">
          <w:rPr>
            <w:rStyle w:val="Hyperlink"/>
          </w:rPr>
          <w:t>oils and fuels</w:t>
        </w:r>
      </w:hyperlink>
      <w:r>
        <w:rPr>
          <w:rStyle w:val="Text"/>
        </w:rPr>
        <w:t>.</w:t>
      </w:r>
    </w:p>
    <w:p w14:paraId="33903738"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produce and implement a spillage response plan and train staff to follow it and test it.</w:t>
      </w:r>
    </w:p>
    <w:p w14:paraId="3EA33A62"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Your procedures and associated training </w:t>
      </w:r>
      <w:r>
        <w:rPr>
          <w:rStyle w:val="Text"/>
        </w:rPr>
        <w:t>should</w:t>
      </w:r>
      <w:r w:rsidRPr="001F5A66">
        <w:rPr>
          <w:rStyle w:val="Text"/>
        </w:rPr>
        <w:t xml:space="preserve"> make sure you deal with spillages immediately. These should follow the manufacturer’s health and safety advice for any products or substances involved.</w:t>
      </w:r>
    </w:p>
    <w:p w14:paraId="17038FAE"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keep spill kits at locations close to areas where a spillage could occur and make sure relevant staff know how to use them. Make sure kits are replenished after use.</w:t>
      </w:r>
    </w:p>
    <w:p w14:paraId="7EABC406"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stop spillages from entering drains, channels, gullies, watercourses and unmade ground. You </w:t>
      </w:r>
      <w:r>
        <w:rPr>
          <w:rStyle w:val="Text"/>
        </w:rPr>
        <w:t>must</w:t>
      </w:r>
      <w:r w:rsidRPr="001F5A66">
        <w:rPr>
          <w:rStyle w:val="Text"/>
        </w:rPr>
        <w:t xml:space="preserve"> make available proprietary sorbent materials, sand or drain mats for use when required.</w:t>
      </w:r>
    </w:p>
    <w:p w14:paraId="1E8C14C4"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make sure your spillage response plan includes information about how to recover, handle and correctly dispose of waste produced from a spillage.</w:t>
      </w:r>
    </w:p>
    <w:p w14:paraId="7F055CF8" w14:textId="77777777" w:rsidR="00DC6EE9" w:rsidRPr="001F5A66" w:rsidRDefault="00DC6EE9" w:rsidP="00F21AC7">
      <w:pPr>
        <w:pStyle w:val="ListParagraph"/>
        <w:numPr>
          <w:ilvl w:val="0"/>
          <w:numId w:val="18"/>
        </w:numPr>
        <w:spacing w:before="120" w:after="120" w:line="360" w:lineRule="auto"/>
        <w:contextualSpacing w:val="0"/>
        <w:rPr>
          <w:rStyle w:val="Text"/>
        </w:rPr>
      </w:pPr>
      <w:r>
        <w:rPr>
          <w:rStyle w:val="Text"/>
        </w:rPr>
        <w:t>E</w:t>
      </w:r>
      <w:r w:rsidRPr="001F5A66">
        <w:rPr>
          <w:rStyle w:val="Text"/>
        </w:rPr>
        <w:t xml:space="preserve">quipment </w:t>
      </w:r>
      <w:r>
        <w:rPr>
          <w:rStyle w:val="Text"/>
        </w:rPr>
        <w:t>for washing waste containers must</w:t>
      </w:r>
      <w:r w:rsidRPr="001F5A66">
        <w:rPr>
          <w:rStyle w:val="Text"/>
        </w:rPr>
        <w:t xml:space="preserve"> be purpose-built, designed to collect and contain all wash waters, including any spray and located in a designated area of the facility provided with self-contained drainage. Trained staff </w:t>
      </w:r>
      <w:r>
        <w:rPr>
          <w:rStyle w:val="Text"/>
        </w:rPr>
        <w:t>must</w:t>
      </w:r>
      <w:r w:rsidRPr="001F5A66">
        <w:rPr>
          <w:rStyle w:val="Text"/>
        </w:rPr>
        <w:t xml:space="preserve"> operate, inspect and maintain it regularly.</w:t>
      </w:r>
    </w:p>
    <w:p w14:paraId="0BCC9806"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For sub</w:t>
      </w:r>
      <w:r>
        <w:rPr>
          <w:rStyle w:val="Text"/>
        </w:rPr>
        <w:t>-</w:t>
      </w:r>
      <w:r w:rsidRPr="001F5A66">
        <w:rPr>
          <w:rStyle w:val="Text"/>
        </w:rPr>
        <w:t xml:space="preserve">surface structures, you </w:t>
      </w:r>
      <w:r>
        <w:rPr>
          <w:rStyle w:val="Text"/>
        </w:rPr>
        <w:t>must</w:t>
      </w:r>
      <w:r w:rsidRPr="001F5A66">
        <w:rPr>
          <w:rStyle w:val="Text"/>
        </w:rPr>
        <w:t>:</w:t>
      </w:r>
    </w:p>
    <w:p w14:paraId="42F0D075"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 xml:space="preserve">establish and record the routing of all </w:t>
      </w:r>
      <w:proofErr w:type="gramStart"/>
      <w:r w:rsidRPr="001F5A66">
        <w:rPr>
          <w:rStyle w:val="Text"/>
        </w:rPr>
        <w:t>site</w:t>
      </w:r>
      <w:proofErr w:type="gramEnd"/>
      <w:r w:rsidRPr="001F5A66">
        <w:rPr>
          <w:rStyle w:val="Text"/>
        </w:rPr>
        <w:t xml:space="preserve"> drains and sub</w:t>
      </w:r>
      <w:r>
        <w:rPr>
          <w:rStyle w:val="Text"/>
        </w:rPr>
        <w:t>-</w:t>
      </w:r>
      <w:r w:rsidRPr="001F5A66">
        <w:rPr>
          <w:rStyle w:val="Text"/>
        </w:rPr>
        <w:t>surface pipework</w:t>
      </w:r>
    </w:p>
    <w:p w14:paraId="2B79EDC6" w14:textId="77777777" w:rsidR="00DC6EE9" w:rsidRPr="001F5A66" w:rsidRDefault="00DC6EE9" w:rsidP="0030563E">
      <w:pPr>
        <w:pStyle w:val="Roundbullet"/>
        <w:spacing w:before="0" w:after="0"/>
        <w:rPr>
          <w:rStyle w:val="Text"/>
        </w:rPr>
      </w:pPr>
      <w:r w:rsidRPr="001F5A66">
        <w:rPr>
          <w:rStyle w:val="Text"/>
        </w:rPr>
        <w:t>identify all sub-surface sumps and storage vessels</w:t>
      </w:r>
    </w:p>
    <w:p w14:paraId="7FA39387" w14:textId="77777777" w:rsidR="00DC6EE9" w:rsidRPr="001F5A66" w:rsidRDefault="00DC6EE9" w:rsidP="0030563E">
      <w:pPr>
        <w:pStyle w:val="Roundbullet"/>
        <w:spacing w:before="0" w:after="0"/>
        <w:rPr>
          <w:rStyle w:val="Text"/>
        </w:rPr>
      </w:pPr>
      <w:r w:rsidRPr="001F5A66">
        <w:rPr>
          <w:rStyle w:val="Text"/>
        </w:rPr>
        <w:t xml:space="preserve">engineer systems to minimise leakages from pipes and make sure they are detected quickly if they do occur, particularly where </w:t>
      </w:r>
      <w:hyperlink r:id="rId41" w:history="1">
        <w:r w:rsidRPr="0034063A">
          <w:rPr>
            <w:rStyle w:val="Hyperlink"/>
          </w:rPr>
          <w:t>hazardous substances</w:t>
        </w:r>
      </w:hyperlink>
      <w:r>
        <w:rPr>
          <w:rStyle w:val="Text"/>
        </w:rPr>
        <w:t xml:space="preserve"> </w:t>
      </w:r>
      <w:r w:rsidRPr="001F5A66">
        <w:rPr>
          <w:rStyle w:val="Text"/>
        </w:rPr>
        <w:t>are involved</w:t>
      </w:r>
    </w:p>
    <w:p w14:paraId="415F90A3" w14:textId="77777777" w:rsidR="00DC6EE9" w:rsidRPr="001F5A66" w:rsidRDefault="00DC6EE9" w:rsidP="0030563E">
      <w:pPr>
        <w:pStyle w:val="Roundbullet"/>
        <w:spacing w:before="0" w:after="0"/>
        <w:rPr>
          <w:rStyle w:val="Text"/>
        </w:rPr>
      </w:pPr>
      <w:r w:rsidRPr="001F5A66">
        <w:rPr>
          <w:rStyle w:val="Text"/>
        </w:rPr>
        <w:t>provide secondary containment or leakage detection for sub-surface pipework, sumps and storage vessels</w:t>
      </w:r>
    </w:p>
    <w:p w14:paraId="0A3C9AF4" w14:textId="77777777" w:rsidR="00DC6EE9" w:rsidRDefault="00DC6EE9" w:rsidP="0030563E">
      <w:pPr>
        <w:pStyle w:val="Roundbullet"/>
        <w:spacing w:before="0" w:after="0"/>
        <w:rPr>
          <w:rStyle w:val="Text"/>
        </w:rPr>
      </w:pPr>
      <w:r w:rsidRPr="001F5A66">
        <w:rPr>
          <w:rStyle w:val="Text"/>
        </w:rPr>
        <w:t>establish an inspection and maintenance programme for all sub</w:t>
      </w:r>
      <w:r>
        <w:rPr>
          <w:rStyle w:val="Text"/>
        </w:rPr>
        <w:t>-</w:t>
      </w:r>
      <w:r w:rsidRPr="001F5A66">
        <w:rPr>
          <w:rStyle w:val="Text"/>
        </w:rPr>
        <w:t>surface structures, for example, pressure tests, leak tests, material thickness checks or CCTV</w:t>
      </w:r>
    </w:p>
    <w:p w14:paraId="52113F08" w14:textId="77777777" w:rsidR="00DC6EE9" w:rsidRDefault="00DC6EE9" w:rsidP="00F21AC7">
      <w:pPr>
        <w:pStyle w:val="ListParagraph"/>
        <w:numPr>
          <w:ilvl w:val="0"/>
          <w:numId w:val="18"/>
        </w:numPr>
        <w:spacing w:before="120" w:after="120" w:line="360" w:lineRule="auto"/>
        <w:contextualSpacing w:val="0"/>
        <w:rPr>
          <w:rStyle w:val="Text"/>
        </w:rPr>
      </w:pPr>
      <w:r w:rsidRPr="001F5A66">
        <w:rPr>
          <w:rStyle w:val="Text"/>
        </w:rPr>
        <w:lastRenderedPageBreak/>
        <w:t xml:space="preserve">For surfacing, you </w:t>
      </w:r>
      <w:r>
        <w:rPr>
          <w:rStyle w:val="Text"/>
        </w:rPr>
        <w:t>must</w:t>
      </w:r>
      <w:r w:rsidRPr="001F5A66">
        <w:rPr>
          <w:rStyle w:val="Text"/>
        </w:rPr>
        <w:t xml:space="preserve"> design appropriate surfacing and containment or drainage facilities for all operational areas, </w:t>
      </w:r>
      <w:proofErr w:type="gramStart"/>
      <w:r w:rsidRPr="001F5A66">
        <w:rPr>
          <w:rStyle w:val="Text"/>
        </w:rPr>
        <w:t>taking into account</w:t>
      </w:r>
      <w:proofErr w:type="gramEnd"/>
      <w:r w:rsidRPr="001F5A66">
        <w:rPr>
          <w:rStyle w:val="Text"/>
        </w:rPr>
        <w:t>:</w:t>
      </w:r>
    </w:p>
    <w:p w14:paraId="7AABFF2D" w14:textId="77777777" w:rsidR="00DC6EE9" w:rsidRPr="008765A1" w:rsidRDefault="00DC6EE9" w:rsidP="0030563E">
      <w:pPr>
        <w:pStyle w:val="Roundbullet"/>
        <w:spacing w:before="0" w:after="0"/>
        <w:rPr>
          <w:rStyle w:val="Text"/>
        </w:rPr>
      </w:pPr>
      <w:r w:rsidRPr="001F5A66">
        <w:rPr>
          <w:rStyle w:val="Text"/>
        </w:rPr>
        <w:t>collection capacities</w:t>
      </w:r>
    </w:p>
    <w:p w14:paraId="3369696B" w14:textId="77777777" w:rsidR="00DC6EE9" w:rsidRPr="001F5A66" w:rsidRDefault="00DC6EE9" w:rsidP="0030563E">
      <w:pPr>
        <w:pStyle w:val="Roundbullet"/>
        <w:spacing w:before="0" w:after="0"/>
        <w:rPr>
          <w:rStyle w:val="Text"/>
        </w:rPr>
      </w:pPr>
      <w:r w:rsidRPr="001F5A66">
        <w:rPr>
          <w:rStyle w:val="Text"/>
        </w:rPr>
        <w:t>surface thicknesses</w:t>
      </w:r>
    </w:p>
    <w:p w14:paraId="6DFE0250" w14:textId="77777777" w:rsidR="00DC6EE9" w:rsidRPr="001F5A66" w:rsidRDefault="00DC6EE9" w:rsidP="0030563E">
      <w:pPr>
        <w:pStyle w:val="Roundbullet"/>
        <w:spacing w:before="0" w:after="0"/>
        <w:rPr>
          <w:rStyle w:val="Text"/>
        </w:rPr>
      </w:pPr>
      <w:r w:rsidRPr="001F5A66">
        <w:rPr>
          <w:rStyle w:val="Text"/>
        </w:rPr>
        <w:t>strength and reinforcement</w:t>
      </w:r>
    </w:p>
    <w:p w14:paraId="44ABAC1A" w14:textId="77777777" w:rsidR="00DC6EE9" w:rsidRPr="001F5A66" w:rsidRDefault="00DC6EE9" w:rsidP="0030563E">
      <w:pPr>
        <w:pStyle w:val="Roundbullet"/>
        <w:spacing w:before="0" w:after="0"/>
        <w:rPr>
          <w:rStyle w:val="Text"/>
        </w:rPr>
      </w:pPr>
      <w:r w:rsidRPr="001F5A66">
        <w:rPr>
          <w:rStyle w:val="Text"/>
        </w:rPr>
        <w:t>falls</w:t>
      </w:r>
    </w:p>
    <w:p w14:paraId="08F630CC" w14:textId="77777777" w:rsidR="00DC6EE9" w:rsidRPr="001F5A66" w:rsidRDefault="00DC6EE9" w:rsidP="0030563E">
      <w:pPr>
        <w:pStyle w:val="Roundbullet"/>
        <w:spacing w:before="0" w:after="0"/>
        <w:rPr>
          <w:rStyle w:val="Text"/>
        </w:rPr>
      </w:pPr>
      <w:r w:rsidRPr="001F5A66">
        <w:rPr>
          <w:rStyle w:val="Text"/>
        </w:rPr>
        <w:t>materials of construction</w:t>
      </w:r>
    </w:p>
    <w:p w14:paraId="67BAC34B" w14:textId="77777777" w:rsidR="00DC6EE9" w:rsidRPr="001F5A66" w:rsidRDefault="00DC6EE9" w:rsidP="0030563E">
      <w:pPr>
        <w:pStyle w:val="Roundbullet"/>
        <w:spacing w:before="0" w:after="0"/>
        <w:rPr>
          <w:rStyle w:val="Text"/>
        </w:rPr>
      </w:pPr>
      <w:r w:rsidRPr="001F5A66">
        <w:rPr>
          <w:rStyle w:val="Text"/>
        </w:rPr>
        <w:t>permeability</w:t>
      </w:r>
    </w:p>
    <w:p w14:paraId="02E31580" w14:textId="77777777" w:rsidR="00DC6EE9" w:rsidRPr="001F5A66" w:rsidRDefault="00DC6EE9" w:rsidP="0030563E">
      <w:pPr>
        <w:pStyle w:val="Roundbullet"/>
        <w:spacing w:before="0" w:after="0"/>
        <w:rPr>
          <w:rStyle w:val="Text"/>
        </w:rPr>
      </w:pPr>
      <w:r w:rsidRPr="001F5A66">
        <w:rPr>
          <w:rStyle w:val="Text"/>
        </w:rPr>
        <w:t>resistance to chemical attack</w:t>
      </w:r>
    </w:p>
    <w:p w14:paraId="5CBC8FA3" w14:textId="77777777" w:rsidR="00DC6EE9" w:rsidRDefault="00DC6EE9" w:rsidP="0030563E">
      <w:pPr>
        <w:pStyle w:val="Roundbullet"/>
        <w:spacing w:before="0" w:after="0"/>
        <w:rPr>
          <w:rStyle w:val="Text"/>
        </w:rPr>
      </w:pPr>
      <w:r w:rsidRPr="001F5A66">
        <w:rPr>
          <w:rStyle w:val="Text"/>
        </w:rPr>
        <w:t>inspection and maintenance procedures</w:t>
      </w:r>
    </w:p>
    <w:p w14:paraId="48DF4CA3"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have an inspection and maintenance programme for impermeable surfaces and containment facilities.</w:t>
      </w:r>
    </w:p>
    <w:p w14:paraId="398BF3B0" w14:textId="77777777" w:rsidR="00DC6EE9" w:rsidRPr="001F5A66" w:rsidRDefault="00DC6EE9" w:rsidP="00F21AC7">
      <w:pPr>
        <w:pStyle w:val="ListParagraph"/>
        <w:numPr>
          <w:ilvl w:val="0"/>
          <w:numId w:val="18"/>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bund all above-ground tanks containing liquids whose spillage could be harmful to the environment. Bunds </w:t>
      </w:r>
      <w:r>
        <w:rPr>
          <w:rStyle w:val="Text"/>
        </w:rPr>
        <w:t>must</w:t>
      </w:r>
      <w:r w:rsidRPr="001F5A66">
        <w:rPr>
          <w:rStyle w:val="Text"/>
        </w:rPr>
        <w:t>:</w:t>
      </w:r>
    </w:p>
    <w:p w14:paraId="4910850C"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be impermeable and resistant to the stored materials</w:t>
      </w:r>
    </w:p>
    <w:p w14:paraId="19CCFC99" w14:textId="77777777" w:rsidR="00DC6EE9" w:rsidRPr="001F5A66" w:rsidRDefault="00DC6EE9" w:rsidP="0030563E">
      <w:pPr>
        <w:pStyle w:val="Roundbullet"/>
        <w:spacing w:before="0" w:after="0"/>
        <w:rPr>
          <w:rStyle w:val="Text"/>
        </w:rPr>
      </w:pPr>
      <w:r w:rsidRPr="001F5A66">
        <w:rPr>
          <w:rStyle w:val="Text"/>
        </w:rPr>
        <w:t>have no outlet (that is, no drains or taps) and drain to a blind collection point</w:t>
      </w:r>
    </w:p>
    <w:p w14:paraId="680327E3" w14:textId="77777777" w:rsidR="00DC6EE9" w:rsidRPr="001F5A66" w:rsidRDefault="00DC6EE9" w:rsidP="0030563E">
      <w:pPr>
        <w:pStyle w:val="Roundbullet"/>
        <w:spacing w:before="0" w:after="0"/>
        <w:rPr>
          <w:rStyle w:val="Text"/>
        </w:rPr>
      </w:pPr>
      <w:r w:rsidRPr="001F5A66">
        <w:rPr>
          <w:rStyle w:val="Text"/>
        </w:rPr>
        <w:t xml:space="preserve">have pipework routed within bunded areas with no penetration of contained </w:t>
      </w:r>
      <w:r>
        <w:rPr>
          <w:rStyle w:val="Text"/>
        </w:rPr>
        <w:t>su</w:t>
      </w:r>
      <w:r w:rsidRPr="001F5A66">
        <w:rPr>
          <w:rStyle w:val="Text"/>
        </w:rPr>
        <w:t>rfaces</w:t>
      </w:r>
    </w:p>
    <w:p w14:paraId="5C1E130B" w14:textId="77777777" w:rsidR="00DC6EE9" w:rsidRPr="001F5A66" w:rsidRDefault="00DC6EE9" w:rsidP="0030563E">
      <w:pPr>
        <w:pStyle w:val="Roundbullet"/>
        <w:spacing w:before="0" w:after="0"/>
        <w:rPr>
          <w:rStyle w:val="Text"/>
        </w:rPr>
      </w:pPr>
      <w:r w:rsidRPr="001F5A66">
        <w:rPr>
          <w:rStyle w:val="Text"/>
        </w:rPr>
        <w:t>be designed to catch leaks from tanks or fittings</w:t>
      </w:r>
    </w:p>
    <w:p w14:paraId="08CD7633" w14:textId="77777777" w:rsidR="00DC6EE9" w:rsidRPr="001F5A66" w:rsidRDefault="00DC6EE9" w:rsidP="0030563E">
      <w:pPr>
        <w:pStyle w:val="Roundbullet"/>
        <w:spacing w:before="0" w:after="0"/>
        <w:rPr>
          <w:rStyle w:val="Text"/>
        </w:rPr>
      </w:pPr>
      <w:r w:rsidRPr="001F5A66">
        <w:rPr>
          <w:rStyle w:val="Text"/>
        </w:rPr>
        <w:t xml:space="preserve">have a capacity greater than 110 </w:t>
      </w:r>
      <w:r>
        <w:rPr>
          <w:rStyle w:val="Text"/>
        </w:rPr>
        <w:t>%</w:t>
      </w:r>
      <w:r w:rsidRPr="001F5A66">
        <w:rPr>
          <w:rStyle w:val="Text"/>
        </w:rPr>
        <w:t xml:space="preserve"> of the largest tank or 25 </w:t>
      </w:r>
      <w:r>
        <w:rPr>
          <w:rStyle w:val="Text"/>
        </w:rPr>
        <w:t>%</w:t>
      </w:r>
      <w:r w:rsidRPr="001F5A66">
        <w:rPr>
          <w:rStyle w:val="Text"/>
        </w:rPr>
        <w:t xml:space="preserve"> of the total tankage, whichever is the larger</w:t>
      </w:r>
    </w:p>
    <w:p w14:paraId="4D3C36E7" w14:textId="77777777" w:rsidR="00DC6EE9" w:rsidRPr="001F5A66" w:rsidRDefault="00DC6EE9" w:rsidP="0030563E">
      <w:pPr>
        <w:pStyle w:val="Roundbullet"/>
        <w:spacing w:before="0" w:after="0"/>
        <w:rPr>
          <w:rStyle w:val="Text"/>
        </w:rPr>
      </w:pPr>
      <w:r w:rsidRPr="001F5A66">
        <w:rPr>
          <w:rStyle w:val="Text"/>
        </w:rPr>
        <w:t xml:space="preserve">have regular visual inspections – any contents </w:t>
      </w:r>
      <w:r>
        <w:rPr>
          <w:rStyle w:val="Text"/>
        </w:rPr>
        <w:t>must</w:t>
      </w:r>
      <w:r w:rsidRPr="001F5A66">
        <w:rPr>
          <w:rStyle w:val="Text"/>
        </w:rPr>
        <w:t xml:space="preserve"> be pumped out or otherwise removed under manual control after checking for contamination</w:t>
      </w:r>
    </w:p>
    <w:p w14:paraId="1A13147C" w14:textId="77777777" w:rsidR="00DC6EE9" w:rsidRPr="001F5A66" w:rsidRDefault="00DC6EE9" w:rsidP="0030563E">
      <w:pPr>
        <w:pStyle w:val="Roundbullet"/>
        <w:spacing w:before="0" w:after="0"/>
        <w:rPr>
          <w:rStyle w:val="Text"/>
        </w:rPr>
      </w:pPr>
      <w:r w:rsidRPr="001F5A66">
        <w:rPr>
          <w:rStyle w:val="Text"/>
        </w:rPr>
        <w:t>be fitted with</w:t>
      </w:r>
      <w:r>
        <w:rPr>
          <w:rStyle w:val="Text"/>
        </w:rPr>
        <w:t xml:space="preserve"> </w:t>
      </w:r>
      <w:r w:rsidRPr="001F5A66">
        <w:rPr>
          <w:rStyle w:val="Text"/>
        </w:rPr>
        <w:t xml:space="preserve">a high-level probe and an alarm (as appropriate) if not frequently </w:t>
      </w:r>
      <w:r>
        <w:rPr>
          <w:rStyle w:val="Text"/>
        </w:rPr>
        <w:t>i</w:t>
      </w:r>
      <w:r w:rsidRPr="001F5A66">
        <w:rPr>
          <w:rStyle w:val="Text"/>
        </w:rPr>
        <w:t>nspected</w:t>
      </w:r>
    </w:p>
    <w:p w14:paraId="6905A758" w14:textId="77777777" w:rsidR="00DC6EE9" w:rsidRPr="001F5A66" w:rsidRDefault="00DC6EE9" w:rsidP="0030563E">
      <w:pPr>
        <w:pStyle w:val="Roundbullet"/>
        <w:spacing w:before="0" w:after="0"/>
        <w:rPr>
          <w:rStyle w:val="Text"/>
        </w:rPr>
      </w:pPr>
      <w:r w:rsidRPr="001F5A66">
        <w:rPr>
          <w:rStyle w:val="Text"/>
        </w:rPr>
        <w:t>have tanker connection points within the bund (where possible), otherwise provide adequate containment</w:t>
      </w:r>
    </w:p>
    <w:p w14:paraId="18F1D40E" w14:textId="77777777" w:rsidR="00DC6EE9" w:rsidRPr="001F5A66" w:rsidRDefault="00DC6EE9" w:rsidP="0030563E">
      <w:pPr>
        <w:pStyle w:val="Roundbullet"/>
        <w:spacing w:before="0" w:after="0"/>
        <w:rPr>
          <w:rStyle w:val="Text"/>
        </w:rPr>
      </w:pPr>
      <w:r w:rsidRPr="001F5A66">
        <w:rPr>
          <w:rStyle w:val="Text"/>
        </w:rPr>
        <w:t>have programmed engineering inspections -</w:t>
      </w:r>
      <w:r>
        <w:rPr>
          <w:rStyle w:val="Text"/>
        </w:rPr>
        <w:t xml:space="preserve"> </w:t>
      </w:r>
      <w:r w:rsidRPr="001F5A66">
        <w:rPr>
          <w:rStyle w:val="Text"/>
        </w:rPr>
        <w:t>normally visual, but extending to water testing if structural integrity is in doubt</w:t>
      </w:r>
    </w:p>
    <w:p w14:paraId="1060E4F2" w14:textId="77777777" w:rsidR="00DC6EE9" w:rsidRDefault="00DC6EE9" w:rsidP="0030563E">
      <w:pPr>
        <w:pStyle w:val="Roundbullet"/>
        <w:spacing w:before="0" w:after="0"/>
        <w:rPr>
          <w:rStyle w:val="Text"/>
        </w:rPr>
      </w:pPr>
      <w:r w:rsidRPr="001F5A66">
        <w:rPr>
          <w:rStyle w:val="Text"/>
        </w:rPr>
        <w:t>be emptied of rainwater regularly to maintain their containment capacity</w:t>
      </w:r>
    </w:p>
    <w:p w14:paraId="703BD2CE" w14:textId="77777777" w:rsidR="00DC6EE9" w:rsidRPr="00DC7903" w:rsidRDefault="00DC6EE9" w:rsidP="00F21AC7">
      <w:pPr>
        <w:pStyle w:val="Heading1"/>
        <w:numPr>
          <w:ilvl w:val="0"/>
          <w:numId w:val="61"/>
        </w:numPr>
        <w:spacing w:before="240"/>
        <w:ind w:left="284"/>
      </w:pPr>
      <w:bookmarkStart w:id="156" w:name="_Toc90991226"/>
      <w:bookmarkStart w:id="157" w:name="_Toc90993296"/>
      <w:bookmarkStart w:id="158" w:name="_Toc95219259"/>
      <w:bookmarkStart w:id="159" w:name="_Toc146728290"/>
      <w:r w:rsidRPr="00DC7903">
        <w:lastRenderedPageBreak/>
        <w:t>Emissions limits and appropriate measures for monitoring</w:t>
      </w:r>
      <w:bookmarkEnd w:id="156"/>
      <w:bookmarkEnd w:id="157"/>
      <w:bookmarkEnd w:id="158"/>
      <w:bookmarkEnd w:id="159"/>
    </w:p>
    <w:p w14:paraId="42132032" w14:textId="77777777" w:rsidR="00DC6EE9" w:rsidRDefault="00DC6EE9" w:rsidP="009B012A">
      <w:pPr>
        <w:rPr>
          <w:rStyle w:val="Text"/>
        </w:rPr>
      </w:pPr>
      <w:r w:rsidRPr="3AC289E1">
        <w:rPr>
          <w:rStyle w:val="Text"/>
        </w:rPr>
        <w:t>These are the emissions limits and appropriate measures for monitoring emissions to air and water at sites treating healthcare waste which operate under a PPC or WML environmental authorisation.</w:t>
      </w:r>
    </w:p>
    <w:p w14:paraId="72C705A3" w14:textId="77777777" w:rsidR="00DC6EE9" w:rsidRDefault="00DC6EE9" w:rsidP="0030563E">
      <w:pPr>
        <w:spacing w:before="120" w:after="120"/>
        <w:rPr>
          <w:rStyle w:val="Text"/>
        </w:rPr>
      </w:pPr>
      <w:r>
        <w:rPr>
          <w:rStyle w:val="Text"/>
        </w:rPr>
        <w:t>For PPC installations and WML facilities, w</w:t>
      </w:r>
      <w:r w:rsidRPr="754A7078">
        <w:rPr>
          <w:rStyle w:val="Text"/>
        </w:rPr>
        <w:t xml:space="preserve">e may set emission limits and monitoring requirements in your </w:t>
      </w:r>
      <w:r>
        <w:rPr>
          <w:rStyle w:val="Text"/>
        </w:rPr>
        <w:t xml:space="preserve">environmental </w:t>
      </w:r>
      <w:r w:rsidRPr="754A7078">
        <w:rPr>
          <w:rStyle w:val="Text"/>
        </w:rPr>
        <w:t xml:space="preserve">authorisation, based on your emissions inventory and </w:t>
      </w:r>
      <w:r w:rsidRPr="002472C4">
        <w:t>environmental risk assessment</w:t>
      </w:r>
      <w:r w:rsidRPr="754A7078">
        <w:rPr>
          <w:rStyle w:val="Text"/>
        </w:rPr>
        <w:t xml:space="preserve">. Where relevant, you should set emission limits at the values provided in this guidance unless you justify and agree alternative values with </w:t>
      </w:r>
      <w:r>
        <w:rPr>
          <w:rStyle w:val="Text"/>
        </w:rPr>
        <w:t>us</w:t>
      </w:r>
      <w:r w:rsidRPr="754A7078">
        <w:rPr>
          <w:rStyle w:val="Text"/>
        </w:rPr>
        <w:t>.</w:t>
      </w:r>
    </w:p>
    <w:p w14:paraId="5830387F" w14:textId="77777777" w:rsidR="00DC6EE9" w:rsidRPr="001F5A66" w:rsidRDefault="00DC6EE9" w:rsidP="00F21AC7">
      <w:pPr>
        <w:pStyle w:val="ListParagraph"/>
        <w:numPr>
          <w:ilvl w:val="0"/>
          <w:numId w:val="19"/>
        </w:numPr>
        <w:spacing w:after="0" w:line="360" w:lineRule="auto"/>
        <w:contextualSpacing w:val="0"/>
        <w:rPr>
          <w:rStyle w:val="Text"/>
        </w:rPr>
      </w:pPr>
      <w:r>
        <w:rPr>
          <w:rStyle w:val="Text"/>
        </w:rPr>
        <w:t>W</w:t>
      </w:r>
      <w:r w:rsidRPr="001F5A66">
        <w:rPr>
          <w:rStyle w:val="Text"/>
        </w:rPr>
        <w:t xml:space="preserve">here you are required to monitor emissions to comply with the requirements of your environmental </w:t>
      </w:r>
      <w:r w:rsidRPr="004E1C9E">
        <w:t xml:space="preserve">authorisation </w:t>
      </w:r>
      <w:r w:rsidRPr="001F5A66">
        <w:rPr>
          <w:rStyle w:val="Text"/>
        </w:rPr>
        <w:t xml:space="preserve">you </w:t>
      </w:r>
      <w:r>
        <w:rPr>
          <w:rStyle w:val="Text"/>
        </w:rPr>
        <w:t>should</w:t>
      </w:r>
      <w:r w:rsidRPr="001F5A66">
        <w:rPr>
          <w:rStyle w:val="Text"/>
        </w:rPr>
        <w:t xml:space="preserve"> follow our </w:t>
      </w:r>
      <w:hyperlink r:id="rId42" w:history="1">
        <w:r w:rsidRPr="00F32E8B">
          <w:rPr>
            <w:rStyle w:val="Hyperlink"/>
          </w:rPr>
          <w:t>monitoring guidance</w:t>
        </w:r>
      </w:hyperlink>
      <w:r>
        <w:t xml:space="preserve"> </w:t>
      </w:r>
      <w:r w:rsidRPr="001F5A66">
        <w:rPr>
          <w:rStyle w:val="Text"/>
        </w:rPr>
        <w:t>when carrying this out.</w:t>
      </w:r>
    </w:p>
    <w:p w14:paraId="4CF44AC2" w14:textId="77777777" w:rsidR="00DC6EE9" w:rsidRDefault="00DC6EE9" w:rsidP="00F21AC7">
      <w:pPr>
        <w:pStyle w:val="ListParagraph"/>
        <w:numPr>
          <w:ilvl w:val="0"/>
          <w:numId w:val="19"/>
        </w:numPr>
        <w:spacing w:after="0" w:line="360" w:lineRule="auto"/>
        <w:contextualSpacing w:val="0"/>
        <w:rPr>
          <w:rStyle w:val="Text"/>
        </w:rPr>
      </w:pPr>
      <w:r w:rsidRPr="001F5A66">
        <w:rPr>
          <w:rStyle w:val="Text"/>
        </w:rPr>
        <w:t xml:space="preserve">You </w:t>
      </w:r>
      <w:r>
        <w:rPr>
          <w:rStyle w:val="Text"/>
        </w:rPr>
        <w:t>should</w:t>
      </w:r>
      <w:r w:rsidRPr="001F5A66">
        <w:rPr>
          <w:rStyle w:val="Text"/>
        </w:rPr>
        <w:t xml:space="preserve"> create and maintain an inventory (emissions inventory) of point source emissions to air and </w:t>
      </w:r>
      <w:r>
        <w:rPr>
          <w:rStyle w:val="Text"/>
        </w:rPr>
        <w:t xml:space="preserve">the </w:t>
      </w:r>
      <w:r w:rsidRPr="001F5A66">
        <w:rPr>
          <w:rStyle w:val="Text"/>
        </w:rPr>
        <w:t>water</w:t>
      </w:r>
      <w:r>
        <w:rPr>
          <w:rStyle w:val="Text"/>
        </w:rPr>
        <w:t xml:space="preserve"> environment</w:t>
      </w:r>
      <w:r w:rsidRPr="001F5A66">
        <w:rPr>
          <w:rStyle w:val="Text"/>
        </w:rPr>
        <w:t xml:space="preserve"> (including emissions to sewer) for your facility.</w:t>
      </w:r>
    </w:p>
    <w:p w14:paraId="52E4E086" w14:textId="3FEF3DD0" w:rsidR="00DC6EE9" w:rsidRPr="001F5A66" w:rsidRDefault="00DC6EE9" w:rsidP="0030563E">
      <w:pPr>
        <w:spacing w:before="120"/>
        <w:rPr>
          <w:rStyle w:val="Text"/>
        </w:rPr>
      </w:pPr>
      <w:r w:rsidRPr="3AC289E1">
        <w:rPr>
          <w:rStyle w:val="Text"/>
        </w:rPr>
        <w:t xml:space="preserve">If you operate under a paragraph 28 </w:t>
      </w:r>
      <w:r w:rsidRPr="3AC289E1">
        <w:rPr>
          <w:rFonts w:eastAsia="Arial" w:cs="Arial"/>
        </w:rPr>
        <w:t>exemption,</w:t>
      </w:r>
      <w:r w:rsidRPr="3AC289E1">
        <w:rPr>
          <w:rStyle w:val="Text"/>
        </w:rPr>
        <w:t xml:space="preserve"> you should follow appropriate measures where relevant to your operation.  </w:t>
      </w:r>
    </w:p>
    <w:p w14:paraId="31864BAC" w14:textId="2F59D9E7" w:rsidR="00DC6EE9" w:rsidRPr="00144D16" w:rsidRDefault="00141E21" w:rsidP="0030563E">
      <w:pPr>
        <w:pStyle w:val="Heading2"/>
        <w:spacing w:before="240"/>
        <w:rPr>
          <w:rFonts w:eastAsia="Times New Roman"/>
          <w:lang w:eastAsia="en-GB"/>
        </w:rPr>
      </w:pPr>
      <w:bookmarkStart w:id="160" w:name="_Toc90991227"/>
      <w:bookmarkStart w:id="161" w:name="_Toc90993297"/>
      <w:bookmarkStart w:id="162" w:name="_Toc95219260"/>
      <w:bookmarkStart w:id="163" w:name="_Toc146728291"/>
      <w:r>
        <w:rPr>
          <w:rFonts w:eastAsia="Times New Roman"/>
          <w:lang w:eastAsia="en-GB"/>
        </w:rPr>
        <w:t>7.1</w:t>
      </w:r>
      <w:r>
        <w:rPr>
          <w:rFonts w:eastAsia="Times New Roman"/>
          <w:lang w:eastAsia="en-GB"/>
        </w:rPr>
        <w:tab/>
      </w:r>
      <w:r w:rsidR="00DC6EE9" w:rsidRPr="00144D16">
        <w:rPr>
          <w:rFonts w:eastAsia="Times New Roman"/>
          <w:lang w:eastAsia="en-GB"/>
        </w:rPr>
        <w:t>Emissions to air</w:t>
      </w:r>
      <w:bookmarkEnd w:id="160"/>
      <w:bookmarkEnd w:id="161"/>
      <w:bookmarkEnd w:id="162"/>
      <w:bookmarkEnd w:id="163"/>
    </w:p>
    <w:p w14:paraId="0811DAE8" w14:textId="77777777" w:rsidR="00DC6EE9" w:rsidRPr="001F5A66" w:rsidRDefault="00DC6EE9" w:rsidP="00F21AC7">
      <w:pPr>
        <w:pStyle w:val="ListParagraph"/>
        <w:numPr>
          <w:ilvl w:val="0"/>
          <w:numId w:val="20"/>
        </w:numPr>
        <w:spacing w:before="240" w:line="360" w:lineRule="auto"/>
        <w:contextualSpacing w:val="0"/>
        <w:rPr>
          <w:rStyle w:val="Text"/>
        </w:rPr>
      </w:pPr>
      <w:r w:rsidRPr="001F5A66">
        <w:rPr>
          <w:rStyle w:val="Text"/>
        </w:rPr>
        <w:t xml:space="preserve">Your facility’s emissions inventory </w:t>
      </w:r>
      <w:r>
        <w:rPr>
          <w:rStyle w:val="Text"/>
        </w:rPr>
        <w:t>must</w:t>
      </w:r>
      <w:r w:rsidRPr="001F5A66">
        <w:rPr>
          <w:rStyle w:val="Text"/>
        </w:rPr>
        <w:t xml:space="preserve"> include information about the relevant characteristics of point source emissions to air, such as the: </w:t>
      </w:r>
    </w:p>
    <w:p w14:paraId="3007AC75"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average values and variability of flow and temperature</w:t>
      </w:r>
    </w:p>
    <w:p w14:paraId="316FC47E" w14:textId="77777777" w:rsidR="00DC6EE9" w:rsidRPr="001F5A66" w:rsidRDefault="00DC6EE9" w:rsidP="0030563E">
      <w:pPr>
        <w:pStyle w:val="Roundbullet"/>
        <w:spacing w:before="0" w:after="0"/>
        <w:rPr>
          <w:rStyle w:val="Text"/>
        </w:rPr>
      </w:pPr>
      <w:r w:rsidRPr="001F5A66">
        <w:rPr>
          <w:rStyle w:val="Text"/>
        </w:rPr>
        <w:t>average concentration and load values of relevant substances and their variability</w:t>
      </w:r>
    </w:p>
    <w:p w14:paraId="27D1F443" w14:textId="77777777" w:rsidR="00DC6EE9" w:rsidRPr="001F5A66" w:rsidRDefault="00DC6EE9" w:rsidP="0030563E">
      <w:pPr>
        <w:pStyle w:val="Roundbullet"/>
        <w:spacing w:before="0" w:after="0"/>
        <w:rPr>
          <w:rStyle w:val="Text"/>
        </w:rPr>
      </w:pPr>
      <w:r w:rsidRPr="001F5A66">
        <w:rPr>
          <w:rStyle w:val="Text"/>
        </w:rPr>
        <w:t>flammability, lower and higher explosive limits and reactivity</w:t>
      </w:r>
    </w:p>
    <w:p w14:paraId="3C9463B0" w14:textId="77777777" w:rsidR="00DC6EE9" w:rsidRDefault="00DC6EE9" w:rsidP="0030563E">
      <w:pPr>
        <w:pStyle w:val="Roundbullet"/>
        <w:spacing w:before="0" w:after="0"/>
        <w:rPr>
          <w:rStyle w:val="Text"/>
        </w:rPr>
      </w:pPr>
      <w:r w:rsidRPr="001F5A66">
        <w:rPr>
          <w:rStyle w:val="Text"/>
        </w:rPr>
        <w:t>presence of other substances that may affect the waste gas treatment system or plant safety - for example, oxygen, nitrogen, water vapour, dust</w:t>
      </w:r>
    </w:p>
    <w:p w14:paraId="23C13D5E" w14:textId="77777777" w:rsidR="00DC6EE9" w:rsidRPr="00663C55" w:rsidRDefault="00DC6EE9" w:rsidP="0030563E">
      <w:pPr>
        <w:spacing w:before="240" w:after="120"/>
        <w:rPr>
          <w:rStyle w:val="Boldtext"/>
        </w:rPr>
      </w:pPr>
      <w:r w:rsidRPr="00663C55">
        <w:rPr>
          <w:rStyle w:val="Boldtext"/>
        </w:rPr>
        <w:t>Chemical emissions to air</w:t>
      </w:r>
    </w:p>
    <w:p w14:paraId="475BFE3D" w14:textId="77777777" w:rsidR="00DC6EE9" w:rsidRPr="001F5A66" w:rsidRDefault="00DC6EE9" w:rsidP="00F21AC7">
      <w:pPr>
        <w:pStyle w:val="ListParagraph"/>
        <w:numPr>
          <w:ilvl w:val="0"/>
          <w:numId w:val="20"/>
        </w:numPr>
        <w:spacing w:before="240" w:after="120" w:line="360" w:lineRule="auto"/>
        <w:contextualSpacing w:val="0"/>
        <w:rPr>
          <w:rStyle w:val="Text"/>
        </w:rPr>
      </w:pPr>
      <w:r w:rsidRPr="001F5A66">
        <w:rPr>
          <w:rStyle w:val="Text"/>
        </w:rPr>
        <w:t>You may not need to carry out chemical emissions monitoring if both of these conditions apply:</w:t>
      </w:r>
    </w:p>
    <w:p w14:paraId="2F3541C1" w14:textId="77777777" w:rsidR="00DC6EE9" w:rsidRPr="001F5A66" w:rsidRDefault="00DC6EE9" w:rsidP="0030563E">
      <w:pPr>
        <w:pStyle w:val="Roundbullet"/>
        <w:spacing w:before="0" w:after="0"/>
        <w:rPr>
          <w:rStyle w:val="Text"/>
          <w:rFonts w:eastAsiaTheme="minorHAnsi" w:cstheme="minorBidi"/>
          <w:color w:val="3C4741" w:themeColor="text1"/>
          <w:szCs w:val="24"/>
        </w:rPr>
      </w:pPr>
      <w:r>
        <w:rPr>
          <w:rStyle w:val="Text"/>
        </w:rPr>
        <w:lastRenderedPageBreak/>
        <w:t xml:space="preserve">you </w:t>
      </w:r>
      <w:r w:rsidRPr="001F5A66">
        <w:rPr>
          <w:rStyle w:val="Text"/>
        </w:rPr>
        <w:t xml:space="preserve">have carried out waste pre-acceptance and acceptance checks by following the guidance on </w:t>
      </w:r>
      <w:r>
        <w:rPr>
          <w:rStyle w:val="Text"/>
        </w:rPr>
        <w:t>w</w:t>
      </w:r>
      <w:r w:rsidRPr="001F5A66">
        <w:rPr>
          <w:rStyle w:val="Text"/>
        </w:rPr>
        <w:t>aste pre-acceptance, acceptance and tracking appropriate measures</w:t>
      </w:r>
    </w:p>
    <w:p w14:paraId="2928498E" w14:textId="77777777" w:rsidR="00DC6EE9" w:rsidRDefault="00DC6EE9" w:rsidP="0030563E">
      <w:pPr>
        <w:pStyle w:val="Roundbullet"/>
        <w:spacing w:before="0" w:after="0"/>
        <w:rPr>
          <w:rStyle w:val="Text"/>
        </w:rPr>
      </w:pPr>
      <w:r>
        <w:rPr>
          <w:rStyle w:val="Text"/>
        </w:rPr>
        <w:t xml:space="preserve">you </w:t>
      </w:r>
      <w:r w:rsidRPr="001F5A66">
        <w:rPr>
          <w:rStyle w:val="Text"/>
        </w:rPr>
        <w:t>are not treating wastes containing or contaminated with chemicals or medicines</w:t>
      </w:r>
    </w:p>
    <w:p w14:paraId="099A8828" w14:textId="77777777" w:rsidR="00DC6EE9" w:rsidRPr="001F5A66" w:rsidRDefault="00DC6EE9" w:rsidP="0030563E">
      <w:pPr>
        <w:spacing w:before="120" w:after="120"/>
        <w:ind w:left="432"/>
        <w:rPr>
          <w:rStyle w:val="Text"/>
        </w:rPr>
      </w:pPr>
      <w:r w:rsidRPr="001F5A66">
        <w:rPr>
          <w:rStyle w:val="Text"/>
        </w:rPr>
        <w:t>You will need to confirm this through your site-specific emissions inventory and environmental risk assessment.</w:t>
      </w:r>
    </w:p>
    <w:p w14:paraId="08662985"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If your treatment plant treats pharmaceutically or chemically contaminated wastes, for example, medicinally contaminated sharps (even if fully discharged), you </w:t>
      </w:r>
      <w:r>
        <w:rPr>
          <w:rStyle w:val="Text"/>
        </w:rPr>
        <w:t>must</w:t>
      </w:r>
      <w:r w:rsidRPr="001F5A66">
        <w:rPr>
          <w:rStyle w:val="Text"/>
        </w:rPr>
        <w:t xml:space="preserve"> propose and agree with </w:t>
      </w:r>
      <w:r>
        <w:rPr>
          <w:rStyle w:val="Text"/>
        </w:rPr>
        <w:t xml:space="preserve">SEPA </w:t>
      </w:r>
      <w:r w:rsidRPr="001F5A66">
        <w:rPr>
          <w:rStyle w:val="Text"/>
        </w:rPr>
        <w:t xml:space="preserve">emission limits and monitoring requirements for relevant substances. This will be based on an assessment of the range of pharmaceuticals and chemicals in use and </w:t>
      </w:r>
      <w:proofErr w:type="spellStart"/>
      <w:r w:rsidRPr="001F5A66">
        <w:rPr>
          <w:rStyle w:val="Text"/>
        </w:rPr>
        <w:t>their</w:t>
      </w:r>
      <w:proofErr w:type="spellEnd"/>
      <w:r w:rsidRPr="001F5A66">
        <w:rPr>
          <w:rStyle w:val="Text"/>
        </w:rPr>
        <w:t>:</w:t>
      </w:r>
    </w:p>
    <w:p w14:paraId="525395A1"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occurrence and concentration within the waste</w:t>
      </w:r>
    </w:p>
    <w:p w14:paraId="6BA011CF" w14:textId="77777777" w:rsidR="00DC6EE9" w:rsidRPr="001F5A66" w:rsidRDefault="00DC6EE9" w:rsidP="0030563E">
      <w:pPr>
        <w:pStyle w:val="Roundbullet"/>
        <w:spacing w:before="0" w:after="0"/>
        <w:rPr>
          <w:rStyle w:val="Text"/>
        </w:rPr>
      </w:pPr>
      <w:r w:rsidRPr="001F5A66">
        <w:rPr>
          <w:rStyle w:val="Text"/>
        </w:rPr>
        <w:t>properties and behaviour when subjected to the treatment process</w:t>
      </w:r>
    </w:p>
    <w:p w14:paraId="76D8279C" w14:textId="77777777" w:rsidR="00DC6EE9" w:rsidRDefault="00DC6EE9" w:rsidP="0030563E">
      <w:pPr>
        <w:pStyle w:val="Roundbullet"/>
        <w:spacing w:before="0" w:after="0"/>
        <w:rPr>
          <w:rStyle w:val="Text"/>
        </w:rPr>
      </w:pPr>
      <w:r w:rsidRPr="001F5A66">
        <w:rPr>
          <w:rStyle w:val="Text"/>
        </w:rPr>
        <w:t>predicted environmental impact</w:t>
      </w:r>
    </w:p>
    <w:p w14:paraId="5D747DC9" w14:textId="77777777" w:rsidR="00DC6EE9" w:rsidRPr="007F1105" w:rsidRDefault="00DC6EE9" w:rsidP="0030563E">
      <w:pPr>
        <w:spacing w:before="240" w:after="120"/>
        <w:rPr>
          <w:rStyle w:val="Boldtext"/>
        </w:rPr>
      </w:pPr>
      <w:r w:rsidRPr="007F1105">
        <w:rPr>
          <w:rStyle w:val="Boldtext"/>
        </w:rPr>
        <w:t>Chemical emission limits and monitoring requirements</w:t>
      </w:r>
    </w:p>
    <w:p w14:paraId="590A7A6F"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should apply the following emission limits and monitoring requirements for point source emissions to air where they are relevant, based on your facility’s emissions inventory and environmental risk assessment. You </w:t>
      </w:r>
      <w:r>
        <w:rPr>
          <w:rStyle w:val="Text"/>
        </w:rPr>
        <w:t>must</w:t>
      </w:r>
      <w:r w:rsidRPr="001F5A66">
        <w:rPr>
          <w:rStyle w:val="Text"/>
        </w:rPr>
        <w:t xml:space="preserve"> comply with any other emission limits or monitoring </w:t>
      </w:r>
      <w:r>
        <w:rPr>
          <w:rStyle w:val="Text"/>
        </w:rPr>
        <w:t>requirements</w:t>
      </w:r>
      <w:r w:rsidRPr="001F5A66">
        <w:rPr>
          <w:rStyle w:val="Text"/>
        </w:rPr>
        <w:t xml:space="preserve"> in your environmental </w:t>
      </w:r>
      <w:r>
        <w:rPr>
          <w:rStyle w:val="Text"/>
        </w:rPr>
        <w:t>authorisation</w:t>
      </w:r>
      <w:r w:rsidRPr="001F5A66">
        <w:rPr>
          <w:rStyle w:val="Text"/>
        </w:rPr>
        <w:t xml:space="preserve">. </w:t>
      </w:r>
    </w:p>
    <w:p w14:paraId="0207DC2E" w14:textId="77777777" w:rsidR="00DC6EE9" w:rsidRPr="001F5A66" w:rsidRDefault="00DC6EE9" w:rsidP="009B012A">
      <w:pPr>
        <w:ind w:left="432"/>
        <w:rPr>
          <w:rStyle w:val="Text"/>
        </w:rPr>
      </w:pPr>
      <w:r>
        <w:rPr>
          <w:rStyle w:val="Text"/>
        </w:rPr>
        <w:t>Here are t</w:t>
      </w:r>
      <w:r w:rsidRPr="001F5A66">
        <w:rPr>
          <w:rStyle w:val="Text"/>
        </w:rPr>
        <w:t xml:space="preserve">he emission limits for </w:t>
      </w:r>
      <w:r w:rsidRPr="00A672D0">
        <w:rPr>
          <w:rStyle w:val="Boldtext"/>
        </w:rPr>
        <w:t>dust</w:t>
      </w:r>
      <w:r w:rsidRPr="001F5A66">
        <w:rPr>
          <w:rStyle w:val="Text"/>
        </w:rPr>
        <w:t>. When using:</w:t>
      </w:r>
    </w:p>
    <w:p w14:paraId="02967AC0" w14:textId="77777777" w:rsidR="00DC6EE9" w:rsidRPr="001F5A66" w:rsidRDefault="00DC6EE9" w:rsidP="00977F30">
      <w:pPr>
        <w:pStyle w:val="Roundbullet"/>
        <w:rPr>
          <w:rStyle w:val="Text"/>
          <w:rFonts w:eastAsiaTheme="minorHAnsi" w:cstheme="minorBidi"/>
          <w:color w:val="3C4741" w:themeColor="text1"/>
          <w:szCs w:val="24"/>
        </w:rPr>
      </w:pPr>
      <w:r>
        <w:rPr>
          <w:rStyle w:val="Text"/>
        </w:rPr>
        <w:t>f</w:t>
      </w:r>
      <w:r w:rsidRPr="001F5A66">
        <w:rPr>
          <w:rStyle w:val="Text"/>
        </w:rPr>
        <w:t>abric filters – an emission limit (including unit) of 5 mg/m</w:t>
      </w:r>
      <w:r w:rsidRPr="008A72F6">
        <w:rPr>
          <w:rStyle w:val="Text"/>
          <w:vertAlign w:val="superscript"/>
        </w:rPr>
        <w:t>3</w:t>
      </w:r>
      <w:r w:rsidRPr="001F5A66">
        <w:rPr>
          <w:rStyle w:val="Text"/>
        </w:rPr>
        <w:t xml:space="preserve"> </w:t>
      </w:r>
    </w:p>
    <w:p w14:paraId="61EFC768" w14:textId="77777777" w:rsidR="00DC6EE9" w:rsidRDefault="00DC6EE9" w:rsidP="00977F30">
      <w:pPr>
        <w:pStyle w:val="Roundbullet"/>
        <w:rPr>
          <w:rStyle w:val="Text"/>
        </w:rPr>
      </w:pPr>
      <w:r w:rsidRPr="001F5A66">
        <w:rPr>
          <w:rStyle w:val="Text"/>
        </w:rPr>
        <w:t>other abatement techniques – a higher emission limit of 10 mg/m</w:t>
      </w:r>
      <w:r w:rsidRPr="00181808">
        <w:rPr>
          <w:rStyle w:val="Textsuperscript"/>
        </w:rPr>
        <w:t>3</w:t>
      </w:r>
      <w:r w:rsidRPr="001F5A66">
        <w:rPr>
          <w:rStyle w:val="Text"/>
        </w:rPr>
        <w:t xml:space="preserve"> may be appropriate</w:t>
      </w:r>
    </w:p>
    <w:p w14:paraId="46C1BF56" w14:textId="77777777" w:rsidR="00DC6EE9" w:rsidRPr="001F5A66" w:rsidRDefault="00DC6EE9" w:rsidP="009B012A">
      <w:pPr>
        <w:spacing w:before="240"/>
        <w:ind w:left="432"/>
        <w:rPr>
          <w:rStyle w:val="Text"/>
        </w:rPr>
      </w:pPr>
      <w:r w:rsidRPr="001F5A66">
        <w:rPr>
          <w:rStyle w:val="Text"/>
        </w:rPr>
        <w:t>For dust, the monitoring:</w:t>
      </w:r>
    </w:p>
    <w:p w14:paraId="11D62149"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f</w:t>
      </w:r>
      <w:r>
        <w:rPr>
          <w:rStyle w:val="Text"/>
        </w:rPr>
        <w:t>requency is once every 6 months</w:t>
      </w:r>
    </w:p>
    <w:p w14:paraId="5EC7953B" w14:textId="77777777" w:rsidR="00DC6EE9" w:rsidRDefault="00DC6EE9" w:rsidP="00977F30">
      <w:pPr>
        <w:pStyle w:val="Roundbullet"/>
        <w:rPr>
          <w:rStyle w:val="Text"/>
        </w:rPr>
      </w:pPr>
      <w:r w:rsidRPr="001F5A66">
        <w:rPr>
          <w:rStyle w:val="Text"/>
        </w:rPr>
        <w:t>standard or method is BS EN 13284-1</w:t>
      </w:r>
    </w:p>
    <w:p w14:paraId="29B4DC9D" w14:textId="77777777" w:rsidR="00DC6EE9" w:rsidRPr="001F5A66" w:rsidRDefault="00DC6EE9" w:rsidP="009B012A">
      <w:pPr>
        <w:ind w:left="432"/>
        <w:rPr>
          <w:rStyle w:val="Text"/>
        </w:rPr>
      </w:pPr>
      <w:r w:rsidRPr="001F5A66">
        <w:rPr>
          <w:rStyle w:val="Text"/>
        </w:rPr>
        <w:t>You should report results as the average value of 3 consecutive measurements of at least 30 minutes each.</w:t>
      </w:r>
    </w:p>
    <w:p w14:paraId="1A804742" w14:textId="77777777" w:rsidR="00DC6EE9" w:rsidRPr="001F5A66" w:rsidRDefault="00DC6EE9" w:rsidP="009B012A">
      <w:pPr>
        <w:spacing w:before="240"/>
        <w:ind w:left="432"/>
        <w:rPr>
          <w:rStyle w:val="Text"/>
        </w:rPr>
      </w:pPr>
      <w:r w:rsidRPr="001F5A66">
        <w:rPr>
          <w:rStyle w:val="Text"/>
        </w:rPr>
        <w:lastRenderedPageBreak/>
        <w:t xml:space="preserve">For </w:t>
      </w:r>
      <w:r w:rsidRPr="00A672D0">
        <w:rPr>
          <w:rStyle w:val="Boldtext"/>
        </w:rPr>
        <w:t>total volatile organic compounds</w:t>
      </w:r>
      <w:r w:rsidRPr="001F5A66">
        <w:rPr>
          <w:rStyle w:val="Text"/>
        </w:rPr>
        <w:t xml:space="preserve"> (TVOCs) the emission limit is 30 mg/m</w:t>
      </w:r>
      <w:r w:rsidRPr="00A672D0">
        <w:rPr>
          <w:rStyle w:val="Textsuperscript"/>
        </w:rPr>
        <w:t>3</w:t>
      </w:r>
      <w:r>
        <w:rPr>
          <w:rStyle w:val="Text"/>
        </w:rPr>
        <w:t>, and the monitoring:</w:t>
      </w:r>
    </w:p>
    <w:p w14:paraId="463A68BF"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f</w:t>
      </w:r>
      <w:r>
        <w:rPr>
          <w:rStyle w:val="Text"/>
        </w:rPr>
        <w:t>requency is once every 6 months</w:t>
      </w:r>
    </w:p>
    <w:p w14:paraId="49D142F3" w14:textId="77777777" w:rsidR="00DC6EE9" w:rsidRDefault="00DC6EE9" w:rsidP="00977F30">
      <w:pPr>
        <w:pStyle w:val="Roundbullet"/>
        <w:rPr>
          <w:rStyle w:val="Text"/>
        </w:rPr>
      </w:pPr>
      <w:r w:rsidRPr="001F5A66">
        <w:rPr>
          <w:rStyle w:val="Text"/>
        </w:rPr>
        <w:t>standard or method is BS EN 12619</w:t>
      </w:r>
      <w:r>
        <w:rPr>
          <w:rStyle w:val="Text"/>
        </w:rPr>
        <w:t xml:space="preserve"> </w:t>
      </w:r>
    </w:p>
    <w:p w14:paraId="7C023CC4" w14:textId="77777777" w:rsidR="00DC6EE9" w:rsidRPr="001F5A66" w:rsidRDefault="00DC6EE9" w:rsidP="009B012A">
      <w:pPr>
        <w:ind w:left="432"/>
        <w:rPr>
          <w:rStyle w:val="Text"/>
        </w:rPr>
      </w:pPr>
      <w:r w:rsidRPr="001F5A66">
        <w:rPr>
          <w:rStyle w:val="Text"/>
        </w:rPr>
        <w:t>You should report resul</w:t>
      </w:r>
      <w:r>
        <w:rPr>
          <w:rStyle w:val="Text"/>
        </w:rPr>
        <w:t>ts as the average value of 3</w:t>
      </w:r>
      <w:r w:rsidRPr="001F5A66">
        <w:rPr>
          <w:rStyle w:val="Text"/>
        </w:rPr>
        <w:t xml:space="preserve"> consecutive measurements of at least 30 minutes each.</w:t>
      </w:r>
    </w:p>
    <w:p w14:paraId="7CE218E5" w14:textId="77777777" w:rsidR="00DC6EE9" w:rsidRPr="00663C55" w:rsidRDefault="00DC6EE9" w:rsidP="0030563E">
      <w:pPr>
        <w:keepNext/>
        <w:spacing w:before="240" w:after="120"/>
        <w:rPr>
          <w:rStyle w:val="Boldtext"/>
        </w:rPr>
      </w:pPr>
      <w:r w:rsidRPr="00663C55">
        <w:rPr>
          <w:rStyle w:val="Boldtext"/>
        </w:rPr>
        <w:t>Microbial emissions to air</w:t>
      </w:r>
    </w:p>
    <w:p w14:paraId="08E20666"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demonstrate that emissions from the plant are controlled during both site commissioning and routine operation.</w:t>
      </w:r>
    </w:p>
    <w:p w14:paraId="621C3E9C"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monitor and assess microbial emissions using tracer spore suspensions. You can use alternative indicators if you can demonstrate that microbial emissions only come from the waste o</w:t>
      </w:r>
      <w:r>
        <w:rPr>
          <w:rStyle w:val="Text"/>
        </w:rPr>
        <w:t xml:space="preserve">n </w:t>
      </w:r>
      <w:r w:rsidRPr="001F5A66">
        <w:rPr>
          <w:rStyle w:val="Text"/>
        </w:rPr>
        <w:t>site (not from other environmental sources) and are present in enough numbers to provide the same level of test sensitivity.</w:t>
      </w:r>
    </w:p>
    <w:p w14:paraId="709AD26B"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comply with the following guidance when monitoring microbial emissions f</w:t>
      </w:r>
      <w:r>
        <w:rPr>
          <w:rStyle w:val="Text"/>
        </w:rPr>
        <w:t>rom alternative treatment plant.</w:t>
      </w:r>
    </w:p>
    <w:p w14:paraId="7E873459" w14:textId="77777777" w:rsidR="00DC6EE9" w:rsidRPr="00A672D0" w:rsidRDefault="00DC6EE9" w:rsidP="0030563E">
      <w:pPr>
        <w:spacing w:before="240" w:after="120"/>
        <w:rPr>
          <w:rStyle w:val="Boldtext"/>
        </w:rPr>
      </w:pPr>
      <w:r w:rsidRPr="00A672D0">
        <w:rPr>
          <w:rStyle w:val="Boldtext"/>
        </w:rPr>
        <w:t>Microbial emissions monitoring frequency</w:t>
      </w:r>
    </w:p>
    <w:p w14:paraId="23F046AD" w14:textId="77777777" w:rsidR="00DC6EE9" w:rsidRPr="001F5A66" w:rsidRDefault="00DC6EE9" w:rsidP="00F21AC7">
      <w:pPr>
        <w:pStyle w:val="ListParagraph"/>
        <w:numPr>
          <w:ilvl w:val="0"/>
          <w:numId w:val="20"/>
        </w:numPr>
        <w:spacing w:before="240" w:after="120" w:line="360" w:lineRule="auto"/>
        <w:contextualSpacing w:val="0"/>
        <w:rPr>
          <w:rStyle w:val="Text"/>
        </w:rPr>
      </w:pPr>
      <w:r w:rsidRPr="001F5A66">
        <w:rPr>
          <w:rStyle w:val="Text"/>
        </w:rPr>
        <w:t xml:space="preserve">You </w:t>
      </w:r>
      <w:r>
        <w:rPr>
          <w:rStyle w:val="Text"/>
        </w:rPr>
        <w:t>must</w:t>
      </w:r>
      <w:r w:rsidRPr="001F5A66">
        <w:rPr>
          <w:rStyle w:val="Text"/>
        </w:rPr>
        <w:t xml:space="preserve"> test all devices during commissioning validation and then periodically. </w:t>
      </w:r>
    </w:p>
    <w:p w14:paraId="53D41691" w14:textId="73E6FC4A" w:rsidR="00DC6EE9" w:rsidRPr="001F5A66" w:rsidRDefault="00DC6EE9" w:rsidP="0030563E">
      <w:pPr>
        <w:pStyle w:val="Roundbullet"/>
        <w:spacing w:before="0" w:after="0"/>
        <w:rPr>
          <w:rStyle w:val="Text"/>
        </w:rPr>
      </w:pPr>
      <w:r w:rsidRPr="001F5A66">
        <w:rPr>
          <w:rStyle w:val="Text"/>
        </w:rPr>
        <w:t xml:space="preserve">For process bioaerosol emissions monitoring, when you have used a suspension of </w:t>
      </w:r>
      <w:r w:rsidR="008E6479">
        <w:rPr>
          <w:rStyle w:val="Text"/>
          <w:i/>
          <w:iCs/>
        </w:rPr>
        <w:t>B</w:t>
      </w:r>
      <w:r w:rsidRPr="008E6479">
        <w:rPr>
          <w:rStyle w:val="Text"/>
          <w:i/>
          <w:iCs/>
        </w:rPr>
        <w:t>acillus</w:t>
      </w:r>
      <w:r w:rsidRPr="001F5A66">
        <w:rPr>
          <w:rStyle w:val="Text"/>
        </w:rPr>
        <w:t xml:space="preserve"> spores, you </w:t>
      </w:r>
      <w:r>
        <w:rPr>
          <w:rStyle w:val="Text"/>
        </w:rPr>
        <w:t>must</w:t>
      </w:r>
      <w:r w:rsidRPr="001F5A66">
        <w:rPr>
          <w:rStyle w:val="Text"/>
        </w:rPr>
        <w:t xml:space="preserve"> test as follows:</w:t>
      </w:r>
    </w:p>
    <w:p w14:paraId="0A72899A" w14:textId="77777777" w:rsidR="00DC6EE9" w:rsidRPr="001F5A66" w:rsidRDefault="00DC6EE9" w:rsidP="0030563E">
      <w:pPr>
        <w:pStyle w:val="Roundbullet"/>
        <w:spacing w:before="0" w:after="0"/>
        <w:rPr>
          <w:rStyle w:val="Text"/>
          <w:rFonts w:eastAsiaTheme="minorHAnsi" w:cstheme="minorBidi"/>
          <w:color w:val="3C4741" w:themeColor="text1"/>
          <w:szCs w:val="24"/>
        </w:rPr>
      </w:pPr>
      <w:r w:rsidRPr="001F5A66">
        <w:rPr>
          <w:rStyle w:val="Text"/>
        </w:rPr>
        <w:t>devices which shred or macerate untreated waste – test them during site commissioning and then annually if proven and agreed</w:t>
      </w:r>
    </w:p>
    <w:p w14:paraId="67159303" w14:textId="77777777" w:rsidR="00DC6EE9" w:rsidRPr="001F5A66" w:rsidRDefault="00DC6EE9" w:rsidP="0030563E">
      <w:pPr>
        <w:pStyle w:val="Roundbullet"/>
        <w:spacing w:before="0" w:after="0"/>
        <w:rPr>
          <w:rStyle w:val="Text"/>
        </w:rPr>
      </w:pPr>
      <w:r w:rsidRPr="001F5A66">
        <w:rPr>
          <w:rStyle w:val="Text"/>
        </w:rPr>
        <w:t>other devices – test them during site commissioning and then every 4 years</w:t>
      </w:r>
    </w:p>
    <w:p w14:paraId="41B5D187" w14:textId="77777777" w:rsidR="00DC6EE9" w:rsidRPr="00A672D0" w:rsidRDefault="00DC6EE9" w:rsidP="0030563E">
      <w:pPr>
        <w:spacing w:before="240" w:after="120"/>
        <w:rPr>
          <w:rStyle w:val="Boldtext"/>
        </w:rPr>
      </w:pPr>
      <w:r w:rsidRPr="00A672D0">
        <w:rPr>
          <w:rStyle w:val="Boldtext"/>
        </w:rPr>
        <w:t>Microbial emissions monitoring methodology</w:t>
      </w:r>
    </w:p>
    <w:p w14:paraId="7733F00C"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not use spore strips for bioaerosol emissions monitoring. </w:t>
      </w:r>
    </w:p>
    <w:p w14:paraId="1E8CEB8E"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The quantity of spores </w:t>
      </w:r>
      <w:r>
        <w:rPr>
          <w:rStyle w:val="Text"/>
        </w:rPr>
        <w:t>must</w:t>
      </w:r>
      <w:r w:rsidRPr="001F5A66">
        <w:rPr>
          <w:rStyle w:val="Text"/>
        </w:rPr>
        <w:t xml:space="preserve"> be a minimum of 1 x 10</w:t>
      </w:r>
      <w:r w:rsidRPr="00663C55">
        <w:rPr>
          <w:rStyle w:val="Textsuperscript"/>
        </w:rPr>
        <w:t>6</w:t>
      </w:r>
      <w:r w:rsidRPr="001F5A66">
        <w:rPr>
          <w:rStyle w:val="Text"/>
        </w:rPr>
        <w:t xml:space="preserve"> spores per gram of total waste load.</w:t>
      </w:r>
    </w:p>
    <w:p w14:paraId="1F356F58"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Waste loads processed by the plant during the emissions monitoring tests </w:t>
      </w:r>
      <w:r>
        <w:rPr>
          <w:rStyle w:val="Text"/>
        </w:rPr>
        <w:t>must</w:t>
      </w:r>
      <w:r w:rsidRPr="001F5A66">
        <w:rPr>
          <w:rStyle w:val="Text"/>
        </w:rPr>
        <w:t xml:space="preserve"> be representative of the waste types and waste streams that will be accepted for treatment.</w:t>
      </w:r>
    </w:p>
    <w:p w14:paraId="5FFD44C1"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lastRenderedPageBreak/>
        <w:t xml:space="preserve">You </w:t>
      </w:r>
      <w:r>
        <w:rPr>
          <w:rStyle w:val="Text"/>
        </w:rPr>
        <w:t>must</w:t>
      </w:r>
      <w:r w:rsidRPr="001F5A66">
        <w:rPr>
          <w:rStyle w:val="Text"/>
        </w:rPr>
        <w:t xml:space="preserve"> follow an appropriate assessment methodology, which will depend on whether the waste is shredded or macerated before treatment.</w:t>
      </w:r>
    </w:p>
    <w:p w14:paraId="12438C63" w14:textId="56F9D103" w:rsidR="00DC6EE9" w:rsidRPr="00F13DEC" w:rsidRDefault="00DC6EE9" w:rsidP="004D4C17">
      <w:pPr>
        <w:spacing w:before="120" w:after="120"/>
        <w:ind w:left="432"/>
        <w:rPr>
          <w:rStyle w:val="Text"/>
        </w:rPr>
      </w:pPr>
      <w:r w:rsidRPr="00091456">
        <w:rPr>
          <w:rStyle w:val="Boldtext"/>
        </w:rPr>
        <w:t>For technologies that shred or macerate the waste prior to treatment</w:t>
      </w:r>
      <w:r>
        <w:rPr>
          <w:rStyle w:val="Text"/>
        </w:rPr>
        <w:t xml:space="preserve"> you must</w:t>
      </w:r>
      <w:r w:rsidRPr="001F5A66">
        <w:rPr>
          <w:rStyle w:val="Text"/>
        </w:rPr>
        <w:t xml:space="preserve"> prepare and dispense (in a laboratory environment) a dry or liquid suspension</w:t>
      </w:r>
      <w:r>
        <w:rPr>
          <w:rStyle w:val="Text"/>
        </w:rPr>
        <w:t xml:space="preserve"> </w:t>
      </w:r>
      <w:r w:rsidRPr="001F5A66">
        <w:rPr>
          <w:rStyle w:val="Text"/>
        </w:rPr>
        <w:t xml:space="preserve">of </w:t>
      </w:r>
      <w:r w:rsidR="008E6479">
        <w:rPr>
          <w:rStyle w:val="Text"/>
          <w:i/>
          <w:iCs/>
        </w:rPr>
        <w:t>B</w:t>
      </w:r>
      <w:r w:rsidRPr="008E6479">
        <w:rPr>
          <w:rStyle w:val="Text"/>
          <w:i/>
          <w:iCs/>
        </w:rPr>
        <w:t>acillus</w:t>
      </w:r>
      <w:r w:rsidRPr="001F5A66">
        <w:rPr>
          <w:rStyle w:val="Text"/>
        </w:rPr>
        <w:t xml:space="preserve"> spores in a number of sealed, small volume plastic containers. Disperse</w:t>
      </w:r>
      <w:r>
        <w:rPr>
          <w:rStyle w:val="Text"/>
        </w:rPr>
        <w:t xml:space="preserve"> </w:t>
      </w:r>
      <w:r w:rsidRPr="001F5A66">
        <w:rPr>
          <w:rStyle w:val="Text"/>
        </w:rPr>
        <w:t>the spores throughout the waste load and process.</w:t>
      </w:r>
    </w:p>
    <w:p w14:paraId="446D7780" w14:textId="135A1322" w:rsidR="00DC6EE9" w:rsidRDefault="00DC6EE9" w:rsidP="004D4C17">
      <w:pPr>
        <w:spacing w:before="120" w:after="120"/>
        <w:ind w:left="432"/>
        <w:rPr>
          <w:rStyle w:val="Text"/>
        </w:rPr>
      </w:pPr>
      <w:r w:rsidRPr="00091456">
        <w:rPr>
          <w:rStyle w:val="Boldtext"/>
        </w:rPr>
        <w:t>For other technologies</w:t>
      </w:r>
      <w:r>
        <w:rPr>
          <w:rStyle w:val="Boldtext"/>
        </w:rPr>
        <w:t xml:space="preserve"> </w:t>
      </w:r>
      <w:r>
        <w:rPr>
          <w:rStyle w:val="Text"/>
        </w:rPr>
        <w:t>y</w:t>
      </w:r>
      <w:r w:rsidRPr="001F5A66">
        <w:rPr>
          <w:rStyle w:val="Text"/>
        </w:rPr>
        <w:t xml:space="preserve">ou </w:t>
      </w:r>
      <w:r>
        <w:rPr>
          <w:rStyle w:val="Text"/>
        </w:rPr>
        <w:t>must</w:t>
      </w:r>
      <w:r w:rsidRPr="001F5A66">
        <w:rPr>
          <w:rStyle w:val="Text"/>
        </w:rPr>
        <w:t xml:space="preserve"> prepare and dispense (in a laboratory environment) dry or liquid suspensions of </w:t>
      </w:r>
      <w:r w:rsidR="008E6479" w:rsidRPr="008E6479">
        <w:rPr>
          <w:rStyle w:val="Text"/>
          <w:i/>
          <w:iCs/>
        </w:rPr>
        <w:t>B</w:t>
      </w:r>
      <w:r w:rsidRPr="008E6479">
        <w:rPr>
          <w:rStyle w:val="Text"/>
          <w:i/>
          <w:iCs/>
        </w:rPr>
        <w:t>acillus</w:t>
      </w:r>
      <w:r w:rsidRPr="001F5A66">
        <w:rPr>
          <w:rStyle w:val="Text"/>
        </w:rPr>
        <w:t xml:space="preserve"> spores, both: </w:t>
      </w:r>
    </w:p>
    <w:p w14:paraId="368E328E" w14:textId="77777777" w:rsidR="00DC6EE9" w:rsidRPr="001F5A66" w:rsidRDefault="00DC6EE9" w:rsidP="004D4C17">
      <w:pPr>
        <w:pStyle w:val="Roundbullet"/>
        <w:spacing w:before="0" w:after="0"/>
        <w:rPr>
          <w:rStyle w:val="Text"/>
          <w:rFonts w:eastAsiaTheme="minorHAnsi" w:cstheme="minorBidi"/>
          <w:color w:val="3C4741" w:themeColor="text1"/>
          <w:szCs w:val="24"/>
        </w:rPr>
      </w:pPr>
      <w:r w:rsidRPr="001F5A66">
        <w:rPr>
          <w:rStyle w:val="Text"/>
        </w:rPr>
        <w:t xml:space="preserve">loosely on dressings in waste inside containers, such as bags and boxes </w:t>
      </w:r>
    </w:p>
    <w:p w14:paraId="08364F40" w14:textId="77777777" w:rsidR="00DC6EE9" w:rsidRDefault="00DC6EE9" w:rsidP="004D4C17">
      <w:pPr>
        <w:pStyle w:val="Roundbullet"/>
        <w:spacing w:before="0" w:after="0"/>
        <w:rPr>
          <w:rStyle w:val="Text"/>
        </w:rPr>
      </w:pPr>
      <w:r w:rsidRPr="001F5A66">
        <w:rPr>
          <w:rStyle w:val="Text"/>
        </w:rPr>
        <w:t>inside worst-case challenge load containers like suction canisters and chest drains</w:t>
      </w:r>
    </w:p>
    <w:p w14:paraId="268AFFAD" w14:textId="77777777" w:rsidR="00DC6EE9" w:rsidRDefault="00DC6EE9" w:rsidP="004D4C17">
      <w:pPr>
        <w:pStyle w:val="Roundbullet"/>
        <w:spacing w:before="0" w:after="0"/>
        <w:rPr>
          <w:rStyle w:val="Text"/>
        </w:rPr>
      </w:pPr>
      <w:r w:rsidRPr="001F5A66">
        <w:rPr>
          <w:rStyle w:val="Text"/>
        </w:rPr>
        <w:t xml:space="preserve">You </w:t>
      </w:r>
      <w:r>
        <w:rPr>
          <w:rStyle w:val="Text"/>
        </w:rPr>
        <w:t>must</w:t>
      </w:r>
      <w:r w:rsidRPr="001F5A66">
        <w:rPr>
          <w:rStyle w:val="Text"/>
        </w:rPr>
        <w:t xml:space="preserve"> disperse the spores throughout the waste load processed.</w:t>
      </w:r>
    </w:p>
    <w:p w14:paraId="3D7F56E1"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The monitoring </w:t>
      </w:r>
      <w:r>
        <w:rPr>
          <w:rStyle w:val="Text"/>
        </w:rPr>
        <w:t>must</w:t>
      </w:r>
      <w:r w:rsidRPr="001F5A66">
        <w:rPr>
          <w:rStyle w:val="Text"/>
        </w:rPr>
        <w:t xml:space="preserve"> consist of both air monitoring and surface monitoring. </w:t>
      </w:r>
    </w:p>
    <w:p w14:paraId="5934D712"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should</w:t>
      </w:r>
      <w:r w:rsidRPr="001F5A66">
        <w:rPr>
          <w:rStyle w:val="Text"/>
        </w:rPr>
        <w:t xml:space="preserve"> design your monitoring programme, so you take enough samples to quantitatively relate the results to the input dose. The number of samples and location of sampling points will depend on the nature of the process and size of the device.</w:t>
      </w:r>
    </w:p>
    <w:p w14:paraId="5B2BA581"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take samples: </w:t>
      </w:r>
    </w:p>
    <w:p w14:paraId="34792925" w14:textId="77777777" w:rsidR="00DC6EE9" w:rsidRPr="001F5A66" w:rsidRDefault="00DC6EE9" w:rsidP="004D4C17">
      <w:pPr>
        <w:pStyle w:val="Roundbullet"/>
        <w:spacing w:before="0" w:after="0"/>
        <w:rPr>
          <w:rStyle w:val="Text"/>
          <w:rFonts w:eastAsiaTheme="minorHAnsi" w:cstheme="minorBidi"/>
          <w:color w:val="3C4741" w:themeColor="text1"/>
          <w:szCs w:val="24"/>
        </w:rPr>
      </w:pPr>
      <w:r w:rsidRPr="001F5A66">
        <w:rPr>
          <w:rStyle w:val="Text"/>
        </w:rPr>
        <w:t>before processing the seeded waste (controls)</w:t>
      </w:r>
    </w:p>
    <w:p w14:paraId="272C3DC5" w14:textId="77777777" w:rsidR="00DC6EE9" w:rsidRPr="001F5A66" w:rsidRDefault="00DC6EE9" w:rsidP="004D4C17">
      <w:pPr>
        <w:pStyle w:val="Roundbullet"/>
        <w:spacing w:before="0" w:after="0"/>
        <w:rPr>
          <w:rStyle w:val="Text"/>
        </w:rPr>
      </w:pPr>
      <w:r w:rsidRPr="001F5A66">
        <w:rPr>
          <w:rStyle w:val="Text"/>
        </w:rPr>
        <w:t xml:space="preserve">at intervals during processing the seeded waste - the intervals </w:t>
      </w:r>
      <w:r>
        <w:rPr>
          <w:rStyle w:val="Text"/>
        </w:rPr>
        <w:t>must</w:t>
      </w:r>
      <w:r w:rsidRPr="001F5A66">
        <w:rPr>
          <w:rStyle w:val="Text"/>
        </w:rPr>
        <w:t xml:space="preserve"> relate to the process stages and the timing of potential emissions</w:t>
      </w:r>
    </w:p>
    <w:p w14:paraId="674A736C" w14:textId="77777777" w:rsidR="00DC6EE9" w:rsidRDefault="00DC6EE9" w:rsidP="004D4C17">
      <w:pPr>
        <w:pStyle w:val="Roundbullet"/>
        <w:spacing w:before="0" w:after="0"/>
        <w:rPr>
          <w:rStyle w:val="Text"/>
        </w:rPr>
      </w:pPr>
      <w:r w:rsidRPr="001F5A66">
        <w:rPr>
          <w:rStyle w:val="Text"/>
        </w:rPr>
        <w:t>then periodically for at least 2 hours after the cycle is complete</w:t>
      </w:r>
    </w:p>
    <w:p w14:paraId="2E3AF3AA" w14:textId="77777777" w:rsidR="00DC6EE9" w:rsidRPr="001F5A66" w:rsidRDefault="00DC6EE9" w:rsidP="004D4C17">
      <w:pPr>
        <w:spacing w:before="120"/>
        <w:ind w:left="432"/>
        <w:rPr>
          <w:rStyle w:val="Text"/>
        </w:rPr>
      </w:pPr>
      <w:r w:rsidRPr="001F5A66">
        <w:rPr>
          <w:rStyle w:val="Text"/>
        </w:rPr>
        <w:t>Through the monitoring programme, you should aim to produce a quantitative ‘estimate’ of the total number of tracer organisms emitted from the device, relative to the input dose by each route.</w:t>
      </w:r>
    </w:p>
    <w:p w14:paraId="26A29D25" w14:textId="77777777" w:rsidR="00DC6EE9" w:rsidRPr="00A672D0" w:rsidRDefault="00DC6EE9" w:rsidP="004D4C17">
      <w:pPr>
        <w:spacing w:before="240" w:after="120"/>
        <w:rPr>
          <w:rStyle w:val="Boldtext"/>
        </w:rPr>
      </w:pPr>
      <w:r w:rsidRPr="00A672D0">
        <w:rPr>
          <w:rStyle w:val="Boldtext"/>
        </w:rPr>
        <w:t>Monitoring microbial emissions to air</w:t>
      </w:r>
    </w:p>
    <w:p w14:paraId="47736CDB"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carry out air monitoring from all of these points, at:</w:t>
      </w:r>
    </w:p>
    <w:p w14:paraId="3223F449" w14:textId="77777777" w:rsidR="00DC6EE9" w:rsidRPr="001F5A66" w:rsidRDefault="00DC6EE9" w:rsidP="004D4C17">
      <w:pPr>
        <w:pStyle w:val="Roundbullet"/>
        <w:spacing w:before="0" w:after="0"/>
        <w:rPr>
          <w:rStyle w:val="Text"/>
          <w:rFonts w:eastAsiaTheme="minorHAnsi" w:cstheme="minorBidi"/>
          <w:color w:val="3C4741" w:themeColor="text1"/>
          <w:szCs w:val="24"/>
        </w:rPr>
      </w:pPr>
      <w:r w:rsidRPr="001F5A66">
        <w:rPr>
          <w:rStyle w:val="Text"/>
        </w:rPr>
        <w:t xml:space="preserve">identified emission points from the process </w:t>
      </w:r>
    </w:p>
    <w:p w14:paraId="285F6F7C" w14:textId="77777777" w:rsidR="00DC6EE9" w:rsidRPr="001F5A66" w:rsidRDefault="00DC6EE9" w:rsidP="004D4C17">
      <w:pPr>
        <w:pStyle w:val="Roundbullet"/>
        <w:spacing w:before="0" w:after="0"/>
        <w:rPr>
          <w:rStyle w:val="Text"/>
        </w:rPr>
      </w:pPr>
      <w:r w:rsidRPr="001F5A66">
        <w:rPr>
          <w:rStyle w:val="Text"/>
        </w:rPr>
        <w:t xml:space="preserve">the site boundaries </w:t>
      </w:r>
    </w:p>
    <w:p w14:paraId="7044AF27" w14:textId="77777777" w:rsidR="00DC6EE9" w:rsidRDefault="00DC6EE9" w:rsidP="004D4C17">
      <w:pPr>
        <w:pStyle w:val="Roundbullet"/>
        <w:spacing w:before="0" w:after="0"/>
        <w:rPr>
          <w:rStyle w:val="Text"/>
        </w:rPr>
      </w:pPr>
      <w:r w:rsidRPr="001F5A66">
        <w:rPr>
          <w:rStyle w:val="Text"/>
        </w:rPr>
        <w:lastRenderedPageBreak/>
        <w:t>any other relevant locations within the site – for example, near open vehicle access doors to</w:t>
      </w:r>
      <w:r>
        <w:rPr>
          <w:rStyle w:val="Text"/>
        </w:rPr>
        <w:t xml:space="preserve"> the building housing the plant</w:t>
      </w:r>
    </w:p>
    <w:p w14:paraId="16005379"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active (centrifugal or vacuum) impaction onto agar using Anderson or slit samplers (or equivalent) to sample for bioaerosols. Your data submissions </w:t>
      </w:r>
      <w:r>
        <w:rPr>
          <w:rStyle w:val="Text"/>
        </w:rPr>
        <w:t>should</w:t>
      </w:r>
      <w:r w:rsidRPr="001F5A66">
        <w:rPr>
          <w:rStyle w:val="Text"/>
        </w:rPr>
        <w:t xml:space="preserve"> contain information indicating the recovery efficiency of the method used.</w:t>
      </w:r>
    </w:p>
    <w:p w14:paraId="258EF671"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conduct air monitoring throughout the emissions monitoring exercise. Individual sample times </w:t>
      </w:r>
      <w:r>
        <w:rPr>
          <w:rStyle w:val="Text"/>
        </w:rPr>
        <w:t>must</w:t>
      </w:r>
      <w:r w:rsidRPr="001F5A66">
        <w:rPr>
          <w:rStyle w:val="Text"/>
        </w:rPr>
        <w:t xml:space="preserve"> coincide with the steps in the treatment process where emissions may occur, for example, during the:</w:t>
      </w:r>
    </w:p>
    <w:p w14:paraId="78910A57" w14:textId="77777777" w:rsidR="00DC6EE9" w:rsidRPr="001F5A66" w:rsidRDefault="00DC6EE9" w:rsidP="004D4C17">
      <w:pPr>
        <w:pStyle w:val="Roundbullet"/>
        <w:spacing w:before="0" w:after="0"/>
        <w:rPr>
          <w:rStyle w:val="Text"/>
          <w:rFonts w:eastAsiaTheme="minorHAnsi" w:cstheme="minorBidi"/>
          <w:color w:val="3C4741" w:themeColor="text1"/>
          <w:szCs w:val="24"/>
        </w:rPr>
      </w:pPr>
      <w:r w:rsidRPr="001F5A66">
        <w:rPr>
          <w:rStyle w:val="Text"/>
        </w:rPr>
        <w:t xml:space="preserve">passage of seeded waste through a shredder </w:t>
      </w:r>
    </w:p>
    <w:p w14:paraId="6F469BC5" w14:textId="77777777" w:rsidR="00DC6EE9" w:rsidRDefault="00DC6EE9" w:rsidP="004D4C17">
      <w:pPr>
        <w:pStyle w:val="Roundbullet"/>
        <w:spacing w:before="0" w:after="0"/>
        <w:rPr>
          <w:rStyle w:val="Text"/>
        </w:rPr>
      </w:pPr>
      <w:r w:rsidRPr="001F5A66">
        <w:rPr>
          <w:rStyle w:val="Text"/>
        </w:rPr>
        <w:t>unloading of treated material</w:t>
      </w:r>
    </w:p>
    <w:p w14:paraId="02D2D1A0"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Monitoring </w:t>
      </w:r>
      <w:r>
        <w:rPr>
          <w:rStyle w:val="Text"/>
        </w:rPr>
        <w:t>must</w:t>
      </w:r>
      <w:r w:rsidRPr="001F5A66">
        <w:rPr>
          <w:rStyle w:val="Text"/>
        </w:rPr>
        <w:t xml:space="preserve"> consider all the main sources of emissions that are present at a site, including point source emissions and fugitive emissions. The main point source emission to air is from venting exhaust gases. You </w:t>
      </w:r>
      <w:r>
        <w:rPr>
          <w:rStyle w:val="Text"/>
        </w:rPr>
        <w:t>must</w:t>
      </w:r>
      <w:r w:rsidRPr="001F5A66">
        <w:rPr>
          <w:rStyle w:val="Text"/>
        </w:rPr>
        <w:t xml:space="preserve"> always treat exhaust gases, for example, by filtering through a HEPA filter. Monitoring is needed to demonstrate that treating the gases has been effective. You </w:t>
      </w:r>
      <w:r>
        <w:rPr>
          <w:rStyle w:val="Text"/>
        </w:rPr>
        <w:t>must</w:t>
      </w:r>
      <w:r w:rsidRPr="001F5A66">
        <w:rPr>
          <w:rStyle w:val="Text"/>
        </w:rPr>
        <w:t xml:space="preserve"> monitor at each emission point. </w:t>
      </w:r>
    </w:p>
    <w:p w14:paraId="6CC0A0BE" w14:textId="77777777" w:rsidR="00DC6EE9" w:rsidRPr="001F5A66" w:rsidRDefault="00DC6EE9" w:rsidP="009B012A">
      <w:pPr>
        <w:ind w:left="432"/>
        <w:rPr>
          <w:rStyle w:val="Text"/>
        </w:rPr>
      </w:pPr>
      <w:r w:rsidRPr="001F5A66">
        <w:rPr>
          <w:rStyle w:val="Text"/>
        </w:rPr>
        <w:t>Common sources of fugitive emissions include the following:</w:t>
      </w:r>
    </w:p>
    <w:p w14:paraId="34E38D04" w14:textId="4C842289" w:rsidR="00DC6EE9" w:rsidRDefault="00DC6EE9" w:rsidP="004D4C17">
      <w:pPr>
        <w:pStyle w:val="Roundbullet"/>
        <w:spacing w:before="0" w:after="0"/>
        <w:rPr>
          <w:rStyle w:val="Text"/>
          <w:rFonts w:eastAsiaTheme="minorHAnsi" w:cstheme="minorBidi"/>
          <w:color w:val="3C4741" w:themeColor="text1"/>
        </w:rPr>
      </w:pPr>
      <w:r>
        <w:rPr>
          <w:rStyle w:val="Boldtext"/>
        </w:rPr>
        <w:t>Shredding or m</w:t>
      </w:r>
      <w:r w:rsidRPr="00091456">
        <w:rPr>
          <w:rStyle w:val="Boldtext"/>
        </w:rPr>
        <w:t>acerating untreated clinical waste</w:t>
      </w:r>
      <w:r w:rsidRPr="00347A2F">
        <w:rPr>
          <w:rStyle w:val="Boldtext"/>
          <w:bCs/>
        </w:rPr>
        <w:t xml:space="preserve"> </w:t>
      </w:r>
      <w:r w:rsidR="008C133B">
        <w:rPr>
          <w:rStyle w:val="Boldtext"/>
          <w:bCs/>
        </w:rPr>
        <w:t xml:space="preserve">- </w:t>
      </w:r>
      <w:r w:rsidR="008C133B">
        <w:rPr>
          <w:rStyle w:val="Boldtext"/>
          <w:b w:val="0"/>
        </w:rPr>
        <w:t>t</w:t>
      </w:r>
      <w:r w:rsidRPr="008C133B">
        <w:rPr>
          <w:rStyle w:val="Boldtext"/>
          <w:b w:val="0"/>
        </w:rPr>
        <w:t>his</w:t>
      </w:r>
      <w:r>
        <w:rPr>
          <w:rStyle w:val="Boldtext"/>
          <w:bCs/>
        </w:rPr>
        <w:t xml:space="preserve"> </w:t>
      </w:r>
      <w:r w:rsidRPr="001F5A66">
        <w:rPr>
          <w:rStyle w:val="Text"/>
        </w:rPr>
        <w:t xml:space="preserve">is potentially the most significant source of pathogenic bioaerosols. Your monitoring </w:t>
      </w:r>
      <w:r>
        <w:rPr>
          <w:rStyle w:val="Text"/>
        </w:rPr>
        <w:t>must</w:t>
      </w:r>
      <w:r w:rsidRPr="001F5A66">
        <w:rPr>
          <w:rStyle w:val="Text"/>
        </w:rPr>
        <w:t xml:space="preserve"> demonstrate that the containment measures in place are effective.</w:t>
      </w:r>
    </w:p>
    <w:p w14:paraId="18A5A3E7" w14:textId="23E20820" w:rsidR="00DC6EE9" w:rsidRPr="001F5A66" w:rsidRDefault="00DC6EE9" w:rsidP="004D4C17">
      <w:pPr>
        <w:pStyle w:val="Roundbullet"/>
        <w:spacing w:before="0" w:after="0"/>
        <w:rPr>
          <w:rStyle w:val="Text"/>
          <w:rFonts w:eastAsiaTheme="minorHAnsi" w:cstheme="minorBidi"/>
          <w:color w:val="3C4741" w:themeColor="text1"/>
        </w:rPr>
      </w:pPr>
      <w:r>
        <w:rPr>
          <w:rStyle w:val="Boldtext"/>
        </w:rPr>
        <w:t>Shredding or m</w:t>
      </w:r>
      <w:r w:rsidRPr="00091456">
        <w:rPr>
          <w:rStyle w:val="Boldtext"/>
        </w:rPr>
        <w:t>acerating treated clinical waste</w:t>
      </w:r>
      <w:r w:rsidRPr="00347A2F">
        <w:rPr>
          <w:rStyle w:val="Boldtext"/>
          <w:bCs/>
        </w:rPr>
        <w:t xml:space="preserve"> </w:t>
      </w:r>
      <w:r w:rsidR="00C71950">
        <w:rPr>
          <w:rStyle w:val="Boldtext"/>
          <w:bCs/>
        </w:rPr>
        <w:t xml:space="preserve">- </w:t>
      </w:r>
      <w:r w:rsidR="00C71950">
        <w:rPr>
          <w:rStyle w:val="Boldtext"/>
          <w:b w:val="0"/>
        </w:rPr>
        <w:t>t</w:t>
      </w:r>
      <w:r w:rsidR="00C71950" w:rsidRPr="008C133B">
        <w:rPr>
          <w:rStyle w:val="Boldtext"/>
          <w:b w:val="0"/>
        </w:rPr>
        <w:t>his</w:t>
      </w:r>
      <w:r>
        <w:rPr>
          <w:rStyle w:val="Boldtext"/>
          <w:bCs/>
        </w:rPr>
        <w:t xml:space="preserve"> </w:t>
      </w:r>
      <w:r w:rsidRPr="001F5A66">
        <w:rPr>
          <w:rStyle w:val="Text"/>
        </w:rPr>
        <w:t xml:space="preserve">may also generate bioaerosols as treatment reduces the number of microorganisms but does not eliminate them. Your monitoring </w:t>
      </w:r>
      <w:r>
        <w:rPr>
          <w:rStyle w:val="Text"/>
        </w:rPr>
        <w:t>must</w:t>
      </w:r>
      <w:r w:rsidRPr="001F5A66">
        <w:rPr>
          <w:rStyle w:val="Text"/>
        </w:rPr>
        <w:t xml:space="preserve"> demonstrate if additional containment measures are needed. </w:t>
      </w:r>
    </w:p>
    <w:p w14:paraId="258D9968" w14:textId="466CF6DA" w:rsidR="00DC6EE9" w:rsidRPr="001F5A66" w:rsidRDefault="00DC6EE9" w:rsidP="004D4C17">
      <w:pPr>
        <w:pStyle w:val="Roundbullet"/>
        <w:spacing w:before="0" w:after="0"/>
        <w:rPr>
          <w:rStyle w:val="Text"/>
          <w:rFonts w:eastAsiaTheme="minorHAnsi" w:cstheme="minorBidi"/>
          <w:color w:val="3C4741" w:themeColor="text1"/>
        </w:rPr>
      </w:pPr>
      <w:r w:rsidRPr="00091456">
        <w:rPr>
          <w:rStyle w:val="Boldtext"/>
        </w:rPr>
        <w:t>Maintenance or access ports</w:t>
      </w:r>
      <w:r w:rsidRPr="00347A2F">
        <w:rPr>
          <w:rStyle w:val="Boldtext"/>
          <w:bCs/>
        </w:rPr>
        <w:t xml:space="preserve"> </w:t>
      </w:r>
      <w:r w:rsidR="00C71950">
        <w:rPr>
          <w:rStyle w:val="Boldtext"/>
          <w:b w:val="0"/>
        </w:rPr>
        <w:t>- y</w:t>
      </w:r>
      <w:r>
        <w:rPr>
          <w:rStyle w:val="Text"/>
        </w:rPr>
        <w:t>ou must</w:t>
      </w:r>
      <w:r w:rsidRPr="001F5A66">
        <w:rPr>
          <w:rStyle w:val="Text"/>
        </w:rPr>
        <w:t xml:space="preserve"> carry out monitoring to make sure that these do not compromise the integrity of the plant and are effectively sealed during operation, </w:t>
      </w:r>
      <w:r>
        <w:rPr>
          <w:rStyle w:val="Text"/>
        </w:rPr>
        <w:t>so</w:t>
      </w:r>
      <w:r w:rsidRPr="001F5A66">
        <w:rPr>
          <w:rStyle w:val="Text"/>
        </w:rPr>
        <w:t xml:space="preserve"> emissions are not released. Failed seals and joints may also result in emissions. </w:t>
      </w:r>
    </w:p>
    <w:p w14:paraId="4442DF02" w14:textId="37800D78" w:rsidR="00DC6EE9" w:rsidRPr="001F5A66" w:rsidRDefault="00DC6EE9" w:rsidP="004D4C17">
      <w:pPr>
        <w:pStyle w:val="Roundbullet"/>
        <w:spacing w:before="0" w:after="0"/>
        <w:rPr>
          <w:rStyle w:val="Text"/>
          <w:rFonts w:eastAsiaTheme="minorHAnsi" w:cstheme="minorBidi"/>
          <w:color w:val="3C4741" w:themeColor="text1"/>
        </w:rPr>
      </w:pPr>
      <w:r w:rsidRPr="00091456">
        <w:rPr>
          <w:rStyle w:val="Boldtext"/>
        </w:rPr>
        <w:t>Bin washing</w:t>
      </w:r>
      <w:r w:rsidRPr="00347A2F">
        <w:rPr>
          <w:rStyle w:val="Boldtext"/>
          <w:bCs/>
        </w:rPr>
        <w:t xml:space="preserve"> </w:t>
      </w:r>
      <w:r w:rsidR="00C71950" w:rsidRPr="00C71950">
        <w:rPr>
          <w:rStyle w:val="Boldtext"/>
          <w:b w:val="0"/>
        </w:rPr>
        <w:t>- c</w:t>
      </w:r>
      <w:r w:rsidRPr="001F5A66">
        <w:rPr>
          <w:rStyle w:val="Text"/>
        </w:rPr>
        <w:t xml:space="preserve">leaning mobile containers may generate pathogenic bioaerosols. Chemical agents used for disinfection may also become aerosolised. Your monitoring </w:t>
      </w:r>
      <w:r>
        <w:rPr>
          <w:rStyle w:val="Text"/>
        </w:rPr>
        <w:t>must</w:t>
      </w:r>
      <w:r w:rsidRPr="001F5A66">
        <w:rPr>
          <w:rStyle w:val="Text"/>
        </w:rPr>
        <w:t xml:space="preserve"> demonstrate if additional containment measures are needed by contaminating these containers with a liquid ‘spill’ of not less than 100ml and equivalent to 1 x 10</w:t>
      </w:r>
      <w:r w:rsidRPr="00A672D0">
        <w:rPr>
          <w:rStyle w:val="Textsuperscript"/>
        </w:rPr>
        <w:t>6</w:t>
      </w:r>
      <w:r w:rsidRPr="001F5A66">
        <w:rPr>
          <w:rStyle w:val="Text"/>
        </w:rPr>
        <w:t xml:space="preserve"> spores per gram of waste typically present in the </w:t>
      </w:r>
      <w:r>
        <w:rPr>
          <w:rStyle w:val="Text"/>
        </w:rPr>
        <w:t>waste container</w:t>
      </w:r>
      <w:r w:rsidRPr="001F5A66">
        <w:rPr>
          <w:rStyle w:val="Text"/>
        </w:rPr>
        <w:t xml:space="preserve">. </w:t>
      </w:r>
    </w:p>
    <w:p w14:paraId="54721A5B" w14:textId="77777777" w:rsidR="00DC6EE9" w:rsidRPr="00A672D0" w:rsidRDefault="00DC6EE9" w:rsidP="004D4C17">
      <w:pPr>
        <w:keepNext/>
        <w:spacing w:before="240" w:after="120"/>
        <w:rPr>
          <w:rStyle w:val="Boldtext"/>
        </w:rPr>
      </w:pPr>
      <w:r w:rsidRPr="00A672D0">
        <w:rPr>
          <w:rStyle w:val="Boldtext"/>
        </w:rPr>
        <w:lastRenderedPageBreak/>
        <w:t xml:space="preserve">Monitoring fugitive microbial emissions to surfaces </w:t>
      </w:r>
    </w:p>
    <w:p w14:paraId="3869EB9A"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To support the air monitoring, you </w:t>
      </w:r>
      <w:r>
        <w:rPr>
          <w:rStyle w:val="Text"/>
        </w:rPr>
        <w:t>must</w:t>
      </w:r>
      <w:r w:rsidRPr="001F5A66">
        <w:rPr>
          <w:rStyle w:val="Text"/>
        </w:rPr>
        <w:t xml:space="preserve"> use enough settle plates to form a grid-like pattern around the device or site.</w:t>
      </w:r>
    </w:p>
    <w:p w14:paraId="528044EB"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The exposure time for each plate, and replacement frequency during testing, should consider contaminants and total microbial load.</w:t>
      </w:r>
    </w:p>
    <w:p w14:paraId="1DE0BA46"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use a regular exposure time and a series of plates at each sampling point. You </w:t>
      </w:r>
      <w:r>
        <w:rPr>
          <w:rStyle w:val="Text"/>
        </w:rPr>
        <w:t>must</w:t>
      </w:r>
      <w:r w:rsidRPr="001F5A66">
        <w:rPr>
          <w:rStyle w:val="Text"/>
        </w:rPr>
        <w:t xml:space="preserve"> also use a grid placement to calculate the total number of organisms that </w:t>
      </w:r>
      <w:r>
        <w:rPr>
          <w:rStyle w:val="Text"/>
        </w:rPr>
        <w:t>h</w:t>
      </w:r>
      <w:r w:rsidRPr="001F5A66">
        <w:rPr>
          <w:rStyle w:val="Text"/>
        </w:rPr>
        <w:t>ave settled per hour during the monitoring period for:</w:t>
      </w:r>
    </w:p>
    <w:p w14:paraId="5156CD2B" w14:textId="77777777" w:rsidR="00DC6EE9" w:rsidRPr="001F5A66" w:rsidRDefault="00DC6EE9" w:rsidP="004D4C17">
      <w:pPr>
        <w:pStyle w:val="Roundbullet"/>
        <w:spacing w:before="0" w:after="0"/>
        <w:rPr>
          <w:rStyle w:val="Text"/>
          <w:rFonts w:eastAsiaTheme="minorHAnsi" w:cstheme="minorBidi"/>
          <w:color w:val="3C4741" w:themeColor="text1"/>
          <w:szCs w:val="24"/>
        </w:rPr>
      </w:pPr>
      <w:r w:rsidRPr="001F5A66">
        <w:rPr>
          <w:rStyle w:val="Text"/>
        </w:rPr>
        <w:t xml:space="preserve">each grid square </w:t>
      </w:r>
    </w:p>
    <w:p w14:paraId="0A09DE3D" w14:textId="77777777" w:rsidR="00DC6EE9" w:rsidRDefault="00DC6EE9" w:rsidP="004D4C17">
      <w:pPr>
        <w:pStyle w:val="Roundbullet"/>
        <w:spacing w:before="0" w:after="0"/>
        <w:rPr>
          <w:rStyle w:val="Text"/>
        </w:rPr>
      </w:pPr>
      <w:r w:rsidRPr="001F5A66">
        <w:rPr>
          <w:rStyle w:val="Text"/>
        </w:rPr>
        <w:t>the whole site</w:t>
      </w:r>
    </w:p>
    <w:p w14:paraId="379F880D" w14:textId="77777777" w:rsidR="00DC6EE9" w:rsidRPr="001F5A66" w:rsidRDefault="00DC6EE9" w:rsidP="004D4C17">
      <w:pPr>
        <w:spacing w:before="120" w:after="120"/>
        <w:ind w:left="432"/>
        <w:rPr>
          <w:rStyle w:val="Text"/>
        </w:rPr>
      </w:pPr>
      <w:r w:rsidRPr="001F5A66">
        <w:rPr>
          <w:rStyle w:val="Text"/>
        </w:rPr>
        <w:t>You should compare this to the input dose to provide a quantitative release estimate for the process.</w:t>
      </w:r>
    </w:p>
    <w:p w14:paraId="6B8EC3E2" w14:textId="77777777" w:rsidR="00E069E0" w:rsidRDefault="00E069E0">
      <w:pPr>
        <w:spacing w:line="240" w:lineRule="auto"/>
        <w:rPr>
          <w:rStyle w:val="Boldtext"/>
        </w:rPr>
      </w:pPr>
      <w:r>
        <w:rPr>
          <w:rStyle w:val="Boldtext"/>
        </w:rPr>
        <w:br w:type="page"/>
      </w:r>
    </w:p>
    <w:p w14:paraId="7E3335E8" w14:textId="51E57A39" w:rsidR="00DC6EE9" w:rsidRPr="00A672D0" w:rsidRDefault="00DC6EE9" w:rsidP="004D4C17">
      <w:pPr>
        <w:spacing w:before="240" w:after="120"/>
        <w:rPr>
          <w:rStyle w:val="Boldtext"/>
        </w:rPr>
      </w:pPr>
      <w:r w:rsidRPr="00A672D0">
        <w:rPr>
          <w:rStyle w:val="Boldtext"/>
        </w:rPr>
        <w:lastRenderedPageBreak/>
        <w:t>Microbial emission limits</w:t>
      </w:r>
    </w:p>
    <w:p w14:paraId="0DA807A9" w14:textId="77777777" w:rsidR="00DC6EE9" w:rsidRPr="001F5A66" w:rsidRDefault="00DC6EE9" w:rsidP="00F21AC7">
      <w:pPr>
        <w:pStyle w:val="ListParagraph"/>
        <w:numPr>
          <w:ilvl w:val="0"/>
          <w:numId w:val="20"/>
        </w:numPr>
        <w:spacing w:before="120" w:after="120" w:line="360" w:lineRule="auto"/>
        <w:contextualSpacing w:val="0"/>
        <w:rPr>
          <w:rStyle w:val="Text"/>
        </w:rPr>
      </w:pPr>
      <w:r w:rsidRPr="001F5A66">
        <w:rPr>
          <w:rStyle w:val="Text"/>
        </w:rPr>
        <w:t xml:space="preserve">You </w:t>
      </w:r>
      <w:r>
        <w:rPr>
          <w:rStyle w:val="Text"/>
        </w:rPr>
        <w:t>must</w:t>
      </w:r>
      <w:r w:rsidRPr="001F5A66">
        <w:rPr>
          <w:rStyle w:val="Text"/>
        </w:rPr>
        <w:t xml:space="preserve"> compare and assess the results of microbial emissions monitoring against the emission limits that follow. This is to demonstrate that the containment and treatment of microbial emissions is effective.</w:t>
      </w:r>
    </w:p>
    <w:p w14:paraId="023A93F9" w14:textId="77777777" w:rsidR="00DC6EE9" w:rsidRPr="001F5A66" w:rsidRDefault="00DC6EE9" w:rsidP="009966EF">
      <w:pPr>
        <w:spacing w:after="240"/>
        <w:ind w:left="432"/>
        <w:rPr>
          <w:rStyle w:val="Text"/>
        </w:rPr>
      </w:pPr>
      <w:r>
        <w:rPr>
          <w:rStyle w:val="Text"/>
        </w:rPr>
        <w:t xml:space="preserve">Below </w:t>
      </w:r>
      <w:r w:rsidRPr="001F5A66">
        <w:rPr>
          <w:rStyle w:val="Text"/>
        </w:rPr>
        <w:t>are the microbial emission limits f</w:t>
      </w:r>
      <w:r>
        <w:rPr>
          <w:rStyle w:val="Text"/>
        </w:rPr>
        <w:t>or emissions to air and surfaces:</w:t>
      </w:r>
    </w:p>
    <w:p w14:paraId="1C4B6611" w14:textId="77777777" w:rsidR="00DC6EE9" w:rsidRDefault="00DC6EE9" w:rsidP="00B83ECB">
      <w:pPr>
        <w:pStyle w:val="Roundbullet"/>
        <w:spacing w:before="240"/>
        <w:rPr>
          <w:rStyle w:val="Boldtext"/>
        </w:rPr>
      </w:pPr>
      <w:r w:rsidRPr="000670A2">
        <w:rPr>
          <w:rStyle w:val="Boldtext"/>
        </w:rPr>
        <w:t xml:space="preserve">Point source emissions to air </w:t>
      </w:r>
    </w:p>
    <w:p w14:paraId="13974CE8" w14:textId="77777777" w:rsidR="00DC6EE9" w:rsidRPr="00D60C95" w:rsidRDefault="00DC6EE9" w:rsidP="00ED0129">
      <w:pPr>
        <w:pStyle w:val="Roundbulletgreen"/>
        <w:rPr>
          <w:rStyle w:val="Text"/>
          <w:rFonts w:cs="Arial"/>
          <w:b/>
        </w:rPr>
      </w:pPr>
      <w:r w:rsidRPr="001F5A66">
        <w:rPr>
          <w:rStyle w:val="Text"/>
        </w:rPr>
        <w:t xml:space="preserve">For emissions of </w:t>
      </w:r>
      <w:r w:rsidRPr="00E35462">
        <w:rPr>
          <w:rStyle w:val="Text"/>
          <w:i/>
          <w:iCs/>
        </w:rPr>
        <w:t>Bacillus</w:t>
      </w:r>
      <w:r w:rsidRPr="001F5A66">
        <w:rPr>
          <w:rStyle w:val="Text"/>
        </w:rPr>
        <w:t xml:space="preserve"> spores to air, the limits are 1</w:t>
      </w:r>
      <w:r>
        <w:rPr>
          <w:rStyle w:val="Text"/>
        </w:rPr>
        <w:t>,</w:t>
      </w:r>
      <w:r w:rsidRPr="001F5A66">
        <w:rPr>
          <w:rStyle w:val="Text"/>
        </w:rPr>
        <w:t xml:space="preserve">000 </w:t>
      </w:r>
      <w:proofErr w:type="spellStart"/>
      <w:r w:rsidRPr="001F5A66">
        <w:rPr>
          <w:rStyle w:val="Text"/>
        </w:rPr>
        <w:t>cfu</w:t>
      </w:r>
      <w:proofErr w:type="spellEnd"/>
      <w:r w:rsidRPr="001F5A66">
        <w:rPr>
          <w:rStyle w:val="Text"/>
        </w:rPr>
        <w:t xml:space="preserve"> per cubic metre. </w:t>
      </w:r>
    </w:p>
    <w:p w14:paraId="2E6E29A3" w14:textId="77777777" w:rsidR="00DC6EE9" w:rsidRDefault="00DC6EE9" w:rsidP="00ED0129">
      <w:pPr>
        <w:pStyle w:val="Roundbulletgreen"/>
        <w:rPr>
          <w:rStyle w:val="Text"/>
        </w:rPr>
      </w:pPr>
      <w:r w:rsidRPr="001F5A66">
        <w:rPr>
          <w:rStyle w:val="Text"/>
        </w:rPr>
        <w:t>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Pr>
          <w:rStyle w:val="Text"/>
        </w:rPr>
        <w:t>Y</w:t>
      </w:r>
      <w:r w:rsidRPr="001F5A66">
        <w:rPr>
          <w:rStyle w:val="Text"/>
        </w:rPr>
        <w:t>ou should adjust it accordingly if you use a higher or lower seed dose.</w:t>
      </w:r>
    </w:p>
    <w:p w14:paraId="53402562" w14:textId="77777777" w:rsidR="00DC6EE9" w:rsidRDefault="00DC6EE9" w:rsidP="00ED0129">
      <w:pPr>
        <w:pStyle w:val="Roundbulletgreen"/>
        <w:rPr>
          <w:rStyle w:val="Text"/>
        </w:rPr>
      </w:pPr>
      <w:r w:rsidRPr="001F5A66">
        <w:rPr>
          <w:rStyle w:val="Text"/>
        </w:rPr>
        <w:t xml:space="preserve">The units of the limit (per cubic metre) relate to the overall monitoring </w:t>
      </w:r>
      <w:proofErr w:type="gramStart"/>
      <w:r w:rsidRPr="001F5A66">
        <w:rPr>
          <w:rStyle w:val="Text"/>
        </w:rPr>
        <w:t>period</w:t>
      </w:r>
      <w:proofErr w:type="gramEnd"/>
      <w:r w:rsidRPr="001F5A66">
        <w:rPr>
          <w:rStyle w:val="Text"/>
        </w:rPr>
        <w:t xml:space="preserve"> so the limit applies to each individual sample of air, with a calculation made to report the result per cubic metre.</w:t>
      </w:r>
    </w:p>
    <w:p w14:paraId="5EE71244" w14:textId="77777777" w:rsidR="00DC6EE9" w:rsidRDefault="00DC6EE9" w:rsidP="009966EF">
      <w:pPr>
        <w:pStyle w:val="Roundbullet"/>
        <w:rPr>
          <w:rStyle w:val="Boldtext"/>
        </w:rPr>
      </w:pPr>
      <w:r w:rsidRPr="000670A2">
        <w:rPr>
          <w:rStyle w:val="Boldtext"/>
        </w:rPr>
        <w:t>Fugitive emissions to air</w:t>
      </w:r>
      <w:r>
        <w:rPr>
          <w:rStyle w:val="Boldtext"/>
        </w:rPr>
        <w:t xml:space="preserve"> </w:t>
      </w:r>
    </w:p>
    <w:p w14:paraId="61B4A998" w14:textId="77777777" w:rsidR="00DC6EE9" w:rsidRPr="00D36153" w:rsidRDefault="00DC6EE9" w:rsidP="00ED0129">
      <w:pPr>
        <w:pStyle w:val="Roundbulletgreen"/>
        <w:rPr>
          <w:rStyle w:val="Text"/>
          <w:rFonts w:cs="Arial"/>
          <w:b/>
        </w:rPr>
      </w:pPr>
      <w:r w:rsidRPr="001F5A66">
        <w:rPr>
          <w:rStyle w:val="Text"/>
        </w:rPr>
        <w:t xml:space="preserve">For fugitive emissions to air, where sample points are more than 10m from the treatment plant, the emissions limit for </w:t>
      </w:r>
      <w:r w:rsidRPr="00E35462">
        <w:rPr>
          <w:rStyle w:val="Text"/>
          <w:i/>
          <w:iCs/>
        </w:rPr>
        <w:t>Bacillus</w:t>
      </w:r>
      <w:r w:rsidRPr="001F5A66">
        <w:rPr>
          <w:rStyle w:val="Text"/>
        </w:rPr>
        <w:t xml:space="preserve"> spores is 300 </w:t>
      </w:r>
      <w:proofErr w:type="spellStart"/>
      <w:r w:rsidRPr="001F5A66">
        <w:rPr>
          <w:rStyle w:val="Text"/>
        </w:rPr>
        <w:t>cfu</w:t>
      </w:r>
      <w:proofErr w:type="spellEnd"/>
      <w:r w:rsidRPr="001F5A66">
        <w:rPr>
          <w:rStyle w:val="Text"/>
        </w:rPr>
        <w:t xml:space="preserve"> per cubic metre.</w:t>
      </w:r>
    </w:p>
    <w:p w14:paraId="6ADB25D3" w14:textId="77777777" w:rsidR="00DC6EE9" w:rsidRPr="00D36153" w:rsidRDefault="00DC6EE9" w:rsidP="00977F30">
      <w:pPr>
        <w:pStyle w:val="Roundbullet"/>
        <w:rPr>
          <w:rStyle w:val="Text"/>
          <w:rFonts w:cs="Arial"/>
          <w:b/>
        </w:rPr>
      </w:pPr>
      <w:r w:rsidRPr="000670A2">
        <w:rPr>
          <w:rStyle w:val="Boldtext"/>
        </w:rPr>
        <w:t>Fugitive emissions to surfaces</w:t>
      </w:r>
    </w:p>
    <w:p w14:paraId="74470849" w14:textId="77777777" w:rsidR="00DC6EE9" w:rsidRDefault="00DC6EE9" w:rsidP="00ED0129">
      <w:pPr>
        <w:pStyle w:val="Roundbulletgreen"/>
        <w:rPr>
          <w:rStyle w:val="Text"/>
        </w:rPr>
      </w:pPr>
      <w:r w:rsidRPr="001F5A66">
        <w:rPr>
          <w:rStyle w:val="Text"/>
        </w:rPr>
        <w:t xml:space="preserve">For fugitive emissions of </w:t>
      </w:r>
      <w:r w:rsidRPr="008E6479">
        <w:rPr>
          <w:rStyle w:val="Text"/>
          <w:i/>
          <w:iCs/>
        </w:rPr>
        <w:t>Bacillus</w:t>
      </w:r>
      <w:r w:rsidRPr="001F5A66">
        <w:rPr>
          <w:rStyle w:val="Text"/>
        </w:rPr>
        <w:t xml:space="preserve"> spores to surfaces, where sample points are less than 10m from the treatment plant, the emissions limit for </w:t>
      </w:r>
      <w:r w:rsidRPr="008E6479">
        <w:rPr>
          <w:rStyle w:val="Text"/>
          <w:i/>
          <w:iCs/>
        </w:rPr>
        <w:t>Bacillus</w:t>
      </w:r>
      <w:r w:rsidRPr="001F5A66">
        <w:rPr>
          <w:rStyle w:val="Text"/>
        </w:rPr>
        <w:t xml:space="preserve"> spores is 20,000 </w:t>
      </w:r>
      <w:proofErr w:type="spellStart"/>
      <w:r w:rsidRPr="001F5A66">
        <w:rPr>
          <w:rStyle w:val="Text"/>
        </w:rPr>
        <w:t>cfu</w:t>
      </w:r>
      <w:proofErr w:type="spellEnd"/>
      <w:r w:rsidRPr="001F5A66">
        <w:rPr>
          <w:rStyle w:val="Text"/>
        </w:rPr>
        <w:t xml:space="preserve"> per square metre per hour. </w:t>
      </w:r>
    </w:p>
    <w:p w14:paraId="6415C371" w14:textId="77777777" w:rsidR="00DC6EE9" w:rsidRDefault="00DC6EE9" w:rsidP="00ED0129">
      <w:pPr>
        <w:pStyle w:val="Roundbulletgreen"/>
        <w:rPr>
          <w:rStyle w:val="Text"/>
        </w:rPr>
      </w:pPr>
      <w:r w:rsidRPr="001F5A66">
        <w:rPr>
          <w:rStyle w:val="Text"/>
        </w:rPr>
        <w:t xml:space="preserve">For fugitive emissions to surfaces, where sample points are more than 10m from the treatment plant, the emissions limit for </w:t>
      </w:r>
      <w:r w:rsidRPr="008E6479">
        <w:rPr>
          <w:rStyle w:val="Text"/>
          <w:i/>
          <w:iCs/>
        </w:rPr>
        <w:t>Bacillus</w:t>
      </w:r>
      <w:r w:rsidRPr="001F5A66">
        <w:rPr>
          <w:rStyle w:val="Text"/>
        </w:rPr>
        <w:t xml:space="preserve"> spores is 5</w:t>
      </w:r>
      <w:r>
        <w:rPr>
          <w:rStyle w:val="Text"/>
        </w:rPr>
        <w:t>,</w:t>
      </w:r>
      <w:r w:rsidRPr="001F5A66">
        <w:rPr>
          <w:rStyle w:val="Text"/>
        </w:rPr>
        <w:t xml:space="preserve">000 </w:t>
      </w:r>
      <w:proofErr w:type="spellStart"/>
      <w:r w:rsidRPr="001F5A66">
        <w:rPr>
          <w:rStyle w:val="Text"/>
        </w:rPr>
        <w:t>cfu</w:t>
      </w:r>
      <w:proofErr w:type="spellEnd"/>
      <w:r w:rsidRPr="001F5A66">
        <w:rPr>
          <w:rStyle w:val="Text"/>
        </w:rPr>
        <w:t xml:space="preserve"> per square metre per hour.</w:t>
      </w:r>
    </w:p>
    <w:p w14:paraId="31F7A7AF" w14:textId="77777777" w:rsidR="00DC6EE9" w:rsidRPr="001F5A66" w:rsidRDefault="00DC6EE9" w:rsidP="009B012A">
      <w:pPr>
        <w:ind w:left="426"/>
        <w:rPr>
          <w:rStyle w:val="Text"/>
        </w:rPr>
      </w:pPr>
      <w:r w:rsidRPr="001F5A66">
        <w:rPr>
          <w:rStyle w:val="Text"/>
        </w:rPr>
        <w:t>In both cases, 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Pr>
          <w:rStyle w:val="Text"/>
        </w:rPr>
        <w:t>Y</w:t>
      </w:r>
      <w:r w:rsidRPr="001F5A66">
        <w:rPr>
          <w:rStyle w:val="Text"/>
        </w:rPr>
        <w:t>ou should adjust it accordingly if you use a higher or lower seeding dose.</w:t>
      </w:r>
    </w:p>
    <w:p w14:paraId="04E8B20E" w14:textId="77777777" w:rsidR="00DC6EE9" w:rsidRPr="001F5A66" w:rsidRDefault="00DC6EE9" w:rsidP="009B012A">
      <w:pPr>
        <w:ind w:left="426"/>
        <w:rPr>
          <w:rStyle w:val="Text"/>
        </w:rPr>
      </w:pPr>
      <w:r w:rsidRPr="001F5A66">
        <w:rPr>
          <w:rStyle w:val="Text"/>
        </w:rPr>
        <w:t xml:space="preserve">The units relate to the overall monitoring period so the </w:t>
      </w:r>
      <w:proofErr w:type="spellStart"/>
      <w:r w:rsidRPr="001F5A66">
        <w:rPr>
          <w:rStyle w:val="Text"/>
        </w:rPr>
        <w:t>cfu</w:t>
      </w:r>
      <w:proofErr w:type="spellEnd"/>
      <w:r w:rsidRPr="001F5A66">
        <w:rPr>
          <w:rStyle w:val="Text"/>
        </w:rPr>
        <w:t xml:space="preserve"> limit applies to each individual:</w:t>
      </w:r>
    </w:p>
    <w:p w14:paraId="6E036F84" w14:textId="77777777" w:rsidR="00DC6EE9" w:rsidRPr="001F5A66" w:rsidRDefault="00DC6EE9" w:rsidP="009C4C27">
      <w:pPr>
        <w:pStyle w:val="Roundbullet"/>
        <w:spacing w:before="0" w:after="0"/>
        <w:rPr>
          <w:rStyle w:val="Text"/>
          <w:rFonts w:eastAsiaTheme="minorHAnsi" w:cstheme="minorBidi"/>
          <w:color w:val="3C4741" w:themeColor="text1"/>
          <w:szCs w:val="24"/>
        </w:rPr>
      </w:pPr>
      <w:r w:rsidRPr="001F5A66">
        <w:rPr>
          <w:rStyle w:val="Text"/>
        </w:rPr>
        <w:t>sample of air – a calculation is made to report the result per cubic metre</w:t>
      </w:r>
    </w:p>
    <w:p w14:paraId="14DA1025" w14:textId="77777777" w:rsidR="00DC6EE9" w:rsidRDefault="00DC6EE9" w:rsidP="009C4C27">
      <w:pPr>
        <w:pStyle w:val="Roundbullet"/>
        <w:spacing w:before="0" w:after="0"/>
        <w:rPr>
          <w:rStyle w:val="Text"/>
        </w:rPr>
      </w:pPr>
      <w:r w:rsidRPr="001F5A66">
        <w:rPr>
          <w:rStyle w:val="Text"/>
        </w:rPr>
        <w:lastRenderedPageBreak/>
        <w:t xml:space="preserve">settle plate (this is not an average) a calculation is made to adjust for surface area of a settle plate and exposure time (for example, if you use settle plates for only 15 minutes of every hour then you </w:t>
      </w:r>
      <w:r>
        <w:rPr>
          <w:rStyle w:val="Text"/>
        </w:rPr>
        <w:t>must</w:t>
      </w:r>
      <w:r w:rsidRPr="001F5A66">
        <w:rPr>
          <w:rStyle w:val="Text"/>
        </w:rPr>
        <w:t xml:space="preserve"> multiply the result by 4)</w:t>
      </w:r>
    </w:p>
    <w:p w14:paraId="0CAA1238" w14:textId="05198B8B" w:rsidR="00DC6EE9" w:rsidRPr="00144D16" w:rsidRDefault="00972D80" w:rsidP="009C4C27">
      <w:pPr>
        <w:pStyle w:val="Heading2"/>
        <w:spacing w:before="240"/>
        <w:rPr>
          <w:rFonts w:eastAsia="Times New Roman"/>
          <w:lang w:eastAsia="en-GB"/>
        </w:rPr>
      </w:pPr>
      <w:bookmarkStart w:id="164" w:name="_Toc90991228"/>
      <w:bookmarkStart w:id="165" w:name="_Toc90993298"/>
      <w:bookmarkStart w:id="166" w:name="_Toc95219261"/>
      <w:bookmarkStart w:id="167" w:name="_Toc146728292"/>
      <w:r>
        <w:rPr>
          <w:rFonts w:eastAsia="Times New Roman"/>
          <w:lang w:eastAsia="en-GB"/>
        </w:rPr>
        <w:t>7.2</w:t>
      </w:r>
      <w:r>
        <w:rPr>
          <w:rFonts w:eastAsia="Times New Roman"/>
          <w:lang w:eastAsia="en-GB"/>
        </w:rPr>
        <w:tab/>
      </w:r>
      <w:r w:rsidR="00DC6EE9" w:rsidRPr="00144D16">
        <w:rPr>
          <w:rFonts w:eastAsia="Times New Roman"/>
          <w:lang w:eastAsia="en-GB"/>
        </w:rPr>
        <w:t>Emissions to the water environment or sewer</w:t>
      </w:r>
      <w:bookmarkEnd w:id="164"/>
      <w:bookmarkEnd w:id="165"/>
      <w:bookmarkEnd w:id="166"/>
      <w:bookmarkEnd w:id="167"/>
    </w:p>
    <w:p w14:paraId="7389995A" w14:textId="77777777" w:rsidR="00DC6EE9" w:rsidRPr="001F5A66" w:rsidRDefault="00DC6EE9" w:rsidP="00F21AC7">
      <w:pPr>
        <w:pStyle w:val="ListParagraph"/>
        <w:numPr>
          <w:ilvl w:val="0"/>
          <w:numId w:val="21"/>
        </w:numPr>
        <w:spacing w:before="240" w:line="360" w:lineRule="auto"/>
        <w:contextualSpacing w:val="0"/>
        <w:rPr>
          <w:rStyle w:val="Text"/>
        </w:rPr>
      </w:pPr>
      <w:r w:rsidRPr="001F5A66">
        <w:rPr>
          <w:rStyle w:val="Text"/>
        </w:rPr>
        <w:t xml:space="preserve">Your facility’s emissions inventory </w:t>
      </w:r>
      <w:r>
        <w:rPr>
          <w:rStyle w:val="Text"/>
        </w:rPr>
        <w:t>must</w:t>
      </w:r>
      <w:r w:rsidRPr="001F5A66">
        <w:rPr>
          <w:rStyle w:val="Text"/>
        </w:rPr>
        <w:t xml:space="preserve"> include information about the relevant characteristics of point source emissions to </w:t>
      </w:r>
      <w:r>
        <w:rPr>
          <w:rStyle w:val="Text"/>
        </w:rPr>
        <w:t xml:space="preserve">the </w:t>
      </w:r>
      <w:r w:rsidRPr="001F5A66">
        <w:rPr>
          <w:rStyle w:val="Text"/>
        </w:rPr>
        <w:t>water</w:t>
      </w:r>
      <w:r>
        <w:rPr>
          <w:rStyle w:val="Text"/>
        </w:rPr>
        <w:t xml:space="preserve"> environment</w:t>
      </w:r>
      <w:r w:rsidRPr="001F5A66">
        <w:rPr>
          <w:rStyle w:val="Text"/>
        </w:rPr>
        <w:t xml:space="preserve"> or sewer, such as: </w:t>
      </w:r>
    </w:p>
    <w:p w14:paraId="00CCF594" w14:textId="77777777" w:rsidR="00DC6EE9" w:rsidRPr="001F5A66" w:rsidRDefault="00DC6EE9" w:rsidP="009C4C27">
      <w:pPr>
        <w:pStyle w:val="Roundbullet"/>
        <w:spacing w:before="0" w:after="0"/>
        <w:rPr>
          <w:rStyle w:val="Text"/>
          <w:rFonts w:eastAsiaTheme="minorHAnsi" w:cstheme="minorBidi"/>
          <w:color w:val="3C4741" w:themeColor="text1"/>
          <w:szCs w:val="24"/>
        </w:rPr>
      </w:pPr>
      <w:r w:rsidRPr="001F5A66">
        <w:rPr>
          <w:rStyle w:val="Text"/>
        </w:rPr>
        <w:t>average values and variability of flow, pH, temperature, and conductivity</w:t>
      </w:r>
    </w:p>
    <w:p w14:paraId="51F5E730" w14:textId="77777777" w:rsidR="00DC6EE9" w:rsidRPr="001F5A66" w:rsidRDefault="00DC6EE9" w:rsidP="009C4C27">
      <w:pPr>
        <w:pStyle w:val="Roundbullet"/>
        <w:spacing w:before="0" w:after="0"/>
        <w:rPr>
          <w:rStyle w:val="Text"/>
        </w:rPr>
      </w:pPr>
      <w:r w:rsidRPr="001F5A66">
        <w:rPr>
          <w:rStyle w:val="Text"/>
        </w:rPr>
        <w:t>average concentration and load values of relevant substances and their variability – for example, COD</w:t>
      </w:r>
      <w:r>
        <w:rPr>
          <w:rStyle w:val="Text"/>
        </w:rPr>
        <w:t xml:space="preserve"> (chemical oxygen demand)</w:t>
      </w:r>
      <w:r w:rsidRPr="001F5A66">
        <w:rPr>
          <w:rStyle w:val="Text"/>
        </w:rPr>
        <w:t xml:space="preserve"> and TOC</w:t>
      </w:r>
      <w:r>
        <w:rPr>
          <w:rStyle w:val="Text"/>
        </w:rPr>
        <w:t xml:space="preserve"> (total organic carbon)</w:t>
      </w:r>
      <w:r w:rsidRPr="001F5A66">
        <w:rPr>
          <w:rStyle w:val="Text"/>
        </w:rPr>
        <w:t xml:space="preserve">, nitrogen species, phosphorus, metals, priority substances or micropollutants </w:t>
      </w:r>
    </w:p>
    <w:p w14:paraId="61B2EDA9" w14:textId="77777777" w:rsidR="00DC6EE9" w:rsidRDefault="00DC6EE9" w:rsidP="009C4C27">
      <w:pPr>
        <w:pStyle w:val="Roundbullet"/>
        <w:spacing w:before="0" w:after="0"/>
        <w:rPr>
          <w:rStyle w:val="Text"/>
        </w:rPr>
      </w:pPr>
      <w:r w:rsidRPr="001F5A66">
        <w:rPr>
          <w:rStyle w:val="Text"/>
        </w:rPr>
        <w:t>data on bio-eliminability – for example, BOD</w:t>
      </w:r>
      <w:r>
        <w:rPr>
          <w:rStyle w:val="Text"/>
        </w:rPr>
        <w:t xml:space="preserve"> (biological oxygen demand)</w:t>
      </w:r>
      <w:r w:rsidRPr="001F5A66">
        <w:rPr>
          <w:rStyle w:val="Text"/>
        </w:rPr>
        <w:t>, BOD to COD ratio, Zahn-Wellens test, biological inhibition potential, for example,</w:t>
      </w:r>
      <w:r>
        <w:rPr>
          <w:rStyle w:val="Text"/>
        </w:rPr>
        <w:t xml:space="preserve"> inhibition of activated sludge</w:t>
      </w:r>
    </w:p>
    <w:p w14:paraId="28544DCE" w14:textId="77777777" w:rsidR="00DC6EE9" w:rsidRDefault="00DC6EE9" w:rsidP="00F21AC7">
      <w:pPr>
        <w:pStyle w:val="ListParagraph"/>
        <w:numPr>
          <w:ilvl w:val="0"/>
          <w:numId w:val="21"/>
        </w:numPr>
        <w:spacing w:before="240" w:after="120" w:line="360" w:lineRule="auto"/>
        <w:rPr>
          <w:rStyle w:val="Text"/>
        </w:rPr>
      </w:pPr>
      <w:r w:rsidRPr="029D5212">
        <w:rPr>
          <w:rStyle w:val="Text"/>
        </w:rPr>
        <w:t xml:space="preserve">For relevant emissions to the water environment or sewer identified by the emissions inventory, you must carry out monitoring of key process parameters (for example, wastewater flow, pH, temperature, conductivity, or BOD) at key locations. </w:t>
      </w:r>
    </w:p>
    <w:p w14:paraId="45399068" w14:textId="77777777" w:rsidR="00DC6EE9" w:rsidRPr="001F5A66" w:rsidRDefault="00DC6EE9" w:rsidP="009B012A">
      <w:pPr>
        <w:ind w:left="432"/>
        <w:rPr>
          <w:rStyle w:val="Text"/>
        </w:rPr>
      </w:pPr>
      <w:r w:rsidRPr="001F5A66">
        <w:rPr>
          <w:rStyle w:val="Text"/>
        </w:rPr>
        <w:t>For example, these could either be at the:</w:t>
      </w:r>
    </w:p>
    <w:p w14:paraId="4C65C4F1" w14:textId="77777777" w:rsidR="00DC6EE9" w:rsidRPr="001F5A66" w:rsidRDefault="00DC6EE9" w:rsidP="00977F30">
      <w:pPr>
        <w:pStyle w:val="Roundbullet"/>
        <w:rPr>
          <w:rStyle w:val="Text"/>
          <w:rFonts w:eastAsiaTheme="minorHAnsi" w:cstheme="minorBidi"/>
          <w:color w:val="3C4741" w:themeColor="text1"/>
          <w:szCs w:val="24"/>
        </w:rPr>
      </w:pPr>
      <w:r w:rsidRPr="001F5A66">
        <w:rPr>
          <w:rStyle w:val="Text"/>
        </w:rPr>
        <w:t>inlet or outlet (or both) of the pre-treatment</w:t>
      </w:r>
    </w:p>
    <w:p w14:paraId="77411F40" w14:textId="77777777" w:rsidR="00DC6EE9" w:rsidRPr="001F5A66" w:rsidRDefault="00DC6EE9" w:rsidP="00977F30">
      <w:pPr>
        <w:pStyle w:val="Roundbullet"/>
        <w:rPr>
          <w:rStyle w:val="Text"/>
        </w:rPr>
      </w:pPr>
      <w:r w:rsidRPr="001F5A66">
        <w:rPr>
          <w:rStyle w:val="Text"/>
        </w:rPr>
        <w:t>inlet to the final treatment</w:t>
      </w:r>
    </w:p>
    <w:p w14:paraId="1858C1F4" w14:textId="77777777" w:rsidR="00DC6EE9" w:rsidRDefault="00DC6EE9" w:rsidP="00977F30">
      <w:pPr>
        <w:pStyle w:val="Roundbullet"/>
        <w:rPr>
          <w:rStyle w:val="Text"/>
        </w:rPr>
      </w:pPr>
      <w:r w:rsidRPr="001F5A66">
        <w:rPr>
          <w:rStyle w:val="Text"/>
        </w:rPr>
        <w:t>point where the emission leaves the facility boundary</w:t>
      </w:r>
    </w:p>
    <w:p w14:paraId="2015701B" w14:textId="77777777" w:rsidR="00DC6EE9" w:rsidRPr="00712E4F" w:rsidRDefault="00DC6EE9" w:rsidP="009B012A">
      <w:pPr>
        <w:spacing w:before="240"/>
        <w:rPr>
          <w:rStyle w:val="Boldtext"/>
        </w:rPr>
      </w:pPr>
      <w:r w:rsidRPr="00712E4F">
        <w:rPr>
          <w:rStyle w:val="Boldtext"/>
        </w:rPr>
        <w:t xml:space="preserve">Chemical emissions to </w:t>
      </w:r>
      <w:r>
        <w:rPr>
          <w:rStyle w:val="Boldtext"/>
        </w:rPr>
        <w:t xml:space="preserve">the </w:t>
      </w:r>
      <w:r w:rsidRPr="00712E4F">
        <w:rPr>
          <w:rStyle w:val="Boldtext"/>
        </w:rPr>
        <w:t xml:space="preserve">water </w:t>
      </w:r>
      <w:r>
        <w:rPr>
          <w:rStyle w:val="Boldtext"/>
        </w:rPr>
        <w:t xml:space="preserve">environment </w:t>
      </w:r>
      <w:r w:rsidRPr="00712E4F">
        <w:rPr>
          <w:rStyle w:val="Boldtext"/>
        </w:rPr>
        <w:t>or sewer</w:t>
      </w:r>
    </w:p>
    <w:p w14:paraId="717A73B4" w14:textId="77777777" w:rsidR="00DC6EE9" w:rsidRPr="001F5A66" w:rsidRDefault="00DC6EE9" w:rsidP="00F21AC7">
      <w:pPr>
        <w:pStyle w:val="ListParagraph"/>
        <w:numPr>
          <w:ilvl w:val="0"/>
          <w:numId w:val="21"/>
        </w:numPr>
        <w:spacing w:before="240" w:after="120" w:line="360" w:lineRule="auto"/>
        <w:contextualSpacing w:val="0"/>
        <w:rPr>
          <w:rStyle w:val="Text"/>
        </w:rPr>
      </w:pPr>
      <w:r w:rsidRPr="001F5A66">
        <w:rPr>
          <w:rStyle w:val="Text"/>
        </w:rPr>
        <w:t>You may not need to carry out chemical or pharmaceutical emissions monitoring if both of these apply:</w:t>
      </w:r>
    </w:p>
    <w:p w14:paraId="01B5AD91" w14:textId="77777777" w:rsidR="00DC6EE9" w:rsidRPr="001F5A66" w:rsidRDefault="00DC6EE9" w:rsidP="009C4C27">
      <w:pPr>
        <w:pStyle w:val="Roundbullet"/>
        <w:spacing w:before="0" w:after="0"/>
        <w:rPr>
          <w:rStyle w:val="Text"/>
          <w:rFonts w:eastAsiaTheme="minorHAnsi" w:cstheme="minorBidi"/>
          <w:color w:val="3C4741" w:themeColor="text1"/>
        </w:rPr>
      </w:pPr>
      <w:r w:rsidRPr="001F5A66">
        <w:rPr>
          <w:rStyle w:val="Text"/>
        </w:rPr>
        <w:t xml:space="preserve">you </w:t>
      </w:r>
      <w:r w:rsidRPr="008765A1">
        <w:rPr>
          <w:rStyle w:val="Text"/>
        </w:rPr>
        <w:t>have carried out waste pre-acceptance and acceptance checks followi</w:t>
      </w:r>
      <w:r w:rsidRPr="001F5A66">
        <w:rPr>
          <w:rStyle w:val="Text"/>
        </w:rPr>
        <w:t xml:space="preserve">ng the guidance in section </w:t>
      </w:r>
      <w:r w:rsidRPr="00D44CE4">
        <w:rPr>
          <w:rStyle w:val="Boldtext"/>
        </w:rPr>
        <w:t>Waste pre-acceptance, acceptance and tracking appropriate measures</w:t>
      </w:r>
    </w:p>
    <w:p w14:paraId="31D039D1" w14:textId="77777777" w:rsidR="00DC6EE9" w:rsidRPr="001F5A66" w:rsidRDefault="00DC6EE9" w:rsidP="009C4C27">
      <w:pPr>
        <w:pStyle w:val="Roundbullet"/>
        <w:spacing w:before="0" w:after="0"/>
        <w:rPr>
          <w:rStyle w:val="Text"/>
          <w:szCs w:val="24"/>
        </w:rPr>
      </w:pPr>
      <w:r w:rsidRPr="001F5A66">
        <w:rPr>
          <w:rStyle w:val="Text"/>
        </w:rPr>
        <w:t>you are not treating the wastes containing or contaminated with chemicals or medicines</w:t>
      </w:r>
    </w:p>
    <w:p w14:paraId="1C46CBDD" w14:textId="77777777" w:rsidR="00DC6EE9" w:rsidRPr="001F5A66" w:rsidRDefault="00DC6EE9" w:rsidP="009B012A">
      <w:pPr>
        <w:ind w:left="432"/>
        <w:rPr>
          <w:rStyle w:val="Text"/>
        </w:rPr>
      </w:pPr>
      <w:r w:rsidRPr="001F5A66">
        <w:rPr>
          <w:rStyle w:val="Text"/>
        </w:rPr>
        <w:lastRenderedPageBreak/>
        <w:t>You will need to confirm this through your site-specific emissions inventory.</w:t>
      </w:r>
    </w:p>
    <w:p w14:paraId="6307ABF5" w14:textId="77777777" w:rsidR="00DC6EE9" w:rsidRPr="00535C77" w:rsidRDefault="00DC6EE9" w:rsidP="00F21AC7">
      <w:pPr>
        <w:pStyle w:val="ListParagraph"/>
        <w:numPr>
          <w:ilvl w:val="0"/>
          <w:numId w:val="21"/>
        </w:numPr>
        <w:spacing w:before="120" w:line="360" w:lineRule="auto"/>
        <w:contextualSpacing w:val="0"/>
        <w:rPr>
          <w:rStyle w:val="Text"/>
          <w:color w:val="auto"/>
        </w:rPr>
      </w:pPr>
      <w:r w:rsidRPr="00535C77">
        <w:rPr>
          <w:rStyle w:val="Text"/>
          <w:color w:val="auto"/>
        </w:rPr>
        <w:t xml:space="preserve">If your treatment plant is authorised to process medicinally or chemically contaminated waste, for example, medicinally contaminated sharps (even if fully discharged), you must propose and agree with SEPA emission limits and monitoring requirements for relevant substances. You will need to assess the range of chemicals and pharmaceuticals in use and </w:t>
      </w:r>
      <w:proofErr w:type="spellStart"/>
      <w:r w:rsidRPr="00535C77">
        <w:rPr>
          <w:rStyle w:val="Text"/>
          <w:color w:val="auto"/>
        </w:rPr>
        <w:t>their</w:t>
      </w:r>
      <w:proofErr w:type="spellEnd"/>
      <w:r w:rsidRPr="00535C77">
        <w:rPr>
          <w:rStyle w:val="Text"/>
          <w:color w:val="auto"/>
        </w:rPr>
        <w:t>:</w:t>
      </w:r>
    </w:p>
    <w:p w14:paraId="385CCB91" w14:textId="77777777" w:rsidR="00DC6EE9" w:rsidRPr="001F5A66" w:rsidRDefault="00DC6EE9" w:rsidP="009C4C27">
      <w:pPr>
        <w:pStyle w:val="Roundbullet"/>
        <w:spacing w:before="0" w:after="0"/>
        <w:rPr>
          <w:rStyle w:val="Text"/>
          <w:rFonts w:eastAsiaTheme="minorHAnsi" w:cstheme="minorBidi"/>
          <w:color w:val="3C4741" w:themeColor="text1"/>
          <w:szCs w:val="24"/>
        </w:rPr>
      </w:pPr>
      <w:r w:rsidRPr="001F5A66">
        <w:rPr>
          <w:rStyle w:val="Text"/>
        </w:rPr>
        <w:t>occurrence and concentration within the waste</w:t>
      </w:r>
    </w:p>
    <w:p w14:paraId="5AFA534A" w14:textId="77777777" w:rsidR="00DC6EE9" w:rsidRPr="001F5A66" w:rsidRDefault="00DC6EE9" w:rsidP="009C4C27">
      <w:pPr>
        <w:pStyle w:val="Roundbullet"/>
        <w:spacing w:before="0" w:after="0"/>
        <w:rPr>
          <w:rStyle w:val="Text"/>
        </w:rPr>
      </w:pPr>
      <w:r w:rsidRPr="001F5A66">
        <w:rPr>
          <w:rStyle w:val="Text"/>
        </w:rPr>
        <w:t>properties and behaviour when subjected to the treatment process</w:t>
      </w:r>
    </w:p>
    <w:p w14:paraId="505A2103" w14:textId="77777777" w:rsidR="00DC6EE9" w:rsidRDefault="00DC6EE9" w:rsidP="009C4C27">
      <w:pPr>
        <w:pStyle w:val="Roundbullet"/>
        <w:spacing w:before="0" w:after="0"/>
        <w:rPr>
          <w:rStyle w:val="Text"/>
        </w:rPr>
      </w:pPr>
      <w:r w:rsidRPr="001F5A66">
        <w:rPr>
          <w:rStyle w:val="Text"/>
        </w:rPr>
        <w:t>predicted environmental impact</w:t>
      </w:r>
    </w:p>
    <w:p w14:paraId="2CB155D8" w14:textId="77777777" w:rsidR="00DC6EE9" w:rsidRPr="00712E4F" w:rsidRDefault="00DC6EE9" w:rsidP="009B012A">
      <w:pPr>
        <w:keepNext/>
        <w:spacing w:before="240"/>
        <w:rPr>
          <w:rStyle w:val="Boldtext"/>
        </w:rPr>
      </w:pPr>
      <w:r w:rsidRPr="00712E4F">
        <w:rPr>
          <w:rStyle w:val="Boldtext"/>
        </w:rPr>
        <w:t xml:space="preserve">Microbial emissions to </w:t>
      </w:r>
      <w:r>
        <w:rPr>
          <w:rStyle w:val="Boldtext"/>
        </w:rPr>
        <w:t xml:space="preserve">the </w:t>
      </w:r>
      <w:r w:rsidRPr="00712E4F">
        <w:rPr>
          <w:rStyle w:val="Boldtext"/>
        </w:rPr>
        <w:t>water</w:t>
      </w:r>
      <w:r>
        <w:rPr>
          <w:rStyle w:val="Boldtext"/>
        </w:rPr>
        <w:t xml:space="preserve"> environment</w:t>
      </w:r>
      <w:r w:rsidRPr="00712E4F">
        <w:rPr>
          <w:rStyle w:val="Boldtext"/>
        </w:rPr>
        <w:t xml:space="preserve"> or sewer</w:t>
      </w:r>
    </w:p>
    <w:p w14:paraId="2A370C92" w14:textId="77777777" w:rsidR="00DC6EE9" w:rsidRPr="00535C77" w:rsidRDefault="00DC6EE9" w:rsidP="00F21AC7">
      <w:pPr>
        <w:pStyle w:val="BodyText1"/>
        <w:numPr>
          <w:ilvl w:val="0"/>
          <w:numId w:val="62"/>
        </w:numPr>
        <w:spacing w:before="120" w:after="120"/>
        <w:ind w:left="426" w:hanging="426"/>
        <w:rPr>
          <w:rStyle w:val="Text"/>
          <w:spacing w:val="-2"/>
        </w:rPr>
      </w:pPr>
      <w:r w:rsidRPr="00535C77">
        <w:rPr>
          <w:rStyle w:val="Text"/>
          <w:spacing w:val="-2"/>
        </w:rPr>
        <w:t xml:space="preserve">Where the treatment process produces a </w:t>
      </w:r>
      <w:proofErr w:type="gramStart"/>
      <w:r w:rsidRPr="00535C77">
        <w:rPr>
          <w:rStyle w:val="Text"/>
          <w:spacing w:val="-2"/>
        </w:rPr>
        <w:t>wastewater</w:t>
      </w:r>
      <w:proofErr w:type="gramEnd"/>
      <w:r w:rsidRPr="00535C77">
        <w:rPr>
          <w:rStyle w:val="Text"/>
          <w:spacing w:val="-2"/>
        </w:rPr>
        <w:t xml:space="preserve"> you must also monitor this at intervals during the microbial emissions tests. You must follow the method and frequency of the test set out in the section on microbial emissions to air.</w:t>
      </w:r>
    </w:p>
    <w:p w14:paraId="1CEA135C" w14:textId="77777777" w:rsidR="00DC6EE9" w:rsidRPr="00535C77" w:rsidRDefault="00DC6EE9" w:rsidP="00F21AC7">
      <w:pPr>
        <w:pStyle w:val="BodyText1"/>
        <w:numPr>
          <w:ilvl w:val="0"/>
          <w:numId w:val="62"/>
        </w:numPr>
        <w:spacing w:before="120" w:after="120"/>
        <w:ind w:left="426" w:hanging="426"/>
        <w:rPr>
          <w:rStyle w:val="Text"/>
        </w:rPr>
      </w:pPr>
      <w:r w:rsidRPr="00535C77">
        <w:rPr>
          <w:rStyle w:val="Text"/>
        </w:rPr>
        <w:t>You must representatively sample wastewater for microbial emissions before it enters the drainage system and as near to the point of origin (the treatment plant) as possible.</w:t>
      </w:r>
    </w:p>
    <w:p w14:paraId="5AF56D7D" w14:textId="77777777" w:rsidR="00DC6EE9" w:rsidRPr="00535C77" w:rsidRDefault="00DC6EE9" w:rsidP="00F21AC7">
      <w:pPr>
        <w:pStyle w:val="BodyText1"/>
        <w:numPr>
          <w:ilvl w:val="0"/>
          <w:numId w:val="62"/>
        </w:numPr>
        <w:spacing w:before="120" w:after="120"/>
        <w:ind w:left="426" w:hanging="426"/>
        <w:rPr>
          <w:rStyle w:val="Text"/>
        </w:rPr>
      </w:pPr>
      <w:r w:rsidRPr="00535C77">
        <w:rPr>
          <w:rStyle w:val="Text"/>
        </w:rPr>
        <w:t>You must compare and assess the results of microbial emissions monitoring against the following emission limit to demonstrate that the treatment of microbial emissions is effective.</w:t>
      </w:r>
    </w:p>
    <w:p w14:paraId="14762FAD" w14:textId="77777777" w:rsidR="00DC6EE9" w:rsidRPr="00535C77" w:rsidRDefault="00DC6EE9" w:rsidP="009B012A">
      <w:pPr>
        <w:ind w:left="432"/>
        <w:rPr>
          <w:rStyle w:val="Text"/>
        </w:rPr>
      </w:pPr>
      <w:r w:rsidRPr="00535C77">
        <w:rPr>
          <w:rStyle w:val="Text"/>
        </w:rPr>
        <w:t>Here are the microbial emission limits for emissions to the water environment:</w:t>
      </w:r>
    </w:p>
    <w:p w14:paraId="150FBC78" w14:textId="77777777" w:rsidR="00DC6EE9" w:rsidRPr="00535C77" w:rsidRDefault="00DC6EE9" w:rsidP="009B012A">
      <w:pPr>
        <w:ind w:left="432"/>
        <w:rPr>
          <w:rStyle w:val="Text"/>
        </w:rPr>
      </w:pPr>
      <w:r w:rsidRPr="00535C77">
        <w:rPr>
          <w:rStyle w:val="Text"/>
        </w:rPr>
        <w:t xml:space="preserve">The emission limit for </w:t>
      </w:r>
      <w:r w:rsidRPr="008E6479">
        <w:rPr>
          <w:rStyle w:val="Text"/>
          <w:i/>
          <w:iCs/>
        </w:rPr>
        <w:t>Bacillus</w:t>
      </w:r>
      <w:r w:rsidRPr="00535C77">
        <w:rPr>
          <w:rStyle w:val="Text"/>
        </w:rPr>
        <w:t xml:space="preserve"> spores to the water environment or sewer is 300 </w:t>
      </w:r>
      <w:proofErr w:type="spellStart"/>
      <w:r w:rsidRPr="00535C77">
        <w:rPr>
          <w:rStyle w:val="Text"/>
        </w:rPr>
        <w:t>cfu</w:t>
      </w:r>
      <w:proofErr w:type="spellEnd"/>
      <w:r w:rsidRPr="00535C77">
        <w:rPr>
          <w:rStyle w:val="Text"/>
        </w:rPr>
        <w:t xml:space="preserve"> per litre.</w:t>
      </w:r>
    </w:p>
    <w:p w14:paraId="17BDF90D" w14:textId="77777777" w:rsidR="00DC6EE9" w:rsidRPr="00535C77" w:rsidRDefault="00DC6EE9" w:rsidP="009B012A">
      <w:pPr>
        <w:ind w:left="432"/>
        <w:rPr>
          <w:rStyle w:val="Text"/>
        </w:rPr>
      </w:pPr>
      <w:r w:rsidRPr="00535C77">
        <w:rPr>
          <w:rStyle w:val="Text"/>
        </w:rPr>
        <w:t>This limit is based on a seeding dose of 1 x 10</w:t>
      </w:r>
      <w:r w:rsidRPr="00535C77">
        <w:rPr>
          <w:rStyle w:val="Textsuperscript"/>
        </w:rPr>
        <w:t>6</w:t>
      </w:r>
      <w:r w:rsidRPr="00535C77">
        <w:rPr>
          <w:rStyle w:val="Text"/>
        </w:rPr>
        <w:t xml:space="preserve"> spores per gram of waste load. You should adjust it accordingly if you use a higher or lower seed dose.</w:t>
      </w:r>
    </w:p>
    <w:p w14:paraId="6E0816B3" w14:textId="77777777" w:rsidR="00DC6EE9" w:rsidRDefault="00DC6EE9" w:rsidP="009B012A">
      <w:pPr>
        <w:ind w:left="432"/>
        <w:rPr>
          <w:rStyle w:val="Text"/>
        </w:rPr>
      </w:pPr>
      <w:r w:rsidRPr="00535C77">
        <w:rPr>
          <w:rStyle w:val="Text"/>
        </w:rPr>
        <w:t xml:space="preserve">These units relate to the overall monitoring period so the </w:t>
      </w:r>
      <w:proofErr w:type="spellStart"/>
      <w:r w:rsidRPr="00535C77">
        <w:rPr>
          <w:rStyle w:val="Text"/>
        </w:rPr>
        <w:t>cfu</w:t>
      </w:r>
      <w:proofErr w:type="spellEnd"/>
      <w:r w:rsidRPr="00535C77">
        <w:rPr>
          <w:rStyle w:val="Text"/>
        </w:rPr>
        <w:t xml:space="preserve"> limit applies to each individual sample of water taken, with a calculation made to report the result per litre.</w:t>
      </w:r>
      <w:r>
        <w:rPr>
          <w:rStyle w:val="Text"/>
        </w:rPr>
        <w:br w:type="page"/>
      </w:r>
    </w:p>
    <w:p w14:paraId="475BCCF5" w14:textId="77777777" w:rsidR="00DC6EE9" w:rsidRPr="00144D16" w:rsidRDefault="00DC6EE9" w:rsidP="00F21AC7">
      <w:pPr>
        <w:pStyle w:val="Heading1"/>
        <w:numPr>
          <w:ilvl w:val="0"/>
          <w:numId w:val="61"/>
        </w:numPr>
        <w:spacing w:before="240" w:line="360" w:lineRule="auto"/>
        <w:ind w:left="357" w:hanging="357"/>
        <w:rPr>
          <w:rFonts w:eastAsia="Times New Roman" w:cs="Arial"/>
          <w:color w:val="00526F"/>
          <w:sz w:val="32"/>
          <w:lang w:eastAsia="en-GB"/>
        </w:rPr>
      </w:pPr>
      <w:bookmarkStart w:id="168" w:name="_Toc90991229"/>
      <w:bookmarkStart w:id="169" w:name="_Toc90993299"/>
      <w:bookmarkStart w:id="170" w:name="_Toc95219262"/>
      <w:bookmarkStart w:id="171" w:name="_Toc146728293"/>
      <w:r w:rsidRPr="029D5212">
        <w:rPr>
          <w:rFonts w:eastAsia="Times New Roman" w:cs="Arial"/>
          <w:color w:val="00526F"/>
          <w:sz w:val="32"/>
          <w:lang w:eastAsia="en-GB"/>
        </w:rPr>
        <w:lastRenderedPageBreak/>
        <w:t>Process efficiency appropriate measures</w:t>
      </w:r>
      <w:bookmarkEnd w:id="168"/>
      <w:bookmarkEnd w:id="169"/>
      <w:bookmarkEnd w:id="170"/>
      <w:bookmarkEnd w:id="171"/>
    </w:p>
    <w:p w14:paraId="27D2BDA1" w14:textId="77777777" w:rsidR="00DC6EE9" w:rsidRDefault="00DC6EE9" w:rsidP="009B012A">
      <w:pPr>
        <w:rPr>
          <w:rStyle w:val="Text"/>
        </w:rPr>
      </w:pPr>
      <w:r w:rsidRPr="3AC289E1">
        <w:rPr>
          <w:rStyle w:val="Text"/>
        </w:rPr>
        <w:t>These are the appropriate measures for process efficiency at PPC and WML sites operating under an environmental authorisation for treating healthcare waste.</w:t>
      </w:r>
    </w:p>
    <w:p w14:paraId="5AC18F2C" w14:textId="77777777" w:rsidR="00DC6EE9" w:rsidRPr="00535C77" w:rsidRDefault="00DC6EE9" w:rsidP="00F21AC7">
      <w:pPr>
        <w:pStyle w:val="ListParagraph"/>
        <w:numPr>
          <w:ilvl w:val="0"/>
          <w:numId w:val="22"/>
        </w:numPr>
        <w:spacing w:before="240" w:after="120" w:line="360" w:lineRule="auto"/>
        <w:contextualSpacing w:val="0"/>
        <w:rPr>
          <w:rStyle w:val="Text"/>
          <w:color w:val="auto"/>
        </w:rPr>
      </w:pPr>
      <w:r w:rsidRPr="00535C77">
        <w:rPr>
          <w:rStyle w:val="Text"/>
          <w:color w:val="auto"/>
        </w:rPr>
        <w:t>For your facility, you must monitor and review the annual quantity of:</w:t>
      </w:r>
    </w:p>
    <w:p w14:paraId="4E9E61FA" w14:textId="77777777" w:rsidR="00DC6EE9" w:rsidRPr="001F5A66" w:rsidRDefault="00DC6EE9" w:rsidP="00F21AC7">
      <w:pPr>
        <w:pStyle w:val="Roundbullet"/>
        <w:spacing w:before="0" w:after="0"/>
        <w:rPr>
          <w:rStyle w:val="Text"/>
          <w:rFonts w:eastAsiaTheme="minorHAnsi" w:cstheme="minorBidi"/>
          <w:color w:val="3C4741" w:themeColor="text1"/>
          <w:szCs w:val="24"/>
        </w:rPr>
      </w:pPr>
      <w:r w:rsidRPr="001F5A66">
        <w:rPr>
          <w:rStyle w:val="Text"/>
        </w:rPr>
        <w:t>water, energy and raw materials used</w:t>
      </w:r>
    </w:p>
    <w:p w14:paraId="2D21893D" w14:textId="77777777" w:rsidR="00DC6EE9" w:rsidRDefault="00DC6EE9" w:rsidP="00F21AC7">
      <w:pPr>
        <w:pStyle w:val="Roundbullet"/>
        <w:spacing w:before="0" w:after="0"/>
        <w:rPr>
          <w:rStyle w:val="Text"/>
        </w:rPr>
      </w:pPr>
      <w:r w:rsidRPr="029D5212">
        <w:rPr>
          <w:rStyle w:val="Text"/>
        </w:rPr>
        <w:t>residues and wastewater produced</w:t>
      </w:r>
    </w:p>
    <w:p w14:paraId="7A9AC5B1" w14:textId="77777777" w:rsidR="00DC6EE9" w:rsidRDefault="00DC6EE9" w:rsidP="00ED18C8">
      <w:pPr>
        <w:spacing w:before="120" w:after="240"/>
        <w:ind w:left="432"/>
        <w:rPr>
          <w:rStyle w:val="Text"/>
        </w:rPr>
      </w:pPr>
      <w:r w:rsidRPr="001F5A66">
        <w:rPr>
          <w:rStyle w:val="Text"/>
        </w:rPr>
        <w:t xml:space="preserve">You </w:t>
      </w:r>
      <w:r>
        <w:rPr>
          <w:rStyle w:val="Text"/>
        </w:rPr>
        <w:t>must</w:t>
      </w:r>
      <w:r w:rsidRPr="001F5A66">
        <w:rPr>
          <w:rStyle w:val="Text"/>
        </w:rPr>
        <w:t xml:space="preserve"> do this at least once every year.</w:t>
      </w:r>
    </w:p>
    <w:p w14:paraId="1E9F2405" w14:textId="18C73CAC" w:rsidR="00DC6EE9" w:rsidRPr="00F47AF1" w:rsidRDefault="00ED18C8" w:rsidP="00ED18C8">
      <w:pPr>
        <w:pStyle w:val="Heading2"/>
        <w:rPr>
          <w:rFonts w:eastAsia="Times New Roman"/>
          <w:lang w:eastAsia="en-GB"/>
        </w:rPr>
      </w:pPr>
      <w:bookmarkStart w:id="172" w:name="_Toc90991230"/>
      <w:bookmarkStart w:id="173" w:name="_Toc90993300"/>
      <w:bookmarkStart w:id="174" w:name="_Toc95219263"/>
      <w:bookmarkStart w:id="175" w:name="_Toc146728294"/>
      <w:r>
        <w:rPr>
          <w:rFonts w:eastAsia="Times New Roman"/>
          <w:lang w:eastAsia="en-GB"/>
        </w:rPr>
        <w:t>8.1</w:t>
      </w:r>
      <w:r>
        <w:rPr>
          <w:rFonts w:eastAsia="Times New Roman"/>
          <w:lang w:eastAsia="en-GB"/>
        </w:rPr>
        <w:tab/>
      </w:r>
      <w:r w:rsidR="00DC6EE9" w:rsidRPr="00144D16">
        <w:rPr>
          <w:rFonts w:eastAsia="Times New Roman"/>
          <w:lang w:eastAsia="en-GB"/>
        </w:rPr>
        <w:t>Energy efficiency</w:t>
      </w:r>
      <w:r w:rsidR="00DC6EE9">
        <w:rPr>
          <w:rFonts w:eastAsia="Times New Roman"/>
          <w:lang w:eastAsia="en-GB"/>
        </w:rPr>
        <w:t xml:space="preserve"> (PPC installations only)</w:t>
      </w:r>
      <w:bookmarkEnd w:id="172"/>
      <w:bookmarkEnd w:id="173"/>
      <w:bookmarkEnd w:id="174"/>
      <w:bookmarkEnd w:id="175"/>
      <w:r w:rsidR="00DC6EE9" w:rsidRPr="6953F972">
        <w:rPr>
          <w:rFonts w:eastAsia="Times New Roman"/>
          <w:lang w:eastAsia="en-GB"/>
        </w:rPr>
        <w:t xml:space="preserve"> </w:t>
      </w:r>
      <w:r w:rsidR="00DC6EE9">
        <w:rPr>
          <w:rFonts w:eastAsia="Times New Roman"/>
          <w:lang w:eastAsia="en-GB"/>
        </w:rPr>
        <w:t xml:space="preserve"> </w:t>
      </w:r>
    </w:p>
    <w:p w14:paraId="5A358C16" w14:textId="77777777" w:rsidR="00DC6EE9" w:rsidRPr="00535C77" w:rsidRDefault="00DC6EE9" w:rsidP="00F21AC7">
      <w:pPr>
        <w:pStyle w:val="ListParagraph"/>
        <w:numPr>
          <w:ilvl w:val="0"/>
          <w:numId w:val="23"/>
        </w:numPr>
        <w:spacing w:before="240" w:line="360" w:lineRule="auto"/>
        <w:contextualSpacing w:val="0"/>
        <w:rPr>
          <w:rStyle w:val="Text"/>
          <w:color w:val="auto"/>
        </w:rPr>
      </w:pPr>
      <w:r w:rsidRPr="00535C77">
        <w:rPr>
          <w:rStyle w:val="Text"/>
          <w:color w:val="auto"/>
        </w:rPr>
        <w:t>You must create and implement an energy efficiency plan at your facility. This must:</w:t>
      </w:r>
    </w:p>
    <w:p w14:paraId="534C11A4"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define and calculate the specific energy consumption of the activity (or activities) you carry out and waste stream(s) you treat</w:t>
      </w:r>
    </w:p>
    <w:p w14:paraId="284D9EC4" w14:textId="77777777" w:rsidR="00DC6EE9" w:rsidRPr="00535C77" w:rsidRDefault="00DC6EE9" w:rsidP="00F21AC7">
      <w:pPr>
        <w:pStyle w:val="Roundbullet"/>
        <w:spacing w:before="0" w:after="0"/>
        <w:rPr>
          <w:rStyle w:val="Text"/>
        </w:rPr>
      </w:pPr>
      <w:r w:rsidRPr="00535C77">
        <w:rPr>
          <w:rStyle w:val="Text"/>
        </w:rPr>
        <w:t>set annual key performance indicators – for example, specific energy consumption (expressed in kWh/tonne of waste processed)</w:t>
      </w:r>
    </w:p>
    <w:p w14:paraId="44D0850B" w14:textId="77777777" w:rsidR="00DC6EE9" w:rsidRPr="00535C77" w:rsidRDefault="00DC6EE9" w:rsidP="00F21AC7">
      <w:pPr>
        <w:pStyle w:val="Roundbullet"/>
        <w:spacing w:before="0" w:after="0"/>
        <w:rPr>
          <w:rStyle w:val="Text"/>
        </w:rPr>
      </w:pPr>
      <w:r w:rsidRPr="00535C77">
        <w:rPr>
          <w:rStyle w:val="Text"/>
        </w:rPr>
        <w:t>plan periodic improvement targets and related actions</w:t>
      </w:r>
    </w:p>
    <w:p w14:paraId="0E8CC78C"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You must regularly review and update your energy efficiency plan as part of your facility’s management system.</w:t>
      </w:r>
    </w:p>
    <w:p w14:paraId="49D00373"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You must have and maintain an energy balance record for your facility. This must provide a breakdown of your energy consumption and generation (including any energy or heat exported) by the type of source (electricity, gas, conventional liquid fuels, conventional solid fuels, and waste). You should provide Sankey diagrams or energy balances to show how energy is used in your waste treatment processes.</w:t>
      </w:r>
    </w:p>
    <w:p w14:paraId="4C213874"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You must regularly review and update your energy balance record as part of your facility’s management system, alongside the energy efficiency plan.</w:t>
      </w:r>
    </w:p>
    <w:p w14:paraId="317FA6A3"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 xml:space="preserve">You must have </w:t>
      </w:r>
      <w:proofErr w:type="gramStart"/>
      <w:r w:rsidRPr="00535C77">
        <w:rPr>
          <w:rStyle w:val="Text"/>
          <w:color w:val="auto"/>
        </w:rPr>
        <w:t>operating</w:t>
      </w:r>
      <w:proofErr w:type="gramEnd"/>
      <w:r w:rsidRPr="00535C77">
        <w:rPr>
          <w:rStyle w:val="Text"/>
          <w:color w:val="auto"/>
        </w:rPr>
        <w:t>, maintenance and housekeeping measures in place in relevant areas, for example, for:</w:t>
      </w:r>
    </w:p>
    <w:p w14:paraId="092895A8"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air conditioning, process refrigeration and cooling systems (leaks, seals, temperature control, evaporator or condenser maintenance)</w:t>
      </w:r>
    </w:p>
    <w:p w14:paraId="75020AB8" w14:textId="77777777" w:rsidR="00DC6EE9" w:rsidRPr="00535C77" w:rsidRDefault="00DC6EE9" w:rsidP="00F21AC7">
      <w:pPr>
        <w:pStyle w:val="Roundbullet"/>
        <w:spacing w:before="0" w:after="0"/>
        <w:rPr>
          <w:rStyle w:val="Text"/>
        </w:rPr>
      </w:pPr>
      <w:r w:rsidRPr="00535C77">
        <w:rPr>
          <w:rStyle w:val="Text"/>
        </w:rPr>
        <w:lastRenderedPageBreak/>
        <w:t>the operation of motors and drives</w:t>
      </w:r>
    </w:p>
    <w:p w14:paraId="6A6239FD" w14:textId="77777777" w:rsidR="00DC6EE9" w:rsidRPr="00535C77" w:rsidRDefault="00DC6EE9" w:rsidP="00F21AC7">
      <w:pPr>
        <w:pStyle w:val="Roundbullet"/>
        <w:spacing w:before="0" w:after="0"/>
        <w:rPr>
          <w:rStyle w:val="Text"/>
        </w:rPr>
      </w:pPr>
      <w:r w:rsidRPr="00535C77">
        <w:rPr>
          <w:rStyle w:val="Text"/>
        </w:rPr>
        <w:t>compressed gas systems (leaks, procedures for use)</w:t>
      </w:r>
    </w:p>
    <w:p w14:paraId="55579692" w14:textId="77777777" w:rsidR="00DC6EE9" w:rsidRPr="00535C77" w:rsidRDefault="00DC6EE9" w:rsidP="00F21AC7">
      <w:pPr>
        <w:pStyle w:val="Roundbullet"/>
        <w:spacing w:before="0" w:after="0"/>
        <w:rPr>
          <w:rStyle w:val="Text"/>
        </w:rPr>
      </w:pPr>
      <w:r w:rsidRPr="00535C77">
        <w:rPr>
          <w:rStyle w:val="Text"/>
        </w:rPr>
        <w:t>steam distribution systems (leaks, traps, insulation)</w:t>
      </w:r>
    </w:p>
    <w:p w14:paraId="1C383BF4" w14:textId="77777777" w:rsidR="00DC6EE9" w:rsidRPr="00535C77" w:rsidRDefault="00DC6EE9" w:rsidP="00F21AC7">
      <w:pPr>
        <w:pStyle w:val="Roundbullet"/>
        <w:spacing w:before="0" w:after="0"/>
        <w:rPr>
          <w:rStyle w:val="Text"/>
        </w:rPr>
      </w:pPr>
      <w:r w:rsidRPr="00535C77">
        <w:rPr>
          <w:rStyle w:val="Text"/>
        </w:rPr>
        <w:t>space heating and hot water systems</w:t>
      </w:r>
    </w:p>
    <w:p w14:paraId="3460BC1C" w14:textId="77777777" w:rsidR="00DC6EE9" w:rsidRPr="00535C77" w:rsidRDefault="00DC6EE9" w:rsidP="00F21AC7">
      <w:pPr>
        <w:pStyle w:val="Roundbullet"/>
        <w:spacing w:before="0" w:after="0"/>
        <w:rPr>
          <w:rStyle w:val="Text"/>
        </w:rPr>
      </w:pPr>
      <w:r w:rsidRPr="00535C77">
        <w:rPr>
          <w:rStyle w:val="Text"/>
        </w:rPr>
        <w:t>lubrication to avoid high friction losses</w:t>
      </w:r>
    </w:p>
    <w:p w14:paraId="7E1D480C" w14:textId="77777777" w:rsidR="00DC6EE9" w:rsidRPr="00535C77" w:rsidRDefault="00DC6EE9" w:rsidP="00F21AC7">
      <w:pPr>
        <w:pStyle w:val="Roundbullet"/>
        <w:spacing w:before="0" w:after="0"/>
        <w:rPr>
          <w:rStyle w:val="Text"/>
        </w:rPr>
      </w:pPr>
      <w:r w:rsidRPr="00535C77">
        <w:rPr>
          <w:rStyle w:val="Text"/>
        </w:rPr>
        <w:t>boiler operation and maintenance, for example, optimising excess air</w:t>
      </w:r>
    </w:p>
    <w:p w14:paraId="4461F84F" w14:textId="77777777" w:rsidR="00DC6EE9" w:rsidRPr="00535C77" w:rsidRDefault="00DC6EE9" w:rsidP="00F21AC7">
      <w:pPr>
        <w:pStyle w:val="Roundbullet"/>
        <w:spacing w:before="0" w:after="0"/>
        <w:rPr>
          <w:rStyle w:val="Text"/>
        </w:rPr>
      </w:pPr>
      <w:r w:rsidRPr="00535C77">
        <w:rPr>
          <w:rStyle w:val="Text"/>
        </w:rPr>
        <w:t>other maintenance relevant to the activities within the facility</w:t>
      </w:r>
    </w:p>
    <w:p w14:paraId="7D7FC397"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You must have measures in place to avoid gross energy inefficiencies. These should include, for example:</w:t>
      </w:r>
    </w:p>
    <w:p w14:paraId="297F7058"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insulation</w:t>
      </w:r>
    </w:p>
    <w:p w14:paraId="19059672" w14:textId="77777777" w:rsidR="00DC6EE9" w:rsidRPr="00535C77" w:rsidRDefault="00DC6EE9" w:rsidP="00F21AC7">
      <w:pPr>
        <w:pStyle w:val="Roundbullet"/>
        <w:spacing w:before="0" w:after="0"/>
        <w:rPr>
          <w:rStyle w:val="Text"/>
        </w:rPr>
      </w:pPr>
      <w:r w:rsidRPr="00535C77">
        <w:rPr>
          <w:rStyle w:val="Text"/>
        </w:rPr>
        <w:t>containment methods (such as seals and self-closing doors)</w:t>
      </w:r>
    </w:p>
    <w:p w14:paraId="066948EB" w14:textId="77777777" w:rsidR="00DC6EE9" w:rsidRPr="00535C77" w:rsidRDefault="00DC6EE9" w:rsidP="00F21AC7">
      <w:pPr>
        <w:pStyle w:val="Roundbullet"/>
        <w:spacing w:before="0" w:after="0"/>
        <w:rPr>
          <w:rStyle w:val="Text"/>
        </w:rPr>
      </w:pPr>
      <w:r w:rsidRPr="00535C77">
        <w:rPr>
          <w:rStyle w:val="Text"/>
        </w:rPr>
        <w:t>avoiding unnecessary discharge of heated water or air (for example, by fitting simple control systems such as timers and sensors)</w:t>
      </w:r>
    </w:p>
    <w:p w14:paraId="101F0703" w14:textId="77777777" w:rsidR="00DC6EE9" w:rsidRPr="00535C77" w:rsidRDefault="00DC6EE9" w:rsidP="00F21AC7">
      <w:pPr>
        <w:pStyle w:val="ListParagraph"/>
        <w:numPr>
          <w:ilvl w:val="0"/>
          <w:numId w:val="23"/>
        </w:numPr>
        <w:spacing w:before="120" w:after="120" w:line="360" w:lineRule="auto"/>
        <w:contextualSpacing w:val="0"/>
        <w:rPr>
          <w:rStyle w:val="Text"/>
          <w:color w:val="auto"/>
        </w:rPr>
      </w:pPr>
      <w:r w:rsidRPr="00535C77">
        <w:rPr>
          <w:rStyle w:val="Text"/>
          <w:color w:val="auto"/>
        </w:rPr>
        <w:t xml:space="preserve">For alternative treatment plant that thermally disinfect waste, we do not consider treating non-infectious waste appropriate unless you provide detailed justification. This should </w:t>
      </w:r>
      <w:proofErr w:type="gramStart"/>
      <w:r w:rsidRPr="00535C77">
        <w:rPr>
          <w:rStyle w:val="Text"/>
          <w:color w:val="auto"/>
        </w:rPr>
        <w:t>take into account</w:t>
      </w:r>
      <w:proofErr w:type="gramEnd"/>
      <w:r w:rsidRPr="00535C77">
        <w:rPr>
          <w:rStyle w:val="Text"/>
          <w:color w:val="auto"/>
        </w:rPr>
        <w:t xml:space="preserve"> the purpose and benefit of the treatment process and its energy consumption.</w:t>
      </w:r>
    </w:p>
    <w:p w14:paraId="115CB4F1" w14:textId="77777777" w:rsidR="00DC6EE9" w:rsidRPr="001F5A66" w:rsidRDefault="00DC6EE9" w:rsidP="00F21AC7">
      <w:pPr>
        <w:pStyle w:val="ListParagraph"/>
        <w:numPr>
          <w:ilvl w:val="0"/>
          <w:numId w:val="23"/>
        </w:numPr>
        <w:spacing w:before="120" w:after="120" w:line="360" w:lineRule="auto"/>
        <w:rPr>
          <w:rStyle w:val="Text"/>
        </w:rPr>
      </w:pPr>
      <w:r w:rsidRPr="00535C77">
        <w:rPr>
          <w:rStyle w:val="Text"/>
          <w:color w:val="auto"/>
        </w:rPr>
        <w:t>You should implement additional energy efficiency measures at the facility as appropriate, following our</w:t>
      </w:r>
      <w:r w:rsidRPr="00535C77">
        <w:rPr>
          <w:rStyle w:val="Hyperlink"/>
          <w:color w:val="auto"/>
        </w:rPr>
        <w:t xml:space="preserve"> </w:t>
      </w:r>
      <w:hyperlink r:id="rId43">
        <w:r w:rsidRPr="029D5212">
          <w:rPr>
            <w:rStyle w:val="Hyperlink"/>
          </w:rPr>
          <w:t>guidance</w:t>
        </w:r>
      </w:hyperlink>
      <w:r w:rsidRPr="029D5212">
        <w:rPr>
          <w:rStyle w:val="Hyperlink"/>
        </w:rPr>
        <w:t>.</w:t>
      </w:r>
    </w:p>
    <w:p w14:paraId="2C963388" w14:textId="1BB52BCD" w:rsidR="00DC6EE9" w:rsidRPr="00144D16" w:rsidRDefault="00ED18C8" w:rsidP="00F21AC7">
      <w:pPr>
        <w:pStyle w:val="Heading2"/>
        <w:spacing w:before="240"/>
        <w:rPr>
          <w:rFonts w:eastAsia="Times New Roman"/>
          <w:lang w:eastAsia="en-GB"/>
        </w:rPr>
      </w:pPr>
      <w:bookmarkStart w:id="176" w:name="_Toc90991231"/>
      <w:bookmarkStart w:id="177" w:name="_Toc90993301"/>
      <w:bookmarkStart w:id="178" w:name="_Toc95219264"/>
      <w:bookmarkStart w:id="179" w:name="_Toc146728295"/>
      <w:r>
        <w:rPr>
          <w:rFonts w:eastAsia="Times New Roman"/>
          <w:lang w:eastAsia="en-GB"/>
        </w:rPr>
        <w:t>8.2</w:t>
      </w:r>
      <w:r>
        <w:rPr>
          <w:rFonts w:eastAsia="Times New Roman"/>
          <w:lang w:eastAsia="en-GB"/>
        </w:rPr>
        <w:tab/>
      </w:r>
      <w:r w:rsidR="00DC6EE9" w:rsidRPr="00144D16">
        <w:rPr>
          <w:rFonts w:eastAsia="Times New Roman"/>
          <w:lang w:eastAsia="en-GB"/>
        </w:rPr>
        <w:t xml:space="preserve">Raw materials </w:t>
      </w:r>
      <w:r w:rsidR="00DC6EE9">
        <w:rPr>
          <w:rFonts w:eastAsia="Times New Roman"/>
          <w:lang w:eastAsia="en-GB"/>
        </w:rPr>
        <w:t>(PPC installations only)</w:t>
      </w:r>
      <w:bookmarkEnd w:id="176"/>
      <w:bookmarkEnd w:id="177"/>
      <w:bookmarkEnd w:id="178"/>
      <w:bookmarkEnd w:id="179"/>
      <w:r w:rsidR="00DC6EE9" w:rsidRPr="6953F972">
        <w:rPr>
          <w:rFonts w:eastAsia="Times New Roman"/>
          <w:lang w:eastAsia="en-GB"/>
        </w:rPr>
        <w:t xml:space="preserve"> </w:t>
      </w:r>
    </w:p>
    <w:p w14:paraId="1943A1CE"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t>You must maintain a list of the raw materials used at your facility and their properties. This includes auxiliary materials and other substances that could have an environmental impact.</w:t>
      </w:r>
    </w:p>
    <w:p w14:paraId="52A3148E"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t>You must regularly review the availability of alternative raw materials and use any suitable ones that are less hazardous or polluting. This should include, where possible, substituting raw materials with waste or waste-derived products.</w:t>
      </w:r>
    </w:p>
    <w:p w14:paraId="555878AE"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t>You must justify the continued use of any substance for which there is a less hazardous alternative.</w:t>
      </w:r>
    </w:p>
    <w:p w14:paraId="3E1A9708"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t>You must have quality assurance procedures in place to control the content of raw materials.</w:t>
      </w:r>
    </w:p>
    <w:p w14:paraId="1D20F65C"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lastRenderedPageBreak/>
        <w:t>For facilities that treat waste using chemical disinfection, you must consider the following when you select and use raw materials:</w:t>
      </w:r>
    </w:p>
    <w:p w14:paraId="1497E2D8"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using the optimum amount of disinfectant that maintains effective treatment</w:t>
      </w:r>
    </w:p>
    <w:p w14:paraId="21E62D85" w14:textId="77777777" w:rsidR="00DC6EE9" w:rsidRPr="00535C77" w:rsidRDefault="00DC6EE9" w:rsidP="00F21AC7">
      <w:pPr>
        <w:pStyle w:val="Roundbullet"/>
        <w:spacing w:before="0" w:after="0"/>
        <w:rPr>
          <w:rStyle w:val="Text"/>
        </w:rPr>
      </w:pPr>
      <w:r w:rsidRPr="00535C77">
        <w:rPr>
          <w:rStyle w:val="Text"/>
        </w:rPr>
        <w:t>disinfectants that might have a lower environmental impact (for example hazardous properties, bioaccumulation, degradability, emissions)</w:t>
      </w:r>
    </w:p>
    <w:p w14:paraId="166D11DF" w14:textId="77777777" w:rsidR="00DC6EE9" w:rsidRPr="00535C77" w:rsidRDefault="00DC6EE9" w:rsidP="00F21AC7">
      <w:pPr>
        <w:pStyle w:val="Roundbullet"/>
        <w:spacing w:before="0" w:after="0"/>
        <w:rPr>
          <w:rStyle w:val="Text"/>
        </w:rPr>
      </w:pPr>
      <w:r w:rsidRPr="00535C77">
        <w:rPr>
          <w:rStyle w:val="Text"/>
        </w:rPr>
        <w:t>minimising or reducing the quantity of, or neutralising, the residual active disinfectant in the outputs from the treatment process</w:t>
      </w:r>
    </w:p>
    <w:p w14:paraId="71536795" w14:textId="77777777" w:rsidR="00DC6EE9" w:rsidRPr="00535C77" w:rsidRDefault="00DC6EE9" w:rsidP="00F21AC7">
      <w:pPr>
        <w:pStyle w:val="Roundbullet"/>
        <w:spacing w:before="0" w:after="0"/>
        <w:rPr>
          <w:rStyle w:val="Text"/>
        </w:rPr>
      </w:pPr>
      <w:r w:rsidRPr="00535C77">
        <w:rPr>
          <w:rStyle w:val="Text"/>
        </w:rPr>
        <w:t>the potential for components of the waste, for example organic matter, to inhibit or react with the chemical disinfectant</w:t>
      </w:r>
    </w:p>
    <w:p w14:paraId="27B9BB96" w14:textId="77777777" w:rsidR="00DC6EE9" w:rsidRPr="00535C77" w:rsidRDefault="00DC6EE9" w:rsidP="00F21AC7">
      <w:pPr>
        <w:pStyle w:val="ListParagraph"/>
        <w:numPr>
          <w:ilvl w:val="0"/>
          <w:numId w:val="24"/>
        </w:numPr>
        <w:spacing w:before="120" w:after="120" w:line="360" w:lineRule="auto"/>
        <w:contextualSpacing w:val="0"/>
        <w:rPr>
          <w:rStyle w:val="Text"/>
          <w:color w:val="auto"/>
        </w:rPr>
      </w:pPr>
      <w:r w:rsidRPr="00535C77">
        <w:rPr>
          <w:rStyle w:val="Text"/>
          <w:color w:val="auto"/>
        </w:rPr>
        <w:t xml:space="preserve">Processing waste that is not infectious with disinfectant is not consistent with minimising the use of raw materials. If you want to disinfect non-infectious </w:t>
      </w:r>
      <w:proofErr w:type="gramStart"/>
      <w:r w:rsidRPr="00535C77">
        <w:rPr>
          <w:rStyle w:val="Text"/>
          <w:color w:val="auto"/>
        </w:rPr>
        <w:t>waste</w:t>
      </w:r>
      <w:proofErr w:type="gramEnd"/>
      <w:r w:rsidRPr="00535C77">
        <w:rPr>
          <w:rStyle w:val="Text"/>
          <w:color w:val="auto"/>
        </w:rPr>
        <w:t xml:space="preserve"> you need to support your application to treat such waste. You must provide a detailed justification demonstrating that you meet the requirement to minimise raw material use. </w:t>
      </w:r>
    </w:p>
    <w:p w14:paraId="1B5E3818" w14:textId="279D8A7C" w:rsidR="00DC6EE9" w:rsidRPr="00144D16" w:rsidRDefault="00ED18C8" w:rsidP="00F21AC7">
      <w:pPr>
        <w:pStyle w:val="Heading2"/>
        <w:spacing w:before="240"/>
        <w:rPr>
          <w:rFonts w:eastAsia="Times New Roman"/>
          <w:lang w:eastAsia="en-GB"/>
        </w:rPr>
      </w:pPr>
      <w:bookmarkStart w:id="180" w:name="_Toc90991232"/>
      <w:bookmarkStart w:id="181" w:name="_Toc90993302"/>
      <w:bookmarkStart w:id="182" w:name="_Toc95219265"/>
      <w:bookmarkStart w:id="183" w:name="_Toc146728296"/>
      <w:r>
        <w:rPr>
          <w:rFonts w:eastAsia="Times New Roman"/>
          <w:lang w:eastAsia="en-GB"/>
        </w:rPr>
        <w:t>8.3</w:t>
      </w:r>
      <w:r>
        <w:rPr>
          <w:rFonts w:eastAsia="Times New Roman"/>
          <w:lang w:eastAsia="en-GB"/>
        </w:rPr>
        <w:tab/>
      </w:r>
      <w:r w:rsidR="00DC6EE9" w:rsidRPr="00144D16">
        <w:rPr>
          <w:rFonts w:eastAsia="Times New Roman"/>
          <w:lang w:eastAsia="en-GB"/>
        </w:rPr>
        <w:t xml:space="preserve">Water use </w:t>
      </w:r>
      <w:r w:rsidR="00DC6EE9">
        <w:rPr>
          <w:rFonts w:eastAsia="Times New Roman"/>
          <w:lang w:eastAsia="en-GB"/>
        </w:rPr>
        <w:t>(PPC installations only)</w:t>
      </w:r>
      <w:bookmarkEnd w:id="180"/>
      <w:bookmarkEnd w:id="181"/>
      <w:bookmarkEnd w:id="182"/>
      <w:bookmarkEnd w:id="183"/>
      <w:r w:rsidR="00DC6EE9" w:rsidRPr="6953F972">
        <w:rPr>
          <w:rFonts w:eastAsia="Times New Roman"/>
          <w:lang w:eastAsia="en-GB"/>
        </w:rPr>
        <w:t xml:space="preserve"> </w:t>
      </w:r>
    </w:p>
    <w:p w14:paraId="089AB8F4" w14:textId="77777777" w:rsidR="00DC6EE9" w:rsidRPr="00535C77" w:rsidRDefault="00DC6EE9" w:rsidP="00F21AC7">
      <w:pPr>
        <w:pStyle w:val="ListParagraph"/>
        <w:numPr>
          <w:ilvl w:val="0"/>
          <w:numId w:val="25"/>
        </w:numPr>
        <w:spacing w:before="240" w:line="360" w:lineRule="auto"/>
        <w:contextualSpacing w:val="0"/>
        <w:rPr>
          <w:rStyle w:val="Text"/>
          <w:color w:val="auto"/>
        </w:rPr>
      </w:pPr>
      <w:r w:rsidRPr="00535C77">
        <w:rPr>
          <w:rStyle w:val="Text"/>
          <w:color w:val="auto"/>
        </w:rPr>
        <w:t xml:space="preserve">You must take measures to make sure you optimise water consumption to: </w:t>
      </w:r>
    </w:p>
    <w:p w14:paraId="32B62004" w14:textId="77777777" w:rsidR="00DC6EE9" w:rsidRPr="00535C77" w:rsidRDefault="00DC6EE9" w:rsidP="00F21AC7">
      <w:pPr>
        <w:pStyle w:val="Roundbullet"/>
        <w:spacing w:before="0" w:after="0"/>
        <w:rPr>
          <w:rStyle w:val="Text"/>
        </w:rPr>
      </w:pPr>
      <w:r w:rsidRPr="00535C77">
        <w:rPr>
          <w:rStyle w:val="Text"/>
        </w:rPr>
        <w:t xml:space="preserve">reduce the volume of wastewater generated </w:t>
      </w:r>
    </w:p>
    <w:p w14:paraId="0FF6F5D9" w14:textId="77777777" w:rsidR="00DC6EE9" w:rsidRPr="00535C77" w:rsidRDefault="00DC6EE9" w:rsidP="00F21AC7">
      <w:pPr>
        <w:pStyle w:val="Roundbullet"/>
        <w:spacing w:before="0" w:after="0"/>
        <w:rPr>
          <w:rStyle w:val="Text"/>
        </w:rPr>
      </w:pPr>
      <w:r w:rsidRPr="00535C77">
        <w:rPr>
          <w:rStyle w:val="Text"/>
        </w:rPr>
        <w:t>prevent or, where that is not practicable, reduce emissions to soil and water</w:t>
      </w:r>
    </w:p>
    <w:p w14:paraId="104248BF"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Measures you must take include:</w:t>
      </w:r>
    </w:p>
    <w:p w14:paraId="59ED82BB" w14:textId="77777777" w:rsidR="00DC6EE9" w:rsidRPr="00535C77" w:rsidRDefault="00DC6EE9" w:rsidP="00F21AC7">
      <w:pPr>
        <w:pStyle w:val="Roundbullet"/>
        <w:spacing w:before="0" w:after="0"/>
        <w:rPr>
          <w:rStyle w:val="Text"/>
        </w:rPr>
      </w:pPr>
      <w:r w:rsidRPr="00535C77">
        <w:rPr>
          <w:rStyle w:val="Text"/>
        </w:rPr>
        <w:t>implementing a water saving plan (involving establishing water efficiency objectives, flow diagrams and water mass balances)</w:t>
      </w:r>
    </w:p>
    <w:p w14:paraId="07BD1462" w14:textId="77777777" w:rsidR="00DC6EE9" w:rsidRPr="00535C77" w:rsidRDefault="00DC6EE9" w:rsidP="00F21AC7">
      <w:pPr>
        <w:pStyle w:val="Roundbullet"/>
        <w:spacing w:before="0" w:after="0"/>
        <w:rPr>
          <w:rStyle w:val="Text"/>
        </w:rPr>
      </w:pPr>
      <w:r w:rsidRPr="00535C77">
        <w:rPr>
          <w:rStyle w:val="Text"/>
        </w:rPr>
        <w:t>optimising the use of washing water (for example, dry cleaning instead of hosing down, using trigger control on all washing equipment)</w:t>
      </w:r>
    </w:p>
    <w:p w14:paraId="7BC39BE9" w14:textId="77777777" w:rsidR="00DC6EE9" w:rsidRPr="00535C77" w:rsidRDefault="00DC6EE9" w:rsidP="00F21AC7">
      <w:pPr>
        <w:pStyle w:val="Roundbullet"/>
        <w:spacing w:before="0" w:after="0"/>
        <w:rPr>
          <w:rStyle w:val="Text"/>
        </w:rPr>
      </w:pPr>
      <w:r w:rsidRPr="00535C77">
        <w:rPr>
          <w:rStyle w:val="Text"/>
        </w:rPr>
        <w:t xml:space="preserve">recirculating and reusing water streams within the plant or facility, if </w:t>
      </w:r>
      <w:proofErr w:type="gramStart"/>
      <w:r w:rsidRPr="00535C77">
        <w:rPr>
          <w:rStyle w:val="Text"/>
        </w:rPr>
        <w:t>necessary</w:t>
      </w:r>
      <w:proofErr w:type="gramEnd"/>
      <w:r w:rsidRPr="00535C77">
        <w:rPr>
          <w:rStyle w:val="Text"/>
        </w:rPr>
        <w:t xml:space="preserve"> after treatment</w:t>
      </w:r>
    </w:p>
    <w:p w14:paraId="1A412F36" w14:textId="77777777" w:rsidR="00DC6EE9" w:rsidRPr="00535C77" w:rsidRDefault="00DC6EE9" w:rsidP="00F21AC7">
      <w:pPr>
        <w:pStyle w:val="Roundbullet"/>
        <w:spacing w:before="0" w:after="0"/>
        <w:rPr>
          <w:rStyle w:val="Text"/>
        </w:rPr>
      </w:pPr>
      <w:r w:rsidRPr="00535C77">
        <w:rPr>
          <w:rStyle w:val="Text"/>
        </w:rPr>
        <w:t>reducing the use of water for vacuum generation (for example, using liquid ring pumps with high boiling point liquids), where relevant</w:t>
      </w:r>
    </w:p>
    <w:p w14:paraId="51BCDDF1"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You must carry out a regular review of water use (a water efficiency audit) at least every 4 years.</w:t>
      </w:r>
    </w:p>
    <w:p w14:paraId="559B50A6"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lastRenderedPageBreak/>
        <w:t>You must also:</w:t>
      </w:r>
    </w:p>
    <w:p w14:paraId="4271D1F0"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 xml:space="preserve">produce flow diagrams and water mass balances for your activities </w:t>
      </w:r>
    </w:p>
    <w:p w14:paraId="238FB1AA" w14:textId="77777777" w:rsidR="00DC6EE9" w:rsidRPr="00535C77" w:rsidRDefault="00DC6EE9" w:rsidP="00F21AC7">
      <w:pPr>
        <w:pStyle w:val="Roundbullet"/>
        <w:spacing w:before="0" w:after="0"/>
        <w:rPr>
          <w:rStyle w:val="Text"/>
        </w:rPr>
      </w:pPr>
      <w:r w:rsidRPr="00535C77">
        <w:rPr>
          <w:rStyle w:val="Text"/>
        </w:rPr>
        <w:t>establish water efficiency objectives and identify constraints on reducing water use beyond a certain level (usually this will be site specific)</w:t>
      </w:r>
    </w:p>
    <w:p w14:paraId="5A9F998D" w14:textId="77777777" w:rsidR="00DC6EE9" w:rsidRPr="00535C77" w:rsidRDefault="00DC6EE9" w:rsidP="00F21AC7">
      <w:pPr>
        <w:pStyle w:val="Roundbullet"/>
        <w:spacing w:before="0" w:after="0"/>
        <w:rPr>
          <w:rStyle w:val="Text"/>
        </w:rPr>
      </w:pPr>
      <w:r w:rsidRPr="00535C77">
        <w:rPr>
          <w:rStyle w:val="Text"/>
        </w:rPr>
        <w:t>identify the opportunities for maximising reuse and minimising use of water</w:t>
      </w:r>
    </w:p>
    <w:p w14:paraId="37D2AB69" w14:textId="77777777" w:rsidR="00DC6EE9" w:rsidRPr="00535C77" w:rsidRDefault="00DC6EE9" w:rsidP="00F21AC7">
      <w:pPr>
        <w:pStyle w:val="Roundbullet"/>
        <w:spacing w:before="0" w:after="0"/>
        <w:rPr>
          <w:rStyle w:val="Text"/>
        </w:rPr>
      </w:pPr>
      <w:r w:rsidRPr="00535C77">
        <w:rPr>
          <w:rStyle w:val="Text"/>
        </w:rPr>
        <w:t>have a timetabled improvement plan for implementing additional water reduction measures</w:t>
      </w:r>
    </w:p>
    <w:p w14:paraId="2806B848"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 xml:space="preserve">To reduce </w:t>
      </w:r>
      <w:proofErr w:type="gramStart"/>
      <w:r w:rsidRPr="00535C77">
        <w:rPr>
          <w:rStyle w:val="Text"/>
          <w:color w:val="auto"/>
        </w:rPr>
        <w:t>water</w:t>
      </w:r>
      <w:proofErr w:type="gramEnd"/>
      <w:r w:rsidRPr="00535C77">
        <w:rPr>
          <w:rStyle w:val="Text"/>
          <w:color w:val="auto"/>
        </w:rPr>
        <w:t xml:space="preserve"> use and associated emissions to water, you should apply these general principles in sequence:</w:t>
      </w:r>
    </w:p>
    <w:p w14:paraId="24D87388"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use water efficient techniques at source where possible</w:t>
      </w:r>
    </w:p>
    <w:p w14:paraId="1ED4E5ED" w14:textId="77777777" w:rsidR="00DC6EE9" w:rsidRPr="00535C77" w:rsidRDefault="00DC6EE9" w:rsidP="00F21AC7">
      <w:pPr>
        <w:pStyle w:val="Roundbullet"/>
        <w:spacing w:before="0" w:after="0"/>
        <w:rPr>
          <w:rStyle w:val="Text"/>
        </w:rPr>
      </w:pPr>
      <w:r w:rsidRPr="00535C77">
        <w:rPr>
          <w:rStyle w:val="Text"/>
        </w:rPr>
        <w:t>reuse water within the process, by treating it first if necessary – if not practicable, use it in another part of the process or facility that has a lower water quality requirement</w:t>
      </w:r>
    </w:p>
    <w:p w14:paraId="68856D71" w14:textId="77777777" w:rsidR="00DC6EE9" w:rsidRPr="00535C77" w:rsidRDefault="00DC6EE9" w:rsidP="00F21AC7">
      <w:pPr>
        <w:pStyle w:val="Roundbullet"/>
        <w:spacing w:before="0" w:after="0"/>
        <w:rPr>
          <w:rStyle w:val="Text"/>
        </w:rPr>
      </w:pPr>
      <w:r w:rsidRPr="00535C77">
        <w:rPr>
          <w:rStyle w:val="Text"/>
        </w:rPr>
        <w:t>if you cannot use uncontaminated roof and surface water in the process, you should keep it separate from other discharge streams – at least until after you have treated the contaminated streams in an effluent treatment system and have carried out final monitoring</w:t>
      </w:r>
    </w:p>
    <w:p w14:paraId="61C478AB"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You should establish the water quality requirements associated with each activity and identify whether you can substitute water from recycled sources. Where you can, include it in your improvement plan.</w:t>
      </w:r>
    </w:p>
    <w:p w14:paraId="4956122F"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Where there is scope for reuse (possibly after some form of treatment) you should keep less contaminated water streams, such as cooling waters, separate from more contaminated streams.</w:t>
      </w:r>
    </w:p>
    <w:p w14:paraId="06047BA8"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You must minimise the volume of water you use for cleaning and washing down by:</w:t>
      </w:r>
    </w:p>
    <w:p w14:paraId="750882B1" w14:textId="77777777" w:rsidR="00DC6EE9" w:rsidRPr="00535C77" w:rsidRDefault="00DC6EE9" w:rsidP="00F21AC7">
      <w:pPr>
        <w:pStyle w:val="Roundbullet"/>
        <w:spacing w:before="0" w:after="0"/>
        <w:rPr>
          <w:rStyle w:val="Text"/>
          <w:rFonts w:eastAsiaTheme="minorHAnsi" w:cstheme="minorBidi"/>
          <w:szCs w:val="24"/>
        </w:rPr>
      </w:pPr>
      <w:r w:rsidRPr="00535C77">
        <w:rPr>
          <w:rStyle w:val="Text"/>
        </w:rPr>
        <w:t>vacuuming, scraping or mopping in preference to hosing down</w:t>
      </w:r>
    </w:p>
    <w:p w14:paraId="628AB603" w14:textId="77777777" w:rsidR="00DC6EE9" w:rsidRPr="00535C77" w:rsidRDefault="00DC6EE9" w:rsidP="00F21AC7">
      <w:pPr>
        <w:pStyle w:val="Roundbullet"/>
        <w:spacing w:before="0" w:after="0"/>
        <w:rPr>
          <w:rStyle w:val="Text"/>
        </w:rPr>
      </w:pPr>
      <w:r w:rsidRPr="00535C77">
        <w:rPr>
          <w:rStyle w:val="Text"/>
        </w:rPr>
        <w:t>reusing wash-water (or recycled water) where practicable</w:t>
      </w:r>
    </w:p>
    <w:p w14:paraId="7E7578B6" w14:textId="77777777" w:rsidR="00DC6EE9" w:rsidRPr="00535C77" w:rsidRDefault="00DC6EE9" w:rsidP="00F21AC7">
      <w:pPr>
        <w:pStyle w:val="Roundbullet"/>
        <w:spacing w:before="0" w:after="0"/>
        <w:rPr>
          <w:rStyle w:val="Text"/>
        </w:rPr>
      </w:pPr>
      <w:r w:rsidRPr="00535C77">
        <w:rPr>
          <w:rStyle w:val="Text"/>
        </w:rPr>
        <w:t>using trigger controls on all hoses, hand lances and washing equipment</w:t>
      </w:r>
    </w:p>
    <w:p w14:paraId="7BA4E655" w14:textId="77777777" w:rsidR="00DC6EE9" w:rsidRPr="00535C77" w:rsidRDefault="00DC6EE9" w:rsidP="00F21AC7">
      <w:pPr>
        <w:pStyle w:val="ListParagraph"/>
        <w:numPr>
          <w:ilvl w:val="0"/>
          <w:numId w:val="25"/>
        </w:numPr>
        <w:spacing w:before="120" w:after="120" w:line="360" w:lineRule="auto"/>
        <w:contextualSpacing w:val="0"/>
        <w:rPr>
          <w:rStyle w:val="Text"/>
          <w:color w:val="auto"/>
        </w:rPr>
      </w:pPr>
      <w:r w:rsidRPr="00535C77">
        <w:rPr>
          <w:rStyle w:val="Text"/>
          <w:color w:val="auto"/>
        </w:rPr>
        <w:t>You must directly measure freshwater consumption and record it regularly at every significant usage point, ideally on a daily basis.</w:t>
      </w:r>
    </w:p>
    <w:p w14:paraId="002553C7" w14:textId="09A8AADF" w:rsidR="00DC6EE9" w:rsidRPr="00144D16" w:rsidRDefault="00ED18C8" w:rsidP="00F21AC7">
      <w:pPr>
        <w:pStyle w:val="Heading2"/>
        <w:spacing w:before="240"/>
        <w:rPr>
          <w:rFonts w:eastAsia="Times New Roman"/>
          <w:lang w:eastAsia="en-GB"/>
        </w:rPr>
      </w:pPr>
      <w:bookmarkStart w:id="184" w:name="_Toc90991233"/>
      <w:bookmarkStart w:id="185" w:name="_Toc90993303"/>
      <w:bookmarkStart w:id="186" w:name="_Toc95219266"/>
      <w:bookmarkStart w:id="187" w:name="_Toc146728297"/>
      <w:r>
        <w:rPr>
          <w:rFonts w:eastAsia="Times New Roman"/>
          <w:lang w:eastAsia="en-GB"/>
        </w:rPr>
        <w:lastRenderedPageBreak/>
        <w:t>8.4</w:t>
      </w:r>
      <w:r>
        <w:rPr>
          <w:rFonts w:eastAsia="Times New Roman"/>
          <w:lang w:eastAsia="en-GB"/>
        </w:rPr>
        <w:tab/>
      </w:r>
      <w:r w:rsidR="00DC6EE9" w:rsidRPr="00144D16">
        <w:rPr>
          <w:rFonts w:eastAsia="Times New Roman"/>
          <w:lang w:eastAsia="en-GB"/>
        </w:rPr>
        <w:t>Waste minimisation, recovery and disposal</w:t>
      </w:r>
      <w:r w:rsidR="00DC6EE9">
        <w:rPr>
          <w:rFonts w:eastAsia="Times New Roman"/>
          <w:lang w:eastAsia="en-GB"/>
        </w:rPr>
        <w:t xml:space="preserve"> (PPC installations </w:t>
      </w:r>
      <w:r>
        <w:rPr>
          <w:rFonts w:eastAsia="Times New Roman"/>
          <w:lang w:eastAsia="en-GB"/>
        </w:rPr>
        <w:tab/>
      </w:r>
      <w:r w:rsidR="00DC6EE9">
        <w:rPr>
          <w:rFonts w:eastAsia="Times New Roman"/>
          <w:lang w:eastAsia="en-GB"/>
        </w:rPr>
        <w:t>and WML facilities)</w:t>
      </w:r>
      <w:bookmarkEnd w:id="184"/>
      <w:bookmarkEnd w:id="185"/>
      <w:bookmarkEnd w:id="186"/>
      <w:bookmarkEnd w:id="187"/>
      <w:r w:rsidR="00DC6EE9">
        <w:rPr>
          <w:rFonts w:eastAsia="Times New Roman"/>
          <w:lang w:eastAsia="en-GB"/>
        </w:rPr>
        <w:t xml:space="preserve"> </w:t>
      </w:r>
    </w:p>
    <w:p w14:paraId="330BA760" w14:textId="77777777" w:rsidR="00DC6EE9" w:rsidRPr="001F5A66" w:rsidRDefault="00DC6EE9" w:rsidP="00F21AC7">
      <w:pPr>
        <w:pStyle w:val="ListParagraph"/>
        <w:numPr>
          <w:ilvl w:val="0"/>
          <w:numId w:val="26"/>
        </w:numPr>
        <w:spacing w:before="240" w:line="360" w:lineRule="auto"/>
        <w:contextualSpacing w:val="0"/>
        <w:rPr>
          <w:rStyle w:val="Text"/>
        </w:rPr>
      </w:pPr>
      <w:r w:rsidRPr="001F5A66">
        <w:rPr>
          <w:rStyle w:val="Text"/>
        </w:rPr>
        <w:t xml:space="preserve">You </w:t>
      </w:r>
      <w:r>
        <w:rPr>
          <w:rStyle w:val="Text"/>
        </w:rPr>
        <w:t>should</w:t>
      </w:r>
      <w:r w:rsidRPr="001F5A66">
        <w:rPr>
          <w:rStyle w:val="Text"/>
        </w:rPr>
        <w:t xml:space="preserve"> create and implement a residues management plan that:</w:t>
      </w:r>
    </w:p>
    <w:p w14:paraId="6120DC8D" w14:textId="77777777" w:rsidR="00DC6EE9" w:rsidRPr="001F5A66" w:rsidRDefault="00DC6EE9" w:rsidP="00F21AC7">
      <w:pPr>
        <w:pStyle w:val="Roundbullet"/>
        <w:spacing w:before="0" w:after="0"/>
        <w:rPr>
          <w:rStyle w:val="Text"/>
          <w:rFonts w:eastAsiaTheme="minorHAnsi" w:cstheme="minorBidi"/>
          <w:color w:val="3C4741" w:themeColor="text1"/>
          <w:szCs w:val="24"/>
        </w:rPr>
      </w:pPr>
      <w:r w:rsidRPr="001F5A66">
        <w:rPr>
          <w:rStyle w:val="Text"/>
        </w:rPr>
        <w:t>minimises the generation of residues arising from waste treatment</w:t>
      </w:r>
    </w:p>
    <w:p w14:paraId="44B9EACF" w14:textId="77777777" w:rsidR="00DC6EE9" w:rsidRPr="001F5A66" w:rsidRDefault="00DC6EE9" w:rsidP="00F21AC7">
      <w:pPr>
        <w:pStyle w:val="Roundbullet"/>
        <w:spacing w:before="0" w:after="0"/>
        <w:rPr>
          <w:rStyle w:val="Text"/>
        </w:rPr>
      </w:pPr>
      <w:r w:rsidRPr="001F5A66">
        <w:rPr>
          <w:rStyle w:val="Text"/>
        </w:rPr>
        <w:t>optimises the reuse, regeneration, recycling or energy recovery of residues, including packaging</w:t>
      </w:r>
    </w:p>
    <w:p w14:paraId="2B71DC05" w14:textId="77777777" w:rsidR="00DC6EE9" w:rsidRDefault="00DC6EE9" w:rsidP="00F21AC7">
      <w:pPr>
        <w:pStyle w:val="Roundbullet"/>
        <w:spacing w:before="0" w:after="0"/>
        <w:rPr>
          <w:rStyle w:val="Text"/>
        </w:rPr>
      </w:pPr>
      <w:r w:rsidRPr="001F5A66">
        <w:rPr>
          <w:rStyle w:val="Text"/>
        </w:rPr>
        <w:t>ensures the proper disposal of residues where recovery is technically or economically impractical</w:t>
      </w:r>
    </w:p>
    <w:p w14:paraId="4A1276F8" w14:textId="77777777" w:rsidR="00DC6EE9" w:rsidRPr="00535C77" w:rsidRDefault="00DC6EE9" w:rsidP="00F21AC7">
      <w:pPr>
        <w:pStyle w:val="ListParagraph"/>
        <w:numPr>
          <w:ilvl w:val="0"/>
          <w:numId w:val="26"/>
        </w:numPr>
        <w:spacing w:before="120" w:after="120" w:line="360" w:lineRule="auto"/>
        <w:contextualSpacing w:val="0"/>
        <w:rPr>
          <w:rStyle w:val="Text"/>
          <w:color w:val="auto"/>
        </w:rPr>
      </w:pPr>
      <w:r w:rsidRPr="00535C77">
        <w:rPr>
          <w:rStyle w:val="Text"/>
          <w:color w:val="auto"/>
        </w:rPr>
        <w:t>Where you must dispose of waste, you should carry out a detailed assessment identifying the best environmental options for waste disposal.</w:t>
      </w:r>
    </w:p>
    <w:p w14:paraId="416AE90D" w14:textId="77777777" w:rsidR="00DC6EE9" w:rsidRPr="00535C77" w:rsidRDefault="00DC6EE9" w:rsidP="00F21AC7">
      <w:pPr>
        <w:pStyle w:val="ListParagraph"/>
        <w:numPr>
          <w:ilvl w:val="0"/>
          <w:numId w:val="26"/>
        </w:numPr>
        <w:spacing w:before="120" w:after="120" w:line="360" w:lineRule="auto"/>
        <w:contextualSpacing w:val="0"/>
        <w:rPr>
          <w:rStyle w:val="Text"/>
          <w:color w:val="auto"/>
        </w:rPr>
      </w:pPr>
      <w:r w:rsidRPr="00535C77">
        <w:rPr>
          <w:rStyle w:val="Text"/>
          <w:color w:val="auto"/>
        </w:rPr>
        <w:t>You should review options for recovering and disposing of waste produced at the facility on a regular basis. You should do this as part of the management system to make sure you are still using the best environmental options and promoting the recovery of waste where technically and economically viable.</w:t>
      </w:r>
    </w:p>
    <w:p w14:paraId="3D7B7336" w14:textId="77777777" w:rsidR="00DC6EE9" w:rsidRPr="00535C77" w:rsidRDefault="00DC6EE9" w:rsidP="00F21AC7">
      <w:pPr>
        <w:pStyle w:val="ListParagraph"/>
        <w:numPr>
          <w:ilvl w:val="0"/>
          <w:numId w:val="26"/>
        </w:numPr>
        <w:spacing w:before="120" w:after="120" w:line="360" w:lineRule="auto"/>
        <w:contextualSpacing w:val="0"/>
        <w:rPr>
          <w:rStyle w:val="Text"/>
          <w:color w:val="auto"/>
        </w:rPr>
      </w:pPr>
      <w:r w:rsidRPr="00535C77">
        <w:rPr>
          <w:rStyle w:val="Text"/>
          <w:color w:val="auto"/>
        </w:rPr>
        <w:t>If you provide or advise producers on healthcare waste packaging, consider:</w:t>
      </w:r>
    </w:p>
    <w:p w14:paraId="43FFB024" w14:textId="77777777" w:rsidR="00DC6EE9" w:rsidRPr="001F5A66" w:rsidRDefault="00DC6EE9" w:rsidP="00F21AC7">
      <w:pPr>
        <w:pStyle w:val="Roundbullet"/>
        <w:spacing w:before="0" w:after="0"/>
        <w:rPr>
          <w:rStyle w:val="Text"/>
          <w:rFonts w:eastAsiaTheme="minorHAnsi" w:cstheme="minorBidi"/>
          <w:color w:val="3C4741" w:themeColor="text1"/>
          <w:szCs w:val="24"/>
        </w:rPr>
      </w:pPr>
      <w:r w:rsidRPr="001F5A66">
        <w:rPr>
          <w:rStyle w:val="Text"/>
        </w:rPr>
        <w:t>reducing the quantity of packaging accompanying the waste, for example making sure that containers are being used efficiently</w:t>
      </w:r>
    </w:p>
    <w:p w14:paraId="43152088" w14:textId="77777777" w:rsidR="00DC6EE9" w:rsidRPr="001F5A66" w:rsidRDefault="00DC6EE9" w:rsidP="00F21AC7">
      <w:pPr>
        <w:pStyle w:val="Roundbullet"/>
        <w:spacing w:before="0" w:after="0"/>
        <w:rPr>
          <w:rStyle w:val="Text"/>
        </w:rPr>
      </w:pPr>
      <w:r w:rsidRPr="001F5A66">
        <w:rPr>
          <w:rStyle w:val="Text"/>
        </w:rPr>
        <w:t>using packaging that is either reusable or suitable for recycling</w:t>
      </w:r>
    </w:p>
    <w:p w14:paraId="1C8DD7E0" w14:textId="77777777" w:rsidR="00DC6EE9" w:rsidRDefault="00DC6EE9" w:rsidP="009B012A">
      <w:pPr>
        <w:pStyle w:val="paragraph"/>
        <w:spacing w:before="0" w:beforeAutospacing="0" w:after="0" w:afterAutospacing="0" w:line="360" w:lineRule="auto"/>
        <w:textAlignment w:val="baseline"/>
        <w:rPr>
          <w:rStyle w:val="normaltextrun"/>
          <w:rFonts w:ascii="Arial" w:eastAsiaTheme="majorEastAsia" w:hAnsi="Arial" w:cs="Arial"/>
        </w:rPr>
      </w:pPr>
    </w:p>
    <w:p w14:paraId="089F7762" w14:textId="77777777" w:rsidR="00DC6EE9" w:rsidRDefault="00DC6EE9" w:rsidP="009B012A">
      <w:pPr>
        <w:pStyle w:val="paragraph"/>
        <w:spacing w:before="0" w:beforeAutospacing="0" w:after="0" w:afterAutospacing="0" w:line="360" w:lineRule="auto"/>
        <w:textAlignment w:val="baseline"/>
        <w:rPr>
          <w:rStyle w:val="normaltextrun"/>
          <w:rFonts w:ascii="Arial" w:eastAsiaTheme="majorEastAsia" w:hAnsi="Arial" w:cs="Arial"/>
        </w:rPr>
      </w:pPr>
    </w:p>
    <w:p w14:paraId="2ECD3649" w14:textId="54EC4270" w:rsidR="00F44FD6" w:rsidRPr="00576399" w:rsidRDefault="00DC6EE9" w:rsidP="00576399">
      <w:pPr>
        <w:pStyle w:val="Heading1"/>
      </w:pPr>
      <w:r>
        <w:rPr>
          <w:rStyle w:val="normaltextrun"/>
          <w:rFonts w:ascii="Arial" w:hAnsi="Arial" w:cs="Arial"/>
        </w:rPr>
        <w:br w:type="page"/>
      </w:r>
      <w:bookmarkStart w:id="188" w:name="_Toc146728298"/>
      <w:r w:rsidR="00F44FD6" w:rsidRPr="00576399">
        <w:rPr>
          <w:rStyle w:val="normaltextrun"/>
        </w:rPr>
        <w:lastRenderedPageBreak/>
        <w:t xml:space="preserve">Annex 1 - Supporting </w:t>
      </w:r>
      <w:r w:rsidR="00E0750F">
        <w:rPr>
          <w:rStyle w:val="normaltextrun"/>
        </w:rPr>
        <w:t>i</w:t>
      </w:r>
      <w:r w:rsidR="00F44FD6" w:rsidRPr="00576399">
        <w:rPr>
          <w:rStyle w:val="normaltextrun"/>
        </w:rPr>
        <w:t xml:space="preserve">nformation - </w:t>
      </w:r>
      <w:r w:rsidR="00E0750F">
        <w:rPr>
          <w:rStyle w:val="normaltextrun"/>
        </w:rPr>
        <w:t>e</w:t>
      </w:r>
      <w:r w:rsidR="00F44FD6" w:rsidRPr="00576399">
        <w:rPr>
          <w:rStyle w:val="normaltextrun"/>
        </w:rPr>
        <w:t xml:space="preserve">xample </w:t>
      </w:r>
      <w:r w:rsidR="00E0750F">
        <w:rPr>
          <w:rStyle w:val="normaltextrun"/>
        </w:rPr>
        <w:t>w</w:t>
      </w:r>
      <w:r w:rsidR="00F44FD6" w:rsidRPr="00576399">
        <w:rPr>
          <w:rStyle w:val="normaltextrun"/>
        </w:rPr>
        <w:t xml:space="preserve">aste </w:t>
      </w:r>
      <w:r w:rsidR="00E0750F">
        <w:rPr>
          <w:rStyle w:val="normaltextrun"/>
        </w:rPr>
        <w:t>a</w:t>
      </w:r>
      <w:r w:rsidR="00F44FD6" w:rsidRPr="00576399">
        <w:rPr>
          <w:rStyle w:val="normaltextrun"/>
        </w:rPr>
        <w:t xml:space="preserve">udit (hospital ward) and </w:t>
      </w:r>
      <w:r w:rsidR="00E0750F">
        <w:rPr>
          <w:rStyle w:val="normaltextrun"/>
        </w:rPr>
        <w:t>s</w:t>
      </w:r>
      <w:r w:rsidR="00F44FD6" w:rsidRPr="00576399">
        <w:rPr>
          <w:rStyle w:val="normaltextrun"/>
        </w:rPr>
        <w:t xml:space="preserve">ummary </w:t>
      </w:r>
      <w:r w:rsidR="00E0750F">
        <w:rPr>
          <w:rStyle w:val="normaltextrun"/>
        </w:rPr>
        <w:t>r</w:t>
      </w:r>
      <w:r w:rsidR="00F44FD6" w:rsidRPr="00576399">
        <w:rPr>
          <w:rStyle w:val="normaltextrun"/>
        </w:rPr>
        <w:t>eport</w:t>
      </w:r>
      <w:bookmarkEnd w:id="188"/>
      <w:r w:rsidR="00F44FD6" w:rsidRPr="00576399">
        <w:rPr>
          <w:rStyle w:val="eop"/>
        </w:rPr>
        <w:t> </w:t>
      </w:r>
    </w:p>
    <w:p w14:paraId="11A85CAC" w14:textId="77777777" w:rsidR="00F44FD6" w:rsidRDefault="00F44FD6" w:rsidP="00F44FD6">
      <w:pPr>
        <w:pStyle w:val="paragraph"/>
        <w:spacing w:before="0" w:beforeAutospacing="0" w:after="0" w:afterAutospacing="0"/>
        <w:jc w:val="both"/>
        <w:textAlignment w:val="baseline"/>
        <w:rPr>
          <w:rFonts w:ascii="Arial" w:hAnsi="Arial" w:cs="Arial"/>
          <w:sz w:val="20"/>
          <w:szCs w:val="20"/>
        </w:rPr>
      </w:pPr>
      <w:r>
        <w:rPr>
          <w:rStyle w:val="eop"/>
          <w:rFonts w:ascii="Arial" w:eastAsiaTheme="majorEastAsia" w:hAnsi="Arial" w:cs="Arial"/>
          <w:color w:val="2E74B5"/>
          <w:sz w:val="18"/>
          <w:szCs w:val="18"/>
        </w:rPr>
        <w:t> </w:t>
      </w:r>
    </w:p>
    <w:p w14:paraId="02F7F746" w14:textId="77777777" w:rsidR="00F44FD6" w:rsidRPr="002F61AE" w:rsidRDefault="00F44FD6" w:rsidP="002F61AE">
      <w:pPr>
        <w:pStyle w:val="BodyText1"/>
        <w:rPr>
          <w:b/>
          <w:bCs/>
        </w:rPr>
      </w:pPr>
      <w:r w:rsidRPr="002F61AE">
        <w:rPr>
          <w:rStyle w:val="normaltextrun"/>
          <w:b/>
          <w:bCs/>
        </w:rPr>
        <w:t>Background: </w:t>
      </w:r>
      <w:r w:rsidRPr="002F61AE">
        <w:rPr>
          <w:rStyle w:val="eop"/>
          <w:b/>
          <w:bCs/>
        </w:rPr>
        <w:t> </w:t>
      </w:r>
    </w:p>
    <w:p w14:paraId="1C4B5F53" w14:textId="0275FAE5" w:rsidR="00F44FD6" w:rsidRPr="006C411D" w:rsidRDefault="00F44FD6" w:rsidP="002F61AE">
      <w:pPr>
        <w:pStyle w:val="BodyText1"/>
        <w:spacing w:before="240" w:after="120"/>
        <w:rPr>
          <w:rFonts w:cstheme="minorHAnsi"/>
        </w:rPr>
      </w:pPr>
      <w:r w:rsidRPr="006C411D">
        <w:rPr>
          <w:rStyle w:val="normaltextrun"/>
          <w:rFonts w:cstheme="minorHAnsi"/>
          <w:color w:val="000000"/>
        </w:rPr>
        <w:t>A hypothetical hospital consists of six departments:</w:t>
      </w:r>
      <w:r w:rsidRPr="006C411D">
        <w:rPr>
          <w:rStyle w:val="eop"/>
          <w:rFonts w:cstheme="minorHAnsi"/>
          <w:color w:val="000000"/>
        </w:rPr>
        <w:t> </w:t>
      </w:r>
      <w:r w:rsidRPr="006C411D">
        <w:rPr>
          <w:rStyle w:val="normaltextrun"/>
          <w:rFonts w:cstheme="minorHAnsi"/>
          <w:color w:val="000000"/>
        </w:rPr>
        <w:t> </w:t>
      </w:r>
      <w:r w:rsidRPr="006C411D">
        <w:rPr>
          <w:rStyle w:val="eop"/>
          <w:rFonts w:cstheme="minorHAnsi"/>
          <w:color w:val="000000"/>
        </w:rPr>
        <w:t> </w:t>
      </w:r>
    </w:p>
    <w:p w14:paraId="1294B4F1"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accident emergency </w:t>
      </w:r>
      <w:r w:rsidRPr="006C411D">
        <w:rPr>
          <w:rStyle w:val="eop"/>
          <w:rFonts w:cstheme="minorHAnsi"/>
          <w:color w:val="000000"/>
        </w:rPr>
        <w:t> </w:t>
      </w:r>
    </w:p>
    <w:p w14:paraId="6DEE4775"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pharmacy </w:t>
      </w:r>
      <w:r w:rsidRPr="006C411D">
        <w:rPr>
          <w:rStyle w:val="eop"/>
          <w:rFonts w:cstheme="minorHAnsi"/>
          <w:color w:val="000000"/>
        </w:rPr>
        <w:t> </w:t>
      </w:r>
    </w:p>
    <w:p w14:paraId="69383F66"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oncology ward </w:t>
      </w:r>
      <w:r w:rsidRPr="006C411D">
        <w:rPr>
          <w:rStyle w:val="eop"/>
          <w:rFonts w:cstheme="minorHAnsi"/>
          <w:color w:val="000000"/>
        </w:rPr>
        <w:t> </w:t>
      </w:r>
    </w:p>
    <w:p w14:paraId="2DE51B79"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surgical ward </w:t>
      </w:r>
      <w:r w:rsidRPr="006C411D">
        <w:rPr>
          <w:rStyle w:val="eop"/>
          <w:rFonts w:cstheme="minorHAnsi"/>
          <w:color w:val="000000"/>
        </w:rPr>
        <w:t> </w:t>
      </w:r>
    </w:p>
    <w:p w14:paraId="495BCE9E"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day care unit </w:t>
      </w:r>
      <w:r w:rsidRPr="006C411D">
        <w:rPr>
          <w:rStyle w:val="eop"/>
          <w:rFonts w:cstheme="minorHAnsi"/>
          <w:color w:val="000000"/>
        </w:rPr>
        <w:t> </w:t>
      </w:r>
    </w:p>
    <w:p w14:paraId="62125F2F" w14:textId="77777777" w:rsidR="00F44FD6" w:rsidRPr="006C411D" w:rsidRDefault="00F44FD6" w:rsidP="00E66B5C">
      <w:pPr>
        <w:pStyle w:val="BodyText1"/>
        <w:numPr>
          <w:ilvl w:val="0"/>
          <w:numId w:val="63"/>
        </w:numPr>
        <w:spacing w:after="0"/>
        <w:rPr>
          <w:rFonts w:cstheme="minorHAnsi"/>
        </w:rPr>
      </w:pPr>
      <w:r w:rsidRPr="006C411D">
        <w:rPr>
          <w:rStyle w:val="normaltextrun"/>
          <w:rFonts w:cstheme="minorHAnsi"/>
          <w:color w:val="000000"/>
        </w:rPr>
        <w:t>laboratory (clinical chemistry, microbiology, cytopathology etc.) </w:t>
      </w:r>
      <w:r w:rsidRPr="006C411D">
        <w:rPr>
          <w:rStyle w:val="eop"/>
          <w:rFonts w:cstheme="minorHAnsi"/>
          <w:color w:val="000000"/>
        </w:rPr>
        <w:t> </w:t>
      </w:r>
    </w:p>
    <w:p w14:paraId="2467DB24" w14:textId="3EE27199" w:rsidR="00F44FD6" w:rsidRPr="006C411D" w:rsidRDefault="00F44FD6" w:rsidP="002F61AE">
      <w:pPr>
        <w:pStyle w:val="BodyText1"/>
        <w:spacing w:before="120"/>
        <w:rPr>
          <w:rFonts w:cstheme="minorHAnsi"/>
        </w:rPr>
      </w:pPr>
      <w:r w:rsidRPr="006C411D">
        <w:rPr>
          <w:rStyle w:val="normaltextrun"/>
          <w:rFonts w:cstheme="minorHAnsi"/>
          <w:color w:val="000000"/>
        </w:rPr>
        <w:t>The hospital also has an exterior clinical waste storage yard. </w:t>
      </w:r>
      <w:r w:rsidRPr="006C411D">
        <w:rPr>
          <w:rStyle w:val="eop"/>
          <w:rFonts w:cstheme="minorHAnsi"/>
          <w:color w:val="000000"/>
        </w:rPr>
        <w:t> </w:t>
      </w:r>
      <w:r w:rsidRPr="006C411D">
        <w:rPr>
          <w:rStyle w:val="normaltextrun"/>
          <w:rFonts w:cstheme="minorHAnsi"/>
          <w:color w:val="000000"/>
        </w:rPr>
        <w:t> </w:t>
      </w:r>
      <w:r w:rsidRPr="006C411D">
        <w:rPr>
          <w:rStyle w:val="eop"/>
          <w:rFonts w:cstheme="minorHAnsi"/>
          <w:color w:val="000000"/>
        </w:rPr>
        <w:t> </w:t>
      </w:r>
    </w:p>
    <w:p w14:paraId="3B78876C" w14:textId="2678D0B9" w:rsidR="00F44FD6" w:rsidRPr="006C411D" w:rsidRDefault="00F44FD6" w:rsidP="009708F6">
      <w:pPr>
        <w:pStyle w:val="BodyText1"/>
        <w:spacing w:before="240"/>
        <w:rPr>
          <w:rFonts w:cstheme="minorHAnsi"/>
        </w:rPr>
      </w:pPr>
      <w:r w:rsidRPr="006C411D">
        <w:rPr>
          <w:rStyle w:val="normaltextrun"/>
          <w:rFonts w:cstheme="minorHAnsi"/>
          <w:color w:val="000000"/>
        </w:rPr>
        <w:t>Once a year the hospital waste manager audits each of the six departments and the clinical waste storage yard. </w:t>
      </w:r>
      <w:r w:rsidRPr="006C411D">
        <w:rPr>
          <w:rStyle w:val="eop"/>
          <w:rFonts w:cstheme="minorHAnsi"/>
          <w:color w:val="000000"/>
        </w:rPr>
        <w:t>  </w:t>
      </w:r>
    </w:p>
    <w:p w14:paraId="19F00DC8" w14:textId="77777777" w:rsidR="00F44FD6" w:rsidRPr="002F61AE" w:rsidRDefault="00F44FD6" w:rsidP="002F61AE">
      <w:pPr>
        <w:pStyle w:val="BodyText1"/>
        <w:rPr>
          <w:b/>
          <w:bCs/>
        </w:rPr>
      </w:pPr>
      <w:r w:rsidRPr="002F61AE">
        <w:rPr>
          <w:rStyle w:val="normaltextrun"/>
          <w:b/>
          <w:bCs/>
        </w:rPr>
        <w:t>Objective: </w:t>
      </w:r>
      <w:r w:rsidRPr="002F61AE">
        <w:rPr>
          <w:rStyle w:val="eop"/>
          <w:b/>
          <w:bCs/>
        </w:rPr>
        <w:t> </w:t>
      </w:r>
    </w:p>
    <w:p w14:paraId="1C3897FB" w14:textId="52FC044F" w:rsidR="00F44FD6" w:rsidRPr="006C411D" w:rsidRDefault="00F44FD6" w:rsidP="009708F6">
      <w:pPr>
        <w:pStyle w:val="BodyText1"/>
        <w:spacing w:before="240"/>
        <w:rPr>
          <w:rFonts w:cstheme="minorHAnsi"/>
        </w:rPr>
      </w:pPr>
      <w:r w:rsidRPr="006C411D">
        <w:rPr>
          <w:rStyle w:val="normaltextrun"/>
          <w:rFonts w:cstheme="minorHAnsi"/>
          <w:color w:val="000000"/>
        </w:rPr>
        <w:t>The key objective of the audit is to identify the composition of each different clinical waste stream produced by the hospital (for example, yellow lidded sharps boxes) by assessing the departments that use them. This enables waste descriptions and classifications to be derived. </w:t>
      </w:r>
      <w:r w:rsidRPr="006C411D">
        <w:rPr>
          <w:rStyle w:val="eop"/>
          <w:rFonts w:cstheme="minorHAnsi"/>
          <w:color w:val="000000"/>
        </w:rPr>
        <w:t> </w:t>
      </w:r>
    </w:p>
    <w:p w14:paraId="65B88A74" w14:textId="293E22F7" w:rsidR="00F44FD6" w:rsidRPr="006C411D" w:rsidRDefault="00F44FD6" w:rsidP="009708F6">
      <w:pPr>
        <w:pStyle w:val="BodyText1"/>
        <w:spacing w:before="240"/>
        <w:rPr>
          <w:rFonts w:cstheme="minorHAnsi"/>
        </w:rPr>
      </w:pPr>
      <w:r w:rsidRPr="006C411D">
        <w:rPr>
          <w:rStyle w:val="normaltextrun"/>
          <w:rFonts w:cstheme="minorHAnsi"/>
          <w:color w:val="000000"/>
        </w:rPr>
        <w:t>In particular, the manager is seeking to establish if any waste stream from each department contains: </w:t>
      </w:r>
      <w:r w:rsidRPr="006C411D">
        <w:rPr>
          <w:rStyle w:val="eop"/>
          <w:rFonts w:cstheme="minorHAnsi"/>
          <w:color w:val="000000"/>
        </w:rPr>
        <w:t>  </w:t>
      </w:r>
    </w:p>
    <w:p w14:paraId="73A46120"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infectious waste</w:t>
      </w:r>
      <w:r w:rsidRPr="006C411D">
        <w:rPr>
          <w:rStyle w:val="normaltextrun"/>
          <w:rFonts w:cstheme="minorHAnsi"/>
          <w:color w:val="000000"/>
        </w:rPr>
        <w:t>, for example bagged ‘orange’ stream.</w:t>
      </w:r>
      <w:r w:rsidRPr="006C411D">
        <w:rPr>
          <w:rStyle w:val="eop"/>
          <w:rFonts w:cstheme="minorHAnsi"/>
          <w:color w:val="000000"/>
        </w:rPr>
        <w:t> </w:t>
      </w:r>
    </w:p>
    <w:p w14:paraId="042EF26D"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sharps</w:t>
      </w:r>
      <w:r w:rsidRPr="006C411D">
        <w:rPr>
          <w:rStyle w:val="normaltextrun"/>
          <w:rFonts w:cstheme="minorHAnsi"/>
          <w:color w:val="000000"/>
        </w:rPr>
        <w:t>, and if they are infectious and/or chemically contaminated.</w:t>
      </w:r>
      <w:r w:rsidRPr="006C411D">
        <w:rPr>
          <w:rStyle w:val="eop"/>
          <w:rFonts w:cstheme="minorHAnsi"/>
          <w:color w:val="000000"/>
        </w:rPr>
        <w:t> </w:t>
      </w:r>
    </w:p>
    <w:p w14:paraId="1817055C"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anatomical waste or other human/animal tissues,</w:t>
      </w:r>
      <w:r w:rsidRPr="006C411D">
        <w:rPr>
          <w:rStyle w:val="normaltextrun"/>
          <w:rFonts w:cstheme="minorHAnsi"/>
          <w:color w:val="000000"/>
        </w:rPr>
        <w:t xml:space="preserve"> and if this is chemically preserved. </w:t>
      </w:r>
      <w:r w:rsidRPr="006C411D">
        <w:rPr>
          <w:rStyle w:val="eop"/>
          <w:rFonts w:cstheme="minorHAnsi"/>
          <w:color w:val="000000"/>
        </w:rPr>
        <w:t> </w:t>
      </w:r>
    </w:p>
    <w:p w14:paraId="46355205"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cytotoxic and cytostatic medicines and material,</w:t>
      </w:r>
      <w:r w:rsidRPr="006C411D">
        <w:rPr>
          <w:rStyle w:val="normaltextrun"/>
          <w:rFonts w:cstheme="minorHAnsi"/>
          <w:color w:val="000000"/>
        </w:rPr>
        <w:t xml:space="preserve"> for example sharps contaminated with them (the first step being that the hospital has implemented a system that allows staff to easily identify these). </w:t>
      </w:r>
      <w:r w:rsidRPr="006C411D">
        <w:rPr>
          <w:rStyle w:val="eop"/>
          <w:rFonts w:cstheme="minorHAnsi"/>
          <w:color w:val="000000"/>
        </w:rPr>
        <w:t> </w:t>
      </w:r>
    </w:p>
    <w:p w14:paraId="06985B1E"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lastRenderedPageBreak/>
        <w:t>other medicines and material contaminated with them</w:t>
      </w:r>
      <w:r w:rsidRPr="006C411D">
        <w:rPr>
          <w:rStyle w:val="normaltextrun"/>
          <w:rFonts w:cstheme="minorHAnsi"/>
          <w:color w:val="000000"/>
        </w:rPr>
        <w:t>, for example sharps or medicated IV bags. </w:t>
      </w:r>
      <w:r w:rsidRPr="006C411D">
        <w:rPr>
          <w:rStyle w:val="eop"/>
          <w:rFonts w:cstheme="minorHAnsi"/>
          <w:color w:val="000000"/>
        </w:rPr>
        <w:t> </w:t>
      </w:r>
    </w:p>
    <w:p w14:paraId="1DEC4473"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dental amalgam </w:t>
      </w:r>
      <w:r w:rsidRPr="006C411D">
        <w:rPr>
          <w:rStyle w:val="eop"/>
          <w:rFonts w:cstheme="minorHAnsi"/>
          <w:color w:val="000000"/>
        </w:rPr>
        <w:t> </w:t>
      </w:r>
    </w:p>
    <w:p w14:paraId="0C0AAC3F"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chemicals,</w:t>
      </w:r>
      <w:r w:rsidRPr="006C411D">
        <w:rPr>
          <w:rStyle w:val="normaltextrun"/>
          <w:rFonts w:cstheme="minorHAnsi"/>
          <w:color w:val="000000"/>
        </w:rPr>
        <w:t xml:space="preserve"> for example laboratory reagents and auto-analyser cartridges, hand-gels, and diagnostic kits. </w:t>
      </w:r>
      <w:r w:rsidRPr="006C411D">
        <w:rPr>
          <w:rStyle w:val="eop"/>
          <w:rFonts w:cstheme="minorHAnsi"/>
          <w:color w:val="000000"/>
        </w:rPr>
        <w:t> </w:t>
      </w:r>
    </w:p>
    <w:p w14:paraId="107EB6C5"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 xml:space="preserve">municipal wastes </w:t>
      </w:r>
      <w:r w:rsidRPr="006C411D">
        <w:rPr>
          <w:rStyle w:val="normaltextrun"/>
          <w:rFonts w:cstheme="minorHAnsi"/>
          <w:color w:val="000000"/>
        </w:rPr>
        <w:t>(flowers, magazines, food packaging, hand towels etc.) </w:t>
      </w:r>
      <w:r w:rsidRPr="006C411D">
        <w:rPr>
          <w:rStyle w:val="eop"/>
          <w:rFonts w:cstheme="minorHAnsi"/>
          <w:color w:val="000000"/>
        </w:rPr>
        <w:t> </w:t>
      </w:r>
    </w:p>
    <w:p w14:paraId="68365AC9"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municipal offensive hygiene wastes</w:t>
      </w:r>
      <w:r w:rsidRPr="006C411D">
        <w:rPr>
          <w:rStyle w:val="normaltextrun"/>
          <w:rFonts w:cstheme="minorHAnsi"/>
          <w:color w:val="000000"/>
        </w:rPr>
        <w:t>, for example feminine hygiene waste from lavatories. </w:t>
      </w:r>
      <w:r w:rsidRPr="006C411D">
        <w:rPr>
          <w:rStyle w:val="eop"/>
          <w:rFonts w:cstheme="minorHAnsi"/>
          <w:color w:val="000000"/>
        </w:rPr>
        <w:t> </w:t>
      </w:r>
    </w:p>
    <w:p w14:paraId="0845CC35"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offensive hygiene wastes from healthcare</w:t>
      </w:r>
      <w:r w:rsidRPr="006C411D">
        <w:rPr>
          <w:rStyle w:val="normaltextrun"/>
          <w:rFonts w:cstheme="minorHAnsi"/>
          <w:color w:val="000000"/>
        </w:rPr>
        <w:t xml:space="preserve">, for example, non-infectious/hazardous wastes such as sanitary towels and tampons, </w:t>
      </w:r>
      <w:r w:rsidRPr="006C411D">
        <w:rPr>
          <w:rStyle w:val="normaltextrun"/>
          <w:rFonts w:cstheme="minorHAnsi"/>
        </w:rPr>
        <w:t xml:space="preserve">incontinence products and nappies, catheter and stoma bags etc. </w:t>
      </w:r>
      <w:r w:rsidRPr="006C411D">
        <w:rPr>
          <w:rStyle w:val="normaltextrun"/>
          <w:rFonts w:cstheme="minorHAnsi"/>
          <w:color w:val="000000"/>
        </w:rPr>
        <w:t>(the first step being confirming that the hospital has implemented segregation of these wastes in the department of question) </w:t>
      </w:r>
      <w:r w:rsidRPr="006C411D">
        <w:rPr>
          <w:rStyle w:val="eop"/>
          <w:rFonts w:cstheme="minorHAnsi"/>
          <w:color w:val="000000"/>
        </w:rPr>
        <w:t> </w:t>
      </w:r>
    </w:p>
    <w:p w14:paraId="78B7B20A" w14:textId="77777777" w:rsidR="00F44FD6" w:rsidRPr="006C411D" w:rsidRDefault="00F44FD6" w:rsidP="00E66B5C">
      <w:pPr>
        <w:pStyle w:val="BodyText1"/>
        <w:numPr>
          <w:ilvl w:val="0"/>
          <w:numId w:val="64"/>
        </w:numPr>
        <w:spacing w:after="0"/>
        <w:rPr>
          <w:rFonts w:cstheme="minorHAnsi"/>
        </w:rPr>
      </w:pPr>
      <w:r w:rsidRPr="006C411D">
        <w:rPr>
          <w:rStyle w:val="normaltextrun"/>
          <w:rFonts w:cstheme="minorHAnsi"/>
          <w:b/>
          <w:bCs/>
          <w:color w:val="000000"/>
        </w:rPr>
        <w:t>gypsum wastes other than the small proportion that are genuinely infectious</w:t>
      </w:r>
      <w:r w:rsidRPr="006C411D">
        <w:rPr>
          <w:rStyle w:val="normaltextrun"/>
          <w:rFonts w:cstheme="minorHAnsi"/>
          <w:color w:val="000000"/>
        </w:rPr>
        <w:t xml:space="preserve"> (for example plaster-casts from A&amp;E and fracture clinics, dental moulds and podiatry moulds. </w:t>
      </w:r>
      <w:r w:rsidRPr="006C411D">
        <w:rPr>
          <w:rStyle w:val="eop"/>
          <w:rFonts w:cstheme="minorHAnsi"/>
          <w:color w:val="000000"/>
        </w:rPr>
        <w:t> </w:t>
      </w:r>
    </w:p>
    <w:p w14:paraId="580F6F40" w14:textId="686C7309" w:rsidR="00F44FD6" w:rsidRPr="006C411D" w:rsidRDefault="00F44FD6" w:rsidP="00CF516F">
      <w:pPr>
        <w:pStyle w:val="BodyText1"/>
        <w:spacing w:before="240"/>
        <w:rPr>
          <w:rFonts w:cstheme="minorHAnsi"/>
        </w:rPr>
      </w:pPr>
      <w:r w:rsidRPr="006C411D">
        <w:rPr>
          <w:rStyle w:val="normaltextrun"/>
          <w:rFonts w:cstheme="minorHAnsi"/>
          <w:b/>
          <w:bCs/>
          <w:color w:val="000000"/>
        </w:rPr>
        <w:t>Methodology: </w:t>
      </w:r>
      <w:r w:rsidRPr="006C411D">
        <w:rPr>
          <w:rStyle w:val="eop"/>
          <w:rFonts w:cstheme="minorHAnsi"/>
          <w:color w:val="000000"/>
        </w:rPr>
        <w:t> </w:t>
      </w:r>
    </w:p>
    <w:p w14:paraId="236A1CDF" w14:textId="59E6D67A" w:rsidR="00F44FD6" w:rsidRPr="006C411D" w:rsidRDefault="00F44FD6" w:rsidP="006C411D">
      <w:pPr>
        <w:pStyle w:val="BodyText1"/>
        <w:rPr>
          <w:rFonts w:cstheme="minorHAnsi"/>
        </w:rPr>
      </w:pPr>
      <w:r w:rsidRPr="006C411D">
        <w:rPr>
          <w:rStyle w:val="eop"/>
          <w:rFonts w:cstheme="minorHAnsi"/>
          <w:color w:val="000000"/>
        </w:rPr>
        <w:t> </w:t>
      </w:r>
      <w:r w:rsidRPr="006C411D">
        <w:rPr>
          <w:rStyle w:val="normaltextrun"/>
          <w:rFonts w:cstheme="minorHAnsi"/>
          <w:color w:val="000000"/>
        </w:rPr>
        <w:t>When the Auditor audits the surgical ward, they will:  </w:t>
      </w:r>
      <w:r w:rsidRPr="006C411D">
        <w:rPr>
          <w:rStyle w:val="eop"/>
          <w:rFonts w:cstheme="minorHAnsi"/>
          <w:color w:val="000000"/>
        </w:rPr>
        <w:t> </w:t>
      </w:r>
    </w:p>
    <w:p w14:paraId="5EC8D2A1" w14:textId="35EAD873"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look at the types of waste containers present, note in detail their contents, take a photograph of each for reference, and check the labels  </w:t>
      </w:r>
      <w:r w:rsidRPr="006C411D">
        <w:rPr>
          <w:rStyle w:val="eop"/>
          <w:rFonts w:cstheme="minorHAnsi"/>
          <w:color w:val="000000"/>
        </w:rPr>
        <w:t> </w:t>
      </w:r>
    </w:p>
    <w:p w14:paraId="594551F7" w14:textId="77777777"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examine the on-ward pharmacy to check for cytotoxic and cytostatic drugs  </w:t>
      </w:r>
      <w:r w:rsidRPr="006C411D">
        <w:rPr>
          <w:rStyle w:val="eop"/>
          <w:rFonts w:cstheme="minorHAnsi"/>
          <w:color w:val="000000"/>
        </w:rPr>
        <w:t> </w:t>
      </w:r>
    </w:p>
    <w:p w14:paraId="536644A6" w14:textId="77777777"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observes practice during the audit  </w:t>
      </w:r>
      <w:r w:rsidRPr="006C411D">
        <w:rPr>
          <w:rStyle w:val="eop"/>
          <w:rFonts w:cstheme="minorHAnsi"/>
          <w:color w:val="000000"/>
        </w:rPr>
        <w:t> </w:t>
      </w:r>
    </w:p>
    <w:p w14:paraId="15647EEE" w14:textId="77777777"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question staff about their understanding of cytotoxic and cytostatic medicines, about the disposal of medicated and non-medicated IV bags, the disposal of dropped tablets, medicine bottles and ampoules used with injections, alcohol hand-gel containers, and their tearoom/office wastes  </w:t>
      </w:r>
      <w:r w:rsidRPr="006C411D">
        <w:rPr>
          <w:rStyle w:val="eop"/>
          <w:rFonts w:cstheme="minorHAnsi"/>
          <w:color w:val="000000"/>
        </w:rPr>
        <w:t> </w:t>
      </w:r>
    </w:p>
    <w:p w14:paraId="4B663625" w14:textId="77777777"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examine the ward waste storage area, and determine how and when the waste is collected, by whom, and where it is taken.  </w:t>
      </w:r>
      <w:r w:rsidRPr="006C411D">
        <w:rPr>
          <w:rStyle w:val="eop"/>
          <w:rFonts w:cstheme="minorHAnsi"/>
          <w:color w:val="000000"/>
        </w:rPr>
        <w:t> </w:t>
      </w:r>
    </w:p>
    <w:p w14:paraId="2B38006F" w14:textId="77777777" w:rsidR="00F44FD6" w:rsidRPr="006C411D" w:rsidRDefault="00F44FD6" w:rsidP="00E66B5C">
      <w:pPr>
        <w:pStyle w:val="BodyText1"/>
        <w:numPr>
          <w:ilvl w:val="0"/>
          <w:numId w:val="65"/>
        </w:numPr>
        <w:spacing w:after="0"/>
        <w:rPr>
          <w:rFonts w:cstheme="minorHAnsi"/>
        </w:rPr>
      </w:pPr>
      <w:r w:rsidRPr="006C411D">
        <w:rPr>
          <w:rStyle w:val="normaltextrun"/>
          <w:rFonts w:cstheme="minorHAnsi"/>
          <w:color w:val="000000"/>
        </w:rPr>
        <w:t>examine the contents of cupboards, stores and so on, to confirm all relevant items of healthcare waste, and chemicals have been identified and their disposal accounted for.  </w:t>
      </w:r>
      <w:r w:rsidRPr="006C411D">
        <w:rPr>
          <w:rStyle w:val="eop"/>
          <w:rFonts w:cstheme="minorHAnsi"/>
          <w:color w:val="000000"/>
        </w:rPr>
        <w:t> </w:t>
      </w:r>
    </w:p>
    <w:p w14:paraId="1B7F9090" w14:textId="6AB6EB64" w:rsidR="00F44FD6" w:rsidRPr="00E0750F" w:rsidRDefault="00F44FD6" w:rsidP="00E0750F">
      <w:pPr>
        <w:pStyle w:val="BodyText1"/>
        <w:spacing w:before="240"/>
        <w:rPr>
          <w:rFonts w:cstheme="minorHAnsi"/>
          <w:color w:val="000000"/>
        </w:rPr>
      </w:pPr>
      <w:r w:rsidRPr="006C411D">
        <w:rPr>
          <w:rStyle w:val="normaltextrun"/>
          <w:rFonts w:cstheme="minorHAnsi"/>
          <w:b/>
          <w:bCs/>
          <w:color w:val="000000"/>
        </w:rPr>
        <w:lastRenderedPageBreak/>
        <w:t>Summary findings for surgical ward (</w:t>
      </w:r>
      <w:r w:rsidRPr="00E0750F">
        <w:rPr>
          <w:rStyle w:val="normaltextrun"/>
          <w:rFonts w:cstheme="minorHAnsi"/>
          <w:b/>
          <w:bCs/>
          <w:i/>
          <w:iCs/>
          <w:color w:val="000000"/>
        </w:rPr>
        <w:t>full results not presented here</w:t>
      </w:r>
      <w:r w:rsidRPr="006C411D">
        <w:rPr>
          <w:rStyle w:val="normaltextrun"/>
          <w:rFonts w:cstheme="minorHAnsi"/>
          <w:b/>
          <w:bCs/>
          <w:color w:val="000000"/>
        </w:rPr>
        <w:t>):</w:t>
      </w:r>
      <w:r w:rsidRPr="006C411D">
        <w:rPr>
          <w:rStyle w:val="eop"/>
          <w:rFonts w:cstheme="minorHAnsi"/>
          <w:color w:val="000000"/>
        </w:rPr>
        <w:t> </w:t>
      </w:r>
    </w:p>
    <w:p w14:paraId="4661F037" w14:textId="43FB79D4" w:rsidR="00F44FD6" w:rsidRPr="006C411D" w:rsidRDefault="00F44FD6" w:rsidP="006C411D">
      <w:pPr>
        <w:pStyle w:val="BodyText1"/>
        <w:rPr>
          <w:rFonts w:cstheme="minorHAnsi"/>
        </w:rPr>
      </w:pPr>
      <w:r w:rsidRPr="006C411D">
        <w:rPr>
          <w:rStyle w:val="normaltextrun"/>
          <w:rFonts w:cstheme="minorHAnsi"/>
          <w:color w:val="000000"/>
        </w:rPr>
        <w:t>The following waste types were identified on the ward:</w:t>
      </w:r>
      <w:r w:rsidRPr="006C411D">
        <w:rPr>
          <w:rStyle w:val="eop"/>
          <w:rFonts w:cstheme="minorHAnsi"/>
          <w:color w:val="000000"/>
        </w:rPr>
        <w:t> </w:t>
      </w:r>
    </w:p>
    <w:p w14:paraId="36495469" w14:textId="77777777" w:rsidR="00F44FD6" w:rsidRPr="006C411D" w:rsidRDefault="00F44FD6" w:rsidP="00E66B5C">
      <w:pPr>
        <w:pStyle w:val="BodyText1"/>
        <w:numPr>
          <w:ilvl w:val="0"/>
          <w:numId w:val="66"/>
        </w:numPr>
        <w:rPr>
          <w:rFonts w:cstheme="minorHAnsi"/>
        </w:rPr>
      </w:pPr>
      <w:r w:rsidRPr="006C411D">
        <w:rPr>
          <w:rStyle w:val="normaltextrun"/>
          <w:rFonts w:cstheme="minorHAnsi"/>
          <w:b/>
          <w:bCs/>
          <w:color w:val="000000"/>
        </w:rPr>
        <w:t>Pharmaceutical waste (pharmacy area</w:t>
      </w:r>
      <w:r w:rsidRPr="006C411D">
        <w:rPr>
          <w:rStyle w:val="normaltextrun"/>
          <w:rFonts w:cstheme="minorHAnsi"/>
          <w:color w:val="000000"/>
        </w:rPr>
        <w:t>) - one purple lidded sharps box. Labelling indicates ‘For Cytotoxic or Cytostatic Waste from Chemotherapy Services’ and one blue lidded sharps box. Labelling indicates ‘Medicinal Products Waste but not Cytotoxic or Cytostatic Waste from Chemotherapy Services’ </w:t>
      </w:r>
      <w:r w:rsidRPr="006C411D">
        <w:rPr>
          <w:rStyle w:val="eop"/>
          <w:rFonts w:cstheme="minorHAnsi"/>
          <w:color w:val="000000"/>
        </w:rPr>
        <w:t> </w:t>
      </w:r>
    </w:p>
    <w:p w14:paraId="1D477864" w14:textId="3D899794" w:rsidR="00F44FD6" w:rsidRPr="006C411D" w:rsidRDefault="00F44FD6" w:rsidP="00E66B5C">
      <w:pPr>
        <w:pStyle w:val="BodyText1"/>
        <w:numPr>
          <w:ilvl w:val="0"/>
          <w:numId w:val="67"/>
        </w:numPr>
        <w:ind w:left="1418"/>
        <w:rPr>
          <w:rFonts w:cstheme="minorHAnsi"/>
        </w:rPr>
      </w:pPr>
      <w:r w:rsidRPr="006C411D">
        <w:rPr>
          <w:rStyle w:val="normaltextrun"/>
          <w:rFonts w:cstheme="minorHAnsi"/>
          <w:b/>
          <w:bCs/>
          <w:color w:val="000000"/>
        </w:rPr>
        <w:t>Observations and staff feedback:</w:t>
      </w:r>
      <w:r w:rsidRPr="006C411D">
        <w:rPr>
          <w:rStyle w:val="normaltextrun"/>
          <w:rFonts w:cstheme="minorHAnsi"/>
          <w:color w:val="000000"/>
        </w:rPr>
        <w:t xml:space="preserve"> The separate audit of the main hospital pharmacy confirmed that they had implemented the definition of ‘cytotoxic and cytostatic’ and that injectable medicines of this type are sometimes prescribed to patients on the ward. However, they are not sufficiently labelled to enable staff on the ward to easily identify them. Ward staff were unaware of this and have no procedures to identify or segregate such cytotoxic/cytostatic waste, meaning that it is contaminating other waste streams if not segregated.    </w:t>
      </w:r>
      <w:r w:rsidRPr="006C411D">
        <w:rPr>
          <w:rStyle w:val="eop"/>
          <w:rFonts w:cstheme="minorHAnsi"/>
          <w:color w:val="000000"/>
        </w:rPr>
        <w:t> </w:t>
      </w:r>
    </w:p>
    <w:p w14:paraId="5ADAC522" w14:textId="1B69C0D4" w:rsidR="00F44FD6" w:rsidRPr="006C411D" w:rsidRDefault="00F44FD6" w:rsidP="00E66B5C">
      <w:pPr>
        <w:pStyle w:val="BodyText1"/>
        <w:numPr>
          <w:ilvl w:val="0"/>
          <w:numId w:val="66"/>
        </w:numPr>
        <w:rPr>
          <w:rFonts w:cstheme="minorHAnsi"/>
        </w:rPr>
      </w:pPr>
      <w:r w:rsidRPr="006C411D">
        <w:rPr>
          <w:rStyle w:val="normaltextrun"/>
          <w:rFonts w:cstheme="minorHAnsi"/>
          <w:b/>
          <w:bCs/>
          <w:color w:val="000000"/>
        </w:rPr>
        <w:t xml:space="preserve">Infectious waste </w:t>
      </w:r>
      <w:r w:rsidRPr="006C411D">
        <w:rPr>
          <w:rStyle w:val="normaltextrun"/>
          <w:rFonts w:cstheme="minorHAnsi"/>
          <w:color w:val="000000"/>
        </w:rPr>
        <w:t>- Four orange bags</w:t>
      </w:r>
      <w:r w:rsidRPr="006C411D">
        <w:rPr>
          <w:rStyle w:val="normaltextrun"/>
          <w:rFonts w:cstheme="minorHAnsi"/>
          <w:b/>
          <w:bCs/>
          <w:color w:val="000000"/>
        </w:rPr>
        <w:t xml:space="preserve"> </w:t>
      </w:r>
      <w:r w:rsidRPr="006C411D">
        <w:rPr>
          <w:rStyle w:val="normaltextrun"/>
          <w:rFonts w:cstheme="minorHAnsi"/>
          <w:color w:val="000000"/>
        </w:rPr>
        <w:t>are present (one located in the treatment area of each bay, and one in the on-ward pharmacy). Packaging indicates ‘clinical waste for alternative treatment or incineration’.</w:t>
      </w:r>
      <w:r w:rsidRPr="006C411D">
        <w:rPr>
          <w:rStyle w:val="eop"/>
          <w:rFonts w:cstheme="minorHAnsi"/>
          <w:color w:val="000000"/>
        </w:rPr>
        <w:t> </w:t>
      </w:r>
    </w:p>
    <w:p w14:paraId="710DC5B3" w14:textId="04BFA149" w:rsidR="00F44FD6" w:rsidRPr="006C411D" w:rsidRDefault="00F44FD6" w:rsidP="00E66B5C">
      <w:pPr>
        <w:pStyle w:val="BodyText1"/>
        <w:numPr>
          <w:ilvl w:val="0"/>
          <w:numId w:val="67"/>
        </w:numPr>
        <w:ind w:left="1418"/>
        <w:rPr>
          <w:rFonts w:cstheme="minorHAnsi"/>
        </w:rPr>
      </w:pPr>
      <w:r w:rsidRPr="006C411D">
        <w:rPr>
          <w:rStyle w:val="normaltextrun"/>
          <w:rFonts w:cstheme="minorHAnsi"/>
          <w:b/>
          <w:bCs/>
          <w:color w:val="000000"/>
        </w:rPr>
        <w:t xml:space="preserve">Observations and staff feedback: </w:t>
      </w:r>
      <w:r w:rsidRPr="006C411D">
        <w:rPr>
          <w:rStyle w:val="normaltextrun"/>
          <w:rFonts w:cstheme="minorHAnsi"/>
          <w:color w:val="000000"/>
        </w:rPr>
        <w:t> Three of the bags contained clinical waste. One of these bags was observed to be too close to a hand-wash sink and public/patient areas and contains a few handtowels, some food wrappers and a newspaper. Questioning of the staff also reveals that ‘empty’ alcohol hand-gel, medicated IV bags and non-medicated IV bags are disposed of in the orange bag stream. </w:t>
      </w:r>
      <w:r w:rsidRPr="006C411D">
        <w:rPr>
          <w:rStyle w:val="eop"/>
          <w:rFonts w:cstheme="minorHAnsi"/>
          <w:color w:val="000000"/>
        </w:rPr>
        <w:t> </w:t>
      </w:r>
    </w:p>
    <w:p w14:paraId="49B2ED88" w14:textId="0BF9CB64" w:rsidR="00F44FD6" w:rsidRPr="006C411D" w:rsidRDefault="00F44FD6" w:rsidP="00E66B5C">
      <w:pPr>
        <w:pStyle w:val="BodyText1"/>
        <w:numPr>
          <w:ilvl w:val="0"/>
          <w:numId w:val="66"/>
        </w:numPr>
        <w:rPr>
          <w:rFonts w:cstheme="minorHAnsi"/>
        </w:rPr>
      </w:pPr>
      <w:r w:rsidRPr="006C411D">
        <w:rPr>
          <w:rStyle w:val="normaltextrun"/>
          <w:rFonts w:cstheme="minorHAnsi"/>
          <w:b/>
          <w:bCs/>
          <w:color w:val="000000"/>
        </w:rPr>
        <w:t>Infectious waste</w:t>
      </w:r>
      <w:r w:rsidRPr="006C411D">
        <w:rPr>
          <w:rStyle w:val="normaltextrun"/>
          <w:rFonts w:cstheme="minorHAnsi"/>
          <w:color w:val="000000"/>
        </w:rPr>
        <w:t xml:space="preserve"> - Four orange lidded sharps boxes are present (one located on a treatment trolley for each bay, and one in the pharmacy area). Labelling indicates ’For Generic Orange Stream Waste’.</w:t>
      </w:r>
      <w:r w:rsidRPr="006C411D">
        <w:rPr>
          <w:rStyle w:val="eop"/>
          <w:rFonts w:cstheme="minorHAnsi"/>
          <w:color w:val="000000"/>
        </w:rPr>
        <w:t> </w:t>
      </w:r>
    </w:p>
    <w:p w14:paraId="704F4615" w14:textId="77777777" w:rsidR="00F44FD6" w:rsidRPr="006C411D" w:rsidRDefault="00F44FD6" w:rsidP="006C411D">
      <w:pPr>
        <w:pStyle w:val="BodyText1"/>
        <w:rPr>
          <w:rFonts w:cstheme="minorHAnsi"/>
        </w:rPr>
      </w:pPr>
      <w:r w:rsidRPr="006C411D">
        <w:rPr>
          <w:rStyle w:val="eop"/>
          <w:rFonts w:cstheme="minorHAnsi"/>
          <w:color w:val="000000"/>
        </w:rPr>
        <w:t> </w:t>
      </w:r>
    </w:p>
    <w:p w14:paraId="2C407F01" w14:textId="77777777" w:rsidR="00F44FD6" w:rsidRPr="006C411D" w:rsidRDefault="00F44FD6" w:rsidP="00E66B5C">
      <w:pPr>
        <w:pStyle w:val="BodyText1"/>
        <w:numPr>
          <w:ilvl w:val="0"/>
          <w:numId w:val="67"/>
        </w:numPr>
        <w:ind w:left="1418"/>
        <w:rPr>
          <w:rFonts w:cstheme="minorHAnsi"/>
        </w:rPr>
      </w:pPr>
      <w:r w:rsidRPr="006C411D">
        <w:rPr>
          <w:rStyle w:val="normaltextrun"/>
          <w:rFonts w:cstheme="minorHAnsi"/>
          <w:b/>
          <w:bCs/>
          <w:color w:val="000000"/>
        </w:rPr>
        <w:lastRenderedPageBreak/>
        <w:t>Observations and feedback:</w:t>
      </w:r>
      <w:r w:rsidRPr="006C411D">
        <w:rPr>
          <w:rStyle w:val="normaltextrun"/>
          <w:rFonts w:cstheme="minorHAnsi"/>
          <w:color w:val="000000"/>
        </w:rPr>
        <w:t xml:space="preserve"> The sharps boxes are observed to contain used syringes and the odd swab.     </w:t>
      </w:r>
      <w:r w:rsidRPr="006C411D">
        <w:rPr>
          <w:rStyle w:val="eop"/>
          <w:rFonts w:cstheme="minorHAnsi"/>
          <w:color w:val="000000"/>
        </w:rPr>
        <w:t> </w:t>
      </w:r>
    </w:p>
    <w:p w14:paraId="7623C260" w14:textId="19DE9759" w:rsidR="00F44FD6" w:rsidRPr="006C411D" w:rsidRDefault="00F44FD6" w:rsidP="00E66B5C">
      <w:pPr>
        <w:pStyle w:val="BodyText1"/>
        <w:numPr>
          <w:ilvl w:val="0"/>
          <w:numId w:val="66"/>
        </w:numPr>
        <w:rPr>
          <w:rFonts w:cstheme="minorHAnsi"/>
        </w:rPr>
      </w:pPr>
      <w:r w:rsidRPr="006C411D">
        <w:rPr>
          <w:rStyle w:val="normaltextrun"/>
          <w:rFonts w:cstheme="minorHAnsi"/>
          <w:b/>
          <w:bCs/>
          <w:color w:val="000000"/>
        </w:rPr>
        <w:t>Municipal waste</w:t>
      </w:r>
      <w:r w:rsidRPr="006C411D">
        <w:rPr>
          <w:rStyle w:val="normaltextrun"/>
          <w:rFonts w:cstheme="minorHAnsi"/>
          <w:color w:val="000000"/>
        </w:rPr>
        <w:t xml:space="preserve"> - Four black bags (one in the nursing office and three in the patient areas). There is no labelling or description on the bags. </w:t>
      </w:r>
      <w:r w:rsidRPr="006C411D">
        <w:rPr>
          <w:rStyle w:val="eop"/>
          <w:rFonts w:cstheme="minorHAnsi"/>
          <w:color w:val="000000"/>
        </w:rPr>
        <w:t> </w:t>
      </w:r>
    </w:p>
    <w:p w14:paraId="39124C72" w14:textId="1AA64B83" w:rsidR="00F44FD6" w:rsidRPr="00174394" w:rsidRDefault="00F44FD6" w:rsidP="00E66B5C">
      <w:pPr>
        <w:pStyle w:val="BodyText1"/>
        <w:numPr>
          <w:ilvl w:val="0"/>
          <w:numId w:val="67"/>
        </w:numPr>
        <w:ind w:left="1418"/>
        <w:rPr>
          <w:rFonts w:cstheme="minorHAnsi"/>
        </w:rPr>
      </w:pPr>
      <w:r w:rsidRPr="00174394">
        <w:rPr>
          <w:rStyle w:val="normaltextrun"/>
          <w:rFonts w:cstheme="minorHAnsi"/>
          <w:b/>
          <w:bCs/>
          <w:color w:val="000000"/>
        </w:rPr>
        <w:t>Observations and feedback:</w:t>
      </w:r>
      <w:r w:rsidRPr="00174394">
        <w:rPr>
          <w:rStyle w:val="normaltextrun"/>
          <w:rFonts w:cstheme="minorHAnsi"/>
          <w:color w:val="000000"/>
        </w:rPr>
        <w:t xml:space="preserve"> All four bags contain only non-hazardous municipal waste items.  </w:t>
      </w:r>
      <w:r w:rsidRPr="00174394">
        <w:rPr>
          <w:rStyle w:val="eop"/>
          <w:rFonts w:cstheme="minorHAnsi"/>
          <w:color w:val="000000"/>
        </w:rPr>
        <w:t>  </w:t>
      </w:r>
    </w:p>
    <w:p w14:paraId="0E0B89E8" w14:textId="77777777" w:rsidR="00F44FD6" w:rsidRPr="006C411D" w:rsidRDefault="00F44FD6" w:rsidP="00E66B5C">
      <w:pPr>
        <w:pStyle w:val="BodyText1"/>
        <w:numPr>
          <w:ilvl w:val="0"/>
          <w:numId w:val="66"/>
        </w:numPr>
        <w:rPr>
          <w:rFonts w:cstheme="minorHAnsi"/>
        </w:rPr>
      </w:pPr>
      <w:r w:rsidRPr="006C411D">
        <w:rPr>
          <w:rStyle w:val="normaltextrun"/>
          <w:rFonts w:cstheme="minorHAnsi"/>
          <w:b/>
          <w:bCs/>
          <w:color w:val="000000"/>
        </w:rPr>
        <w:t>Offensive waste</w:t>
      </w:r>
      <w:r w:rsidRPr="006C411D">
        <w:rPr>
          <w:rStyle w:val="normaltextrun"/>
          <w:rFonts w:cstheme="minorHAnsi"/>
          <w:color w:val="000000"/>
        </w:rPr>
        <w:t xml:space="preserve"> - tiger stripe bag in the ward toilet. There is no labelling or description on the bag.</w:t>
      </w:r>
      <w:r w:rsidRPr="006C411D">
        <w:rPr>
          <w:rStyle w:val="eop"/>
          <w:rFonts w:cstheme="minorHAnsi"/>
          <w:color w:val="000000"/>
        </w:rPr>
        <w:t> </w:t>
      </w:r>
    </w:p>
    <w:p w14:paraId="4C3F6DE0" w14:textId="2138AF67" w:rsidR="00F44FD6" w:rsidRPr="006C411D" w:rsidRDefault="00F44FD6" w:rsidP="00E66B5C">
      <w:pPr>
        <w:pStyle w:val="BodyText1"/>
        <w:numPr>
          <w:ilvl w:val="0"/>
          <w:numId w:val="67"/>
        </w:numPr>
        <w:ind w:left="1418"/>
        <w:rPr>
          <w:rFonts w:cstheme="minorHAnsi"/>
        </w:rPr>
      </w:pPr>
      <w:r w:rsidRPr="006C411D">
        <w:rPr>
          <w:rStyle w:val="normaltextrun"/>
          <w:rFonts w:cstheme="minorHAnsi"/>
          <w:b/>
          <w:bCs/>
          <w:color w:val="000000"/>
        </w:rPr>
        <w:t>Observations and feedback:</w:t>
      </w:r>
      <w:r w:rsidRPr="006C411D">
        <w:rPr>
          <w:rStyle w:val="normaltextrun"/>
          <w:rFonts w:cstheme="minorHAnsi"/>
          <w:color w:val="000000"/>
        </w:rPr>
        <w:t xml:space="preserve"> This is being used for municipal hygiene products. No other municipal or clinical wastes were evident. No offensive waste segregation is in place in treatment areas, and such waste is being disposed of in the clinical orange bags. </w:t>
      </w:r>
      <w:r w:rsidRPr="006C411D">
        <w:rPr>
          <w:rStyle w:val="eop"/>
          <w:rFonts w:cstheme="minorHAnsi"/>
          <w:color w:val="000000"/>
        </w:rPr>
        <w:t> </w:t>
      </w:r>
    </w:p>
    <w:p w14:paraId="569351C1" w14:textId="460D94F3" w:rsidR="00F44FD6" w:rsidRPr="006C411D" w:rsidRDefault="00F44FD6" w:rsidP="006566BC">
      <w:pPr>
        <w:pStyle w:val="BodyText1"/>
        <w:spacing w:after="120"/>
        <w:rPr>
          <w:rFonts w:cstheme="minorHAnsi"/>
        </w:rPr>
      </w:pPr>
      <w:r w:rsidRPr="006C411D">
        <w:rPr>
          <w:rStyle w:val="eop"/>
          <w:rFonts w:cstheme="minorHAnsi"/>
          <w:color w:val="000000"/>
        </w:rPr>
        <w:t> </w:t>
      </w:r>
      <w:r w:rsidRPr="006C411D">
        <w:rPr>
          <w:rStyle w:val="normaltextrun"/>
          <w:rFonts w:cstheme="minorHAnsi"/>
          <w:color w:val="000000"/>
        </w:rPr>
        <w:t>General observations and feedback for surgical ward:</w:t>
      </w:r>
      <w:r w:rsidRPr="006C411D">
        <w:rPr>
          <w:rStyle w:val="eop"/>
          <w:rFonts w:cstheme="minorHAnsi"/>
          <w:color w:val="000000"/>
        </w:rPr>
        <w:t> </w:t>
      </w:r>
    </w:p>
    <w:p w14:paraId="59E2577D" w14:textId="2B585F3B" w:rsidR="00F44FD6" w:rsidRPr="006566BC" w:rsidRDefault="00F44FD6" w:rsidP="00E66B5C">
      <w:pPr>
        <w:pStyle w:val="BodyText1"/>
        <w:numPr>
          <w:ilvl w:val="0"/>
          <w:numId w:val="68"/>
        </w:numPr>
        <w:spacing w:after="0"/>
      </w:pPr>
      <w:r w:rsidRPr="006566BC">
        <w:rPr>
          <w:rStyle w:val="normaltextrun"/>
        </w:rPr>
        <w:t>Ward management or staff had little knowledge, involvement in or ownership of waste management.</w:t>
      </w:r>
      <w:r w:rsidRPr="006566BC">
        <w:rPr>
          <w:rStyle w:val="eop"/>
        </w:rPr>
        <w:t> </w:t>
      </w:r>
    </w:p>
    <w:p w14:paraId="5B434AEC" w14:textId="77777777" w:rsidR="00F44FD6" w:rsidRPr="006566BC" w:rsidRDefault="00F44FD6" w:rsidP="00E66B5C">
      <w:pPr>
        <w:pStyle w:val="BodyText1"/>
        <w:numPr>
          <w:ilvl w:val="0"/>
          <w:numId w:val="68"/>
        </w:numPr>
        <w:spacing w:after="0"/>
      </w:pPr>
      <w:r w:rsidRPr="006566BC">
        <w:rPr>
          <w:rStyle w:val="normaltextrun"/>
        </w:rPr>
        <w:t>The waste types are kept separate in the locked storage room, and each type is collected separately on a daily basis by support staff, who take it directly to the main waste storage yard. </w:t>
      </w:r>
      <w:r w:rsidRPr="006566BC">
        <w:rPr>
          <w:rStyle w:val="eop"/>
        </w:rPr>
        <w:t> </w:t>
      </w:r>
    </w:p>
    <w:p w14:paraId="3F9E2AE2" w14:textId="77777777" w:rsidR="00F44FD6" w:rsidRPr="006566BC" w:rsidRDefault="00F44FD6" w:rsidP="00E66B5C">
      <w:pPr>
        <w:pStyle w:val="BodyText1"/>
        <w:numPr>
          <w:ilvl w:val="0"/>
          <w:numId w:val="68"/>
        </w:numPr>
        <w:spacing w:after="0"/>
      </w:pPr>
      <w:r w:rsidRPr="006566BC">
        <w:rPr>
          <w:rStyle w:val="normaltextrun"/>
        </w:rPr>
        <w:t>In the waste storage yard there are designated areas, and colour coded wheeled carts, for each waste stream. Each container type is kept completely separate.  </w:t>
      </w:r>
      <w:r w:rsidRPr="006566BC">
        <w:rPr>
          <w:rStyle w:val="eop"/>
        </w:rPr>
        <w:t> </w:t>
      </w:r>
    </w:p>
    <w:p w14:paraId="770EB508" w14:textId="12A86BCE" w:rsidR="00F44FD6" w:rsidRPr="006C411D" w:rsidRDefault="00F44FD6" w:rsidP="006566BC">
      <w:pPr>
        <w:pStyle w:val="BodyText1"/>
        <w:spacing w:before="240"/>
        <w:rPr>
          <w:rFonts w:cstheme="minorHAnsi"/>
        </w:rPr>
      </w:pPr>
      <w:r w:rsidRPr="006C411D">
        <w:rPr>
          <w:rStyle w:val="eop"/>
          <w:rFonts w:cstheme="minorHAnsi"/>
          <w:color w:val="000000"/>
        </w:rPr>
        <w:t> </w:t>
      </w:r>
      <w:r w:rsidRPr="006C411D">
        <w:rPr>
          <w:rStyle w:val="normaltextrun"/>
          <w:rFonts w:cstheme="minorHAnsi"/>
          <w:b/>
          <w:bCs/>
          <w:color w:val="000000"/>
        </w:rPr>
        <w:t>Classification and coding:  </w:t>
      </w:r>
      <w:r w:rsidRPr="006C411D">
        <w:rPr>
          <w:rStyle w:val="eop"/>
          <w:rFonts w:cstheme="minorHAnsi"/>
          <w:color w:val="000000"/>
        </w:rPr>
        <w:t> </w:t>
      </w:r>
    </w:p>
    <w:p w14:paraId="6BB3AB05" w14:textId="6414866B" w:rsidR="00F44FD6" w:rsidRPr="006C411D" w:rsidRDefault="00F44FD6" w:rsidP="006C411D">
      <w:pPr>
        <w:pStyle w:val="BodyText1"/>
        <w:rPr>
          <w:rFonts w:cstheme="minorHAnsi"/>
        </w:rPr>
      </w:pPr>
      <w:r w:rsidRPr="006C411D">
        <w:rPr>
          <w:rStyle w:val="normaltextrun"/>
          <w:rFonts w:cstheme="minorHAnsi"/>
          <w:color w:val="000000"/>
        </w:rPr>
        <w:t> The hospital manager has now determined that the waste from the surgical ward can best be described as:  </w:t>
      </w:r>
      <w:r w:rsidRPr="006C411D">
        <w:rPr>
          <w:rStyle w:val="eop"/>
          <w:rFonts w:cstheme="minorHAnsi"/>
          <w:color w:val="000000"/>
        </w:rPr>
        <w:t> </w:t>
      </w:r>
    </w:p>
    <w:p w14:paraId="4269C552" w14:textId="30266F6F" w:rsidR="00F44FD6" w:rsidRPr="006C411D" w:rsidRDefault="00F44FD6" w:rsidP="006566BC">
      <w:pPr>
        <w:pStyle w:val="BodyText1"/>
        <w:spacing w:after="120"/>
        <w:rPr>
          <w:rFonts w:cstheme="minorHAnsi"/>
        </w:rPr>
      </w:pPr>
      <w:r w:rsidRPr="006C411D">
        <w:rPr>
          <w:rStyle w:val="normaltextrun"/>
          <w:rFonts w:cstheme="minorHAnsi"/>
          <w:b/>
          <w:bCs/>
          <w:color w:val="000000"/>
        </w:rPr>
        <w:t>Pharmaceutical waste</w:t>
      </w:r>
      <w:r w:rsidRPr="006C411D">
        <w:rPr>
          <w:rStyle w:val="normaltextrun"/>
          <w:rFonts w:cstheme="minorHAnsi"/>
          <w:color w:val="000000"/>
        </w:rPr>
        <w:t xml:space="preserve"> – due to the lack of staff awareness and segregation procedures all medicinal waste should be managed via the purple stream and classified/coded as 18 01 08* - cytotoxic and cytostatic medicines. Hazardous waste - to be treated via incineration.</w:t>
      </w:r>
      <w:r w:rsidRPr="006C411D">
        <w:rPr>
          <w:rStyle w:val="eop"/>
          <w:rFonts w:cstheme="minorHAnsi"/>
          <w:color w:val="000000"/>
        </w:rPr>
        <w:t> </w:t>
      </w:r>
    </w:p>
    <w:p w14:paraId="6628E852" w14:textId="28DB2D3A" w:rsidR="00F44FD6" w:rsidRPr="006C411D" w:rsidRDefault="00F44FD6" w:rsidP="00BE21BA">
      <w:pPr>
        <w:pStyle w:val="BodyText1"/>
        <w:spacing w:before="120" w:after="120"/>
        <w:rPr>
          <w:rFonts w:cstheme="minorHAnsi"/>
        </w:rPr>
      </w:pPr>
      <w:r w:rsidRPr="006C411D">
        <w:rPr>
          <w:rStyle w:val="normaltextrun"/>
          <w:rFonts w:cstheme="minorHAnsi"/>
          <w:b/>
          <w:bCs/>
          <w:color w:val="000000"/>
        </w:rPr>
        <w:lastRenderedPageBreak/>
        <w:t>Infectious waste</w:t>
      </w:r>
      <w:r w:rsidRPr="006C411D">
        <w:rPr>
          <w:rStyle w:val="normaltextrun"/>
          <w:rFonts w:cstheme="minorHAnsi"/>
          <w:color w:val="000000"/>
        </w:rPr>
        <w:t xml:space="preserve"> – Bagged waste, if not contaminated with pharmaceuticals or chemicals, to be manged via the orange stream and be classified/coded as 18 01 03* - infectious clinical waste. Hazardous waste. To be treated via alternative treatment (preferred)or incineration. </w:t>
      </w:r>
      <w:r w:rsidRPr="006C411D">
        <w:rPr>
          <w:rStyle w:val="eop"/>
          <w:rFonts w:cstheme="minorHAnsi"/>
          <w:color w:val="000000"/>
        </w:rPr>
        <w:t> </w:t>
      </w:r>
    </w:p>
    <w:p w14:paraId="32B8F050" w14:textId="519B9B45" w:rsidR="00F44FD6" w:rsidRPr="006C411D" w:rsidRDefault="00F44FD6" w:rsidP="00BE21BA">
      <w:pPr>
        <w:pStyle w:val="BodyText1"/>
        <w:spacing w:before="120" w:after="120"/>
        <w:rPr>
          <w:rFonts w:cstheme="minorHAnsi"/>
        </w:rPr>
      </w:pPr>
      <w:r w:rsidRPr="006C411D">
        <w:rPr>
          <w:rStyle w:val="normaltextrun"/>
          <w:rFonts w:cstheme="minorHAnsi"/>
          <w:b/>
          <w:bCs/>
          <w:color w:val="000000"/>
        </w:rPr>
        <w:t>Bagged waste,</w:t>
      </w:r>
      <w:r w:rsidRPr="006C411D">
        <w:rPr>
          <w:rStyle w:val="normaltextrun"/>
          <w:rFonts w:cstheme="minorHAnsi"/>
          <w:color w:val="000000"/>
        </w:rPr>
        <w:t xml:space="preserve"> if contaminated with pharmaceuticals or chemicals, to be manged via the yellow stream and be classified/coded as 18 01 03* - infectious clinical waste contaminated with pharmaceuticals/chemicals. Hazardous waste. To be treated via incineration.</w:t>
      </w:r>
      <w:r w:rsidRPr="006C411D">
        <w:rPr>
          <w:rStyle w:val="eop"/>
          <w:rFonts w:cstheme="minorHAnsi"/>
          <w:color w:val="000000"/>
        </w:rPr>
        <w:t> </w:t>
      </w:r>
    </w:p>
    <w:p w14:paraId="0DA8B140" w14:textId="62722FAB" w:rsidR="00F44FD6" w:rsidRPr="006C411D" w:rsidRDefault="00F44FD6" w:rsidP="00BE21BA">
      <w:pPr>
        <w:pStyle w:val="BodyText1"/>
        <w:spacing w:before="120" w:after="120"/>
        <w:rPr>
          <w:rFonts w:cstheme="minorHAnsi"/>
        </w:rPr>
      </w:pPr>
      <w:r w:rsidRPr="00BE21BA">
        <w:rPr>
          <w:rStyle w:val="normaltextrun"/>
          <w:rFonts w:cstheme="minorHAnsi"/>
          <w:b/>
          <w:bCs/>
          <w:color w:val="000000"/>
        </w:rPr>
        <w:t>Sharps boxes</w:t>
      </w:r>
      <w:r w:rsidRPr="006C411D">
        <w:rPr>
          <w:rStyle w:val="normaltextrun"/>
          <w:rFonts w:cstheme="minorHAnsi"/>
          <w:color w:val="000000"/>
        </w:rPr>
        <w:t>, if not contaminated with pharmaceuticals or chemicals, managed via orange stream, to be classified/coded as 18 01 03* - infectious clinical waste. Hazardous waste. To be treated via alternative treatment (preferred) or incineration. </w:t>
      </w:r>
      <w:r w:rsidRPr="006C411D">
        <w:rPr>
          <w:rStyle w:val="eop"/>
          <w:rFonts w:cstheme="minorHAnsi"/>
          <w:color w:val="000000"/>
        </w:rPr>
        <w:t> </w:t>
      </w:r>
    </w:p>
    <w:p w14:paraId="1634F709" w14:textId="187B4C37" w:rsidR="00F44FD6" w:rsidRPr="006C411D" w:rsidRDefault="00F44FD6" w:rsidP="00BE21BA">
      <w:pPr>
        <w:pStyle w:val="BodyText1"/>
        <w:spacing w:before="120" w:after="120"/>
        <w:rPr>
          <w:rFonts w:cstheme="minorHAnsi"/>
        </w:rPr>
      </w:pPr>
      <w:r w:rsidRPr="00BE21BA">
        <w:rPr>
          <w:rStyle w:val="normaltextrun"/>
          <w:rFonts w:cstheme="minorHAnsi"/>
          <w:b/>
          <w:bCs/>
          <w:color w:val="000000"/>
        </w:rPr>
        <w:t>Sharps boxes</w:t>
      </w:r>
      <w:r w:rsidRPr="006C411D">
        <w:rPr>
          <w:rStyle w:val="normaltextrun"/>
          <w:rFonts w:cstheme="minorHAnsi"/>
          <w:color w:val="000000"/>
        </w:rPr>
        <w:t>, if contaminated with pharmaceuticals or chemicals, managed via the yellow stream, to be classified/coded as 18 01 03* - infectious clinical waste contaminated with pharmaceuticals/chemicals. Hazardous waste. To be treated via incineration.</w:t>
      </w:r>
      <w:r w:rsidRPr="006C411D">
        <w:rPr>
          <w:rStyle w:val="eop"/>
          <w:rFonts w:cstheme="minorHAnsi"/>
          <w:color w:val="000000"/>
        </w:rPr>
        <w:t> </w:t>
      </w:r>
    </w:p>
    <w:p w14:paraId="6E09FC10" w14:textId="50C64EA7" w:rsidR="00F44FD6" w:rsidRPr="006C411D" w:rsidRDefault="00F44FD6" w:rsidP="00BE21BA">
      <w:pPr>
        <w:pStyle w:val="BodyText1"/>
        <w:spacing w:before="120" w:after="120"/>
        <w:rPr>
          <w:rFonts w:cstheme="minorHAnsi"/>
        </w:rPr>
      </w:pPr>
      <w:r w:rsidRPr="006C411D">
        <w:rPr>
          <w:rStyle w:val="normaltextrun"/>
          <w:rFonts w:cstheme="minorHAnsi"/>
          <w:b/>
          <w:bCs/>
          <w:color w:val="000000"/>
        </w:rPr>
        <w:t xml:space="preserve">Municipal – </w:t>
      </w:r>
      <w:r w:rsidRPr="006C411D">
        <w:rPr>
          <w:rStyle w:val="normaltextrun"/>
          <w:rFonts w:cstheme="minorHAnsi"/>
          <w:color w:val="000000"/>
        </w:rPr>
        <w:t>Bagged waste to be managed via the domestic waste stream, classified/coded as 20 03 01 mixed municipal waste. Non-hazardous waste. Not suitable for alternative treatment.  </w:t>
      </w:r>
      <w:r w:rsidRPr="006C411D">
        <w:rPr>
          <w:rStyle w:val="eop"/>
          <w:rFonts w:cstheme="minorHAnsi"/>
          <w:color w:val="000000"/>
        </w:rPr>
        <w:t> </w:t>
      </w:r>
    </w:p>
    <w:p w14:paraId="7F1A12E3" w14:textId="7B10C993" w:rsidR="00F44FD6" w:rsidRPr="006C411D" w:rsidRDefault="00F44FD6" w:rsidP="00BE21BA">
      <w:pPr>
        <w:pStyle w:val="BodyText1"/>
        <w:spacing w:before="120" w:after="120"/>
        <w:rPr>
          <w:rFonts w:cstheme="minorHAnsi"/>
        </w:rPr>
      </w:pPr>
      <w:r w:rsidRPr="006C411D">
        <w:rPr>
          <w:rStyle w:val="normaltextrun"/>
          <w:rFonts w:cstheme="minorHAnsi"/>
          <w:b/>
          <w:bCs/>
          <w:color w:val="000000"/>
        </w:rPr>
        <w:t>Offensive waste</w:t>
      </w:r>
      <w:r w:rsidRPr="006C411D">
        <w:rPr>
          <w:rStyle w:val="normaltextrun"/>
          <w:rFonts w:cstheme="minorHAnsi"/>
          <w:color w:val="000000"/>
        </w:rPr>
        <w:t xml:space="preserve"> – Bagged (tiger stripe) waste to be managed via the offensive waste stream, classified/coded as 18 01 04 Offensive Waste. Non-hazardous waste. Not suitable for alternative treatment.</w:t>
      </w:r>
      <w:r w:rsidRPr="006C411D">
        <w:rPr>
          <w:rStyle w:val="eop"/>
          <w:rFonts w:cstheme="minorHAnsi"/>
          <w:color w:val="000000"/>
        </w:rPr>
        <w:t> </w:t>
      </w:r>
    </w:p>
    <w:p w14:paraId="6E4D2B2C" w14:textId="5CFB29DD" w:rsidR="00F44FD6" w:rsidRPr="006C411D" w:rsidRDefault="00F44FD6" w:rsidP="00BE21BA">
      <w:pPr>
        <w:pStyle w:val="BodyText1"/>
        <w:spacing w:before="240"/>
        <w:rPr>
          <w:rFonts w:cstheme="minorHAnsi"/>
        </w:rPr>
      </w:pPr>
      <w:r w:rsidRPr="006C411D">
        <w:rPr>
          <w:rStyle w:val="eop"/>
          <w:rFonts w:cstheme="minorHAnsi"/>
          <w:color w:val="000000"/>
        </w:rPr>
        <w:t> </w:t>
      </w:r>
      <w:r w:rsidRPr="006C411D">
        <w:rPr>
          <w:rStyle w:val="normaltextrun"/>
          <w:rFonts w:cstheme="minorHAnsi"/>
          <w:b/>
          <w:bCs/>
          <w:color w:val="000000"/>
        </w:rPr>
        <w:t>Actions: </w:t>
      </w:r>
      <w:r w:rsidRPr="006C411D">
        <w:rPr>
          <w:rStyle w:val="eop"/>
          <w:rFonts w:cstheme="minorHAnsi"/>
          <w:color w:val="000000"/>
        </w:rPr>
        <w:t> </w:t>
      </w:r>
    </w:p>
    <w:p w14:paraId="024E9BCE" w14:textId="134C6815" w:rsidR="00F44FD6" w:rsidRPr="006C411D" w:rsidRDefault="00F44FD6" w:rsidP="006C411D">
      <w:pPr>
        <w:pStyle w:val="BodyText1"/>
        <w:rPr>
          <w:rFonts w:cstheme="minorHAnsi"/>
        </w:rPr>
      </w:pPr>
      <w:r w:rsidRPr="006C411D">
        <w:rPr>
          <w:rStyle w:val="eop"/>
          <w:rFonts w:cstheme="minorHAnsi"/>
          <w:color w:val="000000"/>
        </w:rPr>
        <w:t> </w:t>
      </w:r>
      <w:r w:rsidRPr="006C411D">
        <w:rPr>
          <w:rStyle w:val="normaltextrun"/>
          <w:rFonts w:cstheme="minorHAnsi"/>
          <w:color w:val="000000"/>
        </w:rPr>
        <w:t>As a result of the audit the manager will take appropriate steps to ensure that:  </w:t>
      </w:r>
      <w:r w:rsidRPr="006C411D">
        <w:rPr>
          <w:rStyle w:val="eop"/>
          <w:rFonts w:cstheme="minorHAnsi"/>
          <w:color w:val="000000"/>
        </w:rPr>
        <w:t> </w:t>
      </w:r>
    </w:p>
    <w:p w14:paraId="7088972C" w14:textId="3C920356"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t>cytotoxic and cytostatic drugs are clearly labelled when issued by the main hospital pharmacy, purple lidded containers are made available to the surgical ward, and staff are trained in appropriate procedures;  </w:t>
      </w:r>
      <w:r w:rsidRPr="006C411D">
        <w:rPr>
          <w:rStyle w:val="eop"/>
          <w:rFonts w:cstheme="minorHAnsi"/>
          <w:color w:val="000000"/>
        </w:rPr>
        <w:t> </w:t>
      </w:r>
    </w:p>
    <w:p w14:paraId="431C604E" w14:textId="77777777"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t>alcohol hand gel containers are either rinsed out and recycled as plastics or disposed of as hazardous chemicals;  </w:t>
      </w:r>
      <w:r w:rsidRPr="006C411D">
        <w:rPr>
          <w:rStyle w:val="eop"/>
          <w:rFonts w:cstheme="minorHAnsi"/>
          <w:color w:val="000000"/>
        </w:rPr>
        <w:t> </w:t>
      </w:r>
    </w:p>
    <w:p w14:paraId="32A76AC7" w14:textId="77777777"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t>the orange bag bins are repositioned, so patients and visitors do not have access to them, and away from hand washing sinks, to prevent municipal waste entering the waste stream;  </w:t>
      </w:r>
      <w:r w:rsidRPr="006C411D">
        <w:rPr>
          <w:rStyle w:val="eop"/>
          <w:rFonts w:cstheme="minorHAnsi"/>
          <w:color w:val="000000"/>
        </w:rPr>
        <w:t> </w:t>
      </w:r>
    </w:p>
    <w:p w14:paraId="5BB810FC" w14:textId="77777777"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t>offensive hygiene bags are introduced alongside the orange bags to capture the healthcare offensive waste stream, and remove it from the clinical waste stream;  </w:t>
      </w:r>
      <w:r w:rsidRPr="006C411D">
        <w:rPr>
          <w:rStyle w:val="eop"/>
          <w:rFonts w:cstheme="minorHAnsi"/>
          <w:color w:val="000000"/>
        </w:rPr>
        <w:t> </w:t>
      </w:r>
    </w:p>
    <w:p w14:paraId="3F707255" w14:textId="77777777"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lastRenderedPageBreak/>
        <w:t>procedures for IV bags are altered so medicated IV bags are disposed of as pharmaceutical waste in a designated and labelled rigid container. Non-medicated IV bags (where not infectious) are emptied down the sluice and the packaging disposed of in the offensive waste stream.  </w:t>
      </w:r>
      <w:r w:rsidRPr="006C411D">
        <w:rPr>
          <w:rStyle w:val="eop"/>
          <w:rFonts w:cstheme="minorHAnsi"/>
          <w:color w:val="000000"/>
        </w:rPr>
        <w:t> </w:t>
      </w:r>
    </w:p>
    <w:p w14:paraId="57DEF81A" w14:textId="77777777" w:rsidR="00F44FD6" w:rsidRPr="006C411D" w:rsidRDefault="00F44FD6" w:rsidP="00E66B5C">
      <w:pPr>
        <w:pStyle w:val="BodyText1"/>
        <w:numPr>
          <w:ilvl w:val="0"/>
          <w:numId w:val="69"/>
        </w:numPr>
        <w:spacing w:after="0"/>
        <w:rPr>
          <w:rFonts w:cstheme="minorHAnsi"/>
        </w:rPr>
      </w:pPr>
      <w:r w:rsidRPr="006C411D">
        <w:rPr>
          <w:rStyle w:val="normaltextrun"/>
          <w:rFonts w:cstheme="minorHAnsi"/>
          <w:color w:val="000000"/>
        </w:rPr>
        <w:t>in addition, one of the experienced ward staff is trained in internal waste management procedures, is assigned to conduct monthly audits of the ward, supports and trains ward staff, and communicates with the waste manager on waste issues. </w:t>
      </w:r>
      <w:r w:rsidRPr="006C411D">
        <w:rPr>
          <w:rStyle w:val="eop"/>
          <w:rFonts w:cstheme="minorHAnsi"/>
          <w:color w:val="000000"/>
        </w:rPr>
        <w:t> </w:t>
      </w:r>
    </w:p>
    <w:p w14:paraId="0F1A63EB" w14:textId="076BC6EF" w:rsidR="00F44FD6" w:rsidRPr="006C411D" w:rsidRDefault="00F44FD6" w:rsidP="00BE21BA">
      <w:pPr>
        <w:pStyle w:val="BodyText1"/>
        <w:spacing w:before="240"/>
        <w:rPr>
          <w:rFonts w:cstheme="minorHAnsi"/>
        </w:rPr>
      </w:pPr>
      <w:r w:rsidRPr="006C411D">
        <w:rPr>
          <w:rStyle w:val="normaltextrun"/>
          <w:rFonts w:cstheme="minorHAnsi"/>
          <w:b/>
          <w:bCs/>
          <w:color w:val="000000"/>
        </w:rPr>
        <w:t>Return visit:</w:t>
      </w:r>
      <w:r w:rsidRPr="006C411D">
        <w:rPr>
          <w:rStyle w:val="eop"/>
          <w:rFonts w:cstheme="minorHAnsi"/>
          <w:color w:val="000000"/>
        </w:rPr>
        <w:t> </w:t>
      </w:r>
    </w:p>
    <w:p w14:paraId="2A76B11D" w14:textId="39EC019D" w:rsidR="00F44FD6" w:rsidRPr="006C411D" w:rsidRDefault="00F44FD6" w:rsidP="006C411D">
      <w:pPr>
        <w:pStyle w:val="BodyText1"/>
        <w:rPr>
          <w:rFonts w:cstheme="minorHAnsi"/>
        </w:rPr>
      </w:pPr>
      <w:r w:rsidRPr="006C411D">
        <w:rPr>
          <w:rStyle w:val="normaltextrun"/>
          <w:rFonts w:cstheme="minorHAnsi"/>
          <w:color w:val="000000"/>
        </w:rPr>
        <w:t>After one month the new procedures are audited and appear to be working so the manager is able to supply this additional audit information and confirm to the waste contractor that the waste from the surgical ward is now: </w:t>
      </w:r>
      <w:r w:rsidRPr="006C411D">
        <w:rPr>
          <w:rStyle w:val="eop"/>
          <w:rFonts w:cstheme="minorHAnsi"/>
          <w:color w:val="000000"/>
        </w:rPr>
        <w:t> </w:t>
      </w:r>
      <w:r w:rsidRPr="006C411D">
        <w:rPr>
          <w:rStyle w:val="normaltextrun"/>
          <w:rFonts w:cstheme="minorHAnsi"/>
          <w:color w:val="000000"/>
        </w:rPr>
        <w:t> </w:t>
      </w:r>
      <w:r w:rsidRPr="006C411D">
        <w:rPr>
          <w:rStyle w:val="eop"/>
          <w:rFonts w:cstheme="minorHAnsi"/>
          <w:color w:val="000000"/>
        </w:rPr>
        <w:t> </w:t>
      </w:r>
    </w:p>
    <w:p w14:paraId="26755F75" w14:textId="77777777"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yellow lidded sharps boxes: 18 01 03*, clinical waste, medicinally; contaminated sharps and pharmaceutical waste, (not including cytotoxic and cytostatic medicines), for incineration only;  </w:t>
      </w:r>
      <w:r w:rsidRPr="006C411D">
        <w:rPr>
          <w:rStyle w:val="eop"/>
          <w:rFonts w:cstheme="minorHAnsi"/>
          <w:color w:val="000000"/>
        </w:rPr>
        <w:t> </w:t>
      </w:r>
    </w:p>
    <w:p w14:paraId="7FDBCEA3" w14:textId="77777777"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orange bag: 18 01 03*, clinical waste, infectious, suitable for alternative treatment. Suitable for carriage in bulk;  </w:t>
      </w:r>
      <w:r w:rsidRPr="006C411D">
        <w:rPr>
          <w:rStyle w:val="eop"/>
          <w:rFonts w:cstheme="minorHAnsi"/>
          <w:color w:val="000000"/>
        </w:rPr>
        <w:t> </w:t>
      </w:r>
    </w:p>
    <w:p w14:paraId="2E9339D4" w14:textId="7BFB636A"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 xml:space="preserve">offensive Waste Bags: 18 01 04 </w:t>
      </w:r>
      <w:r w:rsidR="00E0750F">
        <w:rPr>
          <w:rStyle w:val="normaltextrun"/>
          <w:rFonts w:cstheme="minorHAnsi"/>
          <w:color w:val="000000"/>
        </w:rPr>
        <w:t>o</w:t>
      </w:r>
      <w:r w:rsidRPr="006C411D">
        <w:rPr>
          <w:rStyle w:val="normaltextrun"/>
          <w:rFonts w:cstheme="minorHAnsi"/>
          <w:color w:val="000000"/>
        </w:rPr>
        <w:t>ffensive healthcare waste from human healthcare,  </w:t>
      </w:r>
      <w:r w:rsidRPr="006C411D">
        <w:rPr>
          <w:rStyle w:val="eop"/>
          <w:rFonts w:cstheme="minorHAnsi"/>
          <w:color w:val="000000"/>
        </w:rPr>
        <w:t> </w:t>
      </w:r>
    </w:p>
    <w:p w14:paraId="611E422B" w14:textId="77777777"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20 01 99 municipal offensive waste;  </w:t>
      </w:r>
      <w:r w:rsidRPr="006C411D">
        <w:rPr>
          <w:rStyle w:val="eop"/>
          <w:rFonts w:cstheme="minorHAnsi"/>
          <w:color w:val="000000"/>
        </w:rPr>
        <w:t> </w:t>
      </w:r>
    </w:p>
    <w:p w14:paraId="60DD68C0" w14:textId="0BE36A48"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 xml:space="preserve">black bag: 20 03 01 </w:t>
      </w:r>
      <w:r w:rsidR="00E0750F">
        <w:rPr>
          <w:rStyle w:val="normaltextrun"/>
          <w:rFonts w:cstheme="minorHAnsi"/>
          <w:color w:val="000000"/>
        </w:rPr>
        <w:t>m</w:t>
      </w:r>
      <w:r w:rsidRPr="006C411D">
        <w:rPr>
          <w:rStyle w:val="normaltextrun"/>
          <w:rFonts w:cstheme="minorHAnsi"/>
          <w:color w:val="000000"/>
        </w:rPr>
        <w:t>ixed municipal waste;  </w:t>
      </w:r>
      <w:r w:rsidRPr="006C411D">
        <w:rPr>
          <w:rStyle w:val="eop"/>
          <w:rFonts w:cstheme="minorHAnsi"/>
          <w:color w:val="000000"/>
        </w:rPr>
        <w:t> </w:t>
      </w:r>
    </w:p>
    <w:p w14:paraId="290874A1" w14:textId="77777777" w:rsidR="00F44FD6" w:rsidRPr="006C411D" w:rsidRDefault="00F44FD6" w:rsidP="00E66B5C">
      <w:pPr>
        <w:pStyle w:val="BodyText1"/>
        <w:numPr>
          <w:ilvl w:val="0"/>
          <w:numId w:val="70"/>
        </w:numPr>
        <w:spacing w:after="0"/>
        <w:rPr>
          <w:rFonts w:cstheme="minorHAnsi"/>
        </w:rPr>
      </w:pPr>
      <w:r w:rsidRPr="006C411D">
        <w:rPr>
          <w:rStyle w:val="normaltextrun"/>
          <w:rFonts w:cstheme="minorHAnsi"/>
          <w:color w:val="000000"/>
        </w:rPr>
        <w:t>cytotoxic and cytostatic bin: 18 01 08* * cytotoxic and cytostatic waste, including sharps, for incineration only.  </w:t>
      </w:r>
      <w:r w:rsidRPr="006C411D">
        <w:rPr>
          <w:rStyle w:val="eop"/>
          <w:rFonts w:cstheme="minorHAnsi"/>
          <w:color w:val="000000"/>
        </w:rPr>
        <w:t> </w:t>
      </w:r>
    </w:p>
    <w:p w14:paraId="726D5668" w14:textId="51B66B59" w:rsidR="00F44FD6" w:rsidRPr="006C411D" w:rsidRDefault="00F44FD6" w:rsidP="00BE21BA">
      <w:pPr>
        <w:pStyle w:val="BodyText1"/>
        <w:spacing w:before="240"/>
        <w:rPr>
          <w:rFonts w:cstheme="minorHAnsi"/>
        </w:rPr>
      </w:pPr>
      <w:r w:rsidRPr="006C411D">
        <w:rPr>
          <w:rStyle w:val="normaltextrun"/>
          <w:rFonts w:cstheme="minorHAnsi"/>
          <w:color w:val="000000"/>
        </w:rPr>
        <w:t> </w:t>
      </w:r>
      <w:r w:rsidRPr="006C411D">
        <w:rPr>
          <w:rStyle w:val="normaltextrun"/>
          <w:rFonts w:cstheme="minorHAnsi"/>
          <w:b/>
          <w:bCs/>
          <w:color w:val="000000"/>
        </w:rPr>
        <w:t>Final audit report: </w:t>
      </w:r>
      <w:r w:rsidRPr="006C411D">
        <w:rPr>
          <w:rStyle w:val="eop"/>
          <w:rFonts w:cstheme="minorHAnsi"/>
          <w:color w:val="000000"/>
        </w:rPr>
        <w:t> </w:t>
      </w:r>
    </w:p>
    <w:p w14:paraId="7B5FF942" w14:textId="2D160FCC" w:rsidR="00F44FD6" w:rsidRPr="006C411D" w:rsidRDefault="00F44FD6" w:rsidP="006C411D">
      <w:pPr>
        <w:pStyle w:val="BodyText1"/>
        <w:rPr>
          <w:rFonts w:cstheme="minorHAnsi"/>
        </w:rPr>
      </w:pPr>
      <w:r w:rsidRPr="006C411D">
        <w:rPr>
          <w:rStyle w:val="normaltextrun"/>
          <w:rFonts w:cstheme="minorHAnsi"/>
          <w:color w:val="000000"/>
        </w:rPr>
        <w:t>The final audit report from the hospital includes similar information from the other departments, an audit of the waste storage yard, and additional elements that are not addressed here. Although the initial audit identified several common problems, the waste contractor has considerable confidence over the waste because: </w:t>
      </w:r>
      <w:r w:rsidRPr="006C411D">
        <w:rPr>
          <w:rStyle w:val="eop"/>
          <w:rFonts w:cstheme="minorHAnsi"/>
          <w:color w:val="000000"/>
        </w:rPr>
        <w:t> </w:t>
      </w:r>
    </w:p>
    <w:p w14:paraId="2BEA44A6" w14:textId="77777777" w:rsidR="00F44FD6" w:rsidRPr="006C411D" w:rsidRDefault="00F44FD6" w:rsidP="00E66B5C">
      <w:pPr>
        <w:pStyle w:val="BodyText1"/>
        <w:numPr>
          <w:ilvl w:val="0"/>
          <w:numId w:val="71"/>
        </w:numPr>
        <w:spacing w:after="0"/>
        <w:rPr>
          <w:rFonts w:cstheme="minorHAnsi"/>
        </w:rPr>
      </w:pPr>
      <w:r w:rsidRPr="006C411D">
        <w:rPr>
          <w:rStyle w:val="normaltextrun"/>
          <w:rFonts w:cstheme="minorHAnsi"/>
          <w:color w:val="000000"/>
        </w:rPr>
        <w:t>the audit has obviously been very thorough;  </w:t>
      </w:r>
      <w:r w:rsidRPr="006C411D">
        <w:rPr>
          <w:rStyle w:val="eop"/>
          <w:rFonts w:cstheme="minorHAnsi"/>
          <w:color w:val="000000"/>
        </w:rPr>
        <w:t> </w:t>
      </w:r>
    </w:p>
    <w:p w14:paraId="55586EE4" w14:textId="77777777" w:rsidR="00F44FD6" w:rsidRPr="006C411D" w:rsidRDefault="00F44FD6" w:rsidP="00E66B5C">
      <w:pPr>
        <w:pStyle w:val="BodyText1"/>
        <w:numPr>
          <w:ilvl w:val="0"/>
          <w:numId w:val="71"/>
        </w:numPr>
        <w:spacing w:after="0"/>
        <w:rPr>
          <w:rFonts w:cstheme="minorHAnsi"/>
        </w:rPr>
      </w:pPr>
      <w:r w:rsidRPr="006C411D">
        <w:rPr>
          <w:rStyle w:val="normaltextrun"/>
          <w:rFonts w:cstheme="minorHAnsi"/>
          <w:color w:val="000000"/>
        </w:rPr>
        <w:t>problems were identified and were included in the final report;  </w:t>
      </w:r>
      <w:r w:rsidRPr="006C411D">
        <w:rPr>
          <w:rStyle w:val="eop"/>
          <w:rFonts w:cstheme="minorHAnsi"/>
          <w:color w:val="000000"/>
        </w:rPr>
        <w:t> </w:t>
      </w:r>
    </w:p>
    <w:p w14:paraId="3CA311D2" w14:textId="77777777" w:rsidR="00F44FD6" w:rsidRPr="006C411D" w:rsidRDefault="00F44FD6" w:rsidP="00E66B5C">
      <w:pPr>
        <w:pStyle w:val="BodyText1"/>
        <w:numPr>
          <w:ilvl w:val="0"/>
          <w:numId w:val="71"/>
        </w:numPr>
        <w:spacing w:after="0"/>
        <w:rPr>
          <w:rFonts w:cstheme="minorHAnsi"/>
        </w:rPr>
      </w:pPr>
      <w:r w:rsidRPr="006C411D">
        <w:rPr>
          <w:rStyle w:val="normaltextrun"/>
          <w:rFonts w:cstheme="minorHAnsi"/>
          <w:color w:val="000000"/>
        </w:rPr>
        <w:lastRenderedPageBreak/>
        <w:t>remedial measures were clearly carried out;  </w:t>
      </w:r>
      <w:r w:rsidRPr="006C411D">
        <w:rPr>
          <w:rStyle w:val="eop"/>
          <w:rFonts w:cstheme="minorHAnsi"/>
          <w:color w:val="000000"/>
        </w:rPr>
        <w:t> </w:t>
      </w:r>
    </w:p>
    <w:p w14:paraId="56EF7BD5" w14:textId="77777777" w:rsidR="00F44FD6" w:rsidRPr="006C411D" w:rsidRDefault="00F44FD6" w:rsidP="00E66B5C">
      <w:pPr>
        <w:pStyle w:val="BodyText1"/>
        <w:numPr>
          <w:ilvl w:val="0"/>
          <w:numId w:val="71"/>
        </w:numPr>
        <w:spacing w:after="0"/>
        <w:rPr>
          <w:rFonts w:cstheme="minorHAnsi"/>
        </w:rPr>
      </w:pPr>
      <w:r w:rsidRPr="006C411D">
        <w:rPr>
          <w:rStyle w:val="normaltextrun"/>
          <w:rFonts w:cstheme="minorHAnsi"/>
          <w:color w:val="000000"/>
        </w:rPr>
        <w:t>a follow up audit contained results that confirmed their success.  </w:t>
      </w:r>
      <w:r w:rsidRPr="006C411D">
        <w:rPr>
          <w:rStyle w:val="eop"/>
          <w:rFonts w:cstheme="minorHAnsi"/>
          <w:color w:val="000000"/>
        </w:rPr>
        <w:t> </w:t>
      </w:r>
    </w:p>
    <w:p w14:paraId="2A963583" w14:textId="3C6E6C5A" w:rsidR="006627DA" w:rsidRDefault="006627DA">
      <w:pPr>
        <w:spacing w:line="240" w:lineRule="auto"/>
        <w:rPr>
          <w:rStyle w:val="normaltextrun"/>
          <w:rFonts w:ascii="Arial" w:eastAsiaTheme="majorEastAsia" w:hAnsi="Arial" w:cs="Arial"/>
          <w:lang w:eastAsia="en-GB"/>
        </w:rPr>
      </w:pPr>
      <w:r>
        <w:rPr>
          <w:rStyle w:val="normaltextrun"/>
          <w:rFonts w:ascii="Arial" w:eastAsiaTheme="majorEastAsia" w:hAnsi="Arial" w:cs="Arial"/>
        </w:rPr>
        <w:br w:type="page"/>
      </w:r>
    </w:p>
    <w:p w14:paraId="6470C9C6" w14:textId="2D982942" w:rsidR="006B3681" w:rsidRDefault="006B3681" w:rsidP="006B3681">
      <w:pPr>
        <w:pStyle w:val="Heading1"/>
      </w:pPr>
      <w:bookmarkStart w:id="189" w:name="_Toc146728299"/>
      <w:r>
        <w:lastRenderedPageBreak/>
        <w:t xml:space="preserve">Annex II – Minimum </w:t>
      </w:r>
      <w:r w:rsidR="00FD7B32">
        <w:t>c</w:t>
      </w:r>
      <w:r>
        <w:t xml:space="preserve">riteria for </w:t>
      </w:r>
      <w:r w:rsidR="00FD7B32">
        <w:t>p</w:t>
      </w:r>
      <w:r>
        <w:t>re-</w:t>
      </w:r>
      <w:r w:rsidR="00FD7B32">
        <w:t>a</w:t>
      </w:r>
      <w:r>
        <w:t xml:space="preserve">cceptance </w:t>
      </w:r>
      <w:r w:rsidR="00FD7B32">
        <w:t>a</w:t>
      </w:r>
      <w:r>
        <w:t>udit</w:t>
      </w:r>
      <w:bookmarkEnd w:id="189"/>
      <w:r>
        <w:t xml:space="preserve"> </w:t>
      </w:r>
    </w:p>
    <w:tbl>
      <w:tblPr>
        <w:tblStyle w:val="TableGrid2"/>
        <w:tblW w:w="10333" w:type="dxa"/>
        <w:tblLook w:val="04A0" w:firstRow="1" w:lastRow="0" w:firstColumn="1" w:lastColumn="0" w:noHBand="0" w:noVBand="1"/>
        <w:tblCaption w:val="Decorative"/>
        <w:tblDescription w:val="Decorative"/>
      </w:tblPr>
      <w:tblGrid>
        <w:gridCol w:w="978"/>
        <w:gridCol w:w="1997"/>
        <w:gridCol w:w="3399"/>
        <w:gridCol w:w="3959"/>
      </w:tblGrid>
      <w:tr w:rsidR="00674FCC" w:rsidRPr="00674FCC" w14:paraId="1163D907" w14:textId="77777777" w:rsidTr="4A6BF42C">
        <w:trPr>
          <w:tblHeader/>
        </w:trPr>
        <w:tc>
          <w:tcPr>
            <w:tcW w:w="2975" w:type="dxa"/>
            <w:gridSpan w:val="2"/>
            <w:shd w:val="clear" w:color="auto" w:fill="016574" w:themeFill="accent6"/>
          </w:tcPr>
          <w:p w14:paraId="345F8EC1" w14:textId="77777777" w:rsidR="000543D6" w:rsidRPr="000543D6" w:rsidRDefault="000543D6" w:rsidP="000543D6">
            <w:pPr>
              <w:spacing w:line="240" w:lineRule="auto"/>
              <w:rPr>
                <w:rFonts w:ascii="Calibri" w:eastAsia="Calibri" w:hAnsi="Calibri"/>
                <w:b/>
                <w:bCs/>
                <w:color w:val="FFFFFF" w:themeColor="background1"/>
                <w:sz w:val="28"/>
                <w:szCs w:val="28"/>
              </w:rPr>
            </w:pPr>
            <w:r w:rsidRPr="000543D6">
              <w:rPr>
                <w:rFonts w:ascii="Calibri" w:eastAsia="Calibri" w:hAnsi="Calibri"/>
                <w:b/>
                <w:bCs/>
                <w:color w:val="FFFFFF" w:themeColor="background1"/>
                <w:sz w:val="28"/>
                <w:szCs w:val="28"/>
              </w:rPr>
              <w:t>Required heading</w:t>
            </w:r>
          </w:p>
        </w:tc>
        <w:tc>
          <w:tcPr>
            <w:tcW w:w="3399" w:type="dxa"/>
            <w:shd w:val="clear" w:color="auto" w:fill="016574" w:themeFill="accent6"/>
          </w:tcPr>
          <w:p w14:paraId="50F44E8A" w14:textId="77777777" w:rsidR="000543D6" w:rsidRPr="000543D6" w:rsidRDefault="000543D6" w:rsidP="000543D6">
            <w:pPr>
              <w:spacing w:line="240" w:lineRule="auto"/>
              <w:rPr>
                <w:rFonts w:ascii="Calibri" w:eastAsia="Calibri" w:hAnsi="Calibri"/>
                <w:b/>
                <w:bCs/>
                <w:color w:val="FFFFFF" w:themeColor="background1"/>
                <w:sz w:val="28"/>
                <w:szCs w:val="28"/>
              </w:rPr>
            </w:pPr>
            <w:r w:rsidRPr="000543D6">
              <w:rPr>
                <w:rFonts w:ascii="Calibri" w:eastAsia="Calibri" w:hAnsi="Calibri"/>
                <w:b/>
                <w:bCs/>
                <w:color w:val="FFFFFF" w:themeColor="background1"/>
                <w:sz w:val="28"/>
                <w:szCs w:val="28"/>
              </w:rPr>
              <w:t>Minimum information required</w:t>
            </w:r>
          </w:p>
        </w:tc>
        <w:tc>
          <w:tcPr>
            <w:tcW w:w="3959" w:type="dxa"/>
            <w:shd w:val="clear" w:color="auto" w:fill="016574" w:themeFill="accent6"/>
          </w:tcPr>
          <w:p w14:paraId="4775E876" w14:textId="77777777" w:rsidR="000543D6" w:rsidRPr="000543D6" w:rsidRDefault="000543D6" w:rsidP="000543D6">
            <w:pPr>
              <w:spacing w:line="240" w:lineRule="auto"/>
              <w:rPr>
                <w:rFonts w:ascii="Calibri" w:eastAsia="Calibri" w:hAnsi="Calibri"/>
                <w:b/>
                <w:bCs/>
                <w:color w:val="FFFFFF" w:themeColor="background1"/>
                <w:sz w:val="28"/>
                <w:szCs w:val="28"/>
              </w:rPr>
            </w:pPr>
            <w:r w:rsidRPr="000543D6">
              <w:rPr>
                <w:rFonts w:ascii="Calibri" w:eastAsia="Calibri" w:hAnsi="Calibri"/>
                <w:b/>
                <w:bCs/>
                <w:color w:val="FFFFFF" w:themeColor="background1"/>
                <w:sz w:val="28"/>
                <w:szCs w:val="28"/>
              </w:rPr>
              <w:t>Supplementary guidance</w:t>
            </w:r>
          </w:p>
        </w:tc>
      </w:tr>
      <w:tr w:rsidR="000543D6" w:rsidRPr="000543D6" w14:paraId="002DCB12" w14:textId="77777777" w:rsidTr="4A6BF42C">
        <w:tc>
          <w:tcPr>
            <w:tcW w:w="978" w:type="dxa"/>
            <w:vMerge w:val="restart"/>
          </w:tcPr>
          <w:p w14:paraId="3E899312" w14:textId="77777777" w:rsidR="000543D6" w:rsidRPr="000543D6" w:rsidRDefault="000543D6" w:rsidP="00DE2E52">
            <w:pPr>
              <w:spacing w:before="120" w:line="240" w:lineRule="auto"/>
              <w:jc w:val="center"/>
              <w:rPr>
                <w:rFonts w:eastAsia="Calibri" w:cstheme="minorHAnsi"/>
                <w:sz w:val="24"/>
                <w:szCs w:val="24"/>
              </w:rPr>
            </w:pPr>
            <w:r w:rsidRPr="000543D6">
              <w:rPr>
                <w:rFonts w:eastAsia="Calibri" w:cstheme="minorHAnsi"/>
                <w:sz w:val="24"/>
                <w:szCs w:val="24"/>
              </w:rPr>
              <w:t>1</w:t>
            </w:r>
          </w:p>
        </w:tc>
        <w:tc>
          <w:tcPr>
            <w:tcW w:w="1997" w:type="dxa"/>
            <w:vMerge w:val="restart"/>
          </w:tcPr>
          <w:p w14:paraId="3EDBF5DA" w14:textId="7C0F63EB" w:rsidR="000543D6" w:rsidRPr="000543D6" w:rsidRDefault="000543D6" w:rsidP="00C76A4B">
            <w:pPr>
              <w:spacing w:before="120" w:line="240" w:lineRule="auto"/>
              <w:rPr>
                <w:rFonts w:eastAsia="Calibri" w:cstheme="minorHAnsi"/>
                <w:sz w:val="24"/>
                <w:szCs w:val="24"/>
              </w:rPr>
            </w:pPr>
            <w:r w:rsidRPr="000543D6">
              <w:rPr>
                <w:rFonts w:eastAsia="Calibri" w:cstheme="minorHAnsi"/>
                <w:sz w:val="24"/>
                <w:szCs w:val="24"/>
              </w:rPr>
              <w:t>Waste producer information</w:t>
            </w:r>
          </w:p>
          <w:p w14:paraId="17737DA5" w14:textId="77777777" w:rsidR="000543D6" w:rsidRPr="000543D6" w:rsidRDefault="000543D6" w:rsidP="000543D6">
            <w:pPr>
              <w:spacing w:line="240" w:lineRule="auto"/>
              <w:rPr>
                <w:rFonts w:eastAsia="Calibri" w:cstheme="minorHAnsi"/>
                <w:sz w:val="24"/>
                <w:szCs w:val="24"/>
              </w:rPr>
            </w:pPr>
          </w:p>
        </w:tc>
        <w:tc>
          <w:tcPr>
            <w:tcW w:w="3399" w:type="dxa"/>
          </w:tcPr>
          <w:p w14:paraId="44A7E76D" w14:textId="77777777" w:rsidR="000543D6" w:rsidRPr="000543D6" w:rsidRDefault="000543D6" w:rsidP="00DE2E52">
            <w:pPr>
              <w:spacing w:before="120" w:after="120" w:line="240" w:lineRule="auto"/>
              <w:rPr>
                <w:rFonts w:eastAsia="Calibri" w:cstheme="minorHAnsi"/>
                <w:sz w:val="24"/>
                <w:szCs w:val="24"/>
              </w:rPr>
            </w:pPr>
            <w:r w:rsidRPr="000543D6">
              <w:rPr>
                <w:rFonts w:eastAsia="Calibri" w:cstheme="minorHAnsi"/>
                <w:sz w:val="24"/>
                <w:szCs w:val="24"/>
              </w:rPr>
              <w:t>Name</w:t>
            </w:r>
          </w:p>
        </w:tc>
        <w:tc>
          <w:tcPr>
            <w:tcW w:w="3959" w:type="dxa"/>
          </w:tcPr>
          <w:p w14:paraId="78661B2F" w14:textId="77777777" w:rsidR="000543D6" w:rsidRPr="000543D6" w:rsidRDefault="000543D6" w:rsidP="000543D6">
            <w:pPr>
              <w:spacing w:line="240" w:lineRule="auto"/>
              <w:rPr>
                <w:rFonts w:eastAsia="Calibri" w:cstheme="minorHAnsi"/>
                <w:sz w:val="24"/>
                <w:szCs w:val="24"/>
              </w:rPr>
            </w:pPr>
          </w:p>
        </w:tc>
      </w:tr>
      <w:tr w:rsidR="000543D6" w:rsidRPr="000543D6" w14:paraId="631589BC" w14:textId="77777777" w:rsidTr="4A6BF42C">
        <w:tc>
          <w:tcPr>
            <w:tcW w:w="978" w:type="dxa"/>
            <w:vMerge/>
          </w:tcPr>
          <w:p w14:paraId="77D421B7" w14:textId="77777777" w:rsidR="000543D6" w:rsidRPr="000543D6" w:rsidRDefault="000543D6" w:rsidP="000543D6">
            <w:pPr>
              <w:spacing w:line="240" w:lineRule="auto"/>
              <w:rPr>
                <w:rFonts w:eastAsia="Calibri" w:cstheme="minorHAnsi"/>
                <w:sz w:val="24"/>
                <w:szCs w:val="24"/>
              </w:rPr>
            </w:pPr>
          </w:p>
        </w:tc>
        <w:tc>
          <w:tcPr>
            <w:tcW w:w="1997" w:type="dxa"/>
            <w:vMerge/>
          </w:tcPr>
          <w:p w14:paraId="201E61D2" w14:textId="77777777" w:rsidR="000543D6" w:rsidRPr="000543D6" w:rsidRDefault="000543D6" w:rsidP="000543D6">
            <w:pPr>
              <w:spacing w:line="240" w:lineRule="auto"/>
              <w:rPr>
                <w:rFonts w:eastAsia="Calibri" w:cstheme="minorHAnsi"/>
                <w:sz w:val="24"/>
                <w:szCs w:val="24"/>
              </w:rPr>
            </w:pPr>
          </w:p>
        </w:tc>
        <w:tc>
          <w:tcPr>
            <w:tcW w:w="3399" w:type="dxa"/>
          </w:tcPr>
          <w:p w14:paraId="489B6C36" w14:textId="77777777" w:rsidR="000543D6" w:rsidRPr="000543D6" w:rsidRDefault="000543D6" w:rsidP="00DE2E52">
            <w:pPr>
              <w:spacing w:before="120" w:after="120" w:line="240" w:lineRule="auto"/>
              <w:rPr>
                <w:rFonts w:eastAsia="Calibri" w:cstheme="minorHAnsi"/>
                <w:sz w:val="24"/>
                <w:szCs w:val="24"/>
              </w:rPr>
            </w:pPr>
            <w:r w:rsidRPr="000543D6">
              <w:rPr>
                <w:rFonts w:eastAsia="Calibri" w:cstheme="minorHAnsi"/>
                <w:sz w:val="24"/>
                <w:szCs w:val="24"/>
              </w:rPr>
              <w:t>Address</w:t>
            </w:r>
          </w:p>
        </w:tc>
        <w:tc>
          <w:tcPr>
            <w:tcW w:w="3959" w:type="dxa"/>
          </w:tcPr>
          <w:p w14:paraId="0D9332EE" w14:textId="77777777" w:rsidR="000543D6" w:rsidRPr="000543D6" w:rsidRDefault="000543D6" w:rsidP="000543D6">
            <w:pPr>
              <w:spacing w:line="240" w:lineRule="auto"/>
              <w:rPr>
                <w:rFonts w:eastAsia="Calibri" w:cstheme="minorHAnsi"/>
                <w:sz w:val="24"/>
                <w:szCs w:val="24"/>
              </w:rPr>
            </w:pPr>
          </w:p>
        </w:tc>
      </w:tr>
      <w:tr w:rsidR="000543D6" w:rsidRPr="000543D6" w14:paraId="06D553F3" w14:textId="77777777" w:rsidTr="4A6BF42C">
        <w:tc>
          <w:tcPr>
            <w:tcW w:w="978" w:type="dxa"/>
            <w:vMerge/>
          </w:tcPr>
          <w:p w14:paraId="4C51D0C1" w14:textId="77777777" w:rsidR="000543D6" w:rsidRPr="000543D6" w:rsidRDefault="000543D6" w:rsidP="000543D6">
            <w:pPr>
              <w:spacing w:line="240" w:lineRule="auto"/>
              <w:rPr>
                <w:rFonts w:eastAsia="Calibri" w:cstheme="minorHAnsi"/>
                <w:sz w:val="24"/>
                <w:szCs w:val="24"/>
              </w:rPr>
            </w:pPr>
          </w:p>
        </w:tc>
        <w:tc>
          <w:tcPr>
            <w:tcW w:w="1997" w:type="dxa"/>
            <w:vMerge/>
          </w:tcPr>
          <w:p w14:paraId="79C265AF" w14:textId="77777777" w:rsidR="000543D6" w:rsidRPr="000543D6" w:rsidRDefault="000543D6" w:rsidP="000543D6">
            <w:pPr>
              <w:spacing w:line="240" w:lineRule="auto"/>
              <w:rPr>
                <w:rFonts w:eastAsia="Calibri" w:cstheme="minorHAnsi"/>
                <w:sz w:val="24"/>
                <w:szCs w:val="24"/>
              </w:rPr>
            </w:pPr>
          </w:p>
        </w:tc>
        <w:tc>
          <w:tcPr>
            <w:tcW w:w="3399" w:type="dxa"/>
          </w:tcPr>
          <w:p w14:paraId="31C3E828" w14:textId="77777777" w:rsidR="000543D6" w:rsidRPr="000543D6" w:rsidRDefault="000543D6" w:rsidP="00DE2E52">
            <w:pPr>
              <w:spacing w:before="120" w:after="120" w:line="240" w:lineRule="auto"/>
              <w:rPr>
                <w:rFonts w:eastAsia="Calibri" w:cstheme="minorHAnsi"/>
                <w:sz w:val="24"/>
                <w:szCs w:val="24"/>
              </w:rPr>
            </w:pPr>
            <w:r w:rsidRPr="000543D6">
              <w:rPr>
                <w:rFonts w:eastAsia="Calibri" w:cstheme="minorHAnsi"/>
                <w:sz w:val="24"/>
                <w:szCs w:val="24"/>
              </w:rPr>
              <w:t xml:space="preserve">Type of premises </w:t>
            </w:r>
          </w:p>
        </w:tc>
        <w:tc>
          <w:tcPr>
            <w:tcW w:w="3959" w:type="dxa"/>
          </w:tcPr>
          <w:p w14:paraId="43AE0A7E" w14:textId="77777777" w:rsidR="000543D6" w:rsidRPr="000543D6" w:rsidRDefault="000543D6" w:rsidP="000543D6">
            <w:pPr>
              <w:spacing w:line="240" w:lineRule="auto"/>
              <w:rPr>
                <w:rFonts w:eastAsia="Calibri" w:cstheme="minorHAnsi"/>
                <w:sz w:val="24"/>
                <w:szCs w:val="24"/>
              </w:rPr>
            </w:pPr>
          </w:p>
        </w:tc>
      </w:tr>
      <w:tr w:rsidR="000543D6" w:rsidRPr="000543D6" w14:paraId="63D1346B" w14:textId="77777777" w:rsidTr="4A6BF42C">
        <w:tc>
          <w:tcPr>
            <w:tcW w:w="978" w:type="dxa"/>
            <w:vMerge/>
          </w:tcPr>
          <w:p w14:paraId="41025264" w14:textId="77777777" w:rsidR="000543D6" w:rsidRPr="000543D6" w:rsidRDefault="000543D6" w:rsidP="000543D6">
            <w:pPr>
              <w:spacing w:line="240" w:lineRule="auto"/>
              <w:rPr>
                <w:rFonts w:eastAsia="Calibri" w:cstheme="minorHAnsi"/>
                <w:sz w:val="24"/>
                <w:szCs w:val="24"/>
              </w:rPr>
            </w:pPr>
          </w:p>
        </w:tc>
        <w:tc>
          <w:tcPr>
            <w:tcW w:w="1997" w:type="dxa"/>
            <w:vMerge/>
          </w:tcPr>
          <w:p w14:paraId="111F9A40" w14:textId="77777777" w:rsidR="000543D6" w:rsidRPr="000543D6" w:rsidRDefault="000543D6" w:rsidP="000543D6">
            <w:pPr>
              <w:spacing w:line="240" w:lineRule="auto"/>
              <w:rPr>
                <w:rFonts w:eastAsia="Calibri" w:cstheme="minorHAnsi"/>
                <w:sz w:val="24"/>
                <w:szCs w:val="24"/>
              </w:rPr>
            </w:pPr>
          </w:p>
        </w:tc>
        <w:tc>
          <w:tcPr>
            <w:tcW w:w="3399" w:type="dxa"/>
          </w:tcPr>
          <w:p w14:paraId="046D4D83" w14:textId="77777777" w:rsidR="000543D6" w:rsidRPr="000543D6" w:rsidRDefault="000543D6" w:rsidP="00DE2E52">
            <w:pPr>
              <w:spacing w:before="120" w:after="120" w:line="240" w:lineRule="auto"/>
              <w:rPr>
                <w:rFonts w:eastAsia="Calibri" w:cstheme="minorHAnsi"/>
                <w:sz w:val="24"/>
                <w:szCs w:val="24"/>
              </w:rPr>
            </w:pPr>
            <w:r w:rsidRPr="000543D6">
              <w:rPr>
                <w:rFonts w:eastAsia="Calibri" w:cstheme="minorHAnsi"/>
                <w:sz w:val="24"/>
                <w:szCs w:val="24"/>
              </w:rPr>
              <w:t>Contact details  </w:t>
            </w:r>
          </w:p>
        </w:tc>
        <w:tc>
          <w:tcPr>
            <w:tcW w:w="3959" w:type="dxa"/>
          </w:tcPr>
          <w:p w14:paraId="70436045" w14:textId="77777777" w:rsidR="000543D6" w:rsidRPr="000543D6" w:rsidRDefault="000543D6" w:rsidP="000543D6">
            <w:pPr>
              <w:spacing w:line="240" w:lineRule="auto"/>
              <w:rPr>
                <w:rFonts w:eastAsia="Calibri" w:cstheme="minorHAnsi"/>
                <w:sz w:val="24"/>
                <w:szCs w:val="24"/>
              </w:rPr>
            </w:pPr>
          </w:p>
        </w:tc>
      </w:tr>
      <w:tr w:rsidR="006D67D9" w:rsidRPr="00D77E65" w14:paraId="00D05837" w14:textId="77777777" w:rsidTr="4A6BF42C">
        <w:tc>
          <w:tcPr>
            <w:tcW w:w="978" w:type="dxa"/>
            <w:shd w:val="clear" w:color="auto" w:fill="016574" w:themeFill="accent6"/>
          </w:tcPr>
          <w:p w14:paraId="00D95A73" w14:textId="77777777" w:rsidR="006D67D9" w:rsidRPr="00D77E65" w:rsidRDefault="006D67D9" w:rsidP="006D67D9">
            <w:pPr>
              <w:spacing w:line="240" w:lineRule="auto"/>
              <w:rPr>
                <w:rFonts w:eastAsia="Calibri" w:cstheme="minorHAnsi"/>
                <w:sz w:val="16"/>
                <w:szCs w:val="16"/>
              </w:rPr>
            </w:pPr>
          </w:p>
        </w:tc>
        <w:tc>
          <w:tcPr>
            <w:tcW w:w="1997" w:type="dxa"/>
            <w:shd w:val="clear" w:color="auto" w:fill="016574" w:themeFill="accent6"/>
          </w:tcPr>
          <w:p w14:paraId="2D6F963D" w14:textId="77777777" w:rsidR="006D67D9" w:rsidRPr="00D77E65" w:rsidRDefault="006D67D9" w:rsidP="006D67D9">
            <w:pPr>
              <w:spacing w:line="240" w:lineRule="auto"/>
              <w:rPr>
                <w:rFonts w:eastAsia="Calibri" w:cstheme="minorHAnsi"/>
                <w:sz w:val="16"/>
                <w:szCs w:val="16"/>
              </w:rPr>
            </w:pPr>
          </w:p>
        </w:tc>
        <w:tc>
          <w:tcPr>
            <w:tcW w:w="3399" w:type="dxa"/>
            <w:shd w:val="clear" w:color="auto" w:fill="016574" w:themeFill="accent6"/>
          </w:tcPr>
          <w:p w14:paraId="2CE37F4C" w14:textId="77777777" w:rsidR="006D67D9" w:rsidRPr="00D77E65" w:rsidRDefault="006D67D9" w:rsidP="006D67D9">
            <w:pPr>
              <w:spacing w:line="240" w:lineRule="auto"/>
              <w:rPr>
                <w:rFonts w:eastAsia="Calibri" w:cstheme="minorHAnsi"/>
                <w:sz w:val="16"/>
                <w:szCs w:val="16"/>
              </w:rPr>
            </w:pPr>
          </w:p>
        </w:tc>
        <w:tc>
          <w:tcPr>
            <w:tcW w:w="3959" w:type="dxa"/>
            <w:shd w:val="clear" w:color="auto" w:fill="016574" w:themeFill="accent6"/>
          </w:tcPr>
          <w:p w14:paraId="2E97637C" w14:textId="77777777" w:rsidR="006D67D9" w:rsidRPr="00D77E65" w:rsidRDefault="006D67D9" w:rsidP="006D67D9">
            <w:pPr>
              <w:spacing w:line="240" w:lineRule="auto"/>
              <w:rPr>
                <w:rFonts w:eastAsia="Calibri" w:cstheme="minorHAnsi"/>
                <w:sz w:val="16"/>
                <w:szCs w:val="16"/>
              </w:rPr>
            </w:pPr>
          </w:p>
        </w:tc>
      </w:tr>
      <w:tr w:rsidR="000543D6" w:rsidRPr="000543D6" w14:paraId="6BEA9131" w14:textId="77777777" w:rsidTr="4A6BF42C">
        <w:tc>
          <w:tcPr>
            <w:tcW w:w="978" w:type="dxa"/>
            <w:vMerge w:val="restart"/>
          </w:tcPr>
          <w:p w14:paraId="1E59FAC4"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2</w:t>
            </w:r>
          </w:p>
        </w:tc>
        <w:tc>
          <w:tcPr>
            <w:tcW w:w="1997" w:type="dxa"/>
            <w:vMerge w:val="restart"/>
          </w:tcPr>
          <w:p w14:paraId="7CF5E9EC" w14:textId="77777777" w:rsidR="000543D6" w:rsidRPr="000543D6" w:rsidRDefault="000543D6" w:rsidP="00C76A4B">
            <w:pPr>
              <w:spacing w:before="120" w:after="120" w:line="240" w:lineRule="auto"/>
              <w:rPr>
                <w:rFonts w:eastAsia="Calibri" w:cstheme="minorHAnsi"/>
                <w:sz w:val="24"/>
                <w:szCs w:val="24"/>
              </w:rPr>
            </w:pPr>
            <w:r w:rsidRPr="000543D6">
              <w:rPr>
                <w:rFonts w:eastAsia="Calibri" w:cstheme="minorHAnsi"/>
                <w:sz w:val="24"/>
                <w:szCs w:val="24"/>
              </w:rPr>
              <w:t>Duration of audit</w:t>
            </w:r>
          </w:p>
        </w:tc>
        <w:tc>
          <w:tcPr>
            <w:tcW w:w="3399" w:type="dxa"/>
          </w:tcPr>
          <w:p w14:paraId="011BEFD6"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Audit start date</w:t>
            </w:r>
          </w:p>
        </w:tc>
        <w:tc>
          <w:tcPr>
            <w:tcW w:w="3959" w:type="dxa"/>
          </w:tcPr>
          <w:p w14:paraId="27CC83D7" w14:textId="77777777" w:rsidR="000543D6" w:rsidRPr="000543D6" w:rsidRDefault="000543D6" w:rsidP="00DE2E52">
            <w:pPr>
              <w:spacing w:line="240" w:lineRule="auto"/>
              <w:rPr>
                <w:rFonts w:eastAsia="Calibri" w:cstheme="minorHAnsi"/>
                <w:sz w:val="24"/>
                <w:szCs w:val="24"/>
              </w:rPr>
            </w:pPr>
          </w:p>
        </w:tc>
      </w:tr>
      <w:tr w:rsidR="000543D6" w:rsidRPr="000543D6" w14:paraId="77EAD725" w14:textId="77777777" w:rsidTr="4A6BF42C">
        <w:tc>
          <w:tcPr>
            <w:tcW w:w="978" w:type="dxa"/>
            <w:vMerge/>
          </w:tcPr>
          <w:p w14:paraId="20D0F216" w14:textId="77777777" w:rsidR="000543D6" w:rsidRPr="000543D6" w:rsidRDefault="000543D6" w:rsidP="00DE2E52">
            <w:pPr>
              <w:spacing w:line="240" w:lineRule="auto"/>
              <w:rPr>
                <w:rFonts w:eastAsia="Calibri" w:cstheme="minorHAnsi"/>
                <w:sz w:val="24"/>
                <w:szCs w:val="24"/>
              </w:rPr>
            </w:pPr>
          </w:p>
        </w:tc>
        <w:tc>
          <w:tcPr>
            <w:tcW w:w="1997" w:type="dxa"/>
            <w:vMerge/>
          </w:tcPr>
          <w:p w14:paraId="0AE3F9CE" w14:textId="77777777" w:rsidR="000543D6" w:rsidRPr="000543D6" w:rsidRDefault="000543D6" w:rsidP="00DE2E52">
            <w:pPr>
              <w:spacing w:line="240" w:lineRule="auto"/>
              <w:rPr>
                <w:rFonts w:eastAsia="Calibri" w:cstheme="minorHAnsi"/>
                <w:sz w:val="24"/>
                <w:szCs w:val="24"/>
              </w:rPr>
            </w:pPr>
          </w:p>
        </w:tc>
        <w:tc>
          <w:tcPr>
            <w:tcW w:w="3399" w:type="dxa"/>
          </w:tcPr>
          <w:p w14:paraId="66F31612"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Audit end date</w:t>
            </w:r>
          </w:p>
        </w:tc>
        <w:tc>
          <w:tcPr>
            <w:tcW w:w="3959" w:type="dxa"/>
          </w:tcPr>
          <w:p w14:paraId="16A2A043" w14:textId="77777777" w:rsidR="000543D6" w:rsidRPr="000543D6" w:rsidRDefault="000543D6" w:rsidP="00DE2E52">
            <w:pPr>
              <w:spacing w:line="240" w:lineRule="auto"/>
              <w:rPr>
                <w:rFonts w:eastAsia="Calibri" w:cstheme="minorHAnsi"/>
                <w:sz w:val="24"/>
                <w:szCs w:val="24"/>
              </w:rPr>
            </w:pPr>
          </w:p>
        </w:tc>
      </w:tr>
      <w:tr w:rsidR="000543D6" w:rsidRPr="000543D6" w14:paraId="097DD907" w14:textId="77777777" w:rsidTr="4A6BF42C">
        <w:tc>
          <w:tcPr>
            <w:tcW w:w="978" w:type="dxa"/>
            <w:tcBorders>
              <w:top w:val="nil"/>
            </w:tcBorders>
          </w:tcPr>
          <w:p w14:paraId="074C981D" w14:textId="77777777" w:rsidR="000543D6" w:rsidRPr="000543D6" w:rsidRDefault="000543D6" w:rsidP="00DE2E52">
            <w:pPr>
              <w:spacing w:line="240" w:lineRule="auto"/>
              <w:rPr>
                <w:rFonts w:eastAsia="Calibri" w:cstheme="minorHAnsi"/>
                <w:sz w:val="24"/>
                <w:szCs w:val="24"/>
              </w:rPr>
            </w:pPr>
          </w:p>
        </w:tc>
        <w:tc>
          <w:tcPr>
            <w:tcW w:w="1997" w:type="dxa"/>
            <w:tcBorders>
              <w:top w:val="nil"/>
            </w:tcBorders>
          </w:tcPr>
          <w:p w14:paraId="207432C8" w14:textId="77777777" w:rsidR="000543D6" w:rsidRPr="000543D6" w:rsidRDefault="000543D6" w:rsidP="00DE2E52">
            <w:pPr>
              <w:spacing w:line="240" w:lineRule="auto"/>
              <w:rPr>
                <w:rFonts w:eastAsia="Calibri" w:cstheme="minorHAnsi"/>
                <w:sz w:val="24"/>
                <w:szCs w:val="24"/>
              </w:rPr>
            </w:pPr>
          </w:p>
        </w:tc>
        <w:tc>
          <w:tcPr>
            <w:tcW w:w="3399" w:type="dxa"/>
          </w:tcPr>
          <w:p w14:paraId="24CCD682"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Review of audit and/or date of next audit</w:t>
            </w:r>
          </w:p>
        </w:tc>
        <w:tc>
          <w:tcPr>
            <w:tcW w:w="3959" w:type="dxa"/>
          </w:tcPr>
          <w:p w14:paraId="614E0760" w14:textId="77777777" w:rsidR="000543D6" w:rsidRPr="000543D6" w:rsidRDefault="000543D6" w:rsidP="00DE2E52">
            <w:pPr>
              <w:spacing w:line="240" w:lineRule="auto"/>
              <w:rPr>
                <w:rFonts w:eastAsia="Calibri" w:cstheme="minorHAnsi"/>
                <w:sz w:val="24"/>
                <w:szCs w:val="24"/>
              </w:rPr>
            </w:pPr>
          </w:p>
        </w:tc>
      </w:tr>
      <w:tr w:rsidR="000543D6" w:rsidRPr="00D77E65" w14:paraId="0F209CF7" w14:textId="77777777" w:rsidTr="4A6BF42C">
        <w:tc>
          <w:tcPr>
            <w:tcW w:w="978" w:type="dxa"/>
            <w:shd w:val="clear" w:color="auto" w:fill="016574" w:themeFill="accent6"/>
          </w:tcPr>
          <w:p w14:paraId="3BFB8B47"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3C1B034D"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735A7903"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70E15256" w14:textId="77777777" w:rsidR="000543D6" w:rsidRPr="000543D6" w:rsidRDefault="000543D6" w:rsidP="006D67D9">
            <w:pPr>
              <w:spacing w:line="240" w:lineRule="auto"/>
              <w:rPr>
                <w:rFonts w:eastAsia="Calibri" w:cstheme="minorHAnsi"/>
                <w:sz w:val="16"/>
                <w:szCs w:val="16"/>
              </w:rPr>
            </w:pPr>
          </w:p>
        </w:tc>
      </w:tr>
      <w:tr w:rsidR="000543D6" w:rsidRPr="000543D6" w14:paraId="305459B6" w14:textId="77777777" w:rsidTr="4A6BF42C">
        <w:tc>
          <w:tcPr>
            <w:tcW w:w="978" w:type="dxa"/>
            <w:vMerge w:val="restart"/>
          </w:tcPr>
          <w:p w14:paraId="71325C9C"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3</w:t>
            </w:r>
          </w:p>
        </w:tc>
        <w:tc>
          <w:tcPr>
            <w:tcW w:w="1997" w:type="dxa"/>
            <w:vMerge w:val="restart"/>
          </w:tcPr>
          <w:p w14:paraId="3417C54F" w14:textId="77777777" w:rsidR="000543D6" w:rsidRPr="000543D6" w:rsidRDefault="000543D6" w:rsidP="00802DEE">
            <w:pPr>
              <w:spacing w:before="120" w:after="120" w:line="259" w:lineRule="auto"/>
              <w:rPr>
                <w:rFonts w:eastAsia="Calibri" w:cstheme="minorHAnsi"/>
                <w:sz w:val="24"/>
                <w:szCs w:val="24"/>
              </w:rPr>
            </w:pPr>
            <w:r w:rsidRPr="000543D6">
              <w:rPr>
                <w:rFonts w:eastAsia="Calibri" w:cstheme="minorHAnsi"/>
                <w:sz w:val="24"/>
                <w:szCs w:val="24"/>
              </w:rPr>
              <w:t>Description of the audit</w:t>
            </w:r>
          </w:p>
          <w:p w14:paraId="0EF92C43"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0823C189"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Audit procedures used</w:t>
            </w:r>
          </w:p>
        </w:tc>
        <w:tc>
          <w:tcPr>
            <w:tcW w:w="3959" w:type="dxa"/>
          </w:tcPr>
          <w:p w14:paraId="5EC46B47" w14:textId="77777777" w:rsidR="000543D6" w:rsidRPr="000543D6" w:rsidRDefault="000543D6" w:rsidP="00DE2E52">
            <w:pPr>
              <w:spacing w:line="240" w:lineRule="auto"/>
              <w:rPr>
                <w:rFonts w:eastAsia="Calibri" w:cstheme="minorHAnsi"/>
                <w:sz w:val="24"/>
                <w:szCs w:val="24"/>
              </w:rPr>
            </w:pPr>
          </w:p>
        </w:tc>
      </w:tr>
      <w:tr w:rsidR="000543D6" w:rsidRPr="000543D6" w14:paraId="20047DA2" w14:textId="77777777" w:rsidTr="4A6BF42C">
        <w:tc>
          <w:tcPr>
            <w:tcW w:w="978" w:type="dxa"/>
            <w:vMerge/>
          </w:tcPr>
          <w:p w14:paraId="2F026992"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0A98C056"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211762DC"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 xml:space="preserve">Auditor’s names </w:t>
            </w:r>
          </w:p>
        </w:tc>
        <w:tc>
          <w:tcPr>
            <w:tcW w:w="3959" w:type="dxa"/>
          </w:tcPr>
          <w:p w14:paraId="19384D91" w14:textId="77777777" w:rsidR="000543D6" w:rsidRPr="000543D6" w:rsidRDefault="000543D6" w:rsidP="00DE2E52">
            <w:pPr>
              <w:spacing w:line="240" w:lineRule="auto"/>
              <w:rPr>
                <w:rFonts w:eastAsia="Calibri" w:cstheme="minorHAnsi"/>
                <w:sz w:val="24"/>
                <w:szCs w:val="24"/>
              </w:rPr>
            </w:pPr>
          </w:p>
        </w:tc>
      </w:tr>
      <w:tr w:rsidR="000543D6" w:rsidRPr="000543D6" w14:paraId="1888800C" w14:textId="77777777" w:rsidTr="4A6BF42C">
        <w:tc>
          <w:tcPr>
            <w:tcW w:w="978" w:type="dxa"/>
            <w:vMerge/>
          </w:tcPr>
          <w:p w14:paraId="67546E0A"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2D0E6CB2"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1D6CB432"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Auditor’s affiliation</w:t>
            </w:r>
          </w:p>
        </w:tc>
        <w:tc>
          <w:tcPr>
            <w:tcW w:w="3959" w:type="dxa"/>
          </w:tcPr>
          <w:p w14:paraId="6E49993C" w14:textId="77777777" w:rsidR="000543D6" w:rsidRPr="000543D6" w:rsidRDefault="000543D6" w:rsidP="00DE2E52">
            <w:pPr>
              <w:spacing w:line="240" w:lineRule="auto"/>
              <w:rPr>
                <w:rFonts w:eastAsia="Calibri" w:cstheme="minorHAnsi"/>
                <w:sz w:val="24"/>
                <w:szCs w:val="24"/>
              </w:rPr>
            </w:pPr>
          </w:p>
        </w:tc>
      </w:tr>
      <w:tr w:rsidR="000543D6" w:rsidRPr="000543D6" w14:paraId="49F19B6A" w14:textId="77777777" w:rsidTr="4A6BF42C">
        <w:tc>
          <w:tcPr>
            <w:tcW w:w="978" w:type="dxa"/>
            <w:vMerge/>
          </w:tcPr>
          <w:p w14:paraId="47A4F98A"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1F061148"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46D1AB15"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Auditor’s competency  </w:t>
            </w:r>
          </w:p>
        </w:tc>
        <w:tc>
          <w:tcPr>
            <w:tcW w:w="3959" w:type="dxa"/>
          </w:tcPr>
          <w:p w14:paraId="749D19BF" w14:textId="77777777" w:rsidR="000543D6" w:rsidRPr="000543D6" w:rsidRDefault="000543D6" w:rsidP="00DE2E52">
            <w:pPr>
              <w:spacing w:line="240" w:lineRule="auto"/>
              <w:rPr>
                <w:rFonts w:eastAsia="Calibri" w:cstheme="minorHAnsi"/>
                <w:sz w:val="24"/>
                <w:szCs w:val="24"/>
              </w:rPr>
            </w:pPr>
          </w:p>
        </w:tc>
      </w:tr>
      <w:tr w:rsidR="000543D6" w:rsidRPr="00D77E65" w14:paraId="68CA0F9A" w14:textId="77777777" w:rsidTr="4A6BF42C">
        <w:tc>
          <w:tcPr>
            <w:tcW w:w="978" w:type="dxa"/>
            <w:shd w:val="clear" w:color="auto" w:fill="016574" w:themeFill="accent6"/>
          </w:tcPr>
          <w:p w14:paraId="54E4020E"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4A2FB70A"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238DE050"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14E32333" w14:textId="77777777" w:rsidR="000543D6" w:rsidRPr="000543D6" w:rsidRDefault="000543D6" w:rsidP="006D67D9">
            <w:pPr>
              <w:spacing w:line="240" w:lineRule="auto"/>
              <w:rPr>
                <w:rFonts w:eastAsia="Calibri" w:cstheme="minorHAnsi"/>
                <w:sz w:val="16"/>
                <w:szCs w:val="16"/>
              </w:rPr>
            </w:pPr>
          </w:p>
        </w:tc>
      </w:tr>
      <w:tr w:rsidR="000543D6" w:rsidRPr="000543D6" w14:paraId="03EA5095" w14:textId="77777777" w:rsidTr="4A6BF42C">
        <w:tc>
          <w:tcPr>
            <w:tcW w:w="978" w:type="dxa"/>
          </w:tcPr>
          <w:p w14:paraId="2AC56A01"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4</w:t>
            </w:r>
          </w:p>
        </w:tc>
        <w:tc>
          <w:tcPr>
            <w:tcW w:w="1997" w:type="dxa"/>
          </w:tcPr>
          <w:p w14:paraId="728060C8" w14:textId="77777777" w:rsidR="000543D6" w:rsidRPr="000543D6" w:rsidRDefault="000543D6" w:rsidP="00802DEE">
            <w:pPr>
              <w:spacing w:before="120" w:after="120" w:line="259" w:lineRule="auto"/>
              <w:rPr>
                <w:rFonts w:eastAsia="Calibri" w:cstheme="minorHAnsi"/>
                <w:sz w:val="24"/>
                <w:szCs w:val="24"/>
              </w:rPr>
            </w:pPr>
            <w:r w:rsidRPr="000543D6">
              <w:rPr>
                <w:rFonts w:eastAsia="Calibri" w:cstheme="minorHAnsi"/>
                <w:sz w:val="24"/>
                <w:szCs w:val="24"/>
              </w:rPr>
              <w:t>Details of where waste is produced</w:t>
            </w:r>
          </w:p>
          <w:p w14:paraId="420DD03E"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26FAB078" w14:textId="77777777" w:rsidR="000543D6" w:rsidRPr="000543D6" w:rsidRDefault="000543D6" w:rsidP="00506A48">
            <w:pPr>
              <w:spacing w:before="120" w:after="120" w:line="240" w:lineRule="auto"/>
              <w:rPr>
                <w:rFonts w:eastAsia="Calibri" w:cstheme="minorHAnsi"/>
                <w:sz w:val="24"/>
                <w:szCs w:val="24"/>
              </w:rPr>
            </w:pPr>
            <w:r w:rsidRPr="000543D6">
              <w:rPr>
                <w:rFonts w:eastAsia="Calibri" w:cstheme="minorHAnsi"/>
                <w:sz w:val="24"/>
                <w:szCs w:val="24"/>
              </w:rPr>
              <w:t xml:space="preserve">Details of the different departments, wards or functional areas that exist with the premises and details of the specific processes that produce relevant wastes. </w:t>
            </w:r>
          </w:p>
        </w:tc>
        <w:tc>
          <w:tcPr>
            <w:tcW w:w="3959" w:type="dxa"/>
          </w:tcPr>
          <w:p w14:paraId="7A50AC2E"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 xml:space="preserve">This information can be provided in list form or as a diagram. </w:t>
            </w:r>
          </w:p>
        </w:tc>
      </w:tr>
      <w:tr w:rsidR="000543D6" w:rsidRPr="00D77E65" w14:paraId="451E4359" w14:textId="77777777" w:rsidTr="4A6BF42C">
        <w:tc>
          <w:tcPr>
            <w:tcW w:w="978" w:type="dxa"/>
            <w:tcBorders>
              <w:bottom w:val="single" w:sz="4" w:space="0" w:color="auto"/>
            </w:tcBorders>
            <w:shd w:val="clear" w:color="auto" w:fill="016574" w:themeFill="accent6"/>
          </w:tcPr>
          <w:p w14:paraId="4F221EF2" w14:textId="77777777" w:rsidR="000543D6" w:rsidRPr="000543D6" w:rsidRDefault="000543D6" w:rsidP="006D67D9">
            <w:pPr>
              <w:spacing w:line="240" w:lineRule="auto"/>
              <w:rPr>
                <w:rFonts w:eastAsia="Calibri" w:cstheme="minorHAnsi"/>
                <w:sz w:val="16"/>
                <w:szCs w:val="16"/>
              </w:rPr>
            </w:pPr>
          </w:p>
        </w:tc>
        <w:tc>
          <w:tcPr>
            <w:tcW w:w="1997" w:type="dxa"/>
            <w:tcBorders>
              <w:bottom w:val="single" w:sz="4" w:space="0" w:color="auto"/>
            </w:tcBorders>
            <w:shd w:val="clear" w:color="auto" w:fill="016574" w:themeFill="accent6"/>
          </w:tcPr>
          <w:p w14:paraId="6B0A1A4E" w14:textId="77777777" w:rsidR="000543D6" w:rsidRPr="000543D6" w:rsidRDefault="000543D6" w:rsidP="006D67D9">
            <w:pPr>
              <w:spacing w:line="240" w:lineRule="auto"/>
              <w:rPr>
                <w:rFonts w:eastAsia="Calibri" w:cstheme="minorHAnsi"/>
                <w:sz w:val="16"/>
                <w:szCs w:val="16"/>
              </w:rPr>
            </w:pPr>
          </w:p>
        </w:tc>
        <w:tc>
          <w:tcPr>
            <w:tcW w:w="3399" w:type="dxa"/>
            <w:tcBorders>
              <w:bottom w:val="single" w:sz="4" w:space="0" w:color="auto"/>
            </w:tcBorders>
            <w:shd w:val="clear" w:color="auto" w:fill="016574" w:themeFill="accent6"/>
          </w:tcPr>
          <w:p w14:paraId="7DA00DDB" w14:textId="77777777" w:rsidR="000543D6" w:rsidRPr="000543D6" w:rsidRDefault="000543D6" w:rsidP="006D67D9">
            <w:pPr>
              <w:spacing w:line="240" w:lineRule="auto"/>
              <w:rPr>
                <w:rFonts w:eastAsia="Calibri" w:cstheme="minorHAnsi"/>
                <w:sz w:val="16"/>
                <w:szCs w:val="16"/>
              </w:rPr>
            </w:pPr>
          </w:p>
        </w:tc>
        <w:tc>
          <w:tcPr>
            <w:tcW w:w="3959" w:type="dxa"/>
            <w:tcBorders>
              <w:bottom w:val="single" w:sz="4" w:space="0" w:color="auto"/>
            </w:tcBorders>
            <w:shd w:val="clear" w:color="auto" w:fill="016574" w:themeFill="accent6"/>
          </w:tcPr>
          <w:p w14:paraId="00407D94" w14:textId="77777777" w:rsidR="000543D6" w:rsidRPr="000543D6" w:rsidRDefault="000543D6" w:rsidP="006D67D9">
            <w:pPr>
              <w:spacing w:line="240" w:lineRule="auto"/>
              <w:rPr>
                <w:rFonts w:eastAsia="Calibri" w:cstheme="minorHAnsi"/>
                <w:sz w:val="16"/>
                <w:szCs w:val="16"/>
              </w:rPr>
            </w:pPr>
          </w:p>
        </w:tc>
      </w:tr>
      <w:tr w:rsidR="00766CBB" w:rsidRPr="000543D6" w14:paraId="3253E72E" w14:textId="77777777" w:rsidTr="4A6BF42C">
        <w:tc>
          <w:tcPr>
            <w:tcW w:w="978" w:type="dxa"/>
            <w:tcBorders>
              <w:left w:val="nil"/>
              <w:bottom w:val="nil"/>
              <w:right w:val="nil"/>
            </w:tcBorders>
          </w:tcPr>
          <w:p w14:paraId="2C1E8CB8" w14:textId="77777777" w:rsidR="00766CBB" w:rsidRDefault="00766CBB" w:rsidP="00802DEE">
            <w:pPr>
              <w:spacing w:before="120" w:after="120" w:line="240" w:lineRule="auto"/>
              <w:rPr>
                <w:rFonts w:eastAsia="Calibri" w:cstheme="minorHAnsi"/>
              </w:rPr>
            </w:pPr>
          </w:p>
          <w:p w14:paraId="1A1742B6" w14:textId="77777777" w:rsidR="00766CBB" w:rsidRDefault="00766CBB" w:rsidP="00802DEE">
            <w:pPr>
              <w:spacing w:before="120" w:after="120" w:line="240" w:lineRule="auto"/>
              <w:rPr>
                <w:rFonts w:eastAsia="Calibri"/>
              </w:rPr>
            </w:pPr>
          </w:p>
          <w:p w14:paraId="4FFA649A" w14:textId="77777777" w:rsidR="00766CBB" w:rsidRDefault="00766CBB" w:rsidP="00802DEE">
            <w:pPr>
              <w:spacing w:before="120" w:after="120" w:line="240" w:lineRule="auto"/>
              <w:rPr>
                <w:rFonts w:eastAsia="Calibri"/>
              </w:rPr>
            </w:pPr>
          </w:p>
          <w:p w14:paraId="11ACD85B" w14:textId="77777777" w:rsidR="00766CBB" w:rsidRDefault="00766CBB" w:rsidP="00802DEE">
            <w:pPr>
              <w:spacing w:before="120" w:after="120" w:line="240" w:lineRule="auto"/>
              <w:rPr>
                <w:rFonts w:eastAsia="Calibri"/>
              </w:rPr>
            </w:pPr>
          </w:p>
          <w:p w14:paraId="02283DFD" w14:textId="77777777" w:rsidR="00766CBB" w:rsidRDefault="00766CBB" w:rsidP="00802DEE">
            <w:pPr>
              <w:spacing w:before="120" w:after="120" w:line="240" w:lineRule="auto"/>
              <w:rPr>
                <w:rFonts w:eastAsia="Calibri"/>
              </w:rPr>
            </w:pPr>
          </w:p>
          <w:p w14:paraId="02459D90" w14:textId="77777777" w:rsidR="00766CBB" w:rsidRPr="000543D6" w:rsidRDefault="00766CBB" w:rsidP="00802DEE">
            <w:pPr>
              <w:spacing w:before="120" w:after="120" w:line="240" w:lineRule="auto"/>
              <w:rPr>
                <w:rFonts w:eastAsia="Calibri" w:cstheme="minorHAnsi"/>
              </w:rPr>
            </w:pPr>
          </w:p>
        </w:tc>
        <w:tc>
          <w:tcPr>
            <w:tcW w:w="1997" w:type="dxa"/>
            <w:tcBorders>
              <w:left w:val="nil"/>
              <w:bottom w:val="nil"/>
              <w:right w:val="nil"/>
            </w:tcBorders>
          </w:tcPr>
          <w:p w14:paraId="43BA3ECE" w14:textId="77777777" w:rsidR="00766CBB" w:rsidRPr="000543D6" w:rsidRDefault="00766CBB" w:rsidP="00802DEE">
            <w:pPr>
              <w:spacing w:before="120" w:after="120" w:line="240" w:lineRule="auto"/>
              <w:rPr>
                <w:rFonts w:eastAsia="Calibri" w:cstheme="minorHAnsi"/>
              </w:rPr>
            </w:pPr>
          </w:p>
        </w:tc>
        <w:tc>
          <w:tcPr>
            <w:tcW w:w="3399" w:type="dxa"/>
            <w:tcBorders>
              <w:left w:val="nil"/>
              <w:bottom w:val="nil"/>
              <w:right w:val="nil"/>
            </w:tcBorders>
          </w:tcPr>
          <w:p w14:paraId="5B084618" w14:textId="77777777" w:rsidR="00766CBB" w:rsidRPr="000543D6" w:rsidRDefault="00766CBB" w:rsidP="00506A48">
            <w:pPr>
              <w:spacing w:before="120" w:after="120" w:line="240" w:lineRule="auto"/>
              <w:rPr>
                <w:rFonts w:eastAsia="Calibri" w:cstheme="minorHAnsi"/>
              </w:rPr>
            </w:pPr>
          </w:p>
        </w:tc>
        <w:tc>
          <w:tcPr>
            <w:tcW w:w="3959" w:type="dxa"/>
            <w:tcBorders>
              <w:left w:val="nil"/>
              <w:bottom w:val="nil"/>
              <w:right w:val="nil"/>
            </w:tcBorders>
          </w:tcPr>
          <w:p w14:paraId="6775EEB8" w14:textId="77777777" w:rsidR="00766CBB" w:rsidRPr="000543D6" w:rsidRDefault="00766CBB" w:rsidP="00802DEE">
            <w:pPr>
              <w:spacing w:before="120" w:after="120" w:line="240" w:lineRule="auto"/>
              <w:rPr>
                <w:rFonts w:eastAsia="Calibri" w:cstheme="minorHAnsi"/>
              </w:rPr>
            </w:pPr>
          </w:p>
        </w:tc>
      </w:tr>
      <w:tr w:rsidR="000543D6" w:rsidRPr="000543D6" w14:paraId="2F65C2F8" w14:textId="77777777" w:rsidTr="4A6BF42C">
        <w:tc>
          <w:tcPr>
            <w:tcW w:w="978" w:type="dxa"/>
            <w:tcBorders>
              <w:top w:val="nil"/>
            </w:tcBorders>
          </w:tcPr>
          <w:p w14:paraId="350A8A19"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lastRenderedPageBreak/>
              <w:t>5</w:t>
            </w:r>
          </w:p>
        </w:tc>
        <w:tc>
          <w:tcPr>
            <w:tcW w:w="1997" w:type="dxa"/>
            <w:tcBorders>
              <w:top w:val="nil"/>
            </w:tcBorders>
          </w:tcPr>
          <w:p w14:paraId="70609DFF"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Details of the wastes produced</w:t>
            </w:r>
          </w:p>
        </w:tc>
        <w:tc>
          <w:tcPr>
            <w:tcW w:w="3399" w:type="dxa"/>
            <w:tcBorders>
              <w:top w:val="nil"/>
            </w:tcBorders>
          </w:tcPr>
          <w:p w14:paraId="459A3353" w14:textId="77777777" w:rsidR="000543D6" w:rsidRPr="000543D6" w:rsidRDefault="000543D6" w:rsidP="00506A48">
            <w:pPr>
              <w:spacing w:before="120" w:after="120" w:line="240" w:lineRule="auto"/>
              <w:rPr>
                <w:rFonts w:eastAsia="Calibri" w:cstheme="minorHAnsi"/>
                <w:sz w:val="24"/>
                <w:szCs w:val="24"/>
              </w:rPr>
            </w:pPr>
            <w:r w:rsidRPr="000543D6">
              <w:rPr>
                <w:rFonts w:eastAsia="Calibri" w:cstheme="minorHAnsi"/>
                <w:sz w:val="24"/>
                <w:szCs w:val="24"/>
              </w:rPr>
              <w:t>Details of which waste types are produced by each department, ward or functional area.</w:t>
            </w:r>
          </w:p>
        </w:tc>
        <w:tc>
          <w:tcPr>
            <w:tcW w:w="3959" w:type="dxa"/>
            <w:tcBorders>
              <w:top w:val="nil"/>
            </w:tcBorders>
          </w:tcPr>
          <w:p w14:paraId="47AFE260"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The waste types the audit must identify include: </w:t>
            </w:r>
          </w:p>
          <w:p w14:paraId="418C53F1"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 xml:space="preserve">cytotoxic and cytostatic contaminated material - </w:t>
            </w:r>
          </w:p>
          <w:p w14:paraId="3F7D20F0"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other pharmaceuticals or pharmaceutically contaminated material – such as medicinally contaminated syringes, intravenous (IV) therapy bags, tubing, bottles, vials, ampoules </w:t>
            </w:r>
          </w:p>
          <w:p w14:paraId="3E656F9A"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waste chemicals – such as laboratory agents, auto-analyser bottles, diagnostic kits, disinfectants </w:t>
            </w:r>
          </w:p>
          <w:p w14:paraId="54774DAC"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human or animal tissue and associated chemical preservatives </w:t>
            </w:r>
          </w:p>
          <w:p w14:paraId="7FEB9A72"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sharps, and whether they are contaminated with medicines (even if fully discharged) </w:t>
            </w:r>
          </w:p>
          <w:p w14:paraId="0C90F4E3"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other infectious wastes </w:t>
            </w:r>
          </w:p>
          <w:p w14:paraId="300F6A7A"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dental amalgam </w:t>
            </w:r>
          </w:p>
          <w:p w14:paraId="5A74A522"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non-hazardous offensive wastes - an offensive waste stream must be in place for offensive hygiene healthcare waste  </w:t>
            </w:r>
          </w:p>
          <w:p w14:paraId="47EFE8E3"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other non-hazardous wastes, including municipal waste and autoclaved wastes </w:t>
            </w:r>
          </w:p>
          <w:p w14:paraId="59C616A5" w14:textId="77777777" w:rsidR="000543D6" w:rsidRPr="000543D6" w:rsidRDefault="000543D6" w:rsidP="00E66B5C">
            <w:pPr>
              <w:numPr>
                <w:ilvl w:val="0"/>
                <w:numId w:val="72"/>
              </w:numPr>
              <w:spacing w:before="120" w:after="120" w:line="240" w:lineRule="auto"/>
              <w:ind w:left="484" w:hanging="425"/>
              <w:contextualSpacing/>
              <w:rPr>
                <w:rFonts w:eastAsia="Calibri" w:cstheme="minorHAnsi"/>
                <w:sz w:val="24"/>
                <w:szCs w:val="24"/>
              </w:rPr>
            </w:pPr>
            <w:r w:rsidRPr="000543D6">
              <w:rPr>
                <w:rFonts w:eastAsia="Calibri" w:cstheme="minorHAnsi"/>
                <w:sz w:val="24"/>
                <w:szCs w:val="24"/>
              </w:rPr>
              <w:t>gypsum wastes other than the limited quantities correctly described as infectious </w:t>
            </w:r>
          </w:p>
          <w:p w14:paraId="1F5F8B0A" w14:textId="77777777" w:rsidR="000543D6" w:rsidRPr="000543D6" w:rsidRDefault="000543D6" w:rsidP="00802DEE">
            <w:pPr>
              <w:spacing w:before="120" w:after="120" w:line="240" w:lineRule="auto"/>
              <w:rPr>
                <w:rFonts w:eastAsia="Calibri" w:cstheme="minorHAnsi"/>
                <w:sz w:val="24"/>
                <w:szCs w:val="24"/>
              </w:rPr>
            </w:pPr>
          </w:p>
        </w:tc>
      </w:tr>
      <w:tr w:rsidR="000543D6" w:rsidRPr="00D77E65" w14:paraId="16C6EA88" w14:textId="77777777" w:rsidTr="4A6BF42C">
        <w:tc>
          <w:tcPr>
            <w:tcW w:w="978" w:type="dxa"/>
            <w:shd w:val="clear" w:color="auto" w:fill="016574" w:themeFill="accent6"/>
          </w:tcPr>
          <w:p w14:paraId="6DF570BE"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7BF32241"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397613EC"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01E70567" w14:textId="77777777" w:rsidR="000543D6" w:rsidRPr="000543D6" w:rsidRDefault="000543D6" w:rsidP="006D67D9">
            <w:pPr>
              <w:spacing w:line="240" w:lineRule="auto"/>
              <w:rPr>
                <w:rFonts w:eastAsia="Calibri" w:cstheme="minorHAnsi"/>
                <w:sz w:val="16"/>
                <w:szCs w:val="16"/>
              </w:rPr>
            </w:pPr>
          </w:p>
        </w:tc>
      </w:tr>
      <w:tr w:rsidR="000543D6" w:rsidRPr="000543D6" w14:paraId="6900A714" w14:textId="77777777" w:rsidTr="4A6BF42C">
        <w:tc>
          <w:tcPr>
            <w:tcW w:w="978" w:type="dxa"/>
            <w:vMerge w:val="restart"/>
          </w:tcPr>
          <w:p w14:paraId="68201A07"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6</w:t>
            </w:r>
          </w:p>
        </w:tc>
        <w:tc>
          <w:tcPr>
            <w:tcW w:w="1997" w:type="dxa"/>
            <w:vMerge w:val="restart"/>
          </w:tcPr>
          <w:p w14:paraId="32937F59"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Description of individual waste types (as identified in 5)</w:t>
            </w:r>
          </w:p>
          <w:p w14:paraId="5F893606"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13E36EF5" w14:textId="5C642711"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Written description of the identified wastes</w:t>
            </w:r>
          </w:p>
        </w:tc>
        <w:tc>
          <w:tcPr>
            <w:tcW w:w="3959" w:type="dxa"/>
          </w:tcPr>
          <w:p w14:paraId="17245C96"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Must include type and classification and appropriate list of Waste (</w:t>
            </w:r>
            <w:proofErr w:type="spellStart"/>
            <w:r w:rsidRPr="000543D6">
              <w:rPr>
                <w:rFonts w:eastAsia="Calibri" w:cstheme="minorHAnsi"/>
                <w:sz w:val="24"/>
                <w:szCs w:val="24"/>
              </w:rPr>
              <w:t>LoW</w:t>
            </w:r>
            <w:proofErr w:type="spellEnd"/>
            <w:r w:rsidRPr="000543D6">
              <w:rPr>
                <w:rFonts w:eastAsia="Calibri" w:cstheme="minorHAnsi"/>
                <w:sz w:val="24"/>
                <w:szCs w:val="24"/>
              </w:rPr>
              <w:t>) codes from the EWC. </w:t>
            </w:r>
          </w:p>
        </w:tc>
      </w:tr>
      <w:tr w:rsidR="000543D6" w:rsidRPr="000543D6" w14:paraId="2B02EC7F" w14:textId="77777777" w:rsidTr="4A6BF42C">
        <w:tc>
          <w:tcPr>
            <w:tcW w:w="978" w:type="dxa"/>
            <w:vMerge/>
          </w:tcPr>
          <w:p w14:paraId="59169A22"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5323EB75"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1AB803BE" w14:textId="2DAE7C0F"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Physical form and composition</w:t>
            </w:r>
          </w:p>
        </w:tc>
        <w:tc>
          <w:tcPr>
            <w:tcW w:w="3959" w:type="dxa"/>
          </w:tcPr>
          <w:p w14:paraId="20745C3A" w14:textId="77777777" w:rsidR="000543D6" w:rsidRPr="000543D6" w:rsidRDefault="000543D6" w:rsidP="00802DEE">
            <w:pPr>
              <w:spacing w:before="120" w:after="120" w:line="240" w:lineRule="auto"/>
              <w:rPr>
                <w:rFonts w:eastAsia="Calibri" w:cstheme="minorHAnsi"/>
                <w:sz w:val="24"/>
                <w:szCs w:val="24"/>
              </w:rPr>
            </w:pPr>
          </w:p>
        </w:tc>
      </w:tr>
      <w:tr w:rsidR="000543D6" w:rsidRPr="000543D6" w14:paraId="66831F9A" w14:textId="77777777" w:rsidTr="4A6BF42C">
        <w:tc>
          <w:tcPr>
            <w:tcW w:w="978" w:type="dxa"/>
            <w:vMerge/>
          </w:tcPr>
          <w:p w14:paraId="2A378C4B"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300DF004"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7F62B1A0" w14:textId="13925266"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Hazardous properties</w:t>
            </w:r>
          </w:p>
        </w:tc>
        <w:tc>
          <w:tcPr>
            <w:tcW w:w="3959" w:type="dxa"/>
          </w:tcPr>
          <w:p w14:paraId="084552B8" w14:textId="77777777" w:rsidR="000543D6" w:rsidRPr="000543D6" w:rsidRDefault="000543D6" w:rsidP="00802DEE">
            <w:pPr>
              <w:spacing w:before="120" w:after="120" w:line="240" w:lineRule="auto"/>
              <w:rPr>
                <w:rFonts w:eastAsia="Calibri" w:cstheme="minorHAnsi"/>
                <w:sz w:val="24"/>
                <w:szCs w:val="24"/>
              </w:rPr>
            </w:pPr>
          </w:p>
        </w:tc>
      </w:tr>
      <w:tr w:rsidR="000543D6" w:rsidRPr="000543D6" w14:paraId="1FE799D6" w14:textId="77777777" w:rsidTr="4A6BF42C">
        <w:tc>
          <w:tcPr>
            <w:tcW w:w="978" w:type="dxa"/>
            <w:vMerge/>
          </w:tcPr>
          <w:p w14:paraId="4F605114"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3D1348F4"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27E28691"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Type and colour-coding of the container or packaging the waste is placed in</w:t>
            </w:r>
          </w:p>
        </w:tc>
        <w:tc>
          <w:tcPr>
            <w:tcW w:w="3959" w:type="dxa"/>
          </w:tcPr>
          <w:p w14:paraId="38513EEB" w14:textId="77777777" w:rsidR="000543D6" w:rsidRPr="000543D6" w:rsidRDefault="000543D6" w:rsidP="00802DEE">
            <w:pPr>
              <w:spacing w:before="120" w:after="120" w:line="240" w:lineRule="auto"/>
              <w:rPr>
                <w:rFonts w:eastAsia="Calibri" w:cstheme="minorHAnsi"/>
                <w:sz w:val="24"/>
                <w:szCs w:val="24"/>
              </w:rPr>
            </w:pPr>
          </w:p>
        </w:tc>
      </w:tr>
      <w:tr w:rsidR="000543D6" w:rsidRPr="000543D6" w14:paraId="5F30FD63" w14:textId="77777777" w:rsidTr="4A6BF42C">
        <w:tc>
          <w:tcPr>
            <w:tcW w:w="978" w:type="dxa"/>
            <w:vMerge/>
          </w:tcPr>
          <w:p w14:paraId="13055FC4"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50379E72"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53FAEDB3" w14:textId="67F3A92A"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How the packaging is labelled</w:t>
            </w:r>
          </w:p>
        </w:tc>
        <w:tc>
          <w:tcPr>
            <w:tcW w:w="3959" w:type="dxa"/>
          </w:tcPr>
          <w:p w14:paraId="5C7DBFB9" w14:textId="77777777" w:rsidR="000543D6" w:rsidRPr="000543D6" w:rsidRDefault="000543D6" w:rsidP="00802DEE">
            <w:pPr>
              <w:spacing w:before="120" w:after="120" w:line="240" w:lineRule="auto"/>
              <w:rPr>
                <w:rFonts w:eastAsia="Calibri" w:cstheme="minorHAnsi"/>
                <w:sz w:val="24"/>
                <w:szCs w:val="24"/>
              </w:rPr>
            </w:pPr>
          </w:p>
        </w:tc>
      </w:tr>
      <w:tr w:rsidR="000543D6" w:rsidRPr="000543D6" w14:paraId="5FF494D6" w14:textId="77777777" w:rsidTr="4A6BF42C">
        <w:tc>
          <w:tcPr>
            <w:tcW w:w="978" w:type="dxa"/>
            <w:vMerge/>
          </w:tcPr>
          <w:p w14:paraId="7575AF5B"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3ED52195"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11761DC9" w14:textId="77777777" w:rsidR="000543D6" w:rsidRPr="000543D6" w:rsidRDefault="000543D6" w:rsidP="00802DEE">
            <w:pPr>
              <w:spacing w:before="120" w:after="120" w:line="259" w:lineRule="auto"/>
              <w:rPr>
                <w:rFonts w:eastAsia="Calibri" w:cstheme="minorHAnsi"/>
                <w:sz w:val="24"/>
                <w:szCs w:val="24"/>
              </w:rPr>
            </w:pPr>
            <w:r w:rsidRPr="000543D6">
              <w:rPr>
                <w:rFonts w:eastAsia="Calibri" w:cstheme="minorHAnsi"/>
                <w:sz w:val="24"/>
                <w:szCs w:val="24"/>
              </w:rPr>
              <w:t>Information to record whether the correct waste type was present in the container or packaging when it was checked during the audit</w:t>
            </w:r>
          </w:p>
        </w:tc>
        <w:tc>
          <w:tcPr>
            <w:tcW w:w="3959" w:type="dxa"/>
          </w:tcPr>
          <w:p w14:paraId="7B615486" w14:textId="77777777" w:rsidR="000543D6" w:rsidRPr="000543D6" w:rsidRDefault="000543D6" w:rsidP="00802DEE">
            <w:pPr>
              <w:spacing w:before="120" w:after="120" w:line="240" w:lineRule="auto"/>
              <w:rPr>
                <w:rFonts w:eastAsia="Calibri" w:cstheme="minorHAnsi"/>
                <w:sz w:val="24"/>
                <w:szCs w:val="24"/>
              </w:rPr>
            </w:pPr>
          </w:p>
        </w:tc>
      </w:tr>
      <w:tr w:rsidR="000543D6" w:rsidRPr="000543D6" w14:paraId="0CA3BAC7" w14:textId="77777777" w:rsidTr="4A6BF42C">
        <w:tc>
          <w:tcPr>
            <w:tcW w:w="978" w:type="dxa"/>
            <w:vMerge/>
          </w:tcPr>
          <w:p w14:paraId="44FEAED5" w14:textId="77777777" w:rsidR="000543D6" w:rsidRPr="000543D6" w:rsidRDefault="000543D6" w:rsidP="00DE2E52">
            <w:pPr>
              <w:spacing w:line="240" w:lineRule="auto"/>
              <w:rPr>
                <w:rFonts w:eastAsia="Calibri" w:cstheme="minorHAnsi"/>
                <w:sz w:val="24"/>
                <w:szCs w:val="24"/>
              </w:rPr>
            </w:pPr>
          </w:p>
        </w:tc>
        <w:tc>
          <w:tcPr>
            <w:tcW w:w="1997" w:type="dxa"/>
            <w:vMerge/>
          </w:tcPr>
          <w:p w14:paraId="7985FA17" w14:textId="77777777" w:rsidR="000543D6" w:rsidRPr="000543D6" w:rsidRDefault="000543D6" w:rsidP="00DE2E52">
            <w:pPr>
              <w:spacing w:line="240" w:lineRule="auto"/>
              <w:rPr>
                <w:rFonts w:eastAsia="Calibri" w:cstheme="minorHAnsi"/>
                <w:sz w:val="24"/>
                <w:szCs w:val="24"/>
              </w:rPr>
            </w:pPr>
          </w:p>
        </w:tc>
        <w:tc>
          <w:tcPr>
            <w:tcW w:w="3399" w:type="dxa"/>
          </w:tcPr>
          <w:p w14:paraId="3B26EF8F" w14:textId="29FB0F02" w:rsidR="000543D6" w:rsidRPr="000543D6" w:rsidRDefault="000543D6" w:rsidP="00A4115C">
            <w:pPr>
              <w:spacing w:before="120" w:after="120" w:line="259" w:lineRule="auto"/>
              <w:rPr>
                <w:rFonts w:eastAsia="Calibri" w:cstheme="minorHAnsi"/>
                <w:sz w:val="24"/>
                <w:szCs w:val="24"/>
              </w:rPr>
            </w:pPr>
            <w:r w:rsidRPr="000543D6">
              <w:rPr>
                <w:rFonts w:eastAsia="Calibri" w:cstheme="minorHAnsi"/>
                <w:sz w:val="24"/>
                <w:szCs w:val="24"/>
              </w:rPr>
              <w:t>A comparison of the waste found during the audit to its proposed waste classification or description</w:t>
            </w:r>
          </w:p>
        </w:tc>
        <w:tc>
          <w:tcPr>
            <w:tcW w:w="3959" w:type="dxa"/>
          </w:tcPr>
          <w:p w14:paraId="5FC11085" w14:textId="77777777" w:rsidR="000543D6" w:rsidRPr="000543D6" w:rsidRDefault="000543D6" w:rsidP="00DE2E52">
            <w:pPr>
              <w:spacing w:line="240" w:lineRule="auto"/>
              <w:rPr>
                <w:rFonts w:eastAsia="Calibri" w:cstheme="minorHAnsi"/>
                <w:sz w:val="24"/>
                <w:szCs w:val="24"/>
              </w:rPr>
            </w:pPr>
          </w:p>
        </w:tc>
      </w:tr>
      <w:tr w:rsidR="000543D6" w:rsidRPr="00D77E65" w14:paraId="7271D7FA" w14:textId="77777777" w:rsidTr="4A6BF42C">
        <w:tc>
          <w:tcPr>
            <w:tcW w:w="978" w:type="dxa"/>
            <w:shd w:val="clear" w:color="auto" w:fill="016574" w:themeFill="accent6"/>
          </w:tcPr>
          <w:p w14:paraId="00410C75" w14:textId="77777777" w:rsidR="000543D6" w:rsidRPr="000543D6" w:rsidRDefault="000543D6" w:rsidP="00DE2E52">
            <w:pPr>
              <w:spacing w:line="240" w:lineRule="auto"/>
              <w:rPr>
                <w:rFonts w:eastAsia="Calibri" w:cstheme="minorHAnsi"/>
                <w:sz w:val="16"/>
                <w:szCs w:val="16"/>
              </w:rPr>
            </w:pPr>
          </w:p>
        </w:tc>
        <w:tc>
          <w:tcPr>
            <w:tcW w:w="1997" w:type="dxa"/>
            <w:shd w:val="clear" w:color="auto" w:fill="016574" w:themeFill="accent6"/>
          </w:tcPr>
          <w:p w14:paraId="5A87A5C4" w14:textId="77777777" w:rsidR="000543D6" w:rsidRPr="000543D6" w:rsidRDefault="000543D6" w:rsidP="00DE2E52">
            <w:pPr>
              <w:spacing w:line="240" w:lineRule="auto"/>
              <w:rPr>
                <w:rFonts w:eastAsia="Calibri" w:cstheme="minorHAnsi"/>
                <w:sz w:val="16"/>
                <w:szCs w:val="16"/>
              </w:rPr>
            </w:pPr>
          </w:p>
        </w:tc>
        <w:tc>
          <w:tcPr>
            <w:tcW w:w="3399" w:type="dxa"/>
            <w:shd w:val="clear" w:color="auto" w:fill="016574" w:themeFill="accent6"/>
          </w:tcPr>
          <w:p w14:paraId="20EF3210" w14:textId="77777777" w:rsidR="000543D6" w:rsidRPr="000543D6" w:rsidRDefault="000543D6" w:rsidP="00DE2E52">
            <w:pPr>
              <w:spacing w:line="240" w:lineRule="auto"/>
              <w:rPr>
                <w:rFonts w:eastAsia="Calibri" w:cstheme="minorHAnsi"/>
                <w:sz w:val="16"/>
                <w:szCs w:val="16"/>
              </w:rPr>
            </w:pPr>
          </w:p>
        </w:tc>
        <w:tc>
          <w:tcPr>
            <w:tcW w:w="3959" w:type="dxa"/>
            <w:shd w:val="clear" w:color="auto" w:fill="016574" w:themeFill="accent6"/>
          </w:tcPr>
          <w:p w14:paraId="13605A38" w14:textId="77777777" w:rsidR="000543D6" w:rsidRPr="000543D6" w:rsidRDefault="000543D6" w:rsidP="00DE2E52">
            <w:pPr>
              <w:spacing w:line="240" w:lineRule="auto"/>
              <w:rPr>
                <w:rFonts w:eastAsia="Calibri" w:cstheme="minorHAnsi"/>
                <w:sz w:val="16"/>
                <w:szCs w:val="16"/>
              </w:rPr>
            </w:pPr>
          </w:p>
        </w:tc>
      </w:tr>
      <w:tr w:rsidR="000543D6" w:rsidRPr="000543D6" w14:paraId="63F71250" w14:textId="77777777" w:rsidTr="4A6BF42C">
        <w:tc>
          <w:tcPr>
            <w:tcW w:w="978" w:type="dxa"/>
            <w:vMerge w:val="restart"/>
          </w:tcPr>
          <w:p w14:paraId="14779685"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7</w:t>
            </w:r>
          </w:p>
        </w:tc>
        <w:tc>
          <w:tcPr>
            <w:tcW w:w="1997" w:type="dxa"/>
            <w:vMerge w:val="restart"/>
          </w:tcPr>
          <w:p w14:paraId="4AD63A2B"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Use of storage and bulk containers</w:t>
            </w:r>
          </w:p>
        </w:tc>
        <w:tc>
          <w:tcPr>
            <w:tcW w:w="3399" w:type="dxa"/>
          </w:tcPr>
          <w:p w14:paraId="178252E6" w14:textId="77777777" w:rsidR="000543D6" w:rsidRPr="000543D6" w:rsidRDefault="000543D6" w:rsidP="00802DEE">
            <w:pPr>
              <w:spacing w:before="120" w:after="120" w:line="259" w:lineRule="auto"/>
              <w:rPr>
                <w:rFonts w:eastAsia="Calibri" w:cstheme="minorHAnsi"/>
                <w:sz w:val="24"/>
                <w:szCs w:val="24"/>
              </w:rPr>
            </w:pPr>
            <w:r w:rsidRPr="000543D6">
              <w:rPr>
                <w:rFonts w:eastAsia="Calibri" w:cstheme="minorHAnsi"/>
                <w:sz w:val="24"/>
                <w:szCs w:val="24"/>
              </w:rPr>
              <w:t>Details of the segregation practices for wastes placed in storage areas and bulk containers or bins  </w:t>
            </w:r>
          </w:p>
          <w:p w14:paraId="7DB2FBC5" w14:textId="77777777" w:rsidR="000543D6" w:rsidRPr="000543D6" w:rsidRDefault="000543D6" w:rsidP="00802DEE">
            <w:pPr>
              <w:spacing w:before="120" w:after="120" w:line="240" w:lineRule="auto"/>
              <w:rPr>
                <w:rFonts w:eastAsia="Calibri" w:cstheme="minorHAnsi"/>
                <w:sz w:val="24"/>
                <w:szCs w:val="24"/>
              </w:rPr>
            </w:pPr>
          </w:p>
        </w:tc>
        <w:tc>
          <w:tcPr>
            <w:tcW w:w="3959" w:type="dxa"/>
          </w:tcPr>
          <w:p w14:paraId="5671B9F0" w14:textId="77777777" w:rsidR="000543D6" w:rsidRPr="000543D6" w:rsidRDefault="000543D6" w:rsidP="00DE2E52">
            <w:pPr>
              <w:spacing w:line="240" w:lineRule="auto"/>
              <w:rPr>
                <w:rFonts w:eastAsia="Calibri" w:cstheme="minorHAnsi"/>
                <w:sz w:val="24"/>
                <w:szCs w:val="24"/>
              </w:rPr>
            </w:pPr>
          </w:p>
        </w:tc>
      </w:tr>
      <w:tr w:rsidR="000543D6" w:rsidRPr="000543D6" w14:paraId="32C66843" w14:textId="77777777" w:rsidTr="4A6BF42C">
        <w:tc>
          <w:tcPr>
            <w:tcW w:w="978" w:type="dxa"/>
            <w:vMerge/>
          </w:tcPr>
          <w:p w14:paraId="18867702"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7990496F"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4BD703ED" w14:textId="7DD1F995" w:rsidR="000543D6" w:rsidRPr="000543D6" w:rsidRDefault="000543D6" w:rsidP="00A4115C">
            <w:pPr>
              <w:spacing w:before="120" w:after="120" w:line="259" w:lineRule="auto"/>
              <w:rPr>
                <w:rFonts w:eastAsia="Calibri" w:cstheme="minorHAnsi"/>
                <w:sz w:val="24"/>
                <w:szCs w:val="24"/>
              </w:rPr>
            </w:pPr>
            <w:r w:rsidRPr="000543D6">
              <w:rPr>
                <w:rFonts w:eastAsia="Calibri" w:cstheme="minorHAnsi"/>
                <w:sz w:val="24"/>
                <w:szCs w:val="24"/>
              </w:rPr>
              <w:t>Specific storage requirements for wastes</w:t>
            </w:r>
          </w:p>
        </w:tc>
        <w:tc>
          <w:tcPr>
            <w:tcW w:w="3959" w:type="dxa"/>
          </w:tcPr>
          <w:p w14:paraId="12BE8A25" w14:textId="77777777" w:rsidR="000543D6" w:rsidRPr="000543D6" w:rsidRDefault="000543D6" w:rsidP="00DE2E52">
            <w:pPr>
              <w:spacing w:line="240" w:lineRule="auto"/>
              <w:rPr>
                <w:rFonts w:eastAsia="Calibri" w:cstheme="minorHAnsi"/>
                <w:sz w:val="24"/>
                <w:szCs w:val="24"/>
              </w:rPr>
            </w:pPr>
          </w:p>
        </w:tc>
      </w:tr>
      <w:tr w:rsidR="000543D6" w:rsidRPr="000543D6" w14:paraId="74150757" w14:textId="77777777" w:rsidTr="4A6BF42C">
        <w:tc>
          <w:tcPr>
            <w:tcW w:w="978" w:type="dxa"/>
            <w:vMerge/>
          </w:tcPr>
          <w:p w14:paraId="009A9C60"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466DADAC"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09BA792F" w14:textId="4FA89D04" w:rsidR="000543D6" w:rsidRPr="000543D6" w:rsidRDefault="000543D6" w:rsidP="00A4115C">
            <w:pPr>
              <w:spacing w:before="120" w:after="120" w:line="259" w:lineRule="auto"/>
              <w:rPr>
                <w:rFonts w:eastAsia="Calibri" w:cstheme="minorHAnsi"/>
                <w:sz w:val="24"/>
                <w:szCs w:val="24"/>
              </w:rPr>
            </w:pPr>
            <w:r w:rsidRPr="000543D6">
              <w:rPr>
                <w:rFonts w:eastAsia="Calibri" w:cstheme="minorHAnsi"/>
                <w:sz w:val="24"/>
                <w:szCs w:val="24"/>
              </w:rPr>
              <w:t>The contents of a representative number of each type of bulk container that were checked visually</w:t>
            </w:r>
          </w:p>
        </w:tc>
        <w:tc>
          <w:tcPr>
            <w:tcW w:w="3959" w:type="dxa"/>
          </w:tcPr>
          <w:p w14:paraId="51C7ABC2" w14:textId="77777777" w:rsidR="000543D6" w:rsidRPr="000543D6" w:rsidRDefault="000543D6" w:rsidP="00DE2E52">
            <w:pPr>
              <w:spacing w:line="240" w:lineRule="auto"/>
              <w:rPr>
                <w:rFonts w:eastAsia="Calibri" w:cstheme="minorHAnsi"/>
                <w:sz w:val="24"/>
                <w:szCs w:val="24"/>
              </w:rPr>
            </w:pPr>
          </w:p>
        </w:tc>
      </w:tr>
      <w:tr w:rsidR="000543D6" w:rsidRPr="000543D6" w14:paraId="137FE236" w14:textId="77777777" w:rsidTr="4A6BF42C">
        <w:tc>
          <w:tcPr>
            <w:tcW w:w="978" w:type="dxa"/>
            <w:vMerge/>
          </w:tcPr>
          <w:p w14:paraId="65C79AF3"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35905058"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16A9F62A" w14:textId="5A410631" w:rsidR="000543D6" w:rsidRPr="000543D6" w:rsidRDefault="000543D6" w:rsidP="00A4115C">
            <w:pPr>
              <w:spacing w:before="120" w:after="120" w:line="259" w:lineRule="auto"/>
              <w:rPr>
                <w:rFonts w:eastAsia="Calibri" w:cstheme="minorHAnsi"/>
                <w:sz w:val="24"/>
                <w:szCs w:val="24"/>
              </w:rPr>
            </w:pPr>
            <w:r w:rsidRPr="000543D6">
              <w:rPr>
                <w:rFonts w:eastAsia="Calibri" w:cstheme="minorHAnsi"/>
                <w:sz w:val="24"/>
                <w:szCs w:val="24"/>
              </w:rPr>
              <w:t>Details of any discussions held with staff that establish the validity of the segregation and storage standards, and the observation and recording of actual practice</w:t>
            </w:r>
          </w:p>
        </w:tc>
        <w:tc>
          <w:tcPr>
            <w:tcW w:w="3959" w:type="dxa"/>
          </w:tcPr>
          <w:p w14:paraId="1155613C" w14:textId="77777777" w:rsidR="000543D6" w:rsidRPr="000543D6" w:rsidRDefault="000543D6" w:rsidP="00DE2E52">
            <w:pPr>
              <w:spacing w:line="240" w:lineRule="auto"/>
              <w:rPr>
                <w:rFonts w:eastAsia="Calibri" w:cstheme="minorHAnsi"/>
                <w:sz w:val="24"/>
                <w:szCs w:val="24"/>
              </w:rPr>
            </w:pPr>
          </w:p>
        </w:tc>
      </w:tr>
      <w:tr w:rsidR="000543D6" w:rsidRPr="000543D6" w14:paraId="0F0ADFE0" w14:textId="77777777" w:rsidTr="4A6BF42C">
        <w:tc>
          <w:tcPr>
            <w:tcW w:w="978" w:type="dxa"/>
            <w:vMerge/>
          </w:tcPr>
          <w:p w14:paraId="2C15F9ED" w14:textId="77777777" w:rsidR="000543D6" w:rsidRPr="000543D6" w:rsidRDefault="000543D6" w:rsidP="00802DEE">
            <w:pPr>
              <w:spacing w:before="120" w:after="120" w:line="240" w:lineRule="auto"/>
              <w:rPr>
                <w:rFonts w:eastAsia="Calibri" w:cstheme="minorHAnsi"/>
                <w:sz w:val="24"/>
                <w:szCs w:val="24"/>
              </w:rPr>
            </w:pPr>
          </w:p>
        </w:tc>
        <w:tc>
          <w:tcPr>
            <w:tcW w:w="1997" w:type="dxa"/>
            <w:vMerge/>
          </w:tcPr>
          <w:p w14:paraId="6221B770" w14:textId="77777777" w:rsidR="000543D6" w:rsidRPr="000543D6" w:rsidRDefault="000543D6" w:rsidP="00802DEE">
            <w:pPr>
              <w:spacing w:before="120" w:after="120" w:line="240" w:lineRule="auto"/>
              <w:rPr>
                <w:rFonts w:eastAsia="Calibri" w:cstheme="minorHAnsi"/>
                <w:sz w:val="24"/>
                <w:szCs w:val="24"/>
              </w:rPr>
            </w:pPr>
          </w:p>
        </w:tc>
        <w:tc>
          <w:tcPr>
            <w:tcW w:w="3399" w:type="dxa"/>
          </w:tcPr>
          <w:p w14:paraId="42872252"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 xml:space="preserve">Detail the findings made for each waste stream, and where applicable, the </w:t>
            </w:r>
            <w:r w:rsidRPr="000543D6">
              <w:rPr>
                <w:rFonts w:eastAsia="Calibri" w:cstheme="minorHAnsi"/>
                <w:sz w:val="24"/>
                <w:szCs w:val="24"/>
              </w:rPr>
              <w:lastRenderedPageBreak/>
              <w:t>changes made as a result of this or previous audits</w:t>
            </w:r>
          </w:p>
        </w:tc>
        <w:tc>
          <w:tcPr>
            <w:tcW w:w="3959" w:type="dxa"/>
          </w:tcPr>
          <w:p w14:paraId="553C8D70" w14:textId="77777777" w:rsidR="000543D6" w:rsidRPr="000543D6" w:rsidRDefault="000543D6" w:rsidP="00DE2E52">
            <w:pPr>
              <w:spacing w:line="240" w:lineRule="auto"/>
              <w:rPr>
                <w:rFonts w:eastAsia="Calibri" w:cstheme="minorHAnsi"/>
                <w:sz w:val="24"/>
                <w:szCs w:val="24"/>
              </w:rPr>
            </w:pPr>
          </w:p>
        </w:tc>
      </w:tr>
      <w:tr w:rsidR="000543D6" w:rsidRPr="00D77E65" w14:paraId="278D7D8F" w14:textId="77777777" w:rsidTr="4A6BF42C">
        <w:tc>
          <w:tcPr>
            <w:tcW w:w="978" w:type="dxa"/>
            <w:shd w:val="clear" w:color="auto" w:fill="016574" w:themeFill="accent6"/>
          </w:tcPr>
          <w:p w14:paraId="2F3B5437" w14:textId="77777777" w:rsidR="000543D6" w:rsidRPr="000543D6" w:rsidRDefault="000543D6" w:rsidP="00DE2E52">
            <w:pPr>
              <w:spacing w:line="240" w:lineRule="auto"/>
              <w:rPr>
                <w:rFonts w:eastAsia="Calibri" w:cstheme="minorHAnsi"/>
                <w:sz w:val="16"/>
                <w:szCs w:val="16"/>
              </w:rPr>
            </w:pPr>
          </w:p>
        </w:tc>
        <w:tc>
          <w:tcPr>
            <w:tcW w:w="1997" w:type="dxa"/>
            <w:shd w:val="clear" w:color="auto" w:fill="016574" w:themeFill="accent6"/>
          </w:tcPr>
          <w:p w14:paraId="121A9288" w14:textId="77777777" w:rsidR="000543D6" w:rsidRPr="000543D6" w:rsidRDefault="000543D6" w:rsidP="00DE2E52">
            <w:pPr>
              <w:spacing w:line="240" w:lineRule="auto"/>
              <w:rPr>
                <w:rFonts w:eastAsia="Calibri" w:cstheme="minorHAnsi"/>
                <w:sz w:val="16"/>
                <w:szCs w:val="16"/>
              </w:rPr>
            </w:pPr>
          </w:p>
        </w:tc>
        <w:tc>
          <w:tcPr>
            <w:tcW w:w="3399" w:type="dxa"/>
            <w:shd w:val="clear" w:color="auto" w:fill="016574" w:themeFill="accent6"/>
          </w:tcPr>
          <w:p w14:paraId="20742900" w14:textId="77777777" w:rsidR="000543D6" w:rsidRPr="000543D6" w:rsidRDefault="000543D6" w:rsidP="00DE2E52">
            <w:pPr>
              <w:spacing w:line="240" w:lineRule="auto"/>
              <w:rPr>
                <w:rFonts w:eastAsia="Calibri" w:cstheme="minorHAnsi"/>
                <w:sz w:val="16"/>
                <w:szCs w:val="16"/>
              </w:rPr>
            </w:pPr>
          </w:p>
        </w:tc>
        <w:tc>
          <w:tcPr>
            <w:tcW w:w="3959" w:type="dxa"/>
            <w:shd w:val="clear" w:color="auto" w:fill="016574" w:themeFill="accent6"/>
          </w:tcPr>
          <w:p w14:paraId="2355A451" w14:textId="77777777" w:rsidR="000543D6" w:rsidRPr="000543D6" w:rsidRDefault="000543D6" w:rsidP="00DE2E52">
            <w:pPr>
              <w:spacing w:line="240" w:lineRule="auto"/>
              <w:rPr>
                <w:rFonts w:eastAsia="Calibri" w:cstheme="minorHAnsi"/>
                <w:sz w:val="16"/>
                <w:szCs w:val="16"/>
              </w:rPr>
            </w:pPr>
          </w:p>
        </w:tc>
      </w:tr>
      <w:tr w:rsidR="000543D6" w:rsidRPr="000543D6" w14:paraId="4B48AFAB" w14:textId="77777777" w:rsidTr="4A6BF42C">
        <w:tc>
          <w:tcPr>
            <w:tcW w:w="978" w:type="dxa"/>
          </w:tcPr>
          <w:p w14:paraId="7A16B162"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8</w:t>
            </w:r>
          </w:p>
        </w:tc>
        <w:tc>
          <w:tcPr>
            <w:tcW w:w="1997" w:type="dxa"/>
          </w:tcPr>
          <w:p w14:paraId="53A00605"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Producer policies and procedures</w:t>
            </w:r>
          </w:p>
        </w:tc>
        <w:tc>
          <w:tcPr>
            <w:tcW w:w="3399" w:type="dxa"/>
          </w:tcPr>
          <w:p w14:paraId="3BA2C0E9" w14:textId="428D9CB4"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Provide information on the waste producer’s policies, staff training, internal audit regimes, and environmental management systems.</w:t>
            </w:r>
          </w:p>
        </w:tc>
        <w:tc>
          <w:tcPr>
            <w:tcW w:w="3959" w:type="dxa"/>
          </w:tcPr>
          <w:p w14:paraId="6DCF7858" w14:textId="77777777" w:rsidR="000543D6" w:rsidRPr="000543D6" w:rsidRDefault="000543D6" w:rsidP="00DE2E52">
            <w:pPr>
              <w:spacing w:line="240" w:lineRule="auto"/>
              <w:rPr>
                <w:rFonts w:eastAsia="Calibri" w:cstheme="minorHAnsi"/>
                <w:sz w:val="24"/>
                <w:szCs w:val="24"/>
              </w:rPr>
            </w:pPr>
          </w:p>
        </w:tc>
      </w:tr>
      <w:tr w:rsidR="000543D6" w:rsidRPr="00D77E65" w14:paraId="42061F56" w14:textId="77777777" w:rsidTr="4A6BF42C">
        <w:tc>
          <w:tcPr>
            <w:tcW w:w="978" w:type="dxa"/>
            <w:shd w:val="clear" w:color="auto" w:fill="016574" w:themeFill="accent6"/>
          </w:tcPr>
          <w:p w14:paraId="3E881BF2"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06A4F12D"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00C51229"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235654F6" w14:textId="77777777" w:rsidR="000543D6" w:rsidRPr="000543D6" w:rsidRDefault="000543D6" w:rsidP="006D67D9">
            <w:pPr>
              <w:spacing w:line="240" w:lineRule="auto"/>
              <w:rPr>
                <w:rFonts w:eastAsia="Calibri" w:cstheme="minorHAnsi"/>
                <w:sz w:val="16"/>
                <w:szCs w:val="16"/>
              </w:rPr>
            </w:pPr>
          </w:p>
        </w:tc>
      </w:tr>
      <w:tr w:rsidR="000543D6" w:rsidRPr="000543D6" w14:paraId="38EC596B" w14:textId="77777777" w:rsidTr="4A6BF42C">
        <w:tc>
          <w:tcPr>
            <w:tcW w:w="978" w:type="dxa"/>
          </w:tcPr>
          <w:p w14:paraId="7FECED88"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9</w:t>
            </w:r>
          </w:p>
        </w:tc>
        <w:tc>
          <w:tcPr>
            <w:tcW w:w="1997" w:type="dxa"/>
          </w:tcPr>
          <w:p w14:paraId="3F618746"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Quantity of waste</w:t>
            </w:r>
          </w:p>
        </w:tc>
        <w:tc>
          <w:tcPr>
            <w:tcW w:w="3399" w:type="dxa"/>
          </w:tcPr>
          <w:p w14:paraId="63C2E4E1" w14:textId="79DB1873"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Provide an estimated quantity of each waste expected to be delivered to the site from the waste producer per year and in a typical load.</w:t>
            </w:r>
          </w:p>
        </w:tc>
        <w:tc>
          <w:tcPr>
            <w:tcW w:w="3959" w:type="dxa"/>
          </w:tcPr>
          <w:p w14:paraId="46D372EA" w14:textId="77777777" w:rsidR="000543D6" w:rsidRPr="000543D6" w:rsidRDefault="000543D6" w:rsidP="00DE2E52">
            <w:pPr>
              <w:spacing w:line="240" w:lineRule="auto"/>
              <w:rPr>
                <w:rFonts w:eastAsia="Calibri" w:cstheme="minorHAnsi"/>
                <w:sz w:val="24"/>
                <w:szCs w:val="24"/>
              </w:rPr>
            </w:pPr>
          </w:p>
        </w:tc>
      </w:tr>
      <w:tr w:rsidR="000543D6" w:rsidRPr="00D77E65" w14:paraId="2351CF32" w14:textId="77777777" w:rsidTr="4A6BF42C">
        <w:tc>
          <w:tcPr>
            <w:tcW w:w="978" w:type="dxa"/>
            <w:shd w:val="clear" w:color="auto" w:fill="016574" w:themeFill="accent6"/>
          </w:tcPr>
          <w:p w14:paraId="5E2F329D"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53B59B95"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791E8834"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235C345E" w14:textId="77777777" w:rsidR="000543D6" w:rsidRPr="000543D6" w:rsidRDefault="000543D6" w:rsidP="006D67D9">
            <w:pPr>
              <w:spacing w:line="240" w:lineRule="auto"/>
              <w:rPr>
                <w:rFonts w:eastAsia="Calibri" w:cstheme="minorHAnsi"/>
                <w:sz w:val="16"/>
                <w:szCs w:val="16"/>
              </w:rPr>
            </w:pPr>
          </w:p>
        </w:tc>
      </w:tr>
      <w:tr w:rsidR="000543D6" w:rsidRPr="000543D6" w14:paraId="144F4238" w14:textId="77777777" w:rsidTr="4A6BF42C">
        <w:tc>
          <w:tcPr>
            <w:tcW w:w="978" w:type="dxa"/>
          </w:tcPr>
          <w:p w14:paraId="14866ADD"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10</w:t>
            </w:r>
          </w:p>
        </w:tc>
        <w:tc>
          <w:tcPr>
            <w:tcW w:w="1997" w:type="dxa"/>
          </w:tcPr>
          <w:p w14:paraId="03BE4E85"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 xml:space="preserve">Presence of radioactive waste </w:t>
            </w:r>
          </w:p>
        </w:tc>
        <w:tc>
          <w:tcPr>
            <w:tcW w:w="3399" w:type="dxa"/>
          </w:tcPr>
          <w:p w14:paraId="705753A1" w14:textId="3B7EFF17" w:rsidR="000543D6" w:rsidRPr="000543D6" w:rsidRDefault="000543D6" w:rsidP="00A4115C">
            <w:pPr>
              <w:spacing w:before="120" w:after="120" w:line="240" w:lineRule="auto"/>
              <w:rPr>
                <w:rFonts w:eastAsia="Calibri" w:cstheme="minorHAnsi"/>
                <w:sz w:val="24"/>
                <w:szCs w:val="24"/>
              </w:rPr>
            </w:pPr>
            <w:r w:rsidRPr="000543D6">
              <w:rPr>
                <w:rFonts w:eastAsia="Calibri" w:cstheme="minorHAnsi"/>
                <w:sz w:val="24"/>
                <w:szCs w:val="24"/>
              </w:rPr>
              <w:t>Confirmation that waste does not contain a radioactive source or, when there is a risk of radioactive contamination, confirmation that the waste is not radioactive, unless the authorisation for your site allows you to accept these materials.</w:t>
            </w:r>
          </w:p>
        </w:tc>
        <w:tc>
          <w:tcPr>
            <w:tcW w:w="3959" w:type="dxa"/>
          </w:tcPr>
          <w:p w14:paraId="61304837" w14:textId="77777777" w:rsidR="000543D6" w:rsidRPr="000543D6" w:rsidRDefault="000543D6" w:rsidP="00DE2E52">
            <w:pPr>
              <w:spacing w:line="240" w:lineRule="auto"/>
              <w:rPr>
                <w:rFonts w:eastAsia="Calibri" w:cstheme="minorHAnsi"/>
                <w:sz w:val="24"/>
                <w:szCs w:val="24"/>
              </w:rPr>
            </w:pPr>
          </w:p>
        </w:tc>
      </w:tr>
      <w:tr w:rsidR="000543D6" w:rsidRPr="00D77E65" w14:paraId="1D1C9F6E" w14:textId="77777777" w:rsidTr="4A6BF42C">
        <w:tc>
          <w:tcPr>
            <w:tcW w:w="978" w:type="dxa"/>
            <w:shd w:val="clear" w:color="auto" w:fill="016574" w:themeFill="accent6"/>
          </w:tcPr>
          <w:p w14:paraId="3FAC28D3" w14:textId="77777777" w:rsidR="000543D6" w:rsidRPr="000543D6" w:rsidRDefault="000543D6" w:rsidP="006D67D9">
            <w:pPr>
              <w:spacing w:line="240" w:lineRule="auto"/>
              <w:rPr>
                <w:rFonts w:eastAsia="Calibri" w:cstheme="minorHAnsi"/>
                <w:sz w:val="16"/>
                <w:szCs w:val="16"/>
              </w:rPr>
            </w:pPr>
          </w:p>
        </w:tc>
        <w:tc>
          <w:tcPr>
            <w:tcW w:w="1997" w:type="dxa"/>
            <w:shd w:val="clear" w:color="auto" w:fill="016574" w:themeFill="accent6"/>
          </w:tcPr>
          <w:p w14:paraId="4AA6EF42" w14:textId="77777777" w:rsidR="000543D6" w:rsidRPr="000543D6" w:rsidRDefault="000543D6" w:rsidP="006D67D9">
            <w:pPr>
              <w:spacing w:line="240" w:lineRule="auto"/>
              <w:rPr>
                <w:rFonts w:eastAsia="Calibri" w:cstheme="minorHAnsi"/>
                <w:sz w:val="16"/>
                <w:szCs w:val="16"/>
              </w:rPr>
            </w:pPr>
          </w:p>
        </w:tc>
        <w:tc>
          <w:tcPr>
            <w:tcW w:w="3399" w:type="dxa"/>
            <w:shd w:val="clear" w:color="auto" w:fill="016574" w:themeFill="accent6"/>
          </w:tcPr>
          <w:p w14:paraId="01359132" w14:textId="77777777" w:rsidR="000543D6" w:rsidRPr="000543D6" w:rsidRDefault="000543D6" w:rsidP="006D67D9">
            <w:pPr>
              <w:spacing w:line="240" w:lineRule="auto"/>
              <w:rPr>
                <w:rFonts w:eastAsia="Calibri" w:cstheme="minorHAnsi"/>
                <w:sz w:val="16"/>
                <w:szCs w:val="16"/>
              </w:rPr>
            </w:pPr>
          </w:p>
        </w:tc>
        <w:tc>
          <w:tcPr>
            <w:tcW w:w="3959" w:type="dxa"/>
            <w:shd w:val="clear" w:color="auto" w:fill="016574" w:themeFill="accent6"/>
          </w:tcPr>
          <w:p w14:paraId="7F0FD2F3" w14:textId="77777777" w:rsidR="000543D6" w:rsidRPr="000543D6" w:rsidRDefault="000543D6" w:rsidP="006D67D9">
            <w:pPr>
              <w:spacing w:line="240" w:lineRule="auto"/>
              <w:rPr>
                <w:rFonts w:eastAsia="Calibri" w:cstheme="minorHAnsi"/>
                <w:sz w:val="16"/>
                <w:szCs w:val="16"/>
              </w:rPr>
            </w:pPr>
          </w:p>
        </w:tc>
      </w:tr>
      <w:tr w:rsidR="000543D6" w:rsidRPr="000543D6" w14:paraId="18818CEE" w14:textId="77777777" w:rsidTr="4A6BF42C">
        <w:tc>
          <w:tcPr>
            <w:tcW w:w="978" w:type="dxa"/>
          </w:tcPr>
          <w:p w14:paraId="6E1CF43C" w14:textId="77777777" w:rsidR="000543D6" w:rsidRPr="000543D6" w:rsidRDefault="000543D6" w:rsidP="00C76A4B">
            <w:pPr>
              <w:spacing w:before="120" w:after="120" w:line="240" w:lineRule="auto"/>
              <w:jc w:val="center"/>
              <w:rPr>
                <w:rFonts w:eastAsia="Calibri" w:cstheme="minorHAnsi"/>
                <w:sz w:val="24"/>
                <w:szCs w:val="24"/>
              </w:rPr>
            </w:pPr>
            <w:r w:rsidRPr="000543D6">
              <w:rPr>
                <w:rFonts w:eastAsia="Calibri" w:cstheme="minorHAnsi"/>
                <w:sz w:val="24"/>
                <w:szCs w:val="24"/>
              </w:rPr>
              <w:t>11</w:t>
            </w:r>
          </w:p>
        </w:tc>
        <w:tc>
          <w:tcPr>
            <w:tcW w:w="1997" w:type="dxa"/>
          </w:tcPr>
          <w:p w14:paraId="67D28141" w14:textId="77777777" w:rsidR="000543D6" w:rsidRPr="000543D6" w:rsidRDefault="000543D6" w:rsidP="00802DEE">
            <w:pPr>
              <w:spacing w:before="120" w:after="120" w:line="240" w:lineRule="auto"/>
              <w:rPr>
                <w:rFonts w:eastAsia="Calibri" w:cstheme="minorHAnsi"/>
                <w:sz w:val="24"/>
                <w:szCs w:val="24"/>
              </w:rPr>
            </w:pPr>
            <w:r w:rsidRPr="000543D6">
              <w:rPr>
                <w:rFonts w:eastAsia="Calibri" w:cstheme="minorHAnsi"/>
                <w:sz w:val="24"/>
                <w:szCs w:val="24"/>
              </w:rPr>
              <w:t xml:space="preserve">Chemicals – safety data sheets (SDS/MSDS) </w:t>
            </w:r>
          </w:p>
        </w:tc>
        <w:tc>
          <w:tcPr>
            <w:tcW w:w="3399" w:type="dxa"/>
          </w:tcPr>
          <w:p w14:paraId="7BA2BC64" w14:textId="6BC9F8AE" w:rsidR="000543D6" w:rsidRPr="000543D6" w:rsidRDefault="000543D6" w:rsidP="00D77E65">
            <w:pPr>
              <w:spacing w:before="120" w:after="120" w:line="240" w:lineRule="auto"/>
              <w:rPr>
                <w:rFonts w:eastAsia="Calibri" w:cstheme="minorHAnsi"/>
                <w:sz w:val="24"/>
                <w:szCs w:val="24"/>
              </w:rPr>
            </w:pPr>
            <w:r w:rsidRPr="000543D6">
              <w:rPr>
                <w:rFonts w:eastAsia="Calibri" w:cstheme="minorHAnsi"/>
                <w:sz w:val="24"/>
                <w:szCs w:val="24"/>
              </w:rPr>
              <w:t>Include any safety data sheets for single stream product chemicals, laboratory chemicals or pharmaceuticals (if available).</w:t>
            </w:r>
          </w:p>
        </w:tc>
        <w:tc>
          <w:tcPr>
            <w:tcW w:w="3959" w:type="dxa"/>
          </w:tcPr>
          <w:p w14:paraId="2D2250C6" w14:textId="77777777" w:rsidR="000543D6" w:rsidRPr="000543D6" w:rsidRDefault="000543D6" w:rsidP="00DE2E52">
            <w:pPr>
              <w:spacing w:line="240" w:lineRule="auto"/>
              <w:rPr>
                <w:rFonts w:eastAsia="Calibri" w:cstheme="minorHAnsi"/>
                <w:sz w:val="24"/>
                <w:szCs w:val="24"/>
              </w:rPr>
            </w:pPr>
          </w:p>
        </w:tc>
      </w:tr>
      <w:tr w:rsidR="000543D6" w:rsidRPr="00D77E65" w14:paraId="2913886E" w14:textId="77777777" w:rsidTr="4A6BF42C">
        <w:tc>
          <w:tcPr>
            <w:tcW w:w="978" w:type="dxa"/>
            <w:shd w:val="clear" w:color="auto" w:fill="016574" w:themeFill="accent6"/>
          </w:tcPr>
          <w:p w14:paraId="3D084780" w14:textId="77777777" w:rsidR="000543D6" w:rsidRPr="000543D6" w:rsidRDefault="000543D6" w:rsidP="00DE2E52">
            <w:pPr>
              <w:spacing w:line="240" w:lineRule="auto"/>
              <w:rPr>
                <w:rFonts w:eastAsia="Calibri" w:cstheme="minorHAnsi"/>
                <w:sz w:val="16"/>
                <w:szCs w:val="16"/>
              </w:rPr>
            </w:pPr>
          </w:p>
        </w:tc>
        <w:tc>
          <w:tcPr>
            <w:tcW w:w="1997" w:type="dxa"/>
            <w:shd w:val="clear" w:color="auto" w:fill="016574" w:themeFill="accent6"/>
          </w:tcPr>
          <w:p w14:paraId="01ABC675" w14:textId="77777777" w:rsidR="000543D6" w:rsidRPr="000543D6" w:rsidRDefault="000543D6" w:rsidP="00DE2E52">
            <w:pPr>
              <w:spacing w:line="240" w:lineRule="auto"/>
              <w:rPr>
                <w:rFonts w:eastAsia="Calibri" w:cstheme="minorHAnsi"/>
                <w:sz w:val="16"/>
                <w:szCs w:val="16"/>
              </w:rPr>
            </w:pPr>
          </w:p>
        </w:tc>
        <w:tc>
          <w:tcPr>
            <w:tcW w:w="3399" w:type="dxa"/>
            <w:shd w:val="clear" w:color="auto" w:fill="016574" w:themeFill="accent6"/>
          </w:tcPr>
          <w:p w14:paraId="35E91886" w14:textId="77777777" w:rsidR="000543D6" w:rsidRPr="000543D6" w:rsidRDefault="000543D6" w:rsidP="00DE2E52">
            <w:pPr>
              <w:spacing w:line="240" w:lineRule="auto"/>
              <w:rPr>
                <w:rFonts w:eastAsia="Calibri" w:cstheme="minorHAnsi"/>
                <w:sz w:val="16"/>
                <w:szCs w:val="16"/>
              </w:rPr>
            </w:pPr>
          </w:p>
        </w:tc>
        <w:tc>
          <w:tcPr>
            <w:tcW w:w="3959" w:type="dxa"/>
            <w:shd w:val="clear" w:color="auto" w:fill="016574" w:themeFill="accent6"/>
          </w:tcPr>
          <w:p w14:paraId="4A5E91FE" w14:textId="77777777" w:rsidR="000543D6" w:rsidRPr="000543D6" w:rsidRDefault="000543D6" w:rsidP="00DE2E52">
            <w:pPr>
              <w:spacing w:line="240" w:lineRule="auto"/>
              <w:rPr>
                <w:rFonts w:eastAsia="Calibri" w:cstheme="minorHAnsi"/>
                <w:sz w:val="16"/>
                <w:szCs w:val="16"/>
              </w:rPr>
            </w:pPr>
          </w:p>
        </w:tc>
      </w:tr>
    </w:tbl>
    <w:p w14:paraId="1416304A" w14:textId="77777777" w:rsidR="00A4115C" w:rsidRDefault="00A4115C" w:rsidP="009B012A">
      <w:pPr>
        <w:pStyle w:val="paragraph"/>
        <w:spacing w:before="0" w:beforeAutospacing="0" w:after="160" w:afterAutospacing="0" w:line="360" w:lineRule="auto"/>
        <w:textAlignment w:val="baseline"/>
        <w:rPr>
          <w:rStyle w:val="normaltextrun"/>
          <w:rFonts w:ascii="Arial" w:eastAsiaTheme="majorEastAsia" w:hAnsi="Arial" w:cs="Arial"/>
        </w:rPr>
      </w:pPr>
    </w:p>
    <w:p w14:paraId="7282627C" w14:textId="77777777" w:rsidR="00A4115C" w:rsidRDefault="00A4115C">
      <w:pPr>
        <w:rPr>
          <w:rStyle w:val="normaltextrun"/>
          <w:rFonts w:ascii="Arial" w:eastAsiaTheme="majorEastAsia" w:hAnsi="Arial" w:cs="Arial"/>
          <w:lang w:eastAsia="en-GB"/>
        </w:rPr>
      </w:pPr>
      <w:r>
        <w:rPr>
          <w:rStyle w:val="normaltextrun"/>
          <w:rFonts w:ascii="Arial" w:eastAsiaTheme="majorEastAsia" w:hAnsi="Arial" w:cs="Arial"/>
        </w:rPr>
        <w:br w:type="page"/>
      </w:r>
    </w:p>
    <w:p w14:paraId="68B39742" w14:textId="25C1C6F6" w:rsidR="00DC6EE9" w:rsidRPr="00013A9B" w:rsidRDefault="00DC6EE9" w:rsidP="009B012A">
      <w:pPr>
        <w:pStyle w:val="paragraph"/>
        <w:spacing w:before="0" w:beforeAutospacing="0" w:after="160" w:afterAutospacing="0" w:line="360" w:lineRule="auto"/>
        <w:textAlignment w:val="baseline"/>
        <w:rPr>
          <w:rFonts w:ascii="Arial" w:eastAsiaTheme="majorEastAsia" w:hAnsi="Arial" w:cs="Arial"/>
        </w:rPr>
      </w:pPr>
      <w:r>
        <w:rPr>
          <w:rStyle w:val="normaltextrun"/>
          <w:rFonts w:ascii="Arial" w:eastAsiaTheme="majorEastAsia" w:hAnsi="Arial" w:cs="Arial"/>
        </w:rPr>
        <w:lastRenderedPageBreak/>
        <w:t>For information on accessing this document in an alternative format or language please either contact SEPA by email</w:t>
      </w:r>
      <w:r w:rsidR="00737BB6">
        <w:rPr>
          <w:rStyle w:val="normaltextrun"/>
          <w:rFonts w:ascii="Arial" w:eastAsiaTheme="majorEastAsia" w:hAnsi="Arial" w:cs="Arial"/>
        </w:rPr>
        <w:t>ing</w:t>
      </w:r>
      <w:r>
        <w:rPr>
          <w:rStyle w:val="normaltextrun"/>
          <w:rFonts w:ascii="Arial" w:eastAsiaTheme="majorEastAsia" w:hAnsi="Arial" w:cs="Arial"/>
        </w:rPr>
        <w:t> </w:t>
      </w:r>
      <w:hyperlink r:id="rId44" w:tgtFrame="_blank" w:history="1">
        <w:r>
          <w:rPr>
            <w:rStyle w:val="normaltextrun"/>
            <w:rFonts w:ascii="Arial" w:eastAsiaTheme="majorEastAsia" w:hAnsi="Arial" w:cs="Arial"/>
            <w:color w:val="0000FF"/>
            <w:u w:val="single"/>
          </w:rPr>
          <w:t>equalities@sepa.org.uk</w:t>
        </w:r>
      </w:hyperlink>
      <w:r>
        <w:rPr>
          <w:rStyle w:val="eop"/>
          <w:rFonts w:ascii="Arial" w:eastAsiaTheme="majorEastAsia" w:hAnsi="Arial" w:cs="Arial"/>
        </w:rPr>
        <w:t> </w:t>
      </w:r>
    </w:p>
    <w:p w14:paraId="204CAD09" w14:textId="1CBF8DC6" w:rsidR="00AE1DFE" w:rsidRPr="00843A92" w:rsidRDefault="00DC6EE9" w:rsidP="00843A92">
      <w:pPr>
        <w:pStyle w:val="paragraph"/>
        <w:spacing w:before="0" w:beforeAutospacing="0" w:after="160" w:afterAutospacing="0" w:line="360" w:lineRule="auto"/>
        <w:textAlignment w:val="baseline"/>
        <w:rPr>
          <w:rFonts w:ascii="Segoe UI" w:hAnsi="Segoe UI" w:cs="Segoe UI"/>
          <w:sz w:val="18"/>
          <w:szCs w:val="18"/>
        </w:rPr>
      </w:pPr>
      <w:r>
        <w:rPr>
          <w:rStyle w:val="normaltextrun"/>
          <w:rFonts w:ascii="Arial" w:eastAsiaTheme="majorEastAsia" w:hAnsi="Arial" w:cs="Arial"/>
        </w:rPr>
        <w:t>If you are a user of British Sign Language (BSL)</w:t>
      </w:r>
      <w:r w:rsidR="00737BB6">
        <w:rPr>
          <w:rStyle w:val="normaltextrun"/>
          <w:rFonts w:ascii="Arial" w:eastAsiaTheme="majorEastAsia" w:hAnsi="Arial" w:cs="Arial"/>
        </w:rPr>
        <w:t>,</w:t>
      </w:r>
      <w:r>
        <w:rPr>
          <w:rStyle w:val="normaltextrun"/>
          <w:rFonts w:ascii="Arial" w:eastAsiaTheme="majorEastAsia" w:hAnsi="Arial" w:cs="Arial"/>
        </w:rPr>
        <w:t xml:space="preserve"> the Contact Scotland BSL service gives you access to an online interpreter enabling you to communicate with us using sign language.</w:t>
      </w:r>
      <w:r>
        <w:rPr>
          <w:rStyle w:val="eop"/>
          <w:rFonts w:ascii="Arial" w:eastAsiaTheme="majorEastAsia" w:hAnsi="Arial" w:cs="Arial"/>
        </w:rPr>
        <w:t> </w:t>
      </w:r>
    </w:p>
    <w:p w14:paraId="3896E572" w14:textId="77777777" w:rsidR="006243FF" w:rsidRPr="00CE7AD0" w:rsidRDefault="006243FF" w:rsidP="009B012A">
      <w:pPr>
        <w:rPr>
          <w:color w:val="016574"/>
          <w:u w:val="single"/>
        </w:rPr>
      </w:pPr>
    </w:p>
    <w:sectPr w:rsidR="006243FF" w:rsidRPr="00CE7AD0" w:rsidSect="00917BB1">
      <w:headerReference w:type="even" r:id="rId45"/>
      <w:headerReference w:type="default" r:id="rId46"/>
      <w:footerReference w:type="even" r:id="rId47"/>
      <w:footerReference w:type="default" r:id="rId48"/>
      <w:headerReference w:type="first" r:id="rId49"/>
      <w:footerReference w:type="first" r:id="rId5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E6CE" w14:textId="77777777" w:rsidR="002C4E9D" w:rsidRDefault="002C4E9D" w:rsidP="00660C79">
      <w:pPr>
        <w:spacing w:line="240" w:lineRule="auto"/>
      </w:pPr>
      <w:r>
        <w:separator/>
      </w:r>
    </w:p>
  </w:endnote>
  <w:endnote w:type="continuationSeparator" w:id="0">
    <w:p w14:paraId="60219E71" w14:textId="77777777" w:rsidR="002C4E9D" w:rsidRDefault="002C4E9D" w:rsidP="00660C79">
      <w:pPr>
        <w:spacing w:line="240" w:lineRule="auto"/>
      </w:pPr>
      <w:r>
        <w:continuationSeparator/>
      </w:r>
    </w:p>
  </w:endnote>
  <w:endnote w:type="continuationNotice" w:id="1">
    <w:p w14:paraId="0F094F03" w14:textId="77777777" w:rsidR="002C4E9D" w:rsidRDefault="002C4E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F82D"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CCCB26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33E62F3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929E" w14:textId="77777777" w:rsidR="00EC6A73" w:rsidRDefault="00CE7AD0" w:rsidP="00917BB1">
    <w:pPr>
      <w:pStyle w:val="Footer"/>
      <w:ind w:right="360"/>
    </w:pPr>
    <w:r>
      <w:rPr>
        <w:noProof/>
      </w:rPr>
      <mc:AlternateContent>
        <mc:Choice Requires="wps">
          <w:drawing>
            <wp:anchor distT="0" distB="0" distL="114300" distR="114300" simplePos="0" relativeHeight="251658752" behindDoc="0" locked="0" layoutInCell="0" allowOverlap="1" wp14:anchorId="0D40BD45" wp14:editId="07A9B558">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EC490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v:shapetype id="_x0000_t202" coordsize="21600,21600" o:spt="202" path="m,l,21600r21600,l21600,xe" w14:anchorId="0D40BD45">
              <v:stroke joinstyle="miter"/>
              <v:path gradientshapeok="t" o:connecttype="rect"/>
            </v:shapetype>
            <v:shape id="Text Box 8"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v:textbox inset=",0,,0">
                <w:txbxContent>
                  <w:p w:rsidRPr="00CE7AD0" w:rsidR="00CE7AD0" w:rsidP="00CE7AD0" w:rsidRDefault="00CE7AD0" w14:paraId="36EC4906" w14:textId="77777777">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232CB2F5" w14:textId="77777777" w:rsidR="00917BB1" w:rsidRDefault="000E0D15" w:rsidP="00917BB1">
    <w:pPr>
      <w:pStyle w:val="Footer"/>
      <w:ind w:right="360"/>
    </w:pPr>
    <w:r>
      <w:rPr>
        <w:noProof/>
      </w:rPr>
      <mc:AlternateContent>
        <mc:Choice Requires="wps">
          <w:drawing>
            <wp:anchor distT="0" distB="0" distL="114300" distR="114300" simplePos="0" relativeHeight="251655680" behindDoc="0" locked="0" layoutInCell="1" allowOverlap="1" wp14:anchorId="149EAA11" wp14:editId="25EF116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1D9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601B8100" w14:textId="77777777" w:rsidR="004975AD" w:rsidRDefault="004975AD" w:rsidP="004975AD">
    <w:pPr>
      <w:pStyle w:val="Footer"/>
      <w:framePr w:wrap="none" w:vAnchor="text" w:hAnchor="page" w:x="9541" w:y="18"/>
      <w:rPr>
        <w:rStyle w:val="PageNumber"/>
      </w:rPr>
    </w:pPr>
    <w:r>
      <w:rPr>
        <w:rStyle w:val="PageNumber"/>
      </w:rPr>
      <w:t xml:space="preserve">Page </w:t>
    </w:r>
    <w:sdt>
      <w:sdtPr>
        <w:rPr>
          <w:rStyle w:val="PageNumber"/>
        </w:rPr>
        <w:id w:val="-1560629883"/>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101</w:t>
    </w:r>
    <w:r>
      <w:rPr>
        <w:rStyle w:val="PageNumber"/>
      </w:rPr>
      <w:fldChar w:fldCharType="end"/>
    </w:r>
  </w:p>
  <w:p w14:paraId="4055C191" w14:textId="77777777" w:rsidR="00917BB1" w:rsidRDefault="00917BB1" w:rsidP="00917BB1">
    <w:pPr>
      <w:pStyle w:val="Footer"/>
      <w:ind w:right="360"/>
    </w:pPr>
    <w:r>
      <w:rPr>
        <w:noProof/>
      </w:rPr>
      <w:drawing>
        <wp:inline distT="0" distB="0" distL="0" distR="0" wp14:anchorId="5F7ADA2E" wp14:editId="0711010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8CB5" w14:textId="77777777" w:rsidR="00CE7AD0" w:rsidRDefault="00CE7AD0">
    <w:pPr>
      <w:pStyle w:val="Footer"/>
    </w:pPr>
    <w:r>
      <w:rPr>
        <w:noProof/>
      </w:rPr>
      <mc:AlternateContent>
        <mc:Choice Requires="wps">
          <w:drawing>
            <wp:anchor distT="0" distB="0" distL="114300" distR="114300" simplePos="0" relativeHeight="251659776" behindDoc="0" locked="0" layoutInCell="0" allowOverlap="1" wp14:anchorId="6B3C02F6" wp14:editId="784A81F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AD90C"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6B3C02F6">
              <v:stroke joinstyle="miter"/>
              <v:path gradientshapeok="t" o:connecttype="rect"/>
            </v:shapetype>
            <v:shape id="Text Box 9"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v:textbox inset=",0,,0">
                <w:txbxContent>
                  <w:p w:rsidRPr="00CE7AD0" w:rsidR="00CE7AD0" w:rsidP="00CE7AD0" w:rsidRDefault="00CE7AD0" w14:paraId="564AD90C" w14:textId="77777777">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FB03" w14:textId="77777777" w:rsidR="002C4E9D" w:rsidRDefault="002C4E9D" w:rsidP="00660C79">
      <w:pPr>
        <w:spacing w:line="240" w:lineRule="auto"/>
      </w:pPr>
      <w:r>
        <w:separator/>
      </w:r>
    </w:p>
  </w:footnote>
  <w:footnote w:type="continuationSeparator" w:id="0">
    <w:p w14:paraId="572D4D55" w14:textId="77777777" w:rsidR="002C4E9D" w:rsidRDefault="002C4E9D" w:rsidP="00660C79">
      <w:pPr>
        <w:spacing w:line="240" w:lineRule="auto"/>
      </w:pPr>
      <w:r>
        <w:continuationSeparator/>
      </w:r>
    </w:p>
  </w:footnote>
  <w:footnote w:type="continuationNotice" w:id="1">
    <w:p w14:paraId="161143CE" w14:textId="77777777" w:rsidR="002C4E9D" w:rsidRDefault="002C4E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0649" w14:textId="77777777" w:rsidR="0084360E" w:rsidRDefault="0084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82" w14:textId="0B6D373E" w:rsidR="008D113C" w:rsidRPr="00917BB1" w:rsidRDefault="00CE7AD0"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6704" behindDoc="0" locked="0" layoutInCell="0" allowOverlap="1" wp14:anchorId="19D9E566" wp14:editId="5742389E">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77ED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19D9E566">
              <v:stroke joinstyle="miter"/>
              <v:path gradientshapeok="t" o:connecttype="rect"/>
            </v:shapetype>
            <v:shape id="Text Box 1"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v:textbox inset=",0,,0">
                <w:txbxContent>
                  <w:p w:rsidRPr="00CE7AD0" w:rsidR="00CE7AD0" w:rsidP="00CE7AD0" w:rsidRDefault="00CE7AD0" w14:paraId="45877ED3" w14:textId="77777777">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1C62D4" w:rsidRPr="001C62D4">
      <w:rPr>
        <w:color w:val="6E7571" w:themeColor="text2"/>
      </w:rPr>
      <w:t xml:space="preserve">Guidance for the storage and treatment of healthcare waste   </w:t>
    </w:r>
  </w:p>
  <w:p w14:paraId="1D2FEDD7" w14:textId="77777777" w:rsidR="008D113C" w:rsidRDefault="007D441B" w:rsidP="008D113C">
    <w:pPr>
      <w:pStyle w:val="BodyText1"/>
      <w:jc w:val="right"/>
    </w:pPr>
    <w:r>
      <w:rPr>
        <w:noProof/>
      </w:rPr>
      <mc:AlternateContent>
        <mc:Choice Requires="wps">
          <w:drawing>
            <wp:anchor distT="0" distB="0" distL="114300" distR="114300" simplePos="0" relativeHeight="251654656" behindDoc="0" locked="0" layoutInCell="1" allowOverlap="1" wp14:anchorId="2282F8F1" wp14:editId="1594EC7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1ECC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008B" w14:textId="6B893C67" w:rsidR="00CE7AD0" w:rsidRDefault="00595D14">
    <w:pPr>
      <w:pStyle w:val="Header"/>
    </w:pPr>
    <w:sdt>
      <w:sdtPr>
        <w:id w:val="364796254"/>
        <w:docPartObj>
          <w:docPartGallery w:val="Watermarks"/>
          <w:docPartUnique/>
        </w:docPartObj>
      </w:sdtPr>
      <w:sdtEndPr/>
      <w:sdtContent>
        <w:r>
          <w:rPr>
            <w:noProof/>
          </w:rPr>
          <w:pict w14:anchorId="5D472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7AD0">
      <w:rPr>
        <w:noProof/>
      </w:rPr>
      <mc:AlternateContent>
        <mc:Choice Requires="wps">
          <w:drawing>
            <wp:anchor distT="0" distB="0" distL="114300" distR="114300" simplePos="0" relativeHeight="251657728" behindDoc="0" locked="0" layoutInCell="0" allowOverlap="1" wp14:anchorId="32618672" wp14:editId="626F8486">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68DA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32618672">
              <v:stroke joinstyle="miter"/>
              <v:path gradientshapeok="t" o:connecttype="rect"/>
            </v:shapetype>
            <v:shape id="Text Box 6"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v:textbox inset=",0,,0">
                <w:txbxContent>
                  <w:p w:rsidRPr="00CE7AD0" w:rsidR="00CE7AD0" w:rsidP="00CE7AD0" w:rsidRDefault="00CE7AD0" w14:paraId="7E368DAE" w14:textId="77777777">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9C4"/>
    <w:multiLevelType w:val="hybridMultilevel"/>
    <w:tmpl w:val="759C4D3C"/>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F74E2"/>
    <w:multiLevelType w:val="hybridMultilevel"/>
    <w:tmpl w:val="AC8E77DC"/>
    <w:lvl w:ilvl="0" w:tplc="B16AD3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C718E"/>
    <w:multiLevelType w:val="hybridMultilevel"/>
    <w:tmpl w:val="360CB704"/>
    <w:lvl w:ilvl="0" w:tplc="E51C0DAA">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B7BA0"/>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948B7"/>
    <w:multiLevelType w:val="hybridMultilevel"/>
    <w:tmpl w:val="759C4D3C"/>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E7E3E"/>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27163"/>
    <w:multiLevelType w:val="hybridMultilevel"/>
    <w:tmpl w:val="504E1A7E"/>
    <w:lvl w:ilvl="0" w:tplc="AD1A52AC">
      <w:start w:val="1"/>
      <w:numFmt w:val="bullet"/>
      <w:lvlText w:val=""/>
      <w:lvlJc w:val="left"/>
      <w:pPr>
        <w:ind w:left="1080" w:hanging="360"/>
      </w:pPr>
      <w:rPr>
        <w:rFonts w:ascii="Symbol" w:hAnsi="Symbol" w:hint="default"/>
      </w:rPr>
    </w:lvl>
    <w:lvl w:ilvl="1" w:tplc="11F67A0E">
      <w:start w:val="1"/>
      <w:numFmt w:val="bullet"/>
      <w:lvlText w:val="o"/>
      <w:lvlJc w:val="left"/>
      <w:pPr>
        <w:ind w:left="1800" w:hanging="360"/>
      </w:pPr>
      <w:rPr>
        <w:rFonts w:ascii="Courier New" w:hAnsi="Courier New" w:hint="default"/>
      </w:rPr>
    </w:lvl>
    <w:lvl w:ilvl="2" w:tplc="D42AFAB2">
      <w:start w:val="1"/>
      <w:numFmt w:val="bullet"/>
      <w:lvlText w:val=""/>
      <w:lvlJc w:val="left"/>
      <w:pPr>
        <w:ind w:left="2520" w:hanging="360"/>
      </w:pPr>
      <w:rPr>
        <w:rFonts w:ascii="Wingdings" w:hAnsi="Wingdings" w:hint="default"/>
      </w:rPr>
    </w:lvl>
    <w:lvl w:ilvl="3" w:tplc="1CA09038">
      <w:start w:val="1"/>
      <w:numFmt w:val="bullet"/>
      <w:lvlText w:val=""/>
      <w:lvlJc w:val="left"/>
      <w:pPr>
        <w:ind w:left="3240" w:hanging="360"/>
      </w:pPr>
      <w:rPr>
        <w:rFonts w:ascii="Symbol" w:hAnsi="Symbol" w:hint="default"/>
      </w:rPr>
    </w:lvl>
    <w:lvl w:ilvl="4" w:tplc="4F14166A">
      <w:start w:val="1"/>
      <w:numFmt w:val="bullet"/>
      <w:lvlText w:val="o"/>
      <w:lvlJc w:val="left"/>
      <w:pPr>
        <w:ind w:left="3960" w:hanging="360"/>
      </w:pPr>
      <w:rPr>
        <w:rFonts w:ascii="Courier New" w:hAnsi="Courier New" w:hint="default"/>
      </w:rPr>
    </w:lvl>
    <w:lvl w:ilvl="5" w:tplc="35C88E12">
      <w:start w:val="1"/>
      <w:numFmt w:val="bullet"/>
      <w:lvlText w:val=""/>
      <w:lvlJc w:val="left"/>
      <w:pPr>
        <w:ind w:left="4680" w:hanging="360"/>
      </w:pPr>
      <w:rPr>
        <w:rFonts w:ascii="Wingdings" w:hAnsi="Wingdings" w:hint="default"/>
      </w:rPr>
    </w:lvl>
    <w:lvl w:ilvl="6" w:tplc="E50482D0">
      <w:start w:val="1"/>
      <w:numFmt w:val="bullet"/>
      <w:lvlText w:val=""/>
      <w:lvlJc w:val="left"/>
      <w:pPr>
        <w:ind w:left="5400" w:hanging="360"/>
      </w:pPr>
      <w:rPr>
        <w:rFonts w:ascii="Symbol" w:hAnsi="Symbol" w:hint="default"/>
      </w:rPr>
    </w:lvl>
    <w:lvl w:ilvl="7" w:tplc="F1329AF4">
      <w:start w:val="1"/>
      <w:numFmt w:val="bullet"/>
      <w:lvlText w:val="o"/>
      <w:lvlJc w:val="left"/>
      <w:pPr>
        <w:ind w:left="6120" w:hanging="360"/>
      </w:pPr>
      <w:rPr>
        <w:rFonts w:ascii="Courier New" w:hAnsi="Courier New" w:hint="default"/>
      </w:rPr>
    </w:lvl>
    <w:lvl w:ilvl="8" w:tplc="FDAA2002">
      <w:start w:val="1"/>
      <w:numFmt w:val="bullet"/>
      <w:lvlText w:val=""/>
      <w:lvlJc w:val="left"/>
      <w:pPr>
        <w:ind w:left="6840" w:hanging="360"/>
      </w:pPr>
      <w:rPr>
        <w:rFonts w:ascii="Wingdings" w:hAnsi="Wingdings" w:hint="default"/>
      </w:rPr>
    </w:lvl>
  </w:abstractNum>
  <w:abstractNum w:abstractNumId="7" w15:restartNumberingAfterBreak="0">
    <w:nsid w:val="0C986344"/>
    <w:multiLevelType w:val="hybridMultilevel"/>
    <w:tmpl w:val="CF7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344F3"/>
    <w:multiLevelType w:val="hybridMultilevel"/>
    <w:tmpl w:val="759C4D3C"/>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2F0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E6342B"/>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083B5B"/>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03CC0"/>
    <w:multiLevelType w:val="hybridMultilevel"/>
    <w:tmpl w:val="88E0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D5794"/>
    <w:multiLevelType w:val="hybridMultilevel"/>
    <w:tmpl w:val="FCBA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124B4"/>
    <w:multiLevelType w:val="multilevel"/>
    <w:tmpl w:val="A6CE9E3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96451FF"/>
    <w:multiLevelType w:val="hybridMultilevel"/>
    <w:tmpl w:val="759C4D3C"/>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9167E6"/>
    <w:multiLevelType w:val="hybridMultilevel"/>
    <w:tmpl w:val="42DAF5F4"/>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1AA02C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FA2CE7"/>
    <w:multiLevelType w:val="multilevel"/>
    <w:tmpl w:val="AC4C7974"/>
    <w:lvl w:ilvl="0">
      <w:start w:val="1"/>
      <w:numFmt w:val="decimal"/>
      <w:suff w:val="space"/>
      <w:lvlText w:val="%1."/>
      <w:lvlJc w:val="left"/>
      <w:pPr>
        <w:ind w:left="0" w:firstLine="0"/>
      </w:pPr>
      <w:rPr>
        <w:rFonts w:hint="default"/>
      </w:rPr>
    </w:lvl>
    <w:lvl w:ilvl="1">
      <w:start w:val="1"/>
      <w:numFmt w:val="bullet"/>
      <w:pStyle w:val="Numberedsecondheading"/>
      <w:lvlText w:val=""/>
      <w:lvlJc w:val="left"/>
      <w:pPr>
        <w:ind w:left="2127" w:firstLine="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AFE490F"/>
    <w:multiLevelType w:val="hybridMultilevel"/>
    <w:tmpl w:val="1712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6611E9"/>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130913"/>
    <w:multiLevelType w:val="hybridMultilevel"/>
    <w:tmpl w:val="759C4D3C"/>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857AC5"/>
    <w:multiLevelType w:val="hybridMultilevel"/>
    <w:tmpl w:val="3EA2191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15:restartNumberingAfterBreak="0">
    <w:nsid w:val="23F51F7B"/>
    <w:multiLevelType w:val="hybridMultilevel"/>
    <w:tmpl w:val="E2D8371E"/>
    <w:lvl w:ilvl="0" w:tplc="41D4AF0A">
      <w:start w:val="1"/>
      <w:numFmt w:val="decimal"/>
      <w:pStyle w:val="ListParagraph"/>
      <w:lvlText w:val="%1."/>
      <w:lvlJc w:val="left"/>
      <w:pPr>
        <w:ind w:left="1800" w:hanging="360"/>
      </w:pPr>
      <w:rPr>
        <w:color w:val="6E7571" w:themeColor="text2"/>
      </w:rPr>
    </w:lvl>
    <w:lvl w:ilvl="1" w:tplc="21B0D63E">
      <w:start w:val="1"/>
      <w:numFmt w:val="decimal"/>
      <w:lvlText w:val="1.%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24AB7674"/>
    <w:multiLevelType w:val="hybridMultilevel"/>
    <w:tmpl w:val="2B58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043FAA"/>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1478F4"/>
    <w:multiLevelType w:val="multilevel"/>
    <w:tmpl w:val="88D0121A"/>
    <w:lvl w:ilvl="0">
      <w:start w:val="1"/>
      <w:numFmt w:val="decimal"/>
      <w:lvlText w:val="%1."/>
      <w:lvlJc w:val="left"/>
      <w:pPr>
        <w:ind w:left="400" w:hanging="400"/>
      </w:pPr>
      <w:rPr>
        <w:rFonts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7" w15:restartNumberingAfterBreak="0">
    <w:nsid w:val="29C40039"/>
    <w:multiLevelType w:val="hybridMultilevel"/>
    <w:tmpl w:val="C27CA5E8"/>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2ACD2CA7"/>
    <w:multiLevelType w:val="hybridMultilevel"/>
    <w:tmpl w:val="79F4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AE1F27"/>
    <w:multiLevelType w:val="hybridMultilevel"/>
    <w:tmpl w:val="97E2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B70E01"/>
    <w:multiLevelType w:val="hybridMultilevel"/>
    <w:tmpl w:val="E8C426F4"/>
    <w:lvl w:ilvl="0" w:tplc="65D872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994DE0"/>
    <w:multiLevelType w:val="hybridMultilevel"/>
    <w:tmpl w:val="FC4A32F2"/>
    <w:lvl w:ilvl="0" w:tplc="D4E84C0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D86EDB"/>
    <w:multiLevelType w:val="hybridMultilevel"/>
    <w:tmpl w:val="AF72299C"/>
    <w:lvl w:ilvl="0" w:tplc="2CBA40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381842"/>
    <w:multiLevelType w:val="hybridMultilevel"/>
    <w:tmpl w:val="A62695C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33DC4A0D"/>
    <w:multiLevelType w:val="hybridMultilevel"/>
    <w:tmpl w:val="D04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5E3AFB"/>
    <w:multiLevelType w:val="hybridMultilevel"/>
    <w:tmpl w:val="FDF6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0658C1"/>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C4366C"/>
    <w:multiLevelType w:val="hybridMultilevel"/>
    <w:tmpl w:val="3B70CB86"/>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51514E"/>
    <w:multiLevelType w:val="hybridMultilevel"/>
    <w:tmpl w:val="DB5C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3E5CA2"/>
    <w:multiLevelType w:val="hybridMultilevel"/>
    <w:tmpl w:val="1A8E15E0"/>
    <w:lvl w:ilvl="0" w:tplc="DE9CBD62">
      <w:start w:val="7"/>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1B2F5F"/>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2B6EBD"/>
    <w:multiLevelType w:val="multilevel"/>
    <w:tmpl w:val="4AB09668"/>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C6A7834"/>
    <w:multiLevelType w:val="hybridMultilevel"/>
    <w:tmpl w:val="4E2C6D6E"/>
    <w:lvl w:ilvl="0" w:tplc="6174065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BB1D23"/>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CCE6C71"/>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CD16B93"/>
    <w:multiLevelType w:val="hybridMultilevel"/>
    <w:tmpl w:val="B86CA81A"/>
    <w:lvl w:ilvl="0" w:tplc="08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46" w15:restartNumberingAfterBreak="0">
    <w:nsid w:val="3E532BD3"/>
    <w:multiLevelType w:val="hybridMultilevel"/>
    <w:tmpl w:val="F17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0153C9"/>
    <w:multiLevelType w:val="hybridMultilevel"/>
    <w:tmpl w:val="207C8F3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8" w15:restartNumberingAfterBreak="0">
    <w:nsid w:val="41837055"/>
    <w:multiLevelType w:val="hybridMultilevel"/>
    <w:tmpl w:val="858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C31C65"/>
    <w:multiLevelType w:val="hybridMultilevel"/>
    <w:tmpl w:val="F684EEF4"/>
    <w:lvl w:ilvl="0" w:tplc="A536A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B269AD"/>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5644456"/>
    <w:multiLevelType w:val="hybridMultilevel"/>
    <w:tmpl w:val="CCFE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504DB2"/>
    <w:multiLevelType w:val="hybridMultilevel"/>
    <w:tmpl w:val="FAF6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266AC1"/>
    <w:multiLevelType w:val="hybridMultilevel"/>
    <w:tmpl w:val="E9E0C2E8"/>
    <w:lvl w:ilvl="0" w:tplc="028ADBD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341C02"/>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DF74955"/>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BD422B"/>
    <w:multiLevelType w:val="hybridMultilevel"/>
    <w:tmpl w:val="F944624A"/>
    <w:lvl w:ilvl="0" w:tplc="9E84BE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E927FB"/>
    <w:multiLevelType w:val="hybridMultilevel"/>
    <w:tmpl w:val="53F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B563871"/>
    <w:multiLevelType w:val="hybridMultilevel"/>
    <w:tmpl w:val="03B6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8A7569"/>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AE20E1"/>
    <w:multiLevelType w:val="hybridMultilevel"/>
    <w:tmpl w:val="081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040F22"/>
    <w:multiLevelType w:val="hybridMultilevel"/>
    <w:tmpl w:val="79728F0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2" w15:restartNumberingAfterBreak="0">
    <w:nsid w:val="60753E84"/>
    <w:multiLevelType w:val="hybridMultilevel"/>
    <w:tmpl w:val="F8324582"/>
    <w:lvl w:ilvl="0" w:tplc="3DF8D59C">
      <w:start w:val="1"/>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0BB24C7"/>
    <w:multiLevelType w:val="hybridMultilevel"/>
    <w:tmpl w:val="44BC4D28"/>
    <w:lvl w:ilvl="0" w:tplc="CF82239C">
      <w:start w:val="15"/>
      <w:numFmt w:val="decimal"/>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D53FE0"/>
    <w:multiLevelType w:val="hybridMultilevel"/>
    <w:tmpl w:val="5AC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AB60EF"/>
    <w:multiLevelType w:val="hybridMultilevel"/>
    <w:tmpl w:val="D44860A6"/>
    <w:lvl w:ilvl="0" w:tplc="FFFFFFFF">
      <w:start w:val="1"/>
      <w:numFmt w:val="decimal"/>
      <w:lvlText w:val="%1."/>
      <w:lvlJc w:val="left"/>
      <w:pPr>
        <w:tabs>
          <w:tab w:val="num" w:pos="432"/>
        </w:tabs>
        <w:ind w:left="432" w:hanging="432"/>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987BB54"/>
    <w:multiLevelType w:val="hybridMultilevel"/>
    <w:tmpl w:val="B022AB26"/>
    <w:lvl w:ilvl="0" w:tplc="734CC2A6">
      <w:start w:val="1"/>
      <w:numFmt w:val="bullet"/>
      <w:lvlText w:val=""/>
      <w:lvlJc w:val="left"/>
      <w:pPr>
        <w:ind w:left="720" w:hanging="360"/>
      </w:pPr>
      <w:rPr>
        <w:rFonts w:ascii="Symbol" w:hAnsi="Symbol" w:hint="default"/>
      </w:rPr>
    </w:lvl>
    <w:lvl w:ilvl="1" w:tplc="D954163C">
      <w:start w:val="1"/>
      <w:numFmt w:val="bullet"/>
      <w:lvlText w:val="o"/>
      <w:lvlJc w:val="left"/>
      <w:pPr>
        <w:ind w:left="1440" w:hanging="360"/>
      </w:pPr>
      <w:rPr>
        <w:rFonts w:ascii="Courier New" w:hAnsi="Courier New" w:hint="default"/>
      </w:rPr>
    </w:lvl>
    <w:lvl w:ilvl="2" w:tplc="48DA32AE">
      <w:start w:val="1"/>
      <w:numFmt w:val="bullet"/>
      <w:lvlText w:val=""/>
      <w:lvlJc w:val="left"/>
      <w:pPr>
        <w:ind w:left="2160" w:hanging="360"/>
      </w:pPr>
      <w:rPr>
        <w:rFonts w:ascii="Wingdings" w:hAnsi="Wingdings" w:hint="default"/>
      </w:rPr>
    </w:lvl>
    <w:lvl w:ilvl="3" w:tplc="833E53A2">
      <w:start w:val="1"/>
      <w:numFmt w:val="bullet"/>
      <w:lvlText w:val=""/>
      <w:lvlJc w:val="left"/>
      <w:pPr>
        <w:ind w:left="2880" w:hanging="360"/>
      </w:pPr>
      <w:rPr>
        <w:rFonts w:ascii="Symbol" w:hAnsi="Symbol" w:hint="default"/>
      </w:rPr>
    </w:lvl>
    <w:lvl w:ilvl="4" w:tplc="00AAB254">
      <w:start w:val="1"/>
      <w:numFmt w:val="bullet"/>
      <w:lvlText w:val="o"/>
      <w:lvlJc w:val="left"/>
      <w:pPr>
        <w:ind w:left="3600" w:hanging="360"/>
      </w:pPr>
      <w:rPr>
        <w:rFonts w:ascii="Courier New" w:hAnsi="Courier New" w:hint="default"/>
      </w:rPr>
    </w:lvl>
    <w:lvl w:ilvl="5" w:tplc="D06ECC5E">
      <w:start w:val="1"/>
      <w:numFmt w:val="bullet"/>
      <w:lvlText w:val=""/>
      <w:lvlJc w:val="left"/>
      <w:pPr>
        <w:ind w:left="4320" w:hanging="360"/>
      </w:pPr>
      <w:rPr>
        <w:rFonts w:ascii="Wingdings" w:hAnsi="Wingdings" w:hint="default"/>
      </w:rPr>
    </w:lvl>
    <w:lvl w:ilvl="6" w:tplc="C9569214">
      <w:start w:val="1"/>
      <w:numFmt w:val="bullet"/>
      <w:lvlText w:val=""/>
      <w:lvlJc w:val="left"/>
      <w:pPr>
        <w:ind w:left="5040" w:hanging="360"/>
      </w:pPr>
      <w:rPr>
        <w:rFonts w:ascii="Symbol" w:hAnsi="Symbol" w:hint="default"/>
      </w:rPr>
    </w:lvl>
    <w:lvl w:ilvl="7" w:tplc="B776B78C">
      <w:start w:val="1"/>
      <w:numFmt w:val="bullet"/>
      <w:lvlText w:val="o"/>
      <w:lvlJc w:val="left"/>
      <w:pPr>
        <w:ind w:left="5760" w:hanging="360"/>
      </w:pPr>
      <w:rPr>
        <w:rFonts w:ascii="Courier New" w:hAnsi="Courier New" w:hint="default"/>
      </w:rPr>
    </w:lvl>
    <w:lvl w:ilvl="8" w:tplc="F070A4EA">
      <w:start w:val="1"/>
      <w:numFmt w:val="bullet"/>
      <w:lvlText w:val=""/>
      <w:lvlJc w:val="left"/>
      <w:pPr>
        <w:ind w:left="6480" w:hanging="360"/>
      </w:pPr>
      <w:rPr>
        <w:rFonts w:ascii="Wingdings" w:hAnsi="Wingdings" w:hint="default"/>
      </w:rPr>
    </w:lvl>
  </w:abstractNum>
  <w:abstractNum w:abstractNumId="67" w15:restartNumberingAfterBreak="0">
    <w:nsid w:val="6A02131C"/>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AFD27BD"/>
    <w:multiLevelType w:val="hybridMultilevel"/>
    <w:tmpl w:val="679C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155926"/>
    <w:multiLevelType w:val="hybridMultilevel"/>
    <w:tmpl w:val="759C4D3C"/>
    <w:lvl w:ilvl="0" w:tplc="3DF8D59C">
      <w:start w:val="1"/>
      <w:numFmt w:val="decimal"/>
      <w:lvlText w:val="%1."/>
      <w:lvlJc w:val="left"/>
      <w:pPr>
        <w:tabs>
          <w:tab w:val="num" w:pos="432"/>
        </w:tabs>
        <w:ind w:left="43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68518B"/>
    <w:multiLevelType w:val="hybridMultilevel"/>
    <w:tmpl w:val="CE3082DA"/>
    <w:lvl w:ilvl="0" w:tplc="6F6C222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7D32DC0"/>
    <w:multiLevelType w:val="hybridMultilevel"/>
    <w:tmpl w:val="BA3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102A2B"/>
    <w:multiLevelType w:val="hybridMultilevel"/>
    <w:tmpl w:val="33C2E044"/>
    <w:lvl w:ilvl="0" w:tplc="A536A2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5D4119"/>
    <w:multiLevelType w:val="hybridMultilevel"/>
    <w:tmpl w:val="90F0AE08"/>
    <w:lvl w:ilvl="0" w:tplc="09428BAE">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C67C42"/>
    <w:multiLevelType w:val="hybridMultilevel"/>
    <w:tmpl w:val="9244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3516D3"/>
    <w:multiLevelType w:val="hybridMultilevel"/>
    <w:tmpl w:val="D3B08F2C"/>
    <w:lvl w:ilvl="0" w:tplc="FFFFFFFF">
      <w:start w:val="1"/>
      <w:numFmt w:val="bullet"/>
      <w:pStyle w:val="Round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6" w15:restartNumberingAfterBreak="0">
    <w:nsid w:val="7B3E5696"/>
    <w:multiLevelType w:val="hybridMultilevel"/>
    <w:tmpl w:val="0752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D073D4"/>
    <w:multiLevelType w:val="hybridMultilevel"/>
    <w:tmpl w:val="B1B8549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8" w15:restartNumberingAfterBreak="0">
    <w:nsid w:val="7DFD3879"/>
    <w:multiLevelType w:val="hybridMultilevel"/>
    <w:tmpl w:val="628E6C8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49311343">
    <w:abstractNumId w:val="6"/>
  </w:num>
  <w:num w:numId="2" w16cid:durableId="717513817">
    <w:abstractNumId w:val="66"/>
  </w:num>
  <w:num w:numId="3" w16cid:durableId="1124155056">
    <w:abstractNumId w:val="23"/>
  </w:num>
  <w:num w:numId="4" w16cid:durableId="790513959">
    <w:abstractNumId w:val="18"/>
  </w:num>
  <w:num w:numId="5" w16cid:durableId="1050227669">
    <w:abstractNumId w:val="8"/>
  </w:num>
  <w:num w:numId="6" w16cid:durableId="725882266">
    <w:abstractNumId w:val="15"/>
  </w:num>
  <w:num w:numId="7" w16cid:durableId="1765417577">
    <w:abstractNumId w:val="4"/>
  </w:num>
  <w:num w:numId="8" w16cid:durableId="1511677727">
    <w:abstractNumId w:val="0"/>
  </w:num>
  <w:num w:numId="9" w16cid:durableId="16085366">
    <w:abstractNumId w:val="65"/>
  </w:num>
  <w:num w:numId="10" w16cid:durableId="1481388983">
    <w:abstractNumId w:val="21"/>
  </w:num>
  <w:num w:numId="11" w16cid:durableId="1750036830">
    <w:abstractNumId w:val="43"/>
  </w:num>
  <w:num w:numId="12" w16cid:durableId="2051489390">
    <w:abstractNumId w:val="11"/>
  </w:num>
  <w:num w:numId="13" w16cid:durableId="1374427707">
    <w:abstractNumId w:val="5"/>
  </w:num>
  <w:num w:numId="14" w16cid:durableId="2101951946">
    <w:abstractNumId w:val="44"/>
  </w:num>
  <w:num w:numId="15" w16cid:durableId="624429705">
    <w:abstractNumId w:val="36"/>
  </w:num>
  <w:num w:numId="16" w16cid:durableId="1754358163">
    <w:abstractNumId w:val="40"/>
  </w:num>
  <w:num w:numId="17" w16cid:durableId="243686172">
    <w:abstractNumId w:val="50"/>
  </w:num>
  <w:num w:numId="18" w16cid:durableId="305473294">
    <w:abstractNumId w:val="10"/>
  </w:num>
  <w:num w:numId="19" w16cid:durableId="1823887202">
    <w:abstractNumId w:val="55"/>
  </w:num>
  <w:num w:numId="20" w16cid:durableId="616982224">
    <w:abstractNumId w:val="69"/>
  </w:num>
  <w:num w:numId="21" w16cid:durableId="68423863">
    <w:abstractNumId w:val="67"/>
  </w:num>
  <w:num w:numId="22" w16cid:durableId="1909875150">
    <w:abstractNumId w:val="59"/>
  </w:num>
  <w:num w:numId="23" w16cid:durableId="1860436682">
    <w:abstractNumId w:val="54"/>
  </w:num>
  <w:num w:numId="24" w16cid:durableId="976105755">
    <w:abstractNumId w:val="25"/>
  </w:num>
  <w:num w:numId="25" w16cid:durableId="143010650">
    <w:abstractNumId w:val="20"/>
  </w:num>
  <w:num w:numId="26" w16cid:durableId="1619795579">
    <w:abstractNumId w:val="3"/>
  </w:num>
  <w:num w:numId="27" w16cid:durableId="72508006">
    <w:abstractNumId w:val="73"/>
  </w:num>
  <w:num w:numId="28" w16cid:durableId="973678866">
    <w:abstractNumId w:val="75"/>
  </w:num>
  <w:num w:numId="29" w16cid:durableId="1462840082">
    <w:abstractNumId w:val="13"/>
  </w:num>
  <w:num w:numId="30" w16cid:durableId="58670964">
    <w:abstractNumId w:val="30"/>
  </w:num>
  <w:num w:numId="31" w16cid:durableId="2105685263">
    <w:abstractNumId w:val="57"/>
  </w:num>
  <w:num w:numId="32" w16cid:durableId="1409309101">
    <w:abstractNumId w:val="17"/>
  </w:num>
  <w:num w:numId="33" w16cid:durableId="771123977">
    <w:abstractNumId w:val="9"/>
  </w:num>
  <w:num w:numId="34" w16cid:durableId="654840008">
    <w:abstractNumId w:val="71"/>
  </w:num>
  <w:num w:numId="35" w16cid:durableId="1863199">
    <w:abstractNumId w:val="64"/>
  </w:num>
  <w:num w:numId="36" w16cid:durableId="614362370">
    <w:abstractNumId w:val="28"/>
  </w:num>
  <w:num w:numId="37" w16cid:durableId="2094431603">
    <w:abstractNumId w:val="76"/>
  </w:num>
  <w:num w:numId="38" w16cid:durableId="804853331">
    <w:abstractNumId w:val="14"/>
  </w:num>
  <w:num w:numId="39" w16cid:durableId="470707944">
    <w:abstractNumId w:val="12"/>
  </w:num>
  <w:num w:numId="40" w16cid:durableId="1275207977">
    <w:abstractNumId w:val="68"/>
  </w:num>
  <w:num w:numId="41" w16cid:durableId="17245137">
    <w:abstractNumId w:val="51"/>
  </w:num>
  <w:num w:numId="42" w16cid:durableId="13963386">
    <w:abstractNumId w:val="48"/>
  </w:num>
  <w:num w:numId="43" w16cid:durableId="16584841">
    <w:abstractNumId w:val="74"/>
  </w:num>
  <w:num w:numId="44" w16cid:durableId="1738630848">
    <w:abstractNumId w:val="29"/>
  </w:num>
  <w:num w:numId="45" w16cid:durableId="617954655">
    <w:abstractNumId w:val="38"/>
  </w:num>
  <w:num w:numId="46" w16cid:durableId="1170556843">
    <w:abstractNumId w:val="26"/>
  </w:num>
  <w:num w:numId="47" w16cid:durableId="302856991">
    <w:abstractNumId w:val="56"/>
  </w:num>
  <w:num w:numId="48" w16cid:durableId="589512740">
    <w:abstractNumId w:val="62"/>
  </w:num>
  <w:num w:numId="49" w16cid:durableId="1575629422">
    <w:abstractNumId w:val="72"/>
  </w:num>
  <w:num w:numId="50" w16cid:durableId="1690330607">
    <w:abstractNumId w:val="49"/>
  </w:num>
  <w:num w:numId="51" w16cid:durableId="718555080">
    <w:abstractNumId w:val="42"/>
  </w:num>
  <w:num w:numId="52" w16cid:durableId="635183362">
    <w:abstractNumId w:val="70"/>
  </w:num>
  <w:num w:numId="53" w16cid:durableId="252011420">
    <w:abstractNumId w:val="37"/>
  </w:num>
  <w:num w:numId="54" w16cid:durableId="776680579">
    <w:abstractNumId w:val="32"/>
  </w:num>
  <w:num w:numId="55" w16cid:durableId="1000817954">
    <w:abstractNumId w:val="63"/>
  </w:num>
  <w:num w:numId="56" w16cid:durableId="939607127">
    <w:abstractNumId w:val="2"/>
  </w:num>
  <w:num w:numId="57" w16cid:durableId="1830097281">
    <w:abstractNumId w:val="39"/>
  </w:num>
  <w:num w:numId="58" w16cid:durableId="699746907">
    <w:abstractNumId w:val="45"/>
  </w:num>
  <w:num w:numId="59" w16cid:durableId="174536814">
    <w:abstractNumId w:val="1"/>
  </w:num>
  <w:num w:numId="60" w16cid:durableId="21395638">
    <w:abstractNumId w:val="41"/>
  </w:num>
  <w:num w:numId="61" w16cid:durableId="2007246451">
    <w:abstractNumId w:val="53"/>
  </w:num>
  <w:num w:numId="62" w16cid:durableId="2010449183">
    <w:abstractNumId w:val="31"/>
  </w:num>
  <w:num w:numId="63" w16cid:durableId="746807443">
    <w:abstractNumId w:val="46"/>
  </w:num>
  <w:num w:numId="64" w16cid:durableId="175311492">
    <w:abstractNumId w:val="7"/>
  </w:num>
  <w:num w:numId="65" w16cid:durableId="166605715">
    <w:abstractNumId w:val="52"/>
  </w:num>
  <w:num w:numId="66" w16cid:durableId="392430108">
    <w:abstractNumId w:val="19"/>
  </w:num>
  <w:num w:numId="67" w16cid:durableId="1802184109">
    <w:abstractNumId w:val="27"/>
  </w:num>
  <w:num w:numId="68" w16cid:durableId="517431860">
    <w:abstractNumId w:val="16"/>
  </w:num>
  <w:num w:numId="69" w16cid:durableId="1407343460">
    <w:abstractNumId w:val="60"/>
  </w:num>
  <w:num w:numId="70" w16cid:durableId="437918720">
    <w:abstractNumId w:val="58"/>
  </w:num>
  <w:num w:numId="71" w16cid:durableId="1359745222">
    <w:abstractNumId w:val="35"/>
  </w:num>
  <w:num w:numId="72" w16cid:durableId="142819171">
    <w:abstractNumId w:val="34"/>
  </w:num>
  <w:num w:numId="73" w16cid:durableId="885145199">
    <w:abstractNumId w:val="61"/>
  </w:num>
  <w:num w:numId="74" w16cid:durableId="2065325315">
    <w:abstractNumId w:val="78"/>
  </w:num>
  <w:num w:numId="75" w16cid:durableId="106120222">
    <w:abstractNumId w:val="77"/>
  </w:num>
  <w:num w:numId="76" w16cid:durableId="672336397">
    <w:abstractNumId w:val="33"/>
  </w:num>
  <w:num w:numId="77" w16cid:durableId="2125224683">
    <w:abstractNumId w:val="47"/>
  </w:num>
  <w:num w:numId="78" w16cid:durableId="1926062824">
    <w:abstractNumId w:val="22"/>
  </w:num>
  <w:num w:numId="79" w16cid:durableId="1910654540">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3A"/>
    <w:rsid w:val="00007FB8"/>
    <w:rsid w:val="00011BC3"/>
    <w:rsid w:val="00012745"/>
    <w:rsid w:val="00015321"/>
    <w:rsid w:val="00021762"/>
    <w:rsid w:val="00025227"/>
    <w:rsid w:val="0002654A"/>
    <w:rsid w:val="0002BA2D"/>
    <w:rsid w:val="00031AB0"/>
    <w:rsid w:val="00032111"/>
    <w:rsid w:val="00032829"/>
    <w:rsid w:val="00040561"/>
    <w:rsid w:val="000543D6"/>
    <w:rsid w:val="000650D9"/>
    <w:rsid w:val="00070937"/>
    <w:rsid w:val="00074B08"/>
    <w:rsid w:val="00093FD9"/>
    <w:rsid w:val="000B4867"/>
    <w:rsid w:val="000B7559"/>
    <w:rsid w:val="000D0F0F"/>
    <w:rsid w:val="000D6FEB"/>
    <w:rsid w:val="000E0D15"/>
    <w:rsid w:val="000E1A02"/>
    <w:rsid w:val="000E6549"/>
    <w:rsid w:val="000F1114"/>
    <w:rsid w:val="000F1F76"/>
    <w:rsid w:val="000F5CA6"/>
    <w:rsid w:val="00104D74"/>
    <w:rsid w:val="00105F31"/>
    <w:rsid w:val="001115D4"/>
    <w:rsid w:val="0011210E"/>
    <w:rsid w:val="0011368C"/>
    <w:rsid w:val="001138C7"/>
    <w:rsid w:val="0011554E"/>
    <w:rsid w:val="00120A54"/>
    <w:rsid w:val="00121062"/>
    <w:rsid w:val="00125F2F"/>
    <w:rsid w:val="00130AF0"/>
    <w:rsid w:val="00134769"/>
    <w:rsid w:val="00135392"/>
    <w:rsid w:val="001358AF"/>
    <w:rsid w:val="00141E21"/>
    <w:rsid w:val="0014353B"/>
    <w:rsid w:val="00150C7C"/>
    <w:rsid w:val="001542BA"/>
    <w:rsid w:val="00161FA9"/>
    <w:rsid w:val="0016247D"/>
    <w:rsid w:val="00170159"/>
    <w:rsid w:val="00174394"/>
    <w:rsid w:val="00182703"/>
    <w:rsid w:val="00192A3F"/>
    <w:rsid w:val="001C62D4"/>
    <w:rsid w:val="001D2C81"/>
    <w:rsid w:val="001D47BF"/>
    <w:rsid w:val="001E2665"/>
    <w:rsid w:val="001E49E7"/>
    <w:rsid w:val="001E4B00"/>
    <w:rsid w:val="001F05C8"/>
    <w:rsid w:val="00201E0E"/>
    <w:rsid w:val="00213A5D"/>
    <w:rsid w:val="0021496B"/>
    <w:rsid w:val="0022250C"/>
    <w:rsid w:val="00222E2B"/>
    <w:rsid w:val="00225250"/>
    <w:rsid w:val="002276EA"/>
    <w:rsid w:val="00231FBA"/>
    <w:rsid w:val="00236552"/>
    <w:rsid w:val="00237960"/>
    <w:rsid w:val="00244D51"/>
    <w:rsid w:val="00246BFF"/>
    <w:rsid w:val="002539FA"/>
    <w:rsid w:val="00255DC9"/>
    <w:rsid w:val="00263CD3"/>
    <w:rsid w:val="0028121B"/>
    <w:rsid w:val="00281BB1"/>
    <w:rsid w:val="00290651"/>
    <w:rsid w:val="00290883"/>
    <w:rsid w:val="00290B1F"/>
    <w:rsid w:val="002A6AF5"/>
    <w:rsid w:val="002A7B37"/>
    <w:rsid w:val="002B2104"/>
    <w:rsid w:val="002B43F9"/>
    <w:rsid w:val="002B4EA3"/>
    <w:rsid w:val="002C4E9D"/>
    <w:rsid w:val="002C5808"/>
    <w:rsid w:val="002D0017"/>
    <w:rsid w:val="002D014C"/>
    <w:rsid w:val="002D14E6"/>
    <w:rsid w:val="002D5616"/>
    <w:rsid w:val="002D7D8A"/>
    <w:rsid w:val="002F61AE"/>
    <w:rsid w:val="002F7A3A"/>
    <w:rsid w:val="0030096D"/>
    <w:rsid w:val="00304E2A"/>
    <w:rsid w:val="0030563E"/>
    <w:rsid w:val="00313D12"/>
    <w:rsid w:val="00317618"/>
    <w:rsid w:val="003200A9"/>
    <w:rsid w:val="0032032C"/>
    <w:rsid w:val="00327E77"/>
    <w:rsid w:val="00333866"/>
    <w:rsid w:val="00342C55"/>
    <w:rsid w:val="003604C6"/>
    <w:rsid w:val="00361069"/>
    <w:rsid w:val="00362338"/>
    <w:rsid w:val="003652D9"/>
    <w:rsid w:val="003723CA"/>
    <w:rsid w:val="003824EB"/>
    <w:rsid w:val="003839C3"/>
    <w:rsid w:val="003A1589"/>
    <w:rsid w:val="003A18A6"/>
    <w:rsid w:val="003A23F4"/>
    <w:rsid w:val="003A7786"/>
    <w:rsid w:val="003B06C1"/>
    <w:rsid w:val="003C2F53"/>
    <w:rsid w:val="003D1B49"/>
    <w:rsid w:val="003E31B5"/>
    <w:rsid w:val="003E623D"/>
    <w:rsid w:val="003F4393"/>
    <w:rsid w:val="003F5384"/>
    <w:rsid w:val="003F5AEA"/>
    <w:rsid w:val="00406462"/>
    <w:rsid w:val="004073BC"/>
    <w:rsid w:val="00407B98"/>
    <w:rsid w:val="00417778"/>
    <w:rsid w:val="00417B2D"/>
    <w:rsid w:val="0042397F"/>
    <w:rsid w:val="004332B6"/>
    <w:rsid w:val="00435B1B"/>
    <w:rsid w:val="00436653"/>
    <w:rsid w:val="00441245"/>
    <w:rsid w:val="00444AA1"/>
    <w:rsid w:val="0045577D"/>
    <w:rsid w:val="0046001A"/>
    <w:rsid w:val="00465137"/>
    <w:rsid w:val="00475FED"/>
    <w:rsid w:val="004804F4"/>
    <w:rsid w:val="00493CF7"/>
    <w:rsid w:val="004975AD"/>
    <w:rsid w:val="004A165A"/>
    <w:rsid w:val="004A192B"/>
    <w:rsid w:val="004A589D"/>
    <w:rsid w:val="004B29A1"/>
    <w:rsid w:val="004C0E84"/>
    <w:rsid w:val="004C126C"/>
    <w:rsid w:val="004C2E20"/>
    <w:rsid w:val="004D33A2"/>
    <w:rsid w:val="004D4C17"/>
    <w:rsid w:val="004E01D5"/>
    <w:rsid w:val="004E07CD"/>
    <w:rsid w:val="004E1B14"/>
    <w:rsid w:val="004E6104"/>
    <w:rsid w:val="004F077A"/>
    <w:rsid w:val="004F10F2"/>
    <w:rsid w:val="00506A48"/>
    <w:rsid w:val="00506B45"/>
    <w:rsid w:val="00512DCE"/>
    <w:rsid w:val="005136AF"/>
    <w:rsid w:val="00513C32"/>
    <w:rsid w:val="00522F56"/>
    <w:rsid w:val="0052425B"/>
    <w:rsid w:val="0052743C"/>
    <w:rsid w:val="00527527"/>
    <w:rsid w:val="005308FA"/>
    <w:rsid w:val="00533E58"/>
    <w:rsid w:val="00533F1D"/>
    <w:rsid w:val="00535C77"/>
    <w:rsid w:val="005409DC"/>
    <w:rsid w:val="00542B5A"/>
    <w:rsid w:val="00551989"/>
    <w:rsid w:val="0056146F"/>
    <w:rsid w:val="00563427"/>
    <w:rsid w:val="00571BD7"/>
    <w:rsid w:val="00576399"/>
    <w:rsid w:val="00580010"/>
    <w:rsid w:val="00593CAB"/>
    <w:rsid w:val="005947A1"/>
    <w:rsid w:val="00594948"/>
    <w:rsid w:val="00595715"/>
    <w:rsid w:val="00595D14"/>
    <w:rsid w:val="005A02C4"/>
    <w:rsid w:val="005A355E"/>
    <w:rsid w:val="005C05D3"/>
    <w:rsid w:val="005C2CC4"/>
    <w:rsid w:val="005C6273"/>
    <w:rsid w:val="005D1213"/>
    <w:rsid w:val="005E20A0"/>
    <w:rsid w:val="005E66DE"/>
    <w:rsid w:val="005E6D98"/>
    <w:rsid w:val="00601068"/>
    <w:rsid w:val="0062156C"/>
    <w:rsid w:val="006216FB"/>
    <w:rsid w:val="0062339E"/>
    <w:rsid w:val="00623FED"/>
    <w:rsid w:val="006243FF"/>
    <w:rsid w:val="006252BF"/>
    <w:rsid w:val="00637785"/>
    <w:rsid w:val="00641FF4"/>
    <w:rsid w:val="00650B15"/>
    <w:rsid w:val="006566BC"/>
    <w:rsid w:val="00660C79"/>
    <w:rsid w:val="006614FE"/>
    <w:rsid w:val="006627DA"/>
    <w:rsid w:val="006651D5"/>
    <w:rsid w:val="00672546"/>
    <w:rsid w:val="00674FCC"/>
    <w:rsid w:val="00676B7E"/>
    <w:rsid w:val="00683FE5"/>
    <w:rsid w:val="006851D5"/>
    <w:rsid w:val="0068649D"/>
    <w:rsid w:val="00686AA7"/>
    <w:rsid w:val="00696F8C"/>
    <w:rsid w:val="006A1759"/>
    <w:rsid w:val="006A409A"/>
    <w:rsid w:val="006A5F09"/>
    <w:rsid w:val="006A70FF"/>
    <w:rsid w:val="006B3681"/>
    <w:rsid w:val="006C411D"/>
    <w:rsid w:val="006C4677"/>
    <w:rsid w:val="006C4D86"/>
    <w:rsid w:val="006D0705"/>
    <w:rsid w:val="006D16CE"/>
    <w:rsid w:val="006D67D9"/>
    <w:rsid w:val="006D6CC0"/>
    <w:rsid w:val="006D6CEC"/>
    <w:rsid w:val="006E478C"/>
    <w:rsid w:val="006E6BFE"/>
    <w:rsid w:val="006F4C67"/>
    <w:rsid w:val="006F68D2"/>
    <w:rsid w:val="00715F36"/>
    <w:rsid w:val="007235CF"/>
    <w:rsid w:val="00731DEC"/>
    <w:rsid w:val="00733F8B"/>
    <w:rsid w:val="00737BB6"/>
    <w:rsid w:val="00745141"/>
    <w:rsid w:val="007503BE"/>
    <w:rsid w:val="0075278D"/>
    <w:rsid w:val="00757E8D"/>
    <w:rsid w:val="00762BE0"/>
    <w:rsid w:val="00766CBB"/>
    <w:rsid w:val="00774343"/>
    <w:rsid w:val="007840DD"/>
    <w:rsid w:val="00792E8A"/>
    <w:rsid w:val="0079382A"/>
    <w:rsid w:val="007A398C"/>
    <w:rsid w:val="007A54A5"/>
    <w:rsid w:val="007B255C"/>
    <w:rsid w:val="007B4144"/>
    <w:rsid w:val="007C3F12"/>
    <w:rsid w:val="007D441B"/>
    <w:rsid w:val="007D6599"/>
    <w:rsid w:val="007F185B"/>
    <w:rsid w:val="00801105"/>
    <w:rsid w:val="00802DEE"/>
    <w:rsid w:val="00806969"/>
    <w:rsid w:val="00807AC3"/>
    <w:rsid w:val="008137A9"/>
    <w:rsid w:val="00816DE3"/>
    <w:rsid w:val="008177EE"/>
    <w:rsid w:val="00817BF8"/>
    <w:rsid w:val="00822F4B"/>
    <w:rsid w:val="008426CB"/>
    <w:rsid w:val="0084360E"/>
    <w:rsid w:val="00843A92"/>
    <w:rsid w:val="008441CA"/>
    <w:rsid w:val="00846B5A"/>
    <w:rsid w:val="008577A5"/>
    <w:rsid w:val="00861B46"/>
    <w:rsid w:val="00862C45"/>
    <w:rsid w:val="00887C35"/>
    <w:rsid w:val="00892A4A"/>
    <w:rsid w:val="00896C6F"/>
    <w:rsid w:val="008B0DF5"/>
    <w:rsid w:val="008B2A95"/>
    <w:rsid w:val="008B7A33"/>
    <w:rsid w:val="008C133B"/>
    <w:rsid w:val="008C1A73"/>
    <w:rsid w:val="008C3FD7"/>
    <w:rsid w:val="008C56B5"/>
    <w:rsid w:val="008D113C"/>
    <w:rsid w:val="008D376F"/>
    <w:rsid w:val="008D4A91"/>
    <w:rsid w:val="008E43D5"/>
    <w:rsid w:val="008E5814"/>
    <w:rsid w:val="008E6479"/>
    <w:rsid w:val="008E6894"/>
    <w:rsid w:val="008F029E"/>
    <w:rsid w:val="008F6E30"/>
    <w:rsid w:val="0091022E"/>
    <w:rsid w:val="00912C02"/>
    <w:rsid w:val="00917BB1"/>
    <w:rsid w:val="009342E0"/>
    <w:rsid w:val="00944CF5"/>
    <w:rsid w:val="00945A00"/>
    <w:rsid w:val="00952C25"/>
    <w:rsid w:val="00966D5E"/>
    <w:rsid w:val="00966D89"/>
    <w:rsid w:val="00970829"/>
    <w:rsid w:val="009708F6"/>
    <w:rsid w:val="00972D80"/>
    <w:rsid w:val="00975D21"/>
    <w:rsid w:val="00977A98"/>
    <w:rsid w:val="00977F30"/>
    <w:rsid w:val="00980531"/>
    <w:rsid w:val="00982119"/>
    <w:rsid w:val="009851A0"/>
    <w:rsid w:val="00985AF2"/>
    <w:rsid w:val="009966EF"/>
    <w:rsid w:val="00997476"/>
    <w:rsid w:val="0099765E"/>
    <w:rsid w:val="009A240D"/>
    <w:rsid w:val="009A5388"/>
    <w:rsid w:val="009B012A"/>
    <w:rsid w:val="009B221E"/>
    <w:rsid w:val="009B49BE"/>
    <w:rsid w:val="009C1050"/>
    <w:rsid w:val="009C4C27"/>
    <w:rsid w:val="009F75E7"/>
    <w:rsid w:val="009F76F4"/>
    <w:rsid w:val="009F7B27"/>
    <w:rsid w:val="00A106FB"/>
    <w:rsid w:val="00A15ACB"/>
    <w:rsid w:val="00A30CA3"/>
    <w:rsid w:val="00A4115C"/>
    <w:rsid w:val="00A64D04"/>
    <w:rsid w:val="00A654EB"/>
    <w:rsid w:val="00A66FC9"/>
    <w:rsid w:val="00A74A04"/>
    <w:rsid w:val="00A87EC1"/>
    <w:rsid w:val="00A907F4"/>
    <w:rsid w:val="00A9349C"/>
    <w:rsid w:val="00AA27D6"/>
    <w:rsid w:val="00AA62DA"/>
    <w:rsid w:val="00AA641A"/>
    <w:rsid w:val="00AB45F1"/>
    <w:rsid w:val="00AC7667"/>
    <w:rsid w:val="00AD76F1"/>
    <w:rsid w:val="00AE03C7"/>
    <w:rsid w:val="00AE068C"/>
    <w:rsid w:val="00AE1DFE"/>
    <w:rsid w:val="00AE2AF4"/>
    <w:rsid w:val="00AE510C"/>
    <w:rsid w:val="00AE6271"/>
    <w:rsid w:val="00AF53CF"/>
    <w:rsid w:val="00B045AB"/>
    <w:rsid w:val="00B04871"/>
    <w:rsid w:val="00B06F0A"/>
    <w:rsid w:val="00B122E4"/>
    <w:rsid w:val="00B14EAC"/>
    <w:rsid w:val="00B33A7E"/>
    <w:rsid w:val="00B349D1"/>
    <w:rsid w:val="00B34BFD"/>
    <w:rsid w:val="00B34EC8"/>
    <w:rsid w:val="00B35296"/>
    <w:rsid w:val="00B42B79"/>
    <w:rsid w:val="00B44F25"/>
    <w:rsid w:val="00B45387"/>
    <w:rsid w:val="00B46E48"/>
    <w:rsid w:val="00B54CF4"/>
    <w:rsid w:val="00B71C96"/>
    <w:rsid w:val="00B83ECB"/>
    <w:rsid w:val="00B85517"/>
    <w:rsid w:val="00B87CEF"/>
    <w:rsid w:val="00B930C8"/>
    <w:rsid w:val="00B94638"/>
    <w:rsid w:val="00BA5CCF"/>
    <w:rsid w:val="00BB0C49"/>
    <w:rsid w:val="00BC08D0"/>
    <w:rsid w:val="00BE21BA"/>
    <w:rsid w:val="00BE3B7E"/>
    <w:rsid w:val="00BE584C"/>
    <w:rsid w:val="00BF7640"/>
    <w:rsid w:val="00C07047"/>
    <w:rsid w:val="00C27B76"/>
    <w:rsid w:val="00C36711"/>
    <w:rsid w:val="00C52B09"/>
    <w:rsid w:val="00C55AFA"/>
    <w:rsid w:val="00C569B9"/>
    <w:rsid w:val="00C6258A"/>
    <w:rsid w:val="00C6798D"/>
    <w:rsid w:val="00C71950"/>
    <w:rsid w:val="00C76A4B"/>
    <w:rsid w:val="00C825B7"/>
    <w:rsid w:val="00C86BF8"/>
    <w:rsid w:val="00C87577"/>
    <w:rsid w:val="00C92F3C"/>
    <w:rsid w:val="00CA1765"/>
    <w:rsid w:val="00CA369A"/>
    <w:rsid w:val="00CA6D5A"/>
    <w:rsid w:val="00CB126E"/>
    <w:rsid w:val="00CB1CB8"/>
    <w:rsid w:val="00CB4ECA"/>
    <w:rsid w:val="00CC11AC"/>
    <w:rsid w:val="00CD0362"/>
    <w:rsid w:val="00CD6AC0"/>
    <w:rsid w:val="00CD750B"/>
    <w:rsid w:val="00CD7AFD"/>
    <w:rsid w:val="00CE0B2A"/>
    <w:rsid w:val="00CE7AD0"/>
    <w:rsid w:val="00CF1BA4"/>
    <w:rsid w:val="00CF2E08"/>
    <w:rsid w:val="00CF516F"/>
    <w:rsid w:val="00CF7EFB"/>
    <w:rsid w:val="00D0490E"/>
    <w:rsid w:val="00D05053"/>
    <w:rsid w:val="00D17054"/>
    <w:rsid w:val="00D20655"/>
    <w:rsid w:val="00D35448"/>
    <w:rsid w:val="00D416F2"/>
    <w:rsid w:val="00D4191B"/>
    <w:rsid w:val="00D44310"/>
    <w:rsid w:val="00D44325"/>
    <w:rsid w:val="00D45459"/>
    <w:rsid w:val="00D60DF6"/>
    <w:rsid w:val="00D77E65"/>
    <w:rsid w:val="00D835B4"/>
    <w:rsid w:val="00DB05FC"/>
    <w:rsid w:val="00DC1628"/>
    <w:rsid w:val="00DC6EE9"/>
    <w:rsid w:val="00DC7903"/>
    <w:rsid w:val="00DD60F3"/>
    <w:rsid w:val="00DE22DF"/>
    <w:rsid w:val="00DE2E52"/>
    <w:rsid w:val="00DF58BE"/>
    <w:rsid w:val="00E00CEB"/>
    <w:rsid w:val="00E069E0"/>
    <w:rsid w:val="00E0750F"/>
    <w:rsid w:val="00E11A56"/>
    <w:rsid w:val="00E13A9C"/>
    <w:rsid w:val="00E15039"/>
    <w:rsid w:val="00E21578"/>
    <w:rsid w:val="00E307C0"/>
    <w:rsid w:val="00E32311"/>
    <w:rsid w:val="00E35462"/>
    <w:rsid w:val="00E5311F"/>
    <w:rsid w:val="00E55806"/>
    <w:rsid w:val="00E6070C"/>
    <w:rsid w:val="00E66B5C"/>
    <w:rsid w:val="00E67C75"/>
    <w:rsid w:val="00E849B8"/>
    <w:rsid w:val="00E921C3"/>
    <w:rsid w:val="00E9604B"/>
    <w:rsid w:val="00EA0062"/>
    <w:rsid w:val="00EA0D8E"/>
    <w:rsid w:val="00EA1156"/>
    <w:rsid w:val="00EA1A68"/>
    <w:rsid w:val="00EA2788"/>
    <w:rsid w:val="00EA347E"/>
    <w:rsid w:val="00EA72BA"/>
    <w:rsid w:val="00EB4408"/>
    <w:rsid w:val="00EC3554"/>
    <w:rsid w:val="00EC510A"/>
    <w:rsid w:val="00EC6077"/>
    <w:rsid w:val="00EC6A73"/>
    <w:rsid w:val="00ED0129"/>
    <w:rsid w:val="00ED18C8"/>
    <w:rsid w:val="00ED3CE7"/>
    <w:rsid w:val="00EE171D"/>
    <w:rsid w:val="00EE26F1"/>
    <w:rsid w:val="00EE3356"/>
    <w:rsid w:val="00EE54FD"/>
    <w:rsid w:val="00EE6D39"/>
    <w:rsid w:val="00EF7F00"/>
    <w:rsid w:val="00F00B05"/>
    <w:rsid w:val="00F017F3"/>
    <w:rsid w:val="00F061E9"/>
    <w:rsid w:val="00F0686D"/>
    <w:rsid w:val="00F07048"/>
    <w:rsid w:val="00F1049D"/>
    <w:rsid w:val="00F11E7C"/>
    <w:rsid w:val="00F14E91"/>
    <w:rsid w:val="00F21AC7"/>
    <w:rsid w:val="00F22CD0"/>
    <w:rsid w:val="00F2543E"/>
    <w:rsid w:val="00F25848"/>
    <w:rsid w:val="00F342CA"/>
    <w:rsid w:val="00F37423"/>
    <w:rsid w:val="00F443C5"/>
    <w:rsid w:val="00F44FD6"/>
    <w:rsid w:val="00F454E8"/>
    <w:rsid w:val="00F5002E"/>
    <w:rsid w:val="00F601A0"/>
    <w:rsid w:val="00F72274"/>
    <w:rsid w:val="00F93941"/>
    <w:rsid w:val="00F94D2A"/>
    <w:rsid w:val="00FB3C87"/>
    <w:rsid w:val="00FB5A9C"/>
    <w:rsid w:val="00FC0ADC"/>
    <w:rsid w:val="00FD466A"/>
    <w:rsid w:val="00FD479D"/>
    <w:rsid w:val="00FD5B11"/>
    <w:rsid w:val="00FD7B32"/>
    <w:rsid w:val="00FE45DC"/>
    <w:rsid w:val="00FE7B3A"/>
    <w:rsid w:val="00FF0B59"/>
    <w:rsid w:val="00FF5D5A"/>
    <w:rsid w:val="013E2B58"/>
    <w:rsid w:val="01A6DE72"/>
    <w:rsid w:val="01D9E2F8"/>
    <w:rsid w:val="02205813"/>
    <w:rsid w:val="0313E9D1"/>
    <w:rsid w:val="0328FD00"/>
    <w:rsid w:val="03438FFF"/>
    <w:rsid w:val="034CCFED"/>
    <w:rsid w:val="0462A3E7"/>
    <w:rsid w:val="04E8A04E"/>
    <w:rsid w:val="051C5A6E"/>
    <w:rsid w:val="059DEB3E"/>
    <w:rsid w:val="07026DA0"/>
    <w:rsid w:val="073802CD"/>
    <w:rsid w:val="082E5165"/>
    <w:rsid w:val="09F259EB"/>
    <w:rsid w:val="0A43739B"/>
    <w:rsid w:val="0AB48F29"/>
    <w:rsid w:val="0B53969B"/>
    <w:rsid w:val="0BCCA7EC"/>
    <w:rsid w:val="0BF1F9E9"/>
    <w:rsid w:val="0D22847B"/>
    <w:rsid w:val="0D830602"/>
    <w:rsid w:val="0DDFF65E"/>
    <w:rsid w:val="0E7AEC90"/>
    <w:rsid w:val="0EC794CA"/>
    <w:rsid w:val="0F3F7D88"/>
    <w:rsid w:val="0FFCD88D"/>
    <w:rsid w:val="1010B240"/>
    <w:rsid w:val="11B1F578"/>
    <w:rsid w:val="11D7270B"/>
    <w:rsid w:val="11FEF99B"/>
    <w:rsid w:val="1208BCF2"/>
    <w:rsid w:val="126F9F82"/>
    <w:rsid w:val="129E264B"/>
    <w:rsid w:val="13543CCB"/>
    <w:rsid w:val="13B26F77"/>
    <w:rsid w:val="1412EEAB"/>
    <w:rsid w:val="146DF93D"/>
    <w:rsid w:val="149EF80D"/>
    <w:rsid w:val="16A28DB9"/>
    <w:rsid w:val="17077438"/>
    <w:rsid w:val="1720CDFF"/>
    <w:rsid w:val="17C29E08"/>
    <w:rsid w:val="199D2827"/>
    <w:rsid w:val="19ED9CB9"/>
    <w:rsid w:val="1A200438"/>
    <w:rsid w:val="1A97D3FC"/>
    <w:rsid w:val="1AF5A68D"/>
    <w:rsid w:val="1D0F28EE"/>
    <w:rsid w:val="1D20E1A9"/>
    <w:rsid w:val="1D59D4AA"/>
    <w:rsid w:val="1DABAE68"/>
    <w:rsid w:val="1DB9D0F1"/>
    <w:rsid w:val="1FD8A879"/>
    <w:rsid w:val="203552C2"/>
    <w:rsid w:val="209F3906"/>
    <w:rsid w:val="210D5791"/>
    <w:rsid w:val="216C78AC"/>
    <w:rsid w:val="24BDDD4B"/>
    <w:rsid w:val="2539F585"/>
    <w:rsid w:val="26510F77"/>
    <w:rsid w:val="26B8A5C9"/>
    <w:rsid w:val="2702B90C"/>
    <w:rsid w:val="272ED13B"/>
    <w:rsid w:val="2999465A"/>
    <w:rsid w:val="29D71E2E"/>
    <w:rsid w:val="2A7F9A5A"/>
    <w:rsid w:val="2AB6AFF9"/>
    <w:rsid w:val="2B24809A"/>
    <w:rsid w:val="2BFA1B46"/>
    <w:rsid w:val="2D46D126"/>
    <w:rsid w:val="2D90700B"/>
    <w:rsid w:val="2DDD6D81"/>
    <w:rsid w:val="2F3821FA"/>
    <w:rsid w:val="2F656C28"/>
    <w:rsid w:val="2FF7F1BD"/>
    <w:rsid w:val="30D2EF92"/>
    <w:rsid w:val="30DD0555"/>
    <w:rsid w:val="31099C26"/>
    <w:rsid w:val="31757226"/>
    <w:rsid w:val="31AC264E"/>
    <w:rsid w:val="32249514"/>
    <w:rsid w:val="325147DF"/>
    <w:rsid w:val="344403E5"/>
    <w:rsid w:val="35CD5CB3"/>
    <w:rsid w:val="36E54BDF"/>
    <w:rsid w:val="3761A01B"/>
    <w:rsid w:val="3774CB3A"/>
    <w:rsid w:val="37AB1E2B"/>
    <w:rsid w:val="39028923"/>
    <w:rsid w:val="3945348A"/>
    <w:rsid w:val="3A9296F6"/>
    <w:rsid w:val="3B90FFDF"/>
    <w:rsid w:val="3C043952"/>
    <w:rsid w:val="3C2E6757"/>
    <w:rsid w:val="3C7CD54C"/>
    <w:rsid w:val="3CECB3E3"/>
    <w:rsid w:val="3D13A7E3"/>
    <w:rsid w:val="3D255178"/>
    <w:rsid w:val="3D9EBDB5"/>
    <w:rsid w:val="3FDED8FE"/>
    <w:rsid w:val="40E8B01D"/>
    <w:rsid w:val="43F4A5F4"/>
    <w:rsid w:val="4442D06F"/>
    <w:rsid w:val="448E7708"/>
    <w:rsid w:val="451579DA"/>
    <w:rsid w:val="46C436E6"/>
    <w:rsid w:val="46FC97C4"/>
    <w:rsid w:val="48042BD6"/>
    <w:rsid w:val="489EC9B5"/>
    <w:rsid w:val="4931EE66"/>
    <w:rsid w:val="495207AB"/>
    <w:rsid w:val="495C2AF8"/>
    <w:rsid w:val="49D49E84"/>
    <w:rsid w:val="49EAAC23"/>
    <w:rsid w:val="4A6465E0"/>
    <w:rsid w:val="4A6BF42C"/>
    <w:rsid w:val="4ADE6F16"/>
    <w:rsid w:val="4D40D759"/>
    <w:rsid w:val="4D4BD107"/>
    <w:rsid w:val="4E885E55"/>
    <w:rsid w:val="4EDCA7BA"/>
    <w:rsid w:val="4EE8448D"/>
    <w:rsid w:val="4FD4C809"/>
    <w:rsid w:val="50A83687"/>
    <w:rsid w:val="5200130B"/>
    <w:rsid w:val="5214487C"/>
    <w:rsid w:val="546AC297"/>
    <w:rsid w:val="5471CB53"/>
    <w:rsid w:val="5485515C"/>
    <w:rsid w:val="54DD817B"/>
    <w:rsid w:val="564CF19B"/>
    <w:rsid w:val="566C6884"/>
    <w:rsid w:val="576235F2"/>
    <w:rsid w:val="57A3C9C1"/>
    <w:rsid w:val="59331245"/>
    <w:rsid w:val="593556AC"/>
    <w:rsid w:val="5952C8D0"/>
    <w:rsid w:val="5ABE1B42"/>
    <w:rsid w:val="5BAC75A1"/>
    <w:rsid w:val="5BE694AD"/>
    <w:rsid w:val="5BF48F60"/>
    <w:rsid w:val="5C8DD7D2"/>
    <w:rsid w:val="5E130B45"/>
    <w:rsid w:val="5E74E62C"/>
    <w:rsid w:val="5ED9A327"/>
    <w:rsid w:val="5FC57894"/>
    <w:rsid w:val="60D263E4"/>
    <w:rsid w:val="616B532C"/>
    <w:rsid w:val="62A2DE1E"/>
    <w:rsid w:val="6307238D"/>
    <w:rsid w:val="63680BA9"/>
    <w:rsid w:val="6433C204"/>
    <w:rsid w:val="6481CBCB"/>
    <w:rsid w:val="6494AD74"/>
    <w:rsid w:val="64BC9C35"/>
    <w:rsid w:val="64C1DDC7"/>
    <w:rsid w:val="65FD3694"/>
    <w:rsid w:val="66260AB0"/>
    <w:rsid w:val="663671A0"/>
    <w:rsid w:val="67943EC8"/>
    <w:rsid w:val="67C1DB11"/>
    <w:rsid w:val="68245840"/>
    <w:rsid w:val="68ADB07E"/>
    <w:rsid w:val="68EB77C0"/>
    <w:rsid w:val="69C9E7ED"/>
    <w:rsid w:val="6AD29C4B"/>
    <w:rsid w:val="6B89516E"/>
    <w:rsid w:val="6C309807"/>
    <w:rsid w:val="6C938B0E"/>
    <w:rsid w:val="6C9675D5"/>
    <w:rsid w:val="6D7ABE9B"/>
    <w:rsid w:val="6DBEE8E3"/>
    <w:rsid w:val="6E13E365"/>
    <w:rsid w:val="6E3BC092"/>
    <w:rsid w:val="6E7C42A8"/>
    <w:rsid w:val="6ECBC6D2"/>
    <w:rsid w:val="6F5AB944"/>
    <w:rsid w:val="6FB82013"/>
    <w:rsid w:val="6FCB2BD0"/>
    <w:rsid w:val="6FE389E4"/>
    <w:rsid w:val="7071D336"/>
    <w:rsid w:val="72EE5A33"/>
    <w:rsid w:val="742C5DEE"/>
    <w:rsid w:val="749DD2AA"/>
    <w:rsid w:val="74A256F6"/>
    <w:rsid w:val="753854AE"/>
    <w:rsid w:val="763E1A22"/>
    <w:rsid w:val="765E3C76"/>
    <w:rsid w:val="7666CE1C"/>
    <w:rsid w:val="772F82AF"/>
    <w:rsid w:val="77345A32"/>
    <w:rsid w:val="786D70C1"/>
    <w:rsid w:val="788167B0"/>
    <w:rsid w:val="790638F9"/>
    <w:rsid w:val="7996ABE7"/>
    <w:rsid w:val="7AFAB440"/>
    <w:rsid w:val="7B220048"/>
    <w:rsid w:val="7B4678CC"/>
    <w:rsid w:val="7D256401"/>
    <w:rsid w:val="7E7E198E"/>
    <w:rsid w:val="7E9BD34A"/>
    <w:rsid w:val="7F337157"/>
    <w:rsid w:val="7F358815"/>
    <w:rsid w:val="7FCFC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9CDF"/>
  <w15:chartTrackingRefBased/>
  <w15:docId w15:val="{C2A0F9B0-48B6-42C2-A180-D8F2F240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67"/>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qFormat/>
    <w:rsid w:val="00B54CF4"/>
    <w:rPr>
      <w:color w:val="016574" w:themeColor="hyperlink"/>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Thirdheading">
    <w:name w:val="Third heading"/>
    <w:autoRedefine/>
    <w:rsid w:val="00DC6EE9"/>
    <w:pPr>
      <w:spacing w:before="120" w:after="40"/>
      <w:outlineLvl w:val="3"/>
    </w:pPr>
    <w:rPr>
      <w:rFonts w:ascii="Arial" w:eastAsia="Arial" w:hAnsi="Arial" w:cs="Times New Roman"/>
      <w:b/>
      <w:sz w:val="26"/>
      <w:szCs w:val="22"/>
    </w:rPr>
  </w:style>
  <w:style w:type="paragraph" w:customStyle="1" w:styleId="Contenttitle">
    <w:name w:val="Content title"/>
    <w:basedOn w:val="Heading1"/>
    <w:link w:val="ContenttitleChar"/>
    <w:rsid w:val="00DC6EE9"/>
    <w:pPr>
      <w:keepNext w:val="0"/>
      <w:keepLines w:val="0"/>
      <w:spacing w:after="60" w:line="259" w:lineRule="auto"/>
      <w:ind w:hanging="360"/>
      <w:contextualSpacing/>
    </w:pPr>
    <w:rPr>
      <w:rFonts w:ascii="Arial" w:eastAsiaTheme="minorHAnsi" w:hAnsi="Arial" w:cstheme="minorBidi"/>
      <w:bCs/>
      <w:color w:val="3C4741" w:themeColor="text1"/>
      <w:kern w:val="32"/>
      <w:szCs w:val="24"/>
    </w:rPr>
  </w:style>
  <w:style w:type="character" w:customStyle="1" w:styleId="HeadingChar">
    <w:name w:val="Heading Char"/>
    <w:link w:val="Heading"/>
    <w:locked/>
    <w:rsid w:val="00DC6EE9"/>
    <w:rPr>
      <w:b/>
      <w:bCs/>
      <w:color w:val="008631"/>
      <w:sz w:val="26"/>
    </w:rPr>
  </w:style>
  <w:style w:type="paragraph" w:customStyle="1" w:styleId="Heading">
    <w:name w:val="Heading"/>
    <w:basedOn w:val="Heading3"/>
    <w:link w:val="HeadingChar"/>
    <w:rsid w:val="00DC6EE9"/>
    <w:pPr>
      <w:keepNext w:val="0"/>
      <w:keepLines w:val="0"/>
      <w:spacing w:before="60" w:after="120" w:line="259" w:lineRule="auto"/>
    </w:pPr>
    <w:rPr>
      <w:rFonts w:asciiTheme="minorHAnsi" w:eastAsiaTheme="minorHAnsi" w:hAnsiTheme="minorHAnsi" w:cstheme="minorBidi"/>
      <w:bCs/>
      <w:color w:val="008631"/>
      <w:sz w:val="26"/>
    </w:rPr>
  </w:style>
  <w:style w:type="character" w:customStyle="1" w:styleId="TopictitleChar">
    <w:name w:val="Topic title Char"/>
    <w:link w:val="Topictitle"/>
    <w:locked/>
    <w:rsid w:val="00DC6EE9"/>
    <w:rPr>
      <w:b/>
      <w:color w:val="008631"/>
      <w:sz w:val="32"/>
      <w:szCs w:val="32"/>
    </w:rPr>
  </w:style>
  <w:style w:type="paragraph" w:customStyle="1" w:styleId="Topictitle">
    <w:name w:val="Topic title"/>
    <w:basedOn w:val="Normal"/>
    <w:link w:val="TopictitleChar"/>
    <w:rsid w:val="00DC6EE9"/>
    <w:pPr>
      <w:spacing w:after="160" w:line="259" w:lineRule="auto"/>
    </w:pPr>
    <w:rPr>
      <w:rFonts w:eastAsiaTheme="minorHAnsi"/>
      <w:b/>
      <w:color w:val="008631"/>
      <w:sz w:val="32"/>
      <w:szCs w:val="32"/>
    </w:rPr>
  </w:style>
  <w:style w:type="character" w:customStyle="1" w:styleId="TitlebartextChar">
    <w:name w:val="Titlebar text Char"/>
    <w:link w:val="Titlebartext"/>
    <w:locked/>
    <w:rsid w:val="00DC6EE9"/>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DC6EE9"/>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DC6EE9"/>
    <w:rPr>
      <w:rFonts w:eastAsiaTheme="majorEastAsia" w:cstheme="majorBidi"/>
      <w:b/>
      <w:iCs/>
      <w:color w:val="008631"/>
      <w:sz w:val="28"/>
      <w:szCs w:val="28"/>
    </w:rPr>
  </w:style>
  <w:style w:type="paragraph" w:customStyle="1" w:styleId="Blockheading">
    <w:name w:val="Block heading"/>
    <w:basedOn w:val="Heading4"/>
    <w:link w:val="BlockheadingChar"/>
    <w:rsid w:val="00DC6EE9"/>
    <w:pPr>
      <w:spacing w:before="40" w:after="160" w:line="259" w:lineRule="auto"/>
    </w:pPr>
    <w:rPr>
      <w:rFonts w:asciiTheme="minorHAnsi" w:hAnsiTheme="minorHAnsi"/>
      <w:color w:val="008631"/>
      <w:sz w:val="28"/>
      <w:szCs w:val="28"/>
    </w:rPr>
  </w:style>
  <w:style w:type="character" w:customStyle="1" w:styleId="Text">
    <w:name w:val="Text"/>
    <w:rsid w:val="00DC6EE9"/>
    <w:rPr>
      <w:rFonts w:ascii="Arial" w:hAnsi="Arial"/>
      <w:sz w:val="24"/>
    </w:rPr>
  </w:style>
  <w:style w:type="table" w:styleId="TableGrid">
    <w:name w:val="Table Grid"/>
    <w:aliases w:val="Header table"/>
    <w:basedOn w:val="TableNormal"/>
    <w:rsid w:val="00DC6EE9"/>
    <w:pPr>
      <w:spacing w:after="240"/>
    </w:pPr>
    <w:rPr>
      <w:rFonts w:ascii="Arial" w:eastAsia="Times New Roman" w:hAnsi="Arial" w:cs="Times New Roman"/>
      <w:color w:val="FFFFFF" w:themeColor="background1"/>
      <w:szCs w:val="20"/>
      <w:lang w:eastAsia="en-GB"/>
    </w:rPr>
    <w:tblPr>
      <w:tblInd w:w="0" w:type="nil"/>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styleId="PlaceholderText">
    <w:name w:val="Placeholder Text"/>
    <w:basedOn w:val="DefaultParagraphFont"/>
    <w:uiPriority w:val="99"/>
    <w:semiHidden/>
    <w:rsid w:val="00DC6EE9"/>
  </w:style>
  <w:style w:type="character" w:customStyle="1" w:styleId="FootertextChar">
    <w:name w:val="Footer text Char"/>
    <w:link w:val="Footertext"/>
    <w:locked/>
    <w:rsid w:val="00DC6EE9"/>
    <w:rPr>
      <w:color w:val="FFFFFF" w:themeColor="background1"/>
      <w:position w:val="-8"/>
    </w:rPr>
  </w:style>
  <w:style w:type="paragraph" w:customStyle="1" w:styleId="Footertext">
    <w:name w:val="Footer text"/>
    <w:basedOn w:val="Normal"/>
    <w:link w:val="FootertextChar"/>
    <w:rsid w:val="00DC6EE9"/>
    <w:pPr>
      <w:spacing w:after="160" w:line="259" w:lineRule="auto"/>
    </w:pPr>
    <w:rPr>
      <w:rFonts w:eastAsiaTheme="minorHAnsi"/>
      <w:color w:val="FFFFFF" w:themeColor="background1"/>
      <w:position w:val="-8"/>
    </w:rPr>
  </w:style>
  <w:style w:type="character" w:customStyle="1" w:styleId="SubheadingChar">
    <w:name w:val="Sub heading Char"/>
    <w:link w:val="Subheading"/>
    <w:locked/>
    <w:rsid w:val="00DC6EE9"/>
    <w:rPr>
      <w:b/>
      <w:color w:val="008631"/>
      <w:sz w:val="26"/>
    </w:rPr>
  </w:style>
  <w:style w:type="paragraph" w:customStyle="1" w:styleId="Subheading">
    <w:name w:val="Sub heading"/>
    <w:basedOn w:val="Normal"/>
    <w:link w:val="SubheadingChar"/>
    <w:rsid w:val="00DC6EE9"/>
    <w:pPr>
      <w:spacing w:after="160" w:line="259" w:lineRule="auto"/>
    </w:pPr>
    <w:rPr>
      <w:rFonts w:eastAsiaTheme="minorHAnsi"/>
      <w:b/>
      <w:color w:val="008631"/>
      <w:sz w:val="26"/>
    </w:rPr>
  </w:style>
  <w:style w:type="character" w:customStyle="1" w:styleId="SectiontitleChar">
    <w:name w:val="Section title Char"/>
    <w:link w:val="Sectiontitle"/>
    <w:locked/>
    <w:rsid w:val="00DC6EE9"/>
    <w:rPr>
      <w:b/>
    </w:rPr>
  </w:style>
  <w:style w:type="paragraph" w:customStyle="1" w:styleId="Sectiontitle">
    <w:name w:val="Section title"/>
    <w:basedOn w:val="Normal"/>
    <w:link w:val="SectiontitleChar"/>
    <w:rsid w:val="00DC6EE9"/>
    <w:pPr>
      <w:spacing w:after="160" w:line="259" w:lineRule="auto"/>
    </w:pPr>
    <w:rPr>
      <w:rFonts w:eastAsiaTheme="minorHAnsi"/>
      <w:b/>
    </w:rPr>
  </w:style>
  <w:style w:type="character" w:customStyle="1" w:styleId="Boldtext">
    <w:name w:val="Bold text"/>
    <w:uiPriority w:val="1"/>
    <w:rsid w:val="00DC6EE9"/>
    <w:rPr>
      <w:rFonts w:ascii="Arial" w:hAnsi="Arial" w:cs="Arial" w:hint="default"/>
      <w:b/>
      <w:bCs w:val="0"/>
      <w:sz w:val="24"/>
    </w:rPr>
  </w:style>
  <w:style w:type="paragraph" w:styleId="ListParagraph">
    <w:name w:val="List Paragraph"/>
    <w:basedOn w:val="Normal"/>
    <w:uiPriority w:val="34"/>
    <w:qFormat/>
    <w:rsid w:val="00DC6EE9"/>
    <w:pPr>
      <w:numPr>
        <w:numId w:val="3"/>
      </w:numPr>
      <w:spacing w:after="160" w:line="240" w:lineRule="auto"/>
      <w:contextualSpacing/>
    </w:pPr>
    <w:rPr>
      <w:rFonts w:ascii="Arial" w:eastAsiaTheme="minorHAnsi" w:hAnsi="Arial"/>
      <w:color w:val="3C4741" w:themeColor="text1"/>
    </w:rPr>
  </w:style>
  <w:style w:type="paragraph" w:customStyle="1" w:styleId="Numberedthirdheading">
    <w:name w:val="Numbered third heading"/>
    <w:basedOn w:val="Heading4"/>
    <w:autoRedefine/>
    <w:rsid w:val="00DC6EE9"/>
    <w:pPr>
      <w:spacing w:after="40" w:line="276" w:lineRule="auto"/>
    </w:pPr>
    <w:rPr>
      <w:rFonts w:ascii="Arial" w:eastAsia="Arial" w:hAnsi="Arial" w:cs="Arial"/>
      <w:color w:val="008631"/>
      <w:sz w:val="26"/>
      <w:szCs w:val="22"/>
    </w:rPr>
  </w:style>
  <w:style w:type="character" w:customStyle="1" w:styleId="Textsuperscript">
    <w:name w:val="Text (superscript)"/>
    <w:uiPriority w:val="1"/>
    <w:rsid w:val="00DC6EE9"/>
    <w:rPr>
      <w:rFonts w:ascii="Arial" w:hAnsi="Arial" w:cs="Arial" w:hint="default"/>
      <w:sz w:val="24"/>
      <w:vertAlign w:val="superscript"/>
    </w:rPr>
  </w:style>
  <w:style w:type="character" w:customStyle="1" w:styleId="Textsubscript">
    <w:name w:val="Text (subscript)"/>
    <w:uiPriority w:val="1"/>
    <w:rsid w:val="00DC6EE9"/>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C6EE9"/>
    <w:rPr>
      <w:sz w:val="16"/>
      <w:szCs w:val="16"/>
    </w:rPr>
  </w:style>
  <w:style w:type="paragraph" w:styleId="CommentText">
    <w:name w:val="annotation text"/>
    <w:basedOn w:val="Normal"/>
    <w:link w:val="CommentTextChar"/>
    <w:uiPriority w:val="99"/>
    <w:unhideWhenUsed/>
    <w:rsid w:val="00DC6EE9"/>
    <w:pPr>
      <w:spacing w:after="160" w:line="259" w:lineRule="auto"/>
    </w:pPr>
    <w:rPr>
      <w:rFonts w:ascii="Arial" w:eastAsiaTheme="minorHAnsi" w:hAnsi="Arial"/>
      <w:color w:val="3C4741" w:themeColor="text1"/>
      <w:sz w:val="20"/>
      <w:szCs w:val="20"/>
    </w:rPr>
  </w:style>
  <w:style w:type="character" w:customStyle="1" w:styleId="CommentTextChar">
    <w:name w:val="Comment Text Char"/>
    <w:basedOn w:val="DefaultParagraphFont"/>
    <w:link w:val="CommentText"/>
    <w:uiPriority w:val="99"/>
    <w:rsid w:val="00DC6EE9"/>
    <w:rPr>
      <w:rFonts w:ascii="Arial" w:hAnsi="Arial"/>
      <w:color w:val="3C4741" w:themeColor="text1"/>
      <w:sz w:val="20"/>
      <w:szCs w:val="20"/>
    </w:rPr>
  </w:style>
  <w:style w:type="paragraph" w:styleId="CommentSubject">
    <w:name w:val="annotation subject"/>
    <w:basedOn w:val="CommentText"/>
    <w:next w:val="CommentText"/>
    <w:link w:val="CommentSubjectChar"/>
    <w:uiPriority w:val="99"/>
    <w:semiHidden/>
    <w:unhideWhenUsed/>
    <w:rsid w:val="00DC6EE9"/>
    <w:rPr>
      <w:b/>
      <w:bCs/>
    </w:rPr>
  </w:style>
  <w:style w:type="character" w:customStyle="1" w:styleId="CommentSubjectChar">
    <w:name w:val="Comment Subject Char"/>
    <w:basedOn w:val="CommentTextChar"/>
    <w:link w:val="CommentSubject"/>
    <w:uiPriority w:val="99"/>
    <w:semiHidden/>
    <w:rsid w:val="00DC6EE9"/>
    <w:rPr>
      <w:rFonts w:ascii="Arial" w:hAnsi="Arial"/>
      <w:b/>
      <w:bCs/>
      <w:color w:val="3C4741" w:themeColor="text1"/>
      <w:sz w:val="20"/>
      <w:szCs w:val="20"/>
    </w:rPr>
  </w:style>
  <w:style w:type="paragraph" w:styleId="BalloonText">
    <w:name w:val="Balloon Text"/>
    <w:basedOn w:val="Normal"/>
    <w:link w:val="BalloonTextChar"/>
    <w:uiPriority w:val="99"/>
    <w:semiHidden/>
    <w:unhideWhenUsed/>
    <w:rsid w:val="00DC6EE9"/>
    <w:pPr>
      <w:spacing w:after="160" w:line="259" w:lineRule="auto"/>
    </w:pPr>
    <w:rPr>
      <w:rFonts w:ascii="Segoe UI" w:eastAsiaTheme="minorHAnsi" w:hAnsi="Segoe UI" w:cs="Segoe UI"/>
      <w:color w:val="3C4741" w:themeColor="text1"/>
      <w:sz w:val="18"/>
      <w:szCs w:val="18"/>
    </w:rPr>
  </w:style>
  <w:style w:type="character" w:customStyle="1" w:styleId="BalloonTextChar">
    <w:name w:val="Balloon Text Char"/>
    <w:basedOn w:val="DefaultParagraphFont"/>
    <w:link w:val="BalloonText"/>
    <w:uiPriority w:val="99"/>
    <w:semiHidden/>
    <w:rsid w:val="00DC6EE9"/>
    <w:rPr>
      <w:rFonts w:ascii="Segoe UI" w:hAnsi="Segoe UI" w:cs="Segoe UI"/>
      <w:color w:val="3C4741" w:themeColor="text1"/>
      <w:sz w:val="18"/>
      <w:szCs w:val="18"/>
    </w:rPr>
  </w:style>
  <w:style w:type="paragraph" w:styleId="TOCHeading">
    <w:name w:val="TOC Heading"/>
    <w:basedOn w:val="Heading1"/>
    <w:next w:val="Normal"/>
    <w:uiPriority w:val="39"/>
    <w:unhideWhenUsed/>
    <w:qFormat/>
    <w:rsid w:val="00DC6EE9"/>
    <w:pPr>
      <w:keepNext w:val="0"/>
      <w:keepLines w:val="0"/>
      <w:spacing w:after="160" w:line="259" w:lineRule="auto"/>
      <w:ind w:left="720" w:hanging="720"/>
      <w:contextualSpacing/>
      <w:outlineLvl w:val="9"/>
    </w:pPr>
    <w:rPr>
      <w:rFonts w:ascii="Arial" w:eastAsiaTheme="minorHAnsi" w:hAnsi="Arial" w:cstheme="minorBidi"/>
      <w:bCs/>
      <w:color w:val="3C4741" w:themeColor="text1"/>
      <w:sz w:val="28"/>
      <w:szCs w:val="28"/>
      <w:lang w:val="en-US"/>
    </w:rPr>
  </w:style>
  <w:style w:type="paragraph" w:styleId="TOC3">
    <w:name w:val="toc 3"/>
    <w:basedOn w:val="Normal"/>
    <w:next w:val="Normal"/>
    <w:autoRedefine/>
    <w:uiPriority w:val="39"/>
    <w:unhideWhenUsed/>
    <w:rsid w:val="00DC6EE9"/>
    <w:pPr>
      <w:tabs>
        <w:tab w:val="right" w:leader="dot" w:pos="9016"/>
      </w:tabs>
      <w:spacing w:before="240" w:after="100" w:line="259" w:lineRule="auto"/>
    </w:pPr>
    <w:rPr>
      <w:rFonts w:ascii="Arial" w:eastAsiaTheme="minorHAnsi" w:hAnsi="Arial"/>
      <w:color w:val="3C4741" w:themeColor="text1"/>
    </w:rPr>
  </w:style>
  <w:style w:type="paragraph" w:styleId="TOC2">
    <w:name w:val="toc 2"/>
    <w:basedOn w:val="Normal"/>
    <w:next w:val="Normal"/>
    <w:autoRedefine/>
    <w:uiPriority w:val="39"/>
    <w:unhideWhenUsed/>
    <w:qFormat/>
    <w:rsid w:val="00C86BF8"/>
    <w:pPr>
      <w:tabs>
        <w:tab w:val="left" w:pos="720"/>
        <w:tab w:val="right" w:leader="dot" w:pos="10065"/>
      </w:tabs>
      <w:spacing w:after="120" w:line="240" w:lineRule="auto"/>
      <w:ind w:left="720" w:hanging="720"/>
    </w:pPr>
    <w:rPr>
      <w:rFonts w:ascii="Arial" w:eastAsia="Times New Roman" w:hAnsi="Arial" w:cs="Arial"/>
      <w:noProof/>
      <w:color w:val="3C4741" w:themeColor="text1"/>
      <w:lang w:eastAsia="en-GB"/>
    </w:rPr>
  </w:style>
  <w:style w:type="paragraph" w:styleId="TOC1">
    <w:name w:val="toc 1"/>
    <w:basedOn w:val="Normal"/>
    <w:next w:val="Normal"/>
    <w:autoRedefine/>
    <w:uiPriority w:val="39"/>
    <w:unhideWhenUsed/>
    <w:qFormat/>
    <w:rsid w:val="00E921C3"/>
    <w:pPr>
      <w:tabs>
        <w:tab w:val="left" w:pos="720"/>
        <w:tab w:val="right" w:leader="dot" w:pos="10065"/>
      </w:tabs>
      <w:spacing w:before="300" w:after="120" w:line="240" w:lineRule="auto"/>
      <w:ind w:left="720" w:hanging="720"/>
    </w:pPr>
    <w:rPr>
      <w:rFonts w:ascii="Arial Bold" w:eastAsia="Times New Roman" w:hAnsi="Arial Bold" w:cs="Arial"/>
      <w:bCs/>
      <w:noProof/>
      <w:color w:val="3C4741" w:themeColor="text1"/>
      <w:szCs w:val="28"/>
      <w:lang w:eastAsia="en-GB"/>
    </w:rPr>
  </w:style>
  <w:style w:type="table" w:customStyle="1" w:styleId="Table">
    <w:name w:val="Table"/>
    <w:basedOn w:val="TableNormal"/>
    <w:uiPriority w:val="99"/>
    <w:rsid w:val="00DC6EE9"/>
    <w:pPr>
      <w:spacing w:after="240"/>
    </w:pPr>
    <w:rPr>
      <w:rFonts w:ascii="Arial" w:hAnsi="Arial"/>
      <w:color w:val="3C4741" w:themeColor="text1"/>
    </w:rPr>
    <w:tblPr>
      <w:jc w:val="right"/>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right"/>
    </w:trPr>
    <w:tcPr>
      <w:shd w:val="clear" w:color="auto" w:fill="auto"/>
    </w:tcPr>
    <w:tblStylePr w:type="firstRow">
      <w:rPr>
        <w:rFonts w:ascii="Arial" w:hAnsi="Arial"/>
        <w:color w:val="FFFFFF" w:themeColor="background1"/>
        <w:sz w:val="24"/>
      </w:rPr>
      <w:tblPr/>
      <w:tcPr>
        <w:shd w:val="clear" w:color="auto" w:fill="008631"/>
      </w:tcPr>
    </w:tblStylePr>
  </w:style>
  <w:style w:type="paragraph" w:customStyle="1" w:styleId="Audienceheading">
    <w:name w:val="Audience heading"/>
    <w:basedOn w:val="Blockheading"/>
    <w:link w:val="AudienceheadingChar"/>
    <w:rsid w:val="00DC6EE9"/>
    <w:pPr>
      <w:outlineLvl w:val="9"/>
    </w:pPr>
  </w:style>
  <w:style w:type="table" w:customStyle="1" w:styleId="Footertable">
    <w:name w:val="Footer table"/>
    <w:basedOn w:val="TableNormal"/>
    <w:uiPriority w:val="99"/>
    <w:rsid w:val="00DC6EE9"/>
    <w:pPr>
      <w:spacing w:after="240"/>
    </w:pPr>
    <w:rPr>
      <w:rFonts w:ascii="Arial" w:hAnsi="Arial"/>
      <w:color w:val="FFFFFF" w:themeColor="background1"/>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AudienceheadingChar">
    <w:name w:val="Audience heading Char"/>
    <w:basedOn w:val="BlockheadingChar"/>
    <w:link w:val="Audienceheading"/>
    <w:rsid w:val="00DC6EE9"/>
    <w:rPr>
      <w:rFonts w:eastAsiaTheme="majorEastAsia" w:cstheme="majorBidi"/>
      <w:b/>
      <w:iCs/>
      <w:color w:val="008631"/>
      <w:sz w:val="28"/>
      <w:szCs w:val="28"/>
    </w:rPr>
  </w:style>
  <w:style w:type="paragraph" w:styleId="HTMLPreformatted">
    <w:name w:val="HTML Preformatted"/>
    <w:basedOn w:val="Normal"/>
    <w:link w:val="HTMLPreformattedChar"/>
    <w:uiPriority w:val="99"/>
    <w:semiHidden/>
    <w:unhideWhenUsed/>
    <w:rsid w:val="00DC6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eastAsiaTheme="minorHAnsi" w:hAnsi="Courier New" w:cs="Courier New"/>
      <w:color w:val="3C4741" w:themeColor="text1"/>
      <w:sz w:val="20"/>
      <w:szCs w:val="20"/>
      <w:lang w:eastAsia="en-GB"/>
    </w:rPr>
  </w:style>
  <w:style w:type="character" w:customStyle="1" w:styleId="HTMLPreformattedChar">
    <w:name w:val="HTML Preformatted Char"/>
    <w:basedOn w:val="DefaultParagraphFont"/>
    <w:link w:val="HTMLPreformatted"/>
    <w:uiPriority w:val="99"/>
    <w:semiHidden/>
    <w:rsid w:val="00DC6EE9"/>
    <w:rPr>
      <w:rFonts w:ascii="Courier New" w:hAnsi="Courier New" w:cs="Courier New"/>
      <w:color w:val="3C4741" w:themeColor="text1"/>
      <w:sz w:val="20"/>
      <w:szCs w:val="20"/>
      <w:lang w:eastAsia="en-GB"/>
    </w:rPr>
  </w:style>
  <w:style w:type="paragraph" w:customStyle="1" w:styleId="Tableheader">
    <w:name w:val="Table header"/>
    <w:basedOn w:val="Normal"/>
    <w:link w:val="TableheaderChar"/>
    <w:rsid w:val="00DC6EE9"/>
    <w:pPr>
      <w:spacing w:before="60" w:after="60" w:line="259" w:lineRule="auto"/>
    </w:pPr>
    <w:rPr>
      <w:rFonts w:ascii="Arial" w:eastAsiaTheme="minorHAnsi" w:hAnsi="Arial"/>
      <w:b/>
      <w:color w:val="FFFFFF" w:themeColor="background1"/>
      <w:lang w:eastAsia="en-GB"/>
    </w:rPr>
  </w:style>
  <w:style w:type="character" w:customStyle="1" w:styleId="TableheaderChar">
    <w:name w:val="Table header Char"/>
    <w:basedOn w:val="DefaultParagraphFont"/>
    <w:link w:val="Tableheader"/>
    <w:rsid w:val="00DC6EE9"/>
    <w:rPr>
      <w:rFonts w:ascii="Arial" w:hAnsi="Arial"/>
      <w:b/>
      <w:color w:val="FFFFFF" w:themeColor="background1"/>
      <w:lang w:eastAsia="en-GB"/>
    </w:rPr>
  </w:style>
  <w:style w:type="paragraph" w:styleId="Title">
    <w:name w:val="Title"/>
    <w:basedOn w:val="Contenttitle"/>
    <w:next w:val="Normal"/>
    <w:link w:val="TitleChar"/>
    <w:uiPriority w:val="10"/>
    <w:unhideWhenUsed/>
    <w:rsid w:val="00DC6EE9"/>
  </w:style>
  <w:style w:type="character" w:customStyle="1" w:styleId="TitleChar">
    <w:name w:val="Title Char"/>
    <w:basedOn w:val="DefaultParagraphFont"/>
    <w:link w:val="Title"/>
    <w:uiPriority w:val="10"/>
    <w:rsid w:val="00DC6EE9"/>
    <w:rPr>
      <w:rFonts w:ascii="Arial" w:hAnsi="Arial"/>
      <w:b/>
      <w:bCs/>
      <w:color w:val="3C4741" w:themeColor="text1"/>
      <w:kern w:val="32"/>
      <w:sz w:val="40"/>
    </w:rPr>
  </w:style>
  <w:style w:type="character" w:styleId="Emphasis">
    <w:name w:val="Emphasis"/>
    <w:basedOn w:val="DefaultParagraphFont"/>
    <w:uiPriority w:val="20"/>
    <w:unhideWhenUsed/>
    <w:rsid w:val="00DC6EE9"/>
    <w:rPr>
      <w:rFonts w:ascii="Arial" w:hAnsi="Arial"/>
      <w:i/>
      <w:iCs/>
      <w:sz w:val="24"/>
    </w:rPr>
  </w:style>
  <w:style w:type="character" w:styleId="SubtleEmphasis">
    <w:name w:val="Subtle Emphasis"/>
    <w:basedOn w:val="DefaultParagraphFont"/>
    <w:uiPriority w:val="19"/>
    <w:unhideWhenUsed/>
    <w:rsid w:val="00DC6EE9"/>
    <w:rPr>
      <w:rFonts w:ascii="Arial" w:hAnsi="Arial"/>
      <w:i/>
      <w:iCs/>
      <w:color w:val="auto"/>
      <w:sz w:val="24"/>
    </w:rPr>
  </w:style>
  <w:style w:type="paragraph" w:styleId="Subtitle">
    <w:name w:val="Subtitle"/>
    <w:basedOn w:val="Normal"/>
    <w:next w:val="Normal"/>
    <w:link w:val="SubtitleChar"/>
    <w:uiPriority w:val="11"/>
    <w:unhideWhenUsed/>
    <w:rsid w:val="00DC6EE9"/>
    <w:pPr>
      <w:numPr>
        <w:ilvl w:val="1"/>
      </w:numPr>
      <w:spacing w:after="160" w:line="259" w:lineRule="auto"/>
    </w:pPr>
    <w:rPr>
      <w:rFonts w:ascii="Arial" w:hAnsi="Arial"/>
      <w:color w:val="3C4741" w:themeColor="text1"/>
      <w:spacing w:val="15"/>
    </w:rPr>
  </w:style>
  <w:style w:type="character" w:customStyle="1" w:styleId="SubtitleChar">
    <w:name w:val="Subtitle Char"/>
    <w:basedOn w:val="DefaultParagraphFont"/>
    <w:link w:val="Subtitle"/>
    <w:uiPriority w:val="11"/>
    <w:rsid w:val="00DC6EE9"/>
    <w:rPr>
      <w:rFonts w:ascii="Arial" w:eastAsiaTheme="minorEastAsia" w:hAnsi="Arial"/>
      <w:color w:val="3C4741" w:themeColor="text1"/>
      <w:spacing w:val="15"/>
    </w:rPr>
  </w:style>
  <w:style w:type="character" w:styleId="IntenseEmphasis">
    <w:name w:val="Intense Emphasis"/>
    <w:basedOn w:val="DefaultParagraphFont"/>
    <w:uiPriority w:val="21"/>
    <w:unhideWhenUsed/>
    <w:rsid w:val="00DC6EE9"/>
    <w:rPr>
      <w:rFonts w:ascii="Arial" w:hAnsi="Arial"/>
      <w:i/>
      <w:iCs/>
      <w:color w:val="auto"/>
      <w:sz w:val="24"/>
    </w:rPr>
  </w:style>
  <w:style w:type="character" w:styleId="Strong">
    <w:name w:val="Strong"/>
    <w:basedOn w:val="DefaultParagraphFont"/>
    <w:uiPriority w:val="22"/>
    <w:unhideWhenUsed/>
    <w:rsid w:val="00DC6EE9"/>
    <w:rPr>
      <w:rFonts w:ascii="Arial" w:hAnsi="Arial"/>
      <w:b/>
      <w:bCs/>
      <w:sz w:val="24"/>
    </w:rPr>
  </w:style>
  <w:style w:type="character" w:styleId="BookTitle">
    <w:name w:val="Book Title"/>
    <w:basedOn w:val="DefaultParagraphFont"/>
    <w:uiPriority w:val="33"/>
    <w:rsid w:val="00DC6EE9"/>
    <w:rPr>
      <w:rFonts w:ascii="Arial" w:hAnsi="Arial"/>
      <w:b/>
      <w:bCs/>
      <w:i/>
      <w:iCs/>
      <w:spacing w:val="5"/>
    </w:rPr>
  </w:style>
  <w:style w:type="character" w:styleId="IntenseReference">
    <w:name w:val="Intense Reference"/>
    <w:basedOn w:val="DefaultParagraphFont"/>
    <w:uiPriority w:val="32"/>
    <w:unhideWhenUsed/>
    <w:rsid w:val="00DC6EE9"/>
    <w:rPr>
      <w:rFonts w:ascii="Arial Bold" w:hAnsi="Arial Bold"/>
      <w:b/>
      <w:bCs/>
      <w:caps w:val="0"/>
      <w:smallCaps w:val="0"/>
      <w:color w:val="auto"/>
      <w:spacing w:val="5"/>
    </w:rPr>
  </w:style>
  <w:style w:type="character" w:styleId="SubtleReference">
    <w:name w:val="Subtle Reference"/>
    <w:basedOn w:val="DefaultParagraphFont"/>
    <w:uiPriority w:val="31"/>
    <w:unhideWhenUsed/>
    <w:rsid w:val="00DC6EE9"/>
    <w:rPr>
      <w:rFonts w:ascii="Arial" w:hAnsi="Arial"/>
      <w:caps w:val="0"/>
      <w:smallCaps w:val="0"/>
      <w:color w:val="auto"/>
    </w:rPr>
  </w:style>
  <w:style w:type="paragraph" w:styleId="IntenseQuote">
    <w:name w:val="Intense Quote"/>
    <w:basedOn w:val="Normal"/>
    <w:next w:val="Normal"/>
    <w:link w:val="IntenseQuoteChar"/>
    <w:uiPriority w:val="30"/>
    <w:unhideWhenUsed/>
    <w:rsid w:val="00DC6EE9"/>
    <w:pPr>
      <w:pBdr>
        <w:top w:val="single" w:sz="4" w:space="10" w:color="00AF41"/>
        <w:bottom w:val="single" w:sz="4" w:space="10" w:color="00AF41"/>
      </w:pBdr>
      <w:spacing w:before="360" w:after="360" w:line="259" w:lineRule="auto"/>
      <w:ind w:left="864" w:right="864"/>
      <w:jc w:val="center"/>
    </w:pPr>
    <w:rPr>
      <w:rFonts w:ascii="Arial" w:eastAsiaTheme="minorHAnsi" w:hAnsi="Arial"/>
      <w:i/>
      <w:iCs/>
      <w:color w:val="008631"/>
    </w:rPr>
  </w:style>
  <w:style w:type="character" w:customStyle="1" w:styleId="IntenseQuoteChar">
    <w:name w:val="Intense Quote Char"/>
    <w:basedOn w:val="DefaultParagraphFont"/>
    <w:link w:val="IntenseQuote"/>
    <w:uiPriority w:val="30"/>
    <w:rsid w:val="00DC6EE9"/>
    <w:rPr>
      <w:rFonts w:ascii="Arial" w:hAnsi="Arial"/>
      <w:i/>
      <w:iCs/>
      <w:color w:val="008631"/>
    </w:rPr>
  </w:style>
  <w:style w:type="paragraph" w:styleId="NormalWeb">
    <w:name w:val="Normal (Web)"/>
    <w:basedOn w:val="Normal"/>
    <w:uiPriority w:val="99"/>
    <w:semiHidden/>
    <w:unhideWhenUsed/>
    <w:rsid w:val="00DC6EE9"/>
    <w:pPr>
      <w:spacing w:before="100" w:beforeAutospacing="1" w:after="100" w:afterAutospacing="1" w:line="259" w:lineRule="auto"/>
    </w:pPr>
    <w:rPr>
      <w:rFonts w:ascii="Times New Roman" w:eastAsiaTheme="minorHAnsi" w:hAnsi="Times New Roman"/>
      <w:color w:val="3C4741" w:themeColor="text1"/>
      <w:lang w:eastAsia="en-GB"/>
    </w:rPr>
  </w:style>
  <w:style w:type="paragraph" w:styleId="EndnoteText">
    <w:name w:val="endnote text"/>
    <w:basedOn w:val="Normal"/>
    <w:link w:val="EndnoteTextChar"/>
    <w:uiPriority w:val="99"/>
    <w:semiHidden/>
    <w:unhideWhenUsed/>
    <w:rsid w:val="00DC6EE9"/>
    <w:pPr>
      <w:spacing w:after="160" w:line="240" w:lineRule="auto"/>
    </w:pPr>
    <w:rPr>
      <w:rFonts w:ascii="Arial" w:eastAsiaTheme="minorHAnsi" w:hAnsi="Arial"/>
      <w:color w:val="3C4741" w:themeColor="text1"/>
      <w:sz w:val="20"/>
      <w:szCs w:val="20"/>
    </w:rPr>
  </w:style>
  <w:style w:type="character" w:customStyle="1" w:styleId="EndnoteTextChar">
    <w:name w:val="Endnote Text Char"/>
    <w:basedOn w:val="DefaultParagraphFont"/>
    <w:link w:val="EndnoteText"/>
    <w:uiPriority w:val="99"/>
    <w:semiHidden/>
    <w:rsid w:val="00DC6EE9"/>
    <w:rPr>
      <w:rFonts w:ascii="Arial" w:hAnsi="Arial"/>
      <w:color w:val="3C4741" w:themeColor="text1"/>
      <w:sz w:val="20"/>
      <w:szCs w:val="20"/>
    </w:rPr>
  </w:style>
  <w:style w:type="character" w:styleId="EndnoteReference">
    <w:name w:val="endnote reference"/>
    <w:basedOn w:val="DefaultParagraphFont"/>
    <w:uiPriority w:val="99"/>
    <w:semiHidden/>
    <w:unhideWhenUsed/>
    <w:rsid w:val="00DC6EE9"/>
    <w:rPr>
      <w:vertAlign w:val="superscript"/>
    </w:rPr>
  </w:style>
  <w:style w:type="paragraph" w:customStyle="1" w:styleId="Documenttitle">
    <w:name w:val="Document title"/>
    <w:basedOn w:val="Contenttitle"/>
    <w:link w:val="DocumenttitleChar"/>
    <w:rsid w:val="00DC6EE9"/>
  </w:style>
  <w:style w:type="paragraph" w:customStyle="1" w:styleId="Chaptertitle">
    <w:name w:val="Chapter title"/>
    <w:basedOn w:val="Sectiontitle"/>
    <w:link w:val="ChaptertitleChar"/>
    <w:rsid w:val="00DC6EE9"/>
  </w:style>
  <w:style w:type="character" w:customStyle="1" w:styleId="ContenttitleChar">
    <w:name w:val="Content title Char"/>
    <w:basedOn w:val="DefaultParagraphFont"/>
    <w:link w:val="Contenttitle"/>
    <w:rsid w:val="00DC6EE9"/>
    <w:rPr>
      <w:rFonts w:ascii="Arial" w:hAnsi="Arial"/>
      <w:b/>
      <w:bCs/>
      <w:color w:val="3C4741" w:themeColor="text1"/>
      <w:kern w:val="32"/>
      <w:sz w:val="40"/>
    </w:rPr>
  </w:style>
  <w:style w:type="character" w:customStyle="1" w:styleId="DocumenttitleChar">
    <w:name w:val="Document title Char"/>
    <w:basedOn w:val="ContenttitleChar"/>
    <w:link w:val="Documenttitle"/>
    <w:rsid w:val="00DC6EE9"/>
    <w:rPr>
      <w:rFonts w:ascii="Arial" w:hAnsi="Arial"/>
      <w:b/>
      <w:bCs/>
      <w:color w:val="3C4741" w:themeColor="text1"/>
      <w:kern w:val="32"/>
      <w:sz w:val="40"/>
    </w:rPr>
  </w:style>
  <w:style w:type="character" w:customStyle="1" w:styleId="ChaptertitleChar">
    <w:name w:val="Chapter title Char"/>
    <w:basedOn w:val="SectiontitleChar"/>
    <w:link w:val="Chaptertitle"/>
    <w:rsid w:val="00DC6EE9"/>
    <w:rPr>
      <w:b/>
    </w:rPr>
  </w:style>
  <w:style w:type="paragraph" w:customStyle="1" w:styleId="Pullquotemidgreen">
    <w:name w:val="Pullquote mid green"/>
    <w:autoRedefine/>
    <w:rsid w:val="00DC6EE9"/>
    <w:pPr>
      <w:spacing w:before="240" w:after="360"/>
      <w:ind w:left="1701" w:right="1701"/>
    </w:pPr>
    <w:rPr>
      <w:rFonts w:ascii="Times New Roman" w:eastAsia="Arial" w:hAnsi="Times New Roman" w:cs="Times New Roman"/>
      <w:color w:val="008631"/>
      <w:sz w:val="32"/>
      <w:szCs w:val="22"/>
    </w:rPr>
  </w:style>
  <w:style w:type="paragraph" w:customStyle="1" w:styleId="Numberedheading">
    <w:name w:val="Numbered heading"/>
    <w:basedOn w:val="Numberedsecondheading"/>
    <w:autoRedefine/>
    <w:rsid w:val="00DC6EE9"/>
    <w:pPr>
      <w:numPr>
        <w:ilvl w:val="0"/>
        <w:numId w:val="0"/>
      </w:numPr>
      <w:spacing w:after="160" w:line="259" w:lineRule="auto"/>
    </w:pPr>
    <w:rPr>
      <w:color w:val="auto"/>
    </w:rPr>
  </w:style>
  <w:style w:type="character" w:customStyle="1" w:styleId="Boldtextgreen">
    <w:name w:val="Bold text green"/>
    <w:basedOn w:val="DefaultParagraphFont"/>
    <w:uiPriority w:val="1"/>
    <w:rsid w:val="00DC6EE9"/>
    <w:rPr>
      <w:rFonts w:ascii="Arial" w:hAnsi="Arial"/>
      <w:b/>
      <w:color w:val="008631"/>
    </w:rPr>
  </w:style>
  <w:style w:type="paragraph" w:customStyle="1" w:styleId="Secondheading">
    <w:name w:val="Second heading"/>
    <w:autoRedefine/>
    <w:rsid w:val="00DC6EE9"/>
    <w:pPr>
      <w:spacing w:before="240" w:after="40"/>
      <w:outlineLvl w:val="2"/>
    </w:pPr>
    <w:rPr>
      <w:rFonts w:ascii="Arial" w:eastAsia="Arial" w:hAnsi="Arial" w:cs="Times New Roman"/>
      <w:b/>
      <w:color w:val="008631"/>
      <w:sz w:val="32"/>
      <w:szCs w:val="22"/>
    </w:rPr>
  </w:style>
  <w:style w:type="paragraph" w:customStyle="1" w:styleId="Numberedsecondheading">
    <w:name w:val="Numbered second heading"/>
    <w:basedOn w:val="Heading3"/>
    <w:rsid w:val="00DC6EE9"/>
    <w:pPr>
      <w:numPr>
        <w:ilvl w:val="1"/>
        <w:numId w:val="4"/>
      </w:numPr>
      <w:spacing w:after="40"/>
    </w:pPr>
    <w:rPr>
      <w:rFonts w:ascii="Arial" w:eastAsia="Arial" w:hAnsi="Arial" w:cs="Arial"/>
      <w:color w:val="008631"/>
      <w:sz w:val="32"/>
      <w:szCs w:val="22"/>
    </w:rPr>
  </w:style>
  <w:style w:type="paragraph" w:customStyle="1" w:styleId="Roundbullet">
    <w:name w:val="Round bullet"/>
    <w:autoRedefine/>
    <w:rsid w:val="00977F30"/>
    <w:pPr>
      <w:keepLines/>
      <w:numPr>
        <w:numId w:val="28"/>
      </w:numPr>
      <w:spacing w:before="120" w:after="120"/>
      <w:outlineLvl w:val="2"/>
    </w:pPr>
    <w:rPr>
      <w:rFonts w:ascii="Arial" w:eastAsia="Arial" w:hAnsi="Arial" w:cs="Times New Roman"/>
      <w:spacing w:val="-4"/>
      <w:szCs w:val="22"/>
    </w:rPr>
  </w:style>
  <w:style w:type="paragraph" w:customStyle="1" w:styleId="Roundbulletgreen">
    <w:name w:val="Round bullet green"/>
    <w:autoRedefine/>
    <w:rsid w:val="00ED0129"/>
    <w:pPr>
      <w:spacing w:after="240"/>
      <w:ind w:left="900"/>
      <w:outlineLvl w:val="2"/>
    </w:pPr>
    <w:rPr>
      <w:rFonts w:ascii="Arial" w:eastAsia="Arial" w:hAnsi="Arial" w:cs="Times New Roman"/>
    </w:rPr>
  </w:style>
  <w:style w:type="paragraph" w:customStyle="1" w:styleId="Numberedbullet">
    <w:name w:val="Numbered bullet"/>
    <w:basedOn w:val="Normal"/>
    <w:rsid w:val="00DC6EE9"/>
    <w:pPr>
      <w:spacing w:after="80" w:line="240" w:lineRule="auto"/>
    </w:pPr>
    <w:rPr>
      <w:rFonts w:ascii="Arial" w:eastAsia="Arial" w:hAnsi="Arial" w:cs="Times New Roman"/>
      <w:color w:val="3C4741" w:themeColor="text1"/>
      <w:szCs w:val="22"/>
    </w:rPr>
  </w:style>
  <w:style w:type="character" w:customStyle="1" w:styleId="Normalbold">
    <w:name w:val="Normal bold"/>
    <w:basedOn w:val="DefaultParagraphFont"/>
    <w:uiPriority w:val="1"/>
    <w:rsid w:val="00DC6EE9"/>
    <w:rPr>
      <w:rFonts w:asciiTheme="minorHAnsi" w:hAnsiTheme="minorHAnsi" w:cs="Calibri"/>
      <w:b/>
      <w:color w:val="3C4741" w:themeColor="text1"/>
      <w:sz w:val="24"/>
      <w:szCs w:val="22"/>
    </w:rPr>
  </w:style>
  <w:style w:type="paragraph" w:customStyle="1" w:styleId="Italictext">
    <w:name w:val="Italic text"/>
    <w:basedOn w:val="Normal"/>
    <w:link w:val="ItalictextChar"/>
    <w:rsid w:val="00DC6EE9"/>
    <w:pPr>
      <w:spacing w:after="160" w:line="259" w:lineRule="auto"/>
    </w:pPr>
    <w:rPr>
      <w:rFonts w:ascii="Arial" w:eastAsiaTheme="minorHAnsi" w:hAnsi="Arial"/>
      <w:i/>
      <w:color w:val="3C4741" w:themeColor="text1"/>
    </w:rPr>
  </w:style>
  <w:style w:type="character" w:customStyle="1" w:styleId="ItalictextChar">
    <w:name w:val="Italic text Char"/>
    <w:basedOn w:val="DefaultParagraphFont"/>
    <w:link w:val="Italictext"/>
    <w:rsid w:val="00DC6EE9"/>
    <w:rPr>
      <w:rFonts w:ascii="Arial" w:hAnsi="Arial"/>
      <w:i/>
      <w:color w:val="3C4741" w:themeColor="text1"/>
    </w:rPr>
  </w:style>
  <w:style w:type="character" w:styleId="FollowedHyperlink">
    <w:name w:val="FollowedHyperlink"/>
    <w:basedOn w:val="DefaultParagraphFont"/>
    <w:uiPriority w:val="99"/>
    <w:semiHidden/>
    <w:unhideWhenUsed/>
    <w:rsid w:val="00DC6EE9"/>
    <w:rPr>
      <w:color w:val="016574" w:themeColor="followedHyperlink"/>
      <w:u w:val="single"/>
    </w:rPr>
  </w:style>
  <w:style w:type="paragraph" w:customStyle="1" w:styleId="paragraph">
    <w:name w:val="paragraph"/>
    <w:basedOn w:val="Normal"/>
    <w:rsid w:val="00DC6EE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C6EE9"/>
  </w:style>
  <w:style w:type="character" w:customStyle="1" w:styleId="eop">
    <w:name w:val="eop"/>
    <w:basedOn w:val="DefaultParagraphFont"/>
    <w:rsid w:val="00DC6EE9"/>
  </w:style>
  <w:style w:type="paragraph" w:styleId="TOC4">
    <w:name w:val="toc 4"/>
    <w:basedOn w:val="Normal"/>
    <w:next w:val="Normal"/>
    <w:autoRedefine/>
    <w:uiPriority w:val="39"/>
    <w:unhideWhenUsed/>
    <w:rsid w:val="00DC6EE9"/>
    <w:pPr>
      <w:spacing w:after="100" w:line="259" w:lineRule="auto"/>
      <w:ind w:left="660"/>
    </w:pPr>
    <w:rPr>
      <w:sz w:val="22"/>
      <w:szCs w:val="22"/>
      <w:lang w:eastAsia="en-GB"/>
    </w:rPr>
  </w:style>
  <w:style w:type="paragraph" w:styleId="TOC5">
    <w:name w:val="toc 5"/>
    <w:basedOn w:val="Normal"/>
    <w:next w:val="Normal"/>
    <w:autoRedefine/>
    <w:uiPriority w:val="39"/>
    <w:unhideWhenUsed/>
    <w:rsid w:val="00DC6EE9"/>
    <w:pPr>
      <w:spacing w:after="100" w:line="259" w:lineRule="auto"/>
      <w:ind w:left="880"/>
    </w:pPr>
    <w:rPr>
      <w:sz w:val="22"/>
      <w:szCs w:val="22"/>
      <w:lang w:eastAsia="en-GB"/>
    </w:rPr>
  </w:style>
  <w:style w:type="paragraph" w:styleId="TOC6">
    <w:name w:val="toc 6"/>
    <w:basedOn w:val="Normal"/>
    <w:next w:val="Normal"/>
    <w:autoRedefine/>
    <w:uiPriority w:val="39"/>
    <w:unhideWhenUsed/>
    <w:rsid w:val="00DC6EE9"/>
    <w:pPr>
      <w:spacing w:after="100" w:line="259" w:lineRule="auto"/>
      <w:ind w:left="1100"/>
    </w:pPr>
    <w:rPr>
      <w:sz w:val="22"/>
      <w:szCs w:val="22"/>
      <w:lang w:eastAsia="en-GB"/>
    </w:rPr>
  </w:style>
  <w:style w:type="paragraph" w:styleId="TOC7">
    <w:name w:val="toc 7"/>
    <w:basedOn w:val="Normal"/>
    <w:next w:val="Normal"/>
    <w:autoRedefine/>
    <w:uiPriority w:val="39"/>
    <w:unhideWhenUsed/>
    <w:rsid w:val="00DC6EE9"/>
    <w:pPr>
      <w:spacing w:after="100" w:line="259" w:lineRule="auto"/>
      <w:ind w:left="1320"/>
    </w:pPr>
    <w:rPr>
      <w:sz w:val="22"/>
      <w:szCs w:val="22"/>
      <w:lang w:eastAsia="en-GB"/>
    </w:rPr>
  </w:style>
  <w:style w:type="paragraph" w:styleId="TOC8">
    <w:name w:val="toc 8"/>
    <w:basedOn w:val="Normal"/>
    <w:next w:val="Normal"/>
    <w:autoRedefine/>
    <w:uiPriority w:val="39"/>
    <w:unhideWhenUsed/>
    <w:rsid w:val="00DC6EE9"/>
    <w:pPr>
      <w:spacing w:after="100" w:line="259" w:lineRule="auto"/>
      <w:ind w:left="1540"/>
    </w:pPr>
    <w:rPr>
      <w:sz w:val="22"/>
      <w:szCs w:val="22"/>
      <w:lang w:eastAsia="en-GB"/>
    </w:rPr>
  </w:style>
  <w:style w:type="paragraph" w:styleId="TOC9">
    <w:name w:val="toc 9"/>
    <w:basedOn w:val="Normal"/>
    <w:next w:val="Normal"/>
    <w:autoRedefine/>
    <w:uiPriority w:val="39"/>
    <w:unhideWhenUsed/>
    <w:rsid w:val="00DC6EE9"/>
    <w:pPr>
      <w:spacing w:after="100" w:line="259" w:lineRule="auto"/>
      <w:ind w:left="1760"/>
    </w:pPr>
    <w:rPr>
      <w:sz w:val="22"/>
      <w:szCs w:val="22"/>
      <w:lang w:eastAsia="en-GB"/>
    </w:rPr>
  </w:style>
  <w:style w:type="paragraph" w:customStyle="1" w:styleId="Style1">
    <w:name w:val="Style1"/>
    <w:basedOn w:val="Roundbullet"/>
    <w:next w:val="Roundbullet"/>
    <w:rsid w:val="00DC6EE9"/>
    <w:pPr>
      <w:keepLines w:val="0"/>
      <w:ind w:left="1080"/>
    </w:pPr>
  </w:style>
  <w:style w:type="table" w:customStyle="1" w:styleId="TableGrid1">
    <w:name w:val="Table Grid1"/>
    <w:basedOn w:val="TableNormal"/>
    <w:next w:val="TableGrid"/>
    <w:uiPriority w:val="39"/>
    <w:rsid w:val="00DC6E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C6EE9"/>
    <w:rPr>
      <w:color w:val="2B579A"/>
      <w:shd w:val="clear" w:color="auto" w:fill="E1DFDD"/>
    </w:rPr>
  </w:style>
  <w:style w:type="character" w:customStyle="1" w:styleId="tabchar">
    <w:name w:val="tabchar"/>
    <w:basedOn w:val="DefaultParagraphFont"/>
    <w:rsid w:val="00F44FD6"/>
  </w:style>
  <w:style w:type="table" w:customStyle="1" w:styleId="TableGrid2">
    <w:name w:val="Table Grid2"/>
    <w:basedOn w:val="TableNormal"/>
    <w:next w:val="TableGrid"/>
    <w:uiPriority w:val="39"/>
    <w:rsid w:val="000543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01D5"/>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67939">
      <w:bodyDiv w:val="1"/>
      <w:marLeft w:val="0"/>
      <w:marRight w:val="0"/>
      <w:marTop w:val="0"/>
      <w:marBottom w:val="0"/>
      <w:divBdr>
        <w:top w:val="none" w:sz="0" w:space="0" w:color="auto"/>
        <w:left w:val="none" w:sz="0" w:space="0" w:color="auto"/>
        <w:bottom w:val="none" w:sz="0" w:space="0" w:color="auto"/>
        <w:right w:val="none" w:sz="0" w:space="0" w:color="auto"/>
      </w:divBdr>
      <w:divsChild>
        <w:div w:id="1513312">
          <w:marLeft w:val="0"/>
          <w:marRight w:val="0"/>
          <w:marTop w:val="0"/>
          <w:marBottom w:val="0"/>
          <w:divBdr>
            <w:top w:val="none" w:sz="0" w:space="0" w:color="auto"/>
            <w:left w:val="none" w:sz="0" w:space="0" w:color="auto"/>
            <w:bottom w:val="none" w:sz="0" w:space="0" w:color="auto"/>
            <w:right w:val="none" w:sz="0" w:space="0" w:color="auto"/>
          </w:divBdr>
        </w:div>
        <w:div w:id="123351408">
          <w:marLeft w:val="0"/>
          <w:marRight w:val="0"/>
          <w:marTop w:val="0"/>
          <w:marBottom w:val="0"/>
          <w:divBdr>
            <w:top w:val="none" w:sz="0" w:space="0" w:color="auto"/>
            <w:left w:val="none" w:sz="0" w:space="0" w:color="auto"/>
            <w:bottom w:val="none" w:sz="0" w:space="0" w:color="auto"/>
            <w:right w:val="none" w:sz="0" w:space="0" w:color="auto"/>
          </w:divBdr>
        </w:div>
        <w:div w:id="132525789">
          <w:marLeft w:val="0"/>
          <w:marRight w:val="0"/>
          <w:marTop w:val="0"/>
          <w:marBottom w:val="0"/>
          <w:divBdr>
            <w:top w:val="none" w:sz="0" w:space="0" w:color="auto"/>
            <w:left w:val="none" w:sz="0" w:space="0" w:color="auto"/>
            <w:bottom w:val="none" w:sz="0" w:space="0" w:color="auto"/>
            <w:right w:val="none" w:sz="0" w:space="0" w:color="auto"/>
          </w:divBdr>
        </w:div>
        <w:div w:id="134027703">
          <w:marLeft w:val="0"/>
          <w:marRight w:val="0"/>
          <w:marTop w:val="0"/>
          <w:marBottom w:val="0"/>
          <w:divBdr>
            <w:top w:val="none" w:sz="0" w:space="0" w:color="auto"/>
            <w:left w:val="none" w:sz="0" w:space="0" w:color="auto"/>
            <w:bottom w:val="none" w:sz="0" w:space="0" w:color="auto"/>
            <w:right w:val="none" w:sz="0" w:space="0" w:color="auto"/>
          </w:divBdr>
        </w:div>
        <w:div w:id="147720079">
          <w:marLeft w:val="0"/>
          <w:marRight w:val="0"/>
          <w:marTop w:val="0"/>
          <w:marBottom w:val="0"/>
          <w:divBdr>
            <w:top w:val="none" w:sz="0" w:space="0" w:color="auto"/>
            <w:left w:val="none" w:sz="0" w:space="0" w:color="auto"/>
            <w:bottom w:val="none" w:sz="0" w:space="0" w:color="auto"/>
            <w:right w:val="none" w:sz="0" w:space="0" w:color="auto"/>
          </w:divBdr>
        </w:div>
        <w:div w:id="249579809">
          <w:marLeft w:val="0"/>
          <w:marRight w:val="0"/>
          <w:marTop w:val="0"/>
          <w:marBottom w:val="0"/>
          <w:divBdr>
            <w:top w:val="none" w:sz="0" w:space="0" w:color="auto"/>
            <w:left w:val="none" w:sz="0" w:space="0" w:color="auto"/>
            <w:bottom w:val="none" w:sz="0" w:space="0" w:color="auto"/>
            <w:right w:val="none" w:sz="0" w:space="0" w:color="auto"/>
          </w:divBdr>
        </w:div>
        <w:div w:id="322854951">
          <w:marLeft w:val="0"/>
          <w:marRight w:val="0"/>
          <w:marTop w:val="0"/>
          <w:marBottom w:val="0"/>
          <w:divBdr>
            <w:top w:val="none" w:sz="0" w:space="0" w:color="auto"/>
            <w:left w:val="none" w:sz="0" w:space="0" w:color="auto"/>
            <w:bottom w:val="none" w:sz="0" w:space="0" w:color="auto"/>
            <w:right w:val="none" w:sz="0" w:space="0" w:color="auto"/>
          </w:divBdr>
        </w:div>
        <w:div w:id="326445798">
          <w:marLeft w:val="0"/>
          <w:marRight w:val="0"/>
          <w:marTop w:val="0"/>
          <w:marBottom w:val="0"/>
          <w:divBdr>
            <w:top w:val="none" w:sz="0" w:space="0" w:color="auto"/>
            <w:left w:val="none" w:sz="0" w:space="0" w:color="auto"/>
            <w:bottom w:val="none" w:sz="0" w:space="0" w:color="auto"/>
            <w:right w:val="none" w:sz="0" w:space="0" w:color="auto"/>
          </w:divBdr>
        </w:div>
        <w:div w:id="329140930">
          <w:marLeft w:val="0"/>
          <w:marRight w:val="0"/>
          <w:marTop w:val="0"/>
          <w:marBottom w:val="0"/>
          <w:divBdr>
            <w:top w:val="none" w:sz="0" w:space="0" w:color="auto"/>
            <w:left w:val="none" w:sz="0" w:space="0" w:color="auto"/>
            <w:bottom w:val="none" w:sz="0" w:space="0" w:color="auto"/>
            <w:right w:val="none" w:sz="0" w:space="0" w:color="auto"/>
          </w:divBdr>
        </w:div>
        <w:div w:id="330524246">
          <w:marLeft w:val="0"/>
          <w:marRight w:val="0"/>
          <w:marTop w:val="0"/>
          <w:marBottom w:val="0"/>
          <w:divBdr>
            <w:top w:val="none" w:sz="0" w:space="0" w:color="auto"/>
            <w:left w:val="none" w:sz="0" w:space="0" w:color="auto"/>
            <w:bottom w:val="none" w:sz="0" w:space="0" w:color="auto"/>
            <w:right w:val="none" w:sz="0" w:space="0" w:color="auto"/>
          </w:divBdr>
        </w:div>
        <w:div w:id="358899193">
          <w:marLeft w:val="0"/>
          <w:marRight w:val="0"/>
          <w:marTop w:val="0"/>
          <w:marBottom w:val="0"/>
          <w:divBdr>
            <w:top w:val="none" w:sz="0" w:space="0" w:color="auto"/>
            <w:left w:val="none" w:sz="0" w:space="0" w:color="auto"/>
            <w:bottom w:val="none" w:sz="0" w:space="0" w:color="auto"/>
            <w:right w:val="none" w:sz="0" w:space="0" w:color="auto"/>
          </w:divBdr>
        </w:div>
        <w:div w:id="366443507">
          <w:marLeft w:val="0"/>
          <w:marRight w:val="0"/>
          <w:marTop w:val="0"/>
          <w:marBottom w:val="0"/>
          <w:divBdr>
            <w:top w:val="none" w:sz="0" w:space="0" w:color="auto"/>
            <w:left w:val="none" w:sz="0" w:space="0" w:color="auto"/>
            <w:bottom w:val="none" w:sz="0" w:space="0" w:color="auto"/>
            <w:right w:val="none" w:sz="0" w:space="0" w:color="auto"/>
          </w:divBdr>
        </w:div>
        <w:div w:id="374550646">
          <w:marLeft w:val="0"/>
          <w:marRight w:val="0"/>
          <w:marTop w:val="0"/>
          <w:marBottom w:val="0"/>
          <w:divBdr>
            <w:top w:val="none" w:sz="0" w:space="0" w:color="auto"/>
            <w:left w:val="none" w:sz="0" w:space="0" w:color="auto"/>
            <w:bottom w:val="none" w:sz="0" w:space="0" w:color="auto"/>
            <w:right w:val="none" w:sz="0" w:space="0" w:color="auto"/>
          </w:divBdr>
        </w:div>
        <w:div w:id="401372589">
          <w:marLeft w:val="0"/>
          <w:marRight w:val="0"/>
          <w:marTop w:val="0"/>
          <w:marBottom w:val="0"/>
          <w:divBdr>
            <w:top w:val="none" w:sz="0" w:space="0" w:color="auto"/>
            <w:left w:val="none" w:sz="0" w:space="0" w:color="auto"/>
            <w:bottom w:val="none" w:sz="0" w:space="0" w:color="auto"/>
            <w:right w:val="none" w:sz="0" w:space="0" w:color="auto"/>
          </w:divBdr>
        </w:div>
        <w:div w:id="405612249">
          <w:marLeft w:val="0"/>
          <w:marRight w:val="0"/>
          <w:marTop w:val="0"/>
          <w:marBottom w:val="0"/>
          <w:divBdr>
            <w:top w:val="none" w:sz="0" w:space="0" w:color="auto"/>
            <w:left w:val="none" w:sz="0" w:space="0" w:color="auto"/>
            <w:bottom w:val="none" w:sz="0" w:space="0" w:color="auto"/>
            <w:right w:val="none" w:sz="0" w:space="0" w:color="auto"/>
          </w:divBdr>
        </w:div>
        <w:div w:id="410086058">
          <w:marLeft w:val="0"/>
          <w:marRight w:val="0"/>
          <w:marTop w:val="0"/>
          <w:marBottom w:val="0"/>
          <w:divBdr>
            <w:top w:val="none" w:sz="0" w:space="0" w:color="auto"/>
            <w:left w:val="none" w:sz="0" w:space="0" w:color="auto"/>
            <w:bottom w:val="none" w:sz="0" w:space="0" w:color="auto"/>
            <w:right w:val="none" w:sz="0" w:space="0" w:color="auto"/>
          </w:divBdr>
        </w:div>
        <w:div w:id="459420053">
          <w:marLeft w:val="0"/>
          <w:marRight w:val="0"/>
          <w:marTop w:val="0"/>
          <w:marBottom w:val="0"/>
          <w:divBdr>
            <w:top w:val="none" w:sz="0" w:space="0" w:color="auto"/>
            <w:left w:val="none" w:sz="0" w:space="0" w:color="auto"/>
            <w:bottom w:val="none" w:sz="0" w:space="0" w:color="auto"/>
            <w:right w:val="none" w:sz="0" w:space="0" w:color="auto"/>
          </w:divBdr>
        </w:div>
        <w:div w:id="480343601">
          <w:marLeft w:val="0"/>
          <w:marRight w:val="0"/>
          <w:marTop w:val="0"/>
          <w:marBottom w:val="0"/>
          <w:divBdr>
            <w:top w:val="none" w:sz="0" w:space="0" w:color="auto"/>
            <w:left w:val="none" w:sz="0" w:space="0" w:color="auto"/>
            <w:bottom w:val="none" w:sz="0" w:space="0" w:color="auto"/>
            <w:right w:val="none" w:sz="0" w:space="0" w:color="auto"/>
          </w:divBdr>
        </w:div>
        <w:div w:id="488063071">
          <w:marLeft w:val="0"/>
          <w:marRight w:val="0"/>
          <w:marTop w:val="0"/>
          <w:marBottom w:val="0"/>
          <w:divBdr>
            <w:top w:val="none" w:sz="0" w:space="0" w:color="auto"/>
            <w:left w:val="none" w:sz="0" w:space="0" w:color="auto"/>
            <w:bottom w:val="none" w:sz="0" w:space="0" w:color="auto"/>
            <w:right w:val="none" w:sz="0" w:space="0" w:color="auto"/>
          </w:divBdr>
        </w:div>
        <w:div w:id="514852271">
          <w:marLeft w:val="0"/>
          <w:marRight w:val="0"/>
          <w:marTop w:val="0"/>
          <w:marBottom w:val="0"/>
          <w:divBdr>
            <w:top w:val="none" w:sz="0" w:space="0" w:color="auto"/>
            <w:left w:val="none" w:sz="0" w:space="0" w:color="auto"/>
            <w:bottom w:val="none" w:sz="0" w:space="0" w:color="auto"/>
            <w:right w:val="none" w:sz="0" w:space="0" w:color="auto"/>
          </w:divBdr>
        </w:div>
        <w:div w:id="565530837">
          <w:marLeft w:val="0"/>
          <w:marRight w:val="0"/>
          <w:marTop w:val="0"/>
          <w:marBottom w:val="0"/>
          <w:divBdr>
            <w:top w:val="none" w:sz="0" w:space="0" w:color="auto"/>
            <w:left w:val="none" w:sz="0" w:space="0" w:color="auto"/>
            <w:bottom w:val="none" w:sz="0" w:space="0" w:color="auto"/>
            <w:right w:val="none" w:sz="0" w:space="0" w:color="auto"/>
          </w:divBdr>
        </w:div>
        <w:div w:id="583732825">
          <w:marLeft w:val="0"/>
          <w:marRight w:val="0"/>
          <w:marTop w:val="0"/>
          <w:marBottom w:val="0"/>
          <w:divBdr>
            <w:top w:val="none" w:sz="0" w:space="0" w:color="auto"/>
            <w:left w:val="none" w:sz="0" w:space="0" w:color="auto"/>
            <w:bottom w:val="none" w:sz="0" w:space="0" w:color="auto"/>
            <w:right w:val="none" w:sz="0" w:space="0" w:color="auto"/>
          </w:divBdr>
        </w:div>
        <w:div w:id="599069446">
          <w:marLeft w:val="0"/>
          <w:marRight w:val="0"/>
          <w:marTop w:val="0"/>
          <w:marBottom w:val="0"/>
          <w:divBdr>
            <w:top w:val="none" w:sz="0" w:space="0" w:color="auto"/>
            <w:left w:val="none" w:sz="0" w:space="0" w:color="auto"/>
            <w:bottom w:val="none" w:sz="0" w:space="0" w:color="auto"/>
            <w:right w:val="none" w:sz="0" w:space="0" w:color="auto"/>
          </w:divBdr>
        </w:div>
        <w:div w:id="639457547">
          <w:marLeft w:val="0"/>
          <w:marRight w:val="0"/>
          <w:marTop w:val="0"/>
          <w:marBottom w:val="0"/>
          <w:divBdr>
            <w:top w:val="none" w:sz="0" w:space="0" w:color="auto"/>
            <w:left w:val="none" w:sz="0" w:space="0" w:color="auto"/>
            <w:bottom w:val="none" w:sz="0" w:space="0" w:color="auto"/>
            <w:right w:val="none" w:sz="0" w:space="0" w:color="auto"/>
          </w:divBdr>
        </w:div>
        <w:div w:id="663701209">
          <w:marLeft w:val="0"/>
          <w:marRight w:val="0"/>
          <w:marTop w:val="0"/>
          <w:marBottom w:val="0"/>
          <w:divBdr>
            <w:top w:val="none" w:sz="0" w:space="0" w:color="auto"/>
            <w:left w:val="none" w:sz="0" w:space="0" w:color="auto"/>
            <w:bottom w:val="none" w:sz="0" w:space="0" w:color="auto"/>
            <w:right w:val="none" w:sz="0" w:space="0" w:color="auto"/>
          </w:divBdr>
        </w:div>
        <w:div w:id="712734884">
          <w:marLeft w:val="0"/>
          <w:marRight w:val="0"/>
          <w:marTop w:val="0"/>
          <w:marBottom w:val="0"/>
          <w:divBdr>
            <w:top w:val="none" w:sz="0" w:space="0" w:color="auto"/>
            <w:left w:val="none" w:sz="0" w:space="0" w:color="auto"/>
            <w:bottom w:val="none" w:sz="0" w:space="0" w:color="auto"/>
            <w:right w:val="none" w:sz="0" w:space="0" w:color="auto"/>
          </w:divBdr>
        </w:div>
        <w:div w:id="753430835">
          <w:marLeft w:val="0"/>
          <w:marRight w:val="0"/>
          <w:marTop w:val="0"/>
          <w:marBottom w:val="0"/>
          <w:divBdr>
            <w:top w:val="none" w:sz="0" w:space="0" w:color="auto"/>
            <w:left w:val="none" w:sz="0" w:space="0" w:color="auto"/>
            <w:bottom w:val="none" w:sz="0" w:space="0" w:color="auto"/>
            <w:right w:val="none" w:sz="0" w:space="0" w:color="auto"/>
          </w:divBdr>
        </w:div>
        <w:div w:id="776410834">
          <w:marLeft w:val="0"/>
          <w:marRight w:val="0"/>
          <w:marTop w:val="0"/>
          <w:marBottom w:val="0"/>
          <w:divBdr>
            <w:top w:val="none" w:sz="0" w:space="0" w:color="auto"/>
            <w:left w:val="none" w:sz="0" w:space="0" w:color="auto"/>
            <w:bottom w:val="none" w:sz="0" w:space="0" w:color="auto"/>
            <w:right w:val="none" w:sz="0" w:space="0" w:color="auto"/>
          </w:divBdr>
        </w:div>
        <w:div w:id="821042800">
          <w:marLeft w:val="0"/>
          <w:marRight w:val="0"/>
          <w:marTop w:val="0"/>
          <w:marBottom w:val="0"/>
          <w:divBdr>
            <w:top w:val="none" w:sz="0" w:space="0" w:color="auto"/>
            <w:left w:val="none" w:sz="0" w:space="0" w:color="auto"/>
            <w:bottom w:val="none" w:sz="0" w:space="0" w:color="auto"/>
            <w:right w:val="none" w:sz="0" w:space="0" w:color="auto"/>
          </w:divBdr>
        </w:div>
        <w:div w:id="838885942">
          <w:marLeft w:val="0"/>
          <w:marRight w:val="0"/>
          <w:marTop w:val="0"/>
          <w:marBottom w:val="0"/>
          <w:divBdr>
            <w:top w:val="none" w:sz="0" w:space="0" w:color="auto"/>
            <w:left w:val="none" w:sz="0" w:space="0" w:color="auto"/>
            <w:bottom w:val="none" w:sz="0" w:space="0" w:color="auto"/>
            <w:right w:val="none" w:sz="0" w:space="0" w:color="auto"/>
          </w:divBdr>
        </w:div>
        <w:div w:id="876892874">
          <w:marLeft w:val="0"/>
          <w:marRight w:val="0"/>
          <w:marTop w:val="0"/>
          <w:marBottom w:val="0"/>
          <w:divBdr>
            <w:top w:val="none" w:sz="0" w:space="0" w:color="auto"/>
            <w:left w:val="none" w:sz="0" w:space="0" w:color="auto"/>
            <w:bottom w:val="none" w:sz="0" w:space="0" w:color="auto"/>
            <w:right w:val="none" w:sz="0" w:space="0" w:color="auto"/>
          </w:divBdr>
        </w:div>
        <w:div w:id="904098071">
          <w:marLeft w:val="0"/>
          <w:marRight w:val="0"/>
          <w:marTop w:val="0"/>
          <w:marBottom w:val="0"/>
          <w:divBdr>
            <w:top w:val="none" w:sz="0" w:space="0" w:color="auto"/>
            <w:left w:val="none" w:sz="0" w:space="0" w:color="auto"/>
            <w:bottom w:val="none" w:sz="0" w:space="0" w:color="auto"/>
            <w:right w:val="none" w:sz="0" w:space="0" w:color="auto"/>
          </w:divBdr>
        </w:div>
        <w:div w:id="984234252">
          <w:marLeft w:val="0"/>
          <w:marRight w:val="0"/>
          <w:marTop w:val="0"/>
          <w:marBottom w:val="0"/>
          <w:divBdr>
            <w:top w:val="none" w:sz="0" w:space="0" w:color="auto"/>
            <w:left w:val="none" w:sz="0" w:space="0" w:color="auto"/>
            <w:bottom w:val="none" w:sz="0" w:space="0" w:color="auto"/>
            <w:right w:val="none" w:sz="0" w:space="0" w:color="auto"/>
          </w:divBdr>
        </w:div>
        <w:div w:id="996805663">
          <w:marLeft w:val="0"/>
          <w:marRight w:val="0"/>
          <w:marTop w:val="0"/>
          <w:marBottom w:val="0"/>
          <w:divBdr>
            <w:top w:val="none" w:sz="0" w:space="0" w:color="auto"/>
            <w:left w:val="none" w:sz="0" w:space="0" w:color="auto"/>
            <w:bottom w:val="none" w:sz="0" w:space="0" w:color="auto"/>
            <w:right w:val="none" w:sz="0" w:space="0" w:color="auto"/>
          </w:divBdr>
        </w:div>
        <w:div w:id="1042899028">
          <w:marLeft w:val="0"/>
          <w:marRight w:val="0"/>
          <w:marTop w:val="0"/>
          <w:marBottom w:val="0"/>
          <w:divBdr>
            <w:top w:val="none" w:sz="0" w:space="0" w:color="auto"/>
            <w:left w:val="none" w:sz="0" w:space="0" w:color="auto"/>
            <w:bottom w:val="none" w:sz="0" w:space="0" w:color="auto"/>
            <w:right w:val="none" w:sz="0" w:space="0" w:color="auto"/>
          </w:divBdr>
        </w:div>
        <w:div w:id="1086194796">
          <w:marLeft w:val="0"/>
          <w:marRight w:val="0"/>
          <w:marTop w:val="0"/>
          <w:marBottom w:val="0"/>
          <w:divBdr>
            <w:top w:val="none" w:sz="0" w:space="0" w:color="auto"/>
            <w:left w:val="none" w:sz="0" w:space="0" w:color="auto"/>
            <w:bottom w:val="none" w:sz="0" w:space="0" w:color="auto"/>
            <w:right w:val="none" w:sz="0" w:space="0" w:color="auto"/>
          </w:divBdr>
        </w:div>
        <w:div w:id="1113355128">
          <w:marLeft w:val="0"/>
          <w:marRight w:val="0"/>
          <w:marTop w:val="0"/>
          <w:marBottom w:val="0"/>
          <w:divBdr>
            <w:top w:val="none" w:sz="0" w:space="0" w:color="auto"/>
            <w:left w:val="none" w:sz="0" w:space="0" w:color="auto"/>
            <w:bottom w:val="none" w:sz="0" w:space="0" w:color="auto"/>
            <w:right w:val="none" w:sz="0" w:space="0" w:color="auto"/>
          </w:divBdr>
        </w:div>
        <w:div w:id="1201086191">
          <w:marLeft w:val="0"/>
          <w:marRight w:val="0"/>
          <w:marTop w:val="0"/>
          <w:marBottom w:val="0"/>
          <w:divBdr>
            <w:top w:val="none" w:sz="0" w:space="0" w:color="auto"/>
            <w:left w:val="none" w:sz="0" w:space="0" w:color="auto"/>
            <w:bottom w:val="none" w:sz="0" w:space="0" w:color="auto"/>
            <w:right w:val="none" w:sz="0" w:space="0" w:color="auto"/>
          </w:divBdr>
        </w:div>
        <w:div w:id="1217860399">
          <w:marLeft w:val="0"/>
          <w:marRight w:val="0"/>
          <w:marTop w:val="0"/>
          <w:marBottom w:val="0"/>
          <w:divBdr>
            <w:top w:val="none" w:sz="0" w:space="0" w:color="auto"/>
            <w:left w:val="none" w:sz="0" w:space="0" w:color="auto"/>
            <w:bottom w:val="none" w:sz="0" w:space="0" w:color="auto"/>
            <w:right w:val="none" w:sz="0" w:space="0" w:color="auto"/>
          </w:divBdr>
        </w:div>
        <w:div w:id="1225143214">
          <w:marLeft w:val="0"/>
          <w:marRight w:val="0"/>
          <w:marTop w:val="0"/>
          <w:marBottom w:val="0"/>
          <w:divBdr>
            <w:top w:val="none" w:sz="0" w:space="0" w:color="auto"/>
            <w:left w:val="none" w:sz="0" w:space="0" w:color="auto"/>
            <w:bottom w:val="none" w:sz="0" w:space="0" w:color="auto"/>
            <w:right w:val="none" w:sz="0" w:space="0" w:color="auto"/>
          </w:divBdr>
        </w:div>
        <w:div w:id="1246383552">
          <w:marLeft w:val="0"/>
          <w:marRight w:val="0"/>
          <w:marTop w:val="0"/>
          <w:marBottom w:val="0"/>
          <w:divBdr>
            <w:top w:val="none" w:sz="0" w:space="0" w:color="auto"/>
            <w:left w:val="none" w:sz="0" w:space="0" w:color="auto"/>
            <w:bottom w:val="none" w:sz="0" w:space="0" w:color="auto"/>
            <w:right w:val="none" w:sz="0" w:space="0" w:color="auto"/>
          </w:divBdr>
        </w:div>
        <w:div w:id="1247543665">
          <w:marLeft w:val="0"/>
          <w:marRight w:val="0"/>
          <w:marTop w:val="0"/>
          <w:marBottom w:val="0"/>
          <w:divBdr>
            <w:top w:val="none" w:sz="0" w:space="0" w:color="auto"/>
            <w:left w:val="none" w:sz="0" w:space="0" w:color="auto"/>
            <w:bottom w:val="none" w:sz="0" w:space="0" w:color="auto"/>
            <w:right w:val="none" w:sz="0" w:space="0" w:color="auto"/>
          </w:divBdr>
        </w:div>
        <w:div w:id="1297369194">
          <w:marLeft w:val="0"/>
          <w:marRight w:val="0"/>
          <w:marTop w:val="0"/>
          <w:marBottom w:val="0"/>
          <w:divBdr>
            <w:top w:val="none" w:sz="0" w:space="0" w:color="auto"/>
            <w:left w:val="none" w:sz="0" w:space="0" w:color="auto"/>
            <w:bottom w:val="none" w:sz="0" w:space="0" w:color="auto"/>
            <w:right w:val="none" w:sz="0" w:space="0" w:color="auto"/>
          </w:divBdr>
        </w:div>
        <w:div w:id="1301226467">
          <w:marLeft w:val="0"/>
          <w:marRight w:val="0"/>
          <w:marTop w:val="0"/>
          <w:marBottom w:val="0"/>
          <w:divBdr>
            <w:top w:val="none" w:sz="0" w:space="0" w:color="auto"/>
            <w:left w:val="none" w:sz="0" w:space="0" w:color="auto"/>
            <w:bottom w:val="none" w:sz="0" w:space="0" w:color="auto"/>
            <w:right w:val="none" w:sz="0" w:space="0" w:color="auto"/>
          </w:divBdr>
        </w:div>
        <w:div w:id="1303466275">
          <w:marLeft w:val="0"/>
          <w:marRight w:val="0"/>
          <w:marTop w:val="0"/>
          <w:marBottom w:val="0"/>
          <w:divBdr>
            <w:top w:val="none" w:sz="0" w:space="0" w:color="auto"/>
            <w:left w:val="none" w:sz="0" w:space="0" w:color="auto"/>
            <w:bottom w:val="none" w:sz="0" w:space="0" w:color="auto"/>
            <w:right w:val="none" w:sz="0" w:space="0" w:color="auto"/>
          </w:divBdr>
        </w:div>
        <w:div w:id="1307584863">
          <w:marLeft w:val="0"/>
          <w:marRight w:val="0"/>
          <w:marTop w:val="0"/>
          <w:marBottom w:val="0"/>
          <w:divBdr>
            <w:top w:val="none" w:sz="0" w:space="0" w:color="auto"/>
            <w:left w:val="none" w:sz="0" w:space="0" w:color="auto"/>
            <w:bottom w:val="none" w:sz="0" w:space="0" w:color="auto"/>
            <w:right w:val="none" w:sz="0" w:space="0" w:color="auto"/>
          </w:divBdr>
        </w:div>
        <w:div w:id="1416829249">
          <w:marLeft w:val="0"/>
          <w:marRight w:val="0"/>
          <w:marTop w:val="0"/>
          <w:marBottom w:val="0"/>
          <w:divBdr>
            <w:top w:val="none" w:sz="0" w:space="0" w:color="auto"/>
            <w:left w:val="none" w:sz="0" w:space="0" w:color="auto"/>
            <w:bottom w:val="none" w:sz="0" w:space="0" w:color="auto"/>
            <w:right w:val="none" w:sz="0" w:space="0" w:color="auto"/>
          </w:divBdr>
        </w:div>
        <w:div w:id="1441686399">
          <w:marLeft w:val="0"/>
          <w:marRight w:val="0"/>
          <w:marTop w:val="0"/>
          <w:marBottom w:val="0"/>
          <w:divBdr>
            <w:top w:val="none" w:sz="0" w:space="0" w:color="auto"/>
            <w:left w:val="none" w:sz="0" w:space="0" w:color="auto"/>
            <w:bottom w:val="none" w:sz="0" w:space="0" w:color="auto"/>
            <w:right w:val="none" w:sz="0" w:space="0" w:color="auto"/>
          </w:divBdr>
        </w:div>
        <w:div w:id="1445417688">
          <w:marLeft w:val="0"/>
          <w:marRight w:val="0"/>
          <w:marTop w:val="0"/>
          <w:marBottom w:val="0"/>
          <w:divBdr>
            <w:top w:val="none" w:sz="0" w:space="0" w:color="auto"/>
            <w:left w:val="none" w:sz="0" w:space="0" w:color="auto"/>
            <w:bottom w:val="none" w:sz="0" w:space="0" w:color="auto"/>
            <w:right w:val="none" w:sz="0" w:space="0" w:color="auto"/>
          </w:divBdr>
        </w:div>
        <w:div w:id="1501193268">
          <w:marLeft w:val="0"/>
          <w:marRight w:val="0"/>
          <w:marTop w:val="0"/>
          <w:marBottom w:val="0"/>
          <w:divBdr>
            <w:top w:val="none" w:sz="0" w:space="0" w:color="auto"/>
            <w:left w:val="none" w:sz="0" w:space="0" w:color="auto"/>
            <w:bottom w:val="none" w:sz="0" w:space="0" w:color="auto"/>
            <w:right w:val="none" w:sz="0" w:space="0" w:color="auto"/>
          </w:divBdr>
        </w:div>
        <w:div w:id="1527987069">
          <w:marLeft w:val="0"/>
          <w:marRight w:val="0"/>
          <w:marTop w:val="0"/>
          <w:marBottom w:val="0"/>
          <w:divBdr>
            <w:top w:val="none" w:sz="0" w:space="0" w:color="auto"/>
            <w:left w:val="none" w:sz="0" w:space="0" w:color="auto"/>
            <w:bottom w:val="none" w:sz="0" w:space="0" w:color="auto"/>
            <w:right w:val="none" w:sz="0" w:space="0" w:color="auto"/>
          </w:divBdr>
        </w:div>
        <w:div w:id="1588802507">
          <w:marLeft w:val="0"/>
          <w:marRight w:val="0"/>
          <w:marTop w:val="0"/>
          <w:marBottom w:val="0"/>
          <w:divBdr>
            <w:top w:val="none" w:sz="0" w:space="0" w:color="auto"/>
            <w:left w:val="none" w:sz="0" w:space="0" w:color="auto"/>
            <w:bottom w:val="none" w:sz="0" w:space="0" w:color="auto"/>
            <w:right w:val="none" w:sz="0" w:space="0" w:color="auto"/>
          </w:divBdr>
        </w:div>
        <w:div w:id="1589340697">
          <w:marLeft w:val="0"/>
          <w:marRight w:val="0"/>
          <w:marTop w:val="0"/>
          <w:marBottom w:val="0"/>
          <w:divBdr>
            <w:top w:val="none" w:sz="0" w:space="0" w:color="auto"/>
            <w:left w:val="none" w:sz="0" w:space="0" w:color="auto"/>
            <w:bottom w:val="none" w:sz="0" w:space="0" w:color="auto"/>
            <w:right w:val="none" w:sz="0" w:space="0" w:color="auto"/>
          </w:divBdr>
        </w:div>
        <w:div w:id="1592349012">
          <w:marLeft w:val="0"/>
          <w:marRight w:val="0"/>
          <w:marTop w:val="0"/>
          <w:marBottom w:val="0"/>
          <w:divBdr>
            <w:top w:val="none" w:sz="0" w:space="0" w:color="auto"/>
            <w:left w:val="none" w:sz="0" w:space="0" w:color="auto"/>
            <w:bottom w:val="none" w:sz="0" w:space="0" w:color="auto"/>
            <w:right w:val="none" w:sz="0" w:space="0" w:color="auto"/>
          </w:divBdr>
        </w:div>
        <w:div w:id="1593928589">
          <w:marLeft w:val="0"/>
          <w:marRight w:val="0"/>
          <w:marTop w:val="0"/>
          <w:marBottom w:val="0"/>
          <w:divBdr>
            <w:top w:val="none" w:sz="0" w:space="0" w:color="auto"/>
            <w:left w:val="none" w:sz="0" w:space="0" w:color="auto"/>
            <w:bottom w:val="none" w:sz="0" w:space="0" w:color="auto"/>
            <w:right w:val="none" w:sz="0" w:space="0" w:color="auto"/>
          </w:divBdr>
        </w:div>
        <w:div w:id="1636711744">
          <w:marLeft w:val="0"/>
          <w:marRight w:val="0"/>
          <w:marTop w:val="0"/>
          <w:marBottom w:val="0"/>
          <w:divBdr>
            <w:top w:val="none" w:sz="0" w:space="0" w:color="auto"/>
            <w:left w:val="none" w:sz="0" w:space="0" w:color="auto"/>
            <w:bottom w:val="none" w:sz="0" w:space="0" w:color="auto"/>
            <w:right w:val="none" w:sz="0" w:space="0" w:color="auto"/>
          </w:divBdr>
        </w:div>
        <w:div w:id="1664045809">
          <w:marLeft w:val="0"/>
          <w:marRight w:val="0"/>
          <w:marTop w:val="0"/>
          <w:marBottom w:val="0"/>
          <w:divBdr>
            <w:top w:val="none" w:sz="0" w:space="0" w:color="auto"/>
            <w:left w:val="none" w:sz="0" w:space="0" w:color="auto"/>
            <w:bottom w:val="none" w:sz="0" w:space="0" w:color="auto"/>
            <w:right w:val="none" w:sz="0" w:space="0" w:color="auto"/>
          </w:divBdr>
        </w:div>
        <w:div w:id="1676492941">
          <w:marLeft w:val="0"/>
          <w:marRight w:val="0"/>
          <w:marTop w:val="0"/>
          <w:marBottom w:val="0"/>
          <w:divBdr>
            <w:top w:val="none" w:sz="0" w:space="0" w:color="auto"/>
            <w:left w:val="none" w:sz="0" w:space="0" w:color="auto"/>
            <w:bottom w:val="none" w:sz="0" w:space="0" w:color="auto"/>
            <w:right w:val="none" w:sz="0" w:space="0" w:color="auto"/>
          </w:divBdr>
        </w:div>
        <w:div w:id="1785030327">
          <w:marLeft w:val="0"/>
          <w:marRight w:val="0"/>
          <w:marTop w:val="0"/>
          <w:marBottom w:val="0"/>
          <w:divBdr>
            <w:top w:val="none" w:sz="0" w:space="0" w:color="auto"/>
            <w:left w:val="none" w:sz="0" w:space="0" w:color="auto"/>
            <w:bottom w:val="none" w:sz="0" w:space="0" w:color="auto"/>
            <w:right w:val="none" w:sz="0" w:space="0" w:color="auto"/>
          </w:divBdr>
        </w:div>
        <w:div w:id="1952664597">
          <w:marLeft w:val="0"/>
          <w:marRight w:val="0"/>
          <w:marTop w:val="0"/>
          <w:marBottom w:val="0"/>
          <w:divBdr>
            <w:top w:val="none" w:sz="0" w:space="0" w:color="auto"/>
            <w:left w:val="none" w:sz="0" w:space="0" w:color="auto"/>
            <w:bottom w:val="none" w:sz="0" w:space="0" w:color="auto"/>
            <w:right w:val="none" w:sz="0" w:space="0" w:color="auto"/>
          </w:divBdr>
        </w:div>
        <w:div w:id="1988703955">
          <w:marLeft w:val="0"/>
          <w:marRight w:val="0"/>
          <w:marTop w:val="0"/>
          <w:marBottom w:val="0"/>
          <w:divBdr>
            <w:top w:val="none" w:sz="0" w:space="0" w:color="auto"/>
            <w:left w:val="none" w:sz="0" w:space="0" w:color="auto"/>
            <w:bottom w:val="none" w:sz="0" w:space="0" w:color="auto"/>
            <w:right w:val="none" w:sz="0" w:space="0" w:color="auto"/>
          </w:divBdr>
        </w:div>
        <w:div w:id="2040009443">
          <w:marLeft w:val="0"/>
          <w:marRight w:val="0"/>
          <w:marTop w:val="0"/>
          <w:marBottom w:val="0"/>
          <w:divBdr>
            <w:top w:val="none" w:sz="0" w:space="0" w:color="auto"/>
            <w:left w:val="none" w:sz="0" w:space="0" w:color="auto"/>
            <w:bottom w:val="none" w:sz="0" w:space="0" w:color="auto"/>
            <w:right w:val="none" w:sz="0" w:space="0" w:color="auto"/>
          </w:divBdr>
        </w:div>
        <w:div w:id="2065325672">
          <w:marLeft w:val="0"/>
          <w:marRight w:val="0"/>
          <w:marTop w:val="0"/>
          <w:marBottom w:val="0"/>
          <w:divBdr>
            <w:top w:val="none" w:sz="0" w:space="0" w:color="auto"/>
            <w:left w:val="none" w:sz="0" w:space="0" w:color="auto"/>
            <w:bottom w:val="none" w:sz="0" w:space="0" w:color="auto"/>
            <w:right w:val="none" w:sz="0" w:space="0" w:color="auto"/>
          </w:divBdr>
        </w:div>
        <w:div w:id="2076127993">
          <w:marLeft w:val="0"/>
          <w:marRight w:val="0"/>
          <w:marTop w:val="0"/>
          <w:marBottom w:val="0"/>
          <w:divBdr>
            <w:top w:val="none" w:sz="0" w:space="0" w:color="auto"/>
            <w:left w:val="none" w:sz="0" w:space="0" w:color="auto"/>
            <w:bottom w:val="none" w:sz="0" w:space="0" w:color="auto"/>
            <w:right w:val="none" w:sz="0" w:space="0" w:color="auto"/>
          </w:divBdr>
        </w:div>
        <w:div w:id="212962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43763/guidance_for_the_incineration_of_waste_and_fuel_manufactured_from_or_including_waste.pdf" TargetMode="External"/><Relationship Id="rId18" Type="http://schemas.openxmlformats.org/officeDocument/2006/relationships/hyperlink" Target="https://www.sepa.org.uk/regulations/radioactive-substances/" TargetMode="External"/><Relationship Id="rId26" Type="http://schemas.openxmlformats.org/officeDocument/2006/relationships/hyperlink" Target="https://www.sepa.org.uk/media/591437/gb-waste-classification-technical-guidance-wm3-draft-update-20210427-1.pdf" TargetMode="External"/><Relationship Id="rId39" Type="http://schemas.openxmlformats.org/officeDocument/2006/relationships/hyperlink" Target="https://www.sepa.org.uk/regulations/pollution-prevention-and-control/guidance/" TargetMode="External"/><Relationship Id="rId21" Type="http://schemas.openxmlformats.org/officeDocument/2006/relationships/hyperlink" Target="http://www.scotland.gov.uk/Topics/Justice/policies/police-fire-rescue/fire/FireLaw" TargetMode="External"/><Relationship Id="rId34" Type="http://schemas.openxmlformats.org/officeDocument/2006/relationships/image" Target="media/image4.png"/><Relationship Id="rId42" Type="http://schemas.openxmlformats.org/officeDocument/2006/relationships/hyperlink" Target="https://www.sepa.org.uk/regulations/pollution-prevention-and-control/guidanc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media/61171/ippc-s506-guidance-for-the-recovery-and-disposal-of-hazardous-and-non-hazardous-waste-version-4-dec-2004.pdf" TargetMode="External"/><Relationship Id="rId29" Type="http://schemas.openxmlformats.org/officeDocument/2006/relationships/hyperlink" Target="https://www.sepa.org.uk/media/335958/ied-ppc-tg4-ppc-part-a-practical-guide.pdf" TargetMode="External"/><Relationship Id="rId11" Type="http://schemas.openxmlformats.org/officeDocument/2006/relationships/image" Target="media/image1.png"/><Relationship Id="rId24" Type="http://schemas.openxmlformats.org/officeDocument/2006/relationships/hyperlink" Target="https://www.sepa.org.uk/media/591437/gb-waste-classification-technical-guidance-wm3-draft-update-20210427-1.pdf" TargetMode="External"/><Relationship Id="rId32" Type="http://schemas.openxmlformats.org/officeDocument/2006/relationships/hyperlink" Target="https://www.hse.gov.uk/pubns/books/hsg71.htm" TargetMode="External"/><Relationship Id="rId37" Type="http://schemas.openxmlformats.org/officeDocument/2006/relationships/hyperlink" Target="https://www.sepa.org.uk/media/154129/odour_guidance.pdf" TargetMode="External"/><Relationship Id="rId40" Type="http://schemas.openxmlformats.org/officeDocument/2006/relationships/hyperlink" Target="https://www.sepa.org.uk/regulations/water/pollution-control/oil-storage-in-scotland/"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pa.org.uk/regulations/pollution-prevention-and-control/guidance/" TargetMode="External"/><Relationship Id="rId23" Type="http://schemas.openxmlformats.org/officeDocument/2006/relationships/image" Target="media/image3.png"/><Relationship Id="rId28" Type="http://schemas.openxmlformats.org/officeDocument/2006/relationships/hyperlink" Target="https://www.sepa.org.uk/media/154324/working_plan_guidance_transfer_station.pdf" TargetMode="External"/><Relationship Id="rId36" Type="http://schemas.openxmlformats.org/officeDocument/2006/relationships/hyperlink" Target="https://www.gov.uk/government/collections/transporting-dangerous-goods"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ishforum.org.uk/wish-guidance/" TargetMode="External"/><Relationship Id="rId31" Type="http://schemas.openxmlformats.org/officeDocument/2006/relationships/hyperlink" Target="https://www.sepa.org.uk/media/143763/guidance_for_the_incineration_of_waste_and_fuel_manufactured_from_or_including_waste.pdf" TargetMode="External"/><Relationship Id="rId44" Type="http://schemas.openxmlformats.org/officeDocument/2006/relationships/hyperlink" Target="mailto:equalities@sepa.org.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143763/guidance_for_the_incineration_of_waste_and_fuel_manufactured_from_or_including_waste.pdf" TargetMode="External"/><Relationship Id="rId22" Type="http://schemas.openxmlformats.org/officeDocument/2006/relationships/hyperlink" Target="https://eur-lex.europa.eu/legal-content/EN/TXT/?uri=uriserv:OJ.L_.2018.208.01.0038.01.ENG&amp;toc=OJ:L:2018:208:TOC" TargetMode="External"/><Relationship Id="rId27" Type="http://schemas.openxmlformats.org/officeDocument/2006/relationships/hyperlink" Target="https://www.sepa.org.uk/media/28977/guide-to-waste-management-licensing.pdf" TargetMode="External"/><Relationship Id="rId30" Type="http://schemas.openxmlformats.org/officeDocument/2006/relationships/hyperlink" Target="https://www.sepa.org.uk/media/143763/guidance_for_the_incineration_of_waste_and_fuel_manufactured_from_or_including_waste.pdf" TargetMode="External"/><Relationship Id="rId35" Type="http://schemas.openxmlformats.org/officeDocument/2006/relationships/image" Target="media/image5.png"/><Relationship Id="rId43" Type="http://schemas.openxmlformats.org/officeDocument/2006/relationships/hyperlink" Target="https://www.sepa.org.uk/regulations/pollution-prevention-and-control/guidance/"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regulations/pollution-prevention-and-control/medium-combustion-plant/" TargetMode="External"/><Relationship Id="rId25" Type="http://schemas.openxmlformats.org/officeDocument/2006/relationships/hyperlink" Target="https://www.sepa.org.uk/media/519925/consigning_special_waste_guidance.pdf" TargetMode="External"/><Relationship Id="rId33" Type="http://schemas.openxmlformats.org/officeDocument/2006/relationships/hyperlink" Target="https://www.sepa.org.uk/media/143763/guidance_for_the_incineration_of_waste_and_fuel_manufactured_from_or_including_waste.pdf" TargetMode="External"/><Relationship Id="rId38" Type="http://schemas.openxmlformats.org/officeDocument/2006/relationships/hyperlink" Target="https://www.sepa.org.uk/media/154129/odour_guidance.pdf" TargetMode="External"/><Relationship Id="rId46" Type="http://schemas.openxmlformats.org/officeDocument/2006/relationships/header" Target="header2.xml"/><Relationship Id="rId20" Type="http://schemas.openxmlformats.org/officeDocument/2006/relationships/hyperlink" Target="https://www.wishforum.org.uk/wish-guidance/" TargetMode="External"/><Relationship Id="rId41" Type="http://schemas.openxmlformats.org/officeDocument/2006/relationships/hyperlink" Target="https://www.sepa.org.uk/regulations/water/groundwate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b1e15f-ffff-4dd8-8f41-c630cb6c0ad3">
      <Terms xmlns="http://schemas.microsoft.com/office/infopath/2007/PartnerControls"/>
    </lcf76f155ced4ddcb4097134ff3c332f>
    <TaxCatchAll xmlns="ce5b52f7-9556-48ad-bf4f-1238de82834a" xsi:nil="true"/>
    <sepaURN xmlns="ce5b52f7-9556-48ad-bf4f-1238de82834a" xsi:nil="true"/>
    <Public_x0020_Register xmlns="ce5b52f7-9556-48ad-bf4f-1238de82834a" xsi:nil="true"/>
    <sepaReviewDate xmlns="ce5b52f7-9556-48ad-bf4f-1238de82834a" xsi:nil="true"/>
    <sepaIssuedDate xmlns="ce5b52f7-9556-48ad-bf4f-1238de82834a" xsi:nil="true"/>
    <sepaReviewPeriod xmlns="ce5b52f7-9556-48ad-bf4f-1238de82834a" xsi:nil="true"/>
    <sepaDocOwner xmlns="ce5b52f7-9556-48ad-bf4f-1238de82834a">
      <UserInfo>
        <DisplayName/>
        <AccountId xsi:nil="true"/>
        <AccountType/>
      </UserInfo>
    </sepaDocOwner>
    <sepaAuthoriser xmlns="ce5b52f7-9556-48ad-bf4f-1238de82834a">
      <UserInfo>
        <DisplayName/>
        <AccountId xsi:nil="true"/>
        <AccountType/>
      </UserInfo>
    </sepaAuthoriser>
    <sepaApprovalStatus xmlns="ce5b52f7-9556-48ad-bf4f-1238de82834a">Draft</sepaApprovalStatus>
    <k30a802c90584b64ac3ae896c6a1ef3a xmlns="ce5b52f7-9556-48ad-bf4f-1238de82834a">
      <Terms xmlns="http://schemas.microsoft.com/office/infopath/2007/PartnerControls"/>
    </k30a802c90584b64ac3ae896c6a1ef3a>
    <sepaDocSensitivity xmlns="ce5b52f7-9556-48ad-bf4f-1238de82834a" xsi:nil="true"/>
    <MediaLengthInSeconds xmlns="ffb1e15f-ffff-4dd8-8f41-c630cb6c0ad3" xsi:nil="true"/>
    <SharedWithUsers xmlns="ce5b52f7-9556-48ad-bf4f-1238de82834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SEPA CT Metadata" ma:contentTypeID="0x0101006B4F24E9D0B81B4C97ADFB51A5660FBB00651D4A74C9B88048A7494FF2B0A23F7D" ma:contentTypeVersion="25" ma:contentTypeDescription="" ma:contentTypeScope="" ma:versionID="c6da2741eca3fba5a264da4834efdecc">
  <xsd:schema xmlns:xsd="http://www.w3.org/2001/XMLSchema" xmlns:xs="http://www.w3.org/2001/XMLSchema" xmlns:p="http://schemas.microsoft.com/office/2006/metadata/properties" xmlns:ns2="ce5b52f7-9556-48ad-bf4f-1238de82834a" xmlns:ns3="ffb1e15f-ffff-4dd8-8f41-c630cb6c0ad3" targetNamespace="http://schemas.microsoft.com/office/2006/metadata/properties" ma:root="true" ma:fieldsID="ffcf358fd47c89caca8619cdb068d005" ns2:_="" ns3:_="">
    <xsd:import namespace="ce5b52f7-9556-48ad-bf4f-1238de82834a"/>
    <xsd:import namespace="ffb1e15f-ffff-4dd8-8f41-c630cb6c0ad3"/>
    <xsd:element name="properties">
      <xsd:complexType>
        <xsd:sequence>
          <xsd:element name="documentManagement">
            <xsd:complexType>
              <xsd:all>
                <xsd:element ref="ns2:sepaDocOwner" minOccurs="0"/>
                <xsd:element ref="ns2:sepaIssuedDate" minOccurs="0"/>
                <xsd:element ref="ns2:k30a802c90584b64ac3ae896c6a1ef3a" minOccurs="0"/>
                <xsd:element ref="ns2:TaxCatchAll" minOccurs="0"/>
                <xsd:element ref="ns2:TaxCatchAllLabel" minOccurs="0"/>
                <xsd:element ref="ns2:sepaDocSensitivity" minOccurs="0"/>
                <xsd:element ref="ns2:sepaURN" minOccurs="0"/>
                <xsd:element ref="ns2:sepaApprovalStatus" minOccurs="0"/>
                <xsd:element ref="ns2:sepaAuthoriser" minOccurs="0"/>
                <xsd:element ref="ns2:sepaReviewDate" minOccurs="0"/>
                <xsd:element ref="ns2:sepaReviewPeriod" minOccurs="0"/>
                <xsd:element ref="ns2:Public_x0020_Register"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sepaDocOwner" ma:index="8" nillable="true" ma:displayName="Document Owner" ma:list="UserInfo" ma:SharePointGroup="0" ma:internalName="sepa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IssuedDate" ma:index="9" nillable="true" ma:displayName="Issued Date" ma:format="DateOnly" ma:internalName="sepaIssuedDate">
      <xsd:simpleType>
        <xsd:restriction base="dms:DateTime"/>
      </xsd:simpleType>
    </xsd:element>
    <xsd:element name="k30a802c90584b64ac3ae896c6a1ef3a" ma:index="10" nillable="true" ma:taxonomy="true" ma:internalName="k30a802c90584b64ac3ae896c6a1ef3a" ma:taxonomyFieldName="sepaIAODept" ma:displayName="IAO Department" ma:default="" ma:fieldId="{430a802c-9058-4b64-ac3a-e896c6a1ef3a}" ma:sspId="1abd7744-4958-4c37-886f-e01d22e71ff3" ma:termSetId="1b2985b6-8b32-467f-816d-0a419d254c93"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546becce-2e49-42f7-94b5-f7753e9e4455}"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46becce-2e49-42f7-94b5-f7753e9e4455}" ma:internalName="TaxCatchAllLabel" ma:readOnly="true" ma:showField="CatchAllDataLabel"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epaDocSensitivity" ma:index="14" nillable="true" ma:displayName="Manual Document Sensitivity" ma:internalName="sepaDocSensitivity">
      <xsd:simpleType>
        <xsd:restriction base="dms:Text">
          <xsd:maxLength value="255"/>
        </xsd:restriction>
      </xsd:simpleType>
    </xsd:element>
    <xsd:element name="sepaURN" ma:index="15" nillable="true" ma:displayName="URN" ma:internalName="sepaURN">
      <xsd:simpleType>
        <xsd:restriction base="dms:Text">
          <xsd:maxLength value="255"/>
        </xsd:restriction>
      </xsd:simpleType>
    </xsd:element>
    <xsd:element name="sepaApprovalStatus" ma:index="16" nillable="true" ma:displayName="Approval Status" ma:default="Draft" ma:format="Dropdown" ma:internalName="sepaApprovalStatus">
      <xsd:simpleType>
        <xsd:restriction base="dms:Choice">
          <xsd:enumeration value="Draft"/>
          <xsd:enumeration value="Pending"/>
          <xsd:enumeration value="Approved"/>
          <xsd:enumeration value="Rejected"/>
        </xsd:restriction>
      </xsd:simpleType>
    </xsd:element>
    <xsd:element name="sepaAuthoriser" ma:index="17" nillable="true" ma:displayName="Authoriser" ma:list="UserInfo" ma:SharePointGroup="0" ma:internalName="sepaAuthor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ReviewDate" ma:index="18" nillable="true" ma:displayName="Review Date" ma:format="DateOnly" ma:internalName="sepaReviewDate">
      <xsd:simpleType>
        <xsd:restriction base="dms:DateTime"/>
      </xsd:simpleType>
    </xsd:element>
    <xsd:element name="sepaReviewPeriod" ma:index="19" nillable="true" ma:displayName="Review Period" ma:format="Dropdown" ma:internalName="sepaReviewPeriod">
      <xsd:simpleType>
        <xsd:restriction base="dms:Choice">
          <xsd:enumeration value="12 Months"/>
          <xsd:enumeration value="18 Months"/>
          <xsd:enumeration value="24 Months"/>
          <xsd:enumeration value="36 Months"/>
        </xsd:restriction>
      </xsd:simpleType>
    </xsd:element>
    <xsd:element name="Public_x0020_Register" ma:index="20" nillable="true" ma:displayName="Public Register" ma:default="" ma:format="Dropdown" ma:internalName="Public_x0020_Register">
      <xsd:simpleType>
        <xsd:restriction base="dms:Choice">
          <xsd:enumeration value="Yes"/>
          <xsd:enumeration value="No"/>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1e15f-ffff-4dd8-8f41-c630cb6c0ad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ffb1e15f-ffff-4dd8-8f41-c630cb6c0ad3"/>
    <ds:schemaRef ds:uri="ce5b52f7-9556-48ad-bf4f-1238de82834a"/>
  </ds:schemaRefs>
</ds:datastoreItem>
</file>

<file path=customXml/itemProps2.xml><?xml version="1.0" encoding="utf-8"?>
<ds:datastoreItem xmlns:ds="http://schemas.openxmlformats.org/officeDocument/2006/customXml" ds:itemID="{C02C8195-2B34-4E14-BAE0-AE896113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52f7-9556-48ad-bf4f-1238de82834a"/>
    <ds:schemaRef ds:uri="ffb1e15f-ffff-4dd8-8f41-c630cb6c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5</TotalTime>
  <Pages>115</Pages>
  <Words>27760</Words>
  <Characters>158236</Characters>
  <Application>Microsoft Office Word</Application>
  <DocSecurity>4</DocSecurity>
  <Lines>1318</Lines>
  <Paragraphs>371</Paragraphs>
  <ScaleCrop>false</ScaleCrop>
  <Company/>
  <LinksUpToDate>false</LinksUpToDate>
  <CharactersWithSpaces>185625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Beattiepaterson, Jill</dc:creator>
  <cp:keywords/>
  <dc:description/>
  <cp:lastModifiedBy>Wallace, Fionna</cp:lastModifiedBy>
  <cp:revision>2</cp:revision>
  <cp:lastPrinted>2025-01-09T04:55:00Z</cp:lastPrinted>
  <dcterms:created xsi:type="dcterms:W3CDTF">2025-01-27T14:44:00Z</dcterms:created>
  <dcterms:modified xsi:type="dcterms:W3CDTF">2025-01-27T14:44:00Z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0x0101006B4F24E9D0B81B4C97ADFB51A5660FBB00651D4A74C9B88048A7494FF2B0A23F7D</vt:lpwstr>
  </property>
  <property fmtid="{D5CDD505-2E9C-101B-9397-08002B2CF9AE}" pid="10" name="MediaServiceImageTags">
    <vt:lpwstr/>
  </property>
  <property fmtid="{D5CDD505-2E9C-101B-9397-08002B2CF9AE}" pid="11" name="Order">
    <vt:r8>290800</vt:r8>
  </property>
  <property fmtid="{D5CDD505-2E9C-101B-9397-08002B2CF9AE}" pid="12" name="xd_Signature">
    <vt:bool>false</vt:bool>
  </property>
  <property fmtid="{D5CDD505-2E9C-101B-9397-08002B2CF9AE}" pid="13" name="SharedWithUsers">
    <vt:lpwstr>343;#Ferguson, Gavin;#344;#Smith, Michael;#345;#Dalton, Alasdair;#346;#Armstrong, Pamela</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epaIAODept">
    <vt:lpwstr/>
  </property>
</Properties>
</file>