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966920" w:displacedByCustomXml="next"/>
    <w:bookmarkEnd w:id="0" w:displacedByCustomXml="next"/>
    <w:sdt>
      <w:sdtPr>
        <w:id w:val="-191923907"/>
        <w:docPartObj>
          <w:docPartGallery w:val="Cover Pages"/>
          <w:docPartUnique/>
        </w:docPartObj>
      </w:sdtPr>
      <w:sdtContent>
        <w:p w14:paraId="08BCDF65" w14:textId="77777777" w:rsidR="004073BC" w:rsidRDefault="00F72274" w:rsidP="006F6DBC">
          <w:r>
            <w:rPr>
              <w:noProof/>
            </w:rPr>
            <w:drawing>
              <wp:anchor distT="0" distB="0" distL="114300" distR="114300" simplePos="0" relativeHeight="251658241" behindDoc="1" locked="0" layoutInCell="1" allowOverlap="1" wp14:anchorId="7F69D1A8" wp14:editId="199D1CEF">
                <wp:simplePos x="0" y="0"/>
                <wp:positionH relativeFrom="column">
                  <wp:posOffset>-532765</wp:posOffset>
                </wp:positionH>
                <wp:positionV relativeFrom="paragraph">
                  <wp:posOffset>-717550</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095" cy="1087917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B6BBCE3" wp14:editId="2F3A35E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0D2E59B" w14:textId="77777777" w:rsidR="004073BC" w:rsidRDefault="004073BC" w:rsidP="006F6DBC"/>
        <w:p w14:paraId="45BF42D3" w14:textId="77777777" w:rsidR="004073BC" w:rsidRDefault="004073BC" w:rsidP="006F6DBC"/>
        <w:p w14:paraId="5573787C" w14:textId="2C3332A9" w:rsidR="004073BC" w:rsidRPr="000F40CB" w:rsidRDefault="000F40CB" w:rsidP="006F6DBC">
          <w:pPr>
            <w:rPr>
              <w:b/>
              <w:bCs/>
              <w:color w:val="FFFFFF" w:themeColor="background1"/>
              <w:sz w:val="36"/>
              <w:szCs w:val="36"/>
            </w:rPr>
          </w:pPr>
          <w:r w:rsidRPr="000F40CB">
            <w:rPr>
              <w:b/>
              <w:bCs/>
              <w:color w:val="FFFFFF" w:themeColor="background1"/>
              <w:sz w:val="36"/>
              <w:szCs w:val="36"/>
            </w:rPr>
            <w:t>WAS-G-11</w:t>
          </w:r>
        </w:p>
        <w:p w14:paraId="49E21319" w14:textId="77777777" w:rsidR="004073BC" w:rsidRDefault="004073BC" w:rsidP="006F6DBC"/>
        <w:p w14:paraId="01038F10" w14:textId="77777777" w:rsidR="004073BC" w:rsidRDefault="004073BC" w:rsidP="006F6DBC"/>
        <w:p w14:paraId="0093F849" w14:textId="77777777" w:rsidR="00281BB1" w:rsidRDefault="00281BB1" w:rsidP="006F6DBC">
          <w:pPr>
            <w:rPr>
              <w:b/>
              <w:bCs/>
              <w:color w:val="FFFFFF" w:themeColor="background1"/>
              <w:sz w:val="84"/>
              <w:szCs w:val="84"/>
            </w:rPr>
          </w:pPr>
        </w:p>
        <w:p w14:paraId="47A8C716" w14:textId="59FBEB77" w:rsidR="00801105" w:rsidRDefault="00281BB1" w:rsidP="006F6DBC">
          <w:pPr>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67334FF6" wp14:editId="368F772B">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74EB35D" w14:textId="6718A506" w:rsidR="00281BB1" w:rsidRPr="009A240D" w:rsidRDefault="00B15230" w:rsidP="00281BB1">
                                <w:pPr>
                                  <w:pStyle w:val="BodyText1"/>
                                  <w:rPr>
                                    <w:color w:val="FFFFFF" w:themeColor="background1"/>
                                  </w:rPr>
                                </w:pPr>
                                <w:r>
                                  <w:rPr>
                                    <w:color w:val="FFFFFF" w:themeColor="background1"/>
                                  </w:rPr>
                                  <w:t xml:space="preserve">Version 1.0 </w:t>
                                </w:r>
                                <w:r w:rsidR="00906B6F">
                                  <w:rPr>
                                    <w:color w:val="FFFFFF" w:themeColor="background1"/>
                                  </w:rPr>
                                  <w:t xml:space="preserve">- </w:t>
                                </w:r>
                                <w:r w:rsidR="00D8748C">
                                  <w:rPr>
                                    <w:color w:val="FFFFFF" w:themeColor="background1"/>
                                  </w:rPr>
                                  <w:t>April</w:t>
                                </w:r>
                                <w:r>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34FF6"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174EB35D" w14:textId="6718A506" w:rsidR="00281BB1" w:rsidRPr="009A240D" w:rsidRDefault="00B15230" w:rsidP="00281BB1">
                          <w:pPr>
                            <w:pStyle w:val="BodyText1"/>
                            <w:rPr>
                              <w:color w:val="FFFFFF" w:themeColor="background1"/>
                            </w:rPr>
                          </w:pPr>
                          <w:r>
                            <w:rPr>
                              <w:color w:val="FFFFFF" w:themeColor="background1"/>
                            </w:rPr>
                            <w:t xml:space="preserve">Version 1.0 </w:t>
                          </w:r>
                          <w:r w:rsidR="00906B6F">
                            <w:rPr>
                              <w:color w:val="FFFFFF" w:themeColor="background1"/>
                            </w:rPr>
                            <w:t xml:space="preserve">- </w:t>
                          </w:r>
                          <w:r w:rsidR="00D8748C">
                            <w:rPr>
                              <w:color w:val="FFFFFF" w:themeColor="background1"/>
                            </w:rPr>
                            <w:t>April</w:t>
                          </w:r>
                          <w:r>
                            <w:rPr>
                              <w:color w:val="FFFFFF" w:themeColor="background1"/>
                            </w:rPr>
                            <w:t xml:space="preserve"> 2025</w:t>
                          </w:r>
                        </w:p>
                      </w:txbxContent>
                    </v:textbox>
                    <w10:anchorlock/>
                  </v:shape>
                </w:pict>
              </mc:Fallback>
            </mc:AlternateContent>
          </w:r>
          <w:r w:rsidR="00974AAA">
            <w:rPr>
              <w:b/>
              <w:bCs/>
              <w:color w:val="FFFFFF" w:themeColor="background1"/>
              <w:sz w:val="84"/>
              <w:szCs w:val="84"/>
            </w:rPr>
            <w:t>SEPA</w:t>
          </w:r>
          <w:r w:rsidR="002B724C">
            <w:rPr>
              <w:b/>
              <w:bCs/>
              <w:color w:val="FFFFFF" w:themeColor="background1"/>
              <w:sz w:val="84"/>
              <w:szCs w:val="84"/>
            </w:rPr>
            <w:t xml:space="preserve"> </w:t>
          </w:r>
          <w:r w:rsidR="00450062">
            <w:rPr>
              <w:b/>
              <w:bCs/>
              <w:color w:val="FFFFFF" w:themeColor="background1"/>
              <w:sz w:val="84"/>
              <w:szCs w:val="84"/>
            </w:rPr>
            <w:t>Guidance</w:t>
          </w:r>
          <w:r w:rsidR="00974AAA">
            <w:rPr>
              <w:b/>
              <w:bCs/>
              <w:color w:val="FFFFFF" w:themeColor="background1"/>
              <w:sz w:val="84"/>
              <w:szCs w:val="84"/>
            </w:rPr>
            <w:t xml:space="preserve">: </w:t>
          </w:r>
          <w:r w:rsidR="002B724C">
            <w:rPr>
              <w:b/>
              <w:bCs/>
              <w:color w:val="FFFFFF" w:themeColor="background1"/>
              <w:sz w:val="84"/>
              <w:szCs w:val="84"/>
            </w:rPr>
            <w:t>M</w:t>
          </w:r>
          <w:r w:rsidR="006F4933">
            <w:rPr>
              <w:b/>
              <w:bCs/>
              <w:color w:val="FFFFFF" w:themeColor="background1"/>
              <w:sz w:val="84"/>
              <w:szCs w:val="84"/>
            </w:rPr>
            <w:t xml:space="preserve">aterials </w:t>
          </w:r>
          <w:r w:rsidR="002B724C">
            <w:rPr>
              <w:b/>
              <w:bCs/>
              <w:color w:val="FFFFFF" w:themeColor="background1"/>
              <w:sz w:val="84"/>
              <w:szCs w:val="84"/>
            </w:rPr>
            <w:t>F</w:t>
          </w:r>
          <w:r w:rsidR="006F4933">
            <w:rPr>
              <w:b/>
              <w:bCs/>
              <w:color w:val="FFFFFF" w:themeColor="background1"/>
              <w:sz w:val="84"/>
              <w:szCs w:val="84"/>
            </w:rPr>
            <w:t>acilit</w:t>
          </w:r>
          <w:r w:rsidR="00D8748C">
            <w:rPr>
              <w:b/>
              <w:bCs/>
              <w:color w:val="FFFFFF" w:themeColor="background1"/>
              <w:sz w:val="84"/>
              <w:szCs w:val="84"/>
            </w:rPr>
            <w:t>y</w:t>
          </w:r>
          <w:r w:rsidR="00450062">
            <w:rPr>
              <w:b/>
              <w:bCs/>
              <w:color w:val="FFFFFF" w:themeColor="background1"/>
              <w:sz w:val="84"/>
              <w:szCs w:val="84"/>
            </w:rPr>
            <w:t xml:space="preserve"> </w:t>
          </w:r>
          <w:r w:rsidR="00146932">
            <w:rPr>
              <w:b/>
              <w:bCs/>
              <w:color w:val="FFFFFF" w:themeColor="background1"/>
              <w:sz w:val="84"/>
              <w:szCs w:val="84"/>
            </w:rPr>
            <w:t>Return</w:t>
          </w:r>
          <w:r w:rsidR="00450062">
            <w:rPr>
              <w:b/>
              <w:bCs/>
              <w:color w:val="FFFFFF" w:themeColor="background1"/>
              <w:sz w:val="84"/>
              <w:szCs w:val="84"/>
            </w:rPr>
            <w:t xml:space="preserve"> Form</w:t>
          </w:r>
        </w:p>
        <w:p w14:paraId="30EA6FAB" w14:textId="77777777" w:rsidR="008C1A73" w:rsidRPr="00CF7EFB" w:rsidRDefault="008C1A73" w:rsidP="006F6DBC">
          <w:pPr>
            <w:rPr>
              <w:b/>
              <w:bCs/>
              <w:color w:val="FFFFFF" w:themeColor="background1"/>
              <w:sz w:val="84"/>
              <w:szCs w:val="84"/>
            </w:rPr>
          </w:pPr>
          <w:r>
            <w:br w:type="page"/>
          </w:r>
        </w:p>
      </w:sdtContent>
    </w:sdt>
    <w:sdt>
      <w:sdtPr>
        <w:rPr>
          <w:rFonts w:asciiTheme="minorHAnsi" w:eastAsiaTheme="minorEastAsia" w:hAnsiTheme="minorHAnsi" w:cstheme="minorBidi"/>
          <w:noProof/>
          <w:color w:val="auto"/>
          <w:sz w:val="24"/>
          <w:szCs w:val="24"/>
          <w:lang w:val="en-GB"/>
        </w:rPr>
        <w:id w:val="652882943"/>
        <w:docPartObj>
          <w:docPartGallery w:val="Table of Contents"/>
          <w:docPartUnique/>
        </w:docPartObj>
      </w:sdtPr>
      <w:sdtEndPr>
        <w:rPr>
          <w:b/>
          <w:bCs/>
        </w:rPr>
      </w:sdtEndPr>
      <w:sdtContent>
        <w:p w14:paraId="569B9F8E" w14:textId="4EAB0F43" w:rsidR="00887CC5" w:rsidRDefault="00887CC5">
          <w:pPr>
            <w:pStyle w:val="TOCHeading"/>
            <w:rPr>
              <w:sz w:val="24"/>
              <w:szCs w:val="24"/>
            </w:rPr>
          </w:pPr>
          <w:r w:rsidRPr="007E7749">
            <w:rPr>
              <w:sz w:val="24"/>
              <w:szCs w:val="24"/>
            </w:rPr>
            <w:t>Contents</w:t>
          </w:r>
        </w:p>
        <w:p w14:paraId="3B9F47F4" w14:textId="77777777" w:rsidR="00FC0174" w:rsidRPr="00FC0174" w:rsidRDefault="00FC0174" w:rsidP="00FC0174">
          <w:pPr>
            <w:rPr>
              <w:lang w:val="en-US"/>
            </w:rPr>
          </w:pPr>
        </w:p>
        <w:p w14:paraId="7811847E" w14:textId="1F357305" w:rsidR="00035701" w:rsidRDefault="00195C23">
          <w:pPr>
            <w:pStyle w:val="TOC1"/>
            <w:rPr>
              <w:kern w:val="2"/>
              <w:lang w:eastAsia="en-GB"/>
              <w14:ligatures w14:val="standardContextual"/>
            </w:rPr>
          </w:pPr>
          <w:r w:rsidRPr="007E7749">
            <w:fldChar w:fldCharType="begin"/>
          </w:r>
          <w:r w:rsidRPr="007E7749">
            <w:instrText xml:space="preserve"> TOC \o "1-1" \h \z \u \t "Heading 2,3,Heading 3,4" </w:instrText>
          </w:r>
          <w:r w:rsidRPr="007E7749">
            <w:fldChar w:fldCharType="separate"/>
          </w:r>
          <w:hyperlink w:anchor="_Toc194410394" w:history="1">
            <w:r w:rsidR="00035701" w:rsidRPr="00F619B1">
              <w:rPr>
                <w:rStyle w:val="Hyperlink"/>
              </w:rPr>
              <w:t>Aim of this guidance</w:t>
            </w:r>
            <w:r w:rsidR="00035701">
              <w:rPr>
                <w:webHidden/>
              </w:rPr>
              <w:tab/>
            </w:r>
            <w:r w:rsidR="00035701">
              <w:rPr>
                <w:webHidden/>
              </w:rPr>
              <w:fldChar w:fldCharType="begin"/>
            </w:r>
            <w:r w:rsidR="00035701">
              <w:rPr>
                <w:webHidden/>
              </w:rPr>
              <w:instrText xml:space="preserve"> PAGEREF _Toc194410394 \h </w:instrText>
            </w:r>
            <w:r w:rsidR="00035701">
              <w:rPr>
                <w:webHidden/>
              </w:rPr>
            </w:r>
            <w:r w:rsidR="00035701">
              <w:rPr>
                <w:webHidden/>
              </w:rPr>
              <w:fldChar w:fldCharType="separate"/>
            </w:r>
            <w:r w:rsidR="00035701">
              <w:rPr>
                <w:webHidden/>
              </w:rPr>
              <w:t>2</w:t>
            </w:r>
            <w:r w:rsidR="00035701">
              <w:rPr>
                <w:webHidden/>
              </w:rPr>
              <w:fldChar w:fldCharType="end"/>
            </w:r>
          </w:hyperlink>
        </w:p>
        <w:p w14:paraId="5314BB4D" w14:textId="04962F91" w:rsidR="00035701" w:rsidRDefault="00035701">
          <w:pPr>
            <w:pStyle w:val="TOC3"/>
            <w:tabs>
              <w:tab w:val="right" w:leader="dot" w:pos="10212"/>
            </w:tabs>
            <w:rPr>
              <w:noProof/>
              <w:kern w:val="2"/>
              <w:lang w:eastAsia="en-GB"/>
              <w14:ligatures w14:val="standardContextual"/>
            </w:rPr>
          </w:pPr>
          <w:hyperlink w:anchor="_Toc194410395" w:history="1">
            <w:r w:rsidRPr="00F619B1">
              <w:rPr>
                <w:rStyle w:val="Hyperlink"/>
                <w:rFonts w:ascii="Arial" w:eastAsia="Arial" w:hAnsi="Arial" w:cs="Arial"/>
                <w:bCs/>
                <w:noProof/>
              </w:rPr>
              <w:t>Defined terms</w:t>
            </w:r>
            <w:r>
              <w:rPr>
                <w:noProof/>
                <w:webHidden/>
              </w:rPr>
              <w:tab/>
            </w:r>
            <w:r>
              <w:rPr>
                <w:noProof/>
                <w:webHidden/>
              </w:rPr>
              <w:fldChar w:fldCharType="begin"/>
            </w:r>
            <w:r>
              <w:rPr>
                <w:noProof/>
                <w:webHidden/>
              </w:rPr>
              <w:instrText xml:space="preserve"> PAGEREF _Toc194410395 \h </w:instrText>
            </w:r>
            <w:r>
              <w:rPr>
                <w:noProof/>
                <w:webHidden/>
              </w:rPr>
            </w:r>
            <w:r>
              <w:rPr>
                <w:noProof/>
                <w:webHidden/>
              </w:rPr>
              <w:fldChar w:fldCharType="separate"/>
            </w:r>
            <w:r>
              <w:rPr>
                <w:noProof/>
                <w:webHidden/>
              </w:rPr>
              <w:t>2</w:t>
            </w:r>
            <w:r>
              <w:rPr>
                <w:noProof/>
                <w:webHidden/>
              </w:rPr>
              <w:fldChar w:fldCharType="end"/>
            </w:r>
          </w:hyperlink>
        </w:p>
        <w:p w14:paraId="5D62579B" w14:textId="39A3546F" w:rsidR="00035701" w:rsidRDefault="00035701">
          <w:pPr>
            <w:pStyle w:val="TOC1"/>
            <w:rPr>
              <w:kern w:val="2"/>
              <w:lang w:eastAsia="en-GB"/>
              <w14:ligatures w14:val="standardContextual"/>
            </w:rPr>
          </w:pPr>
          <w:hyperlink w:anchor="_Toc194410396" w:history="1">
            <w:r w:rsidRPr="00F619B1">
              <w:rPr>
                <w:rStyle w:val="Hyperlink"/>
              </w:rPr>
              <w:t>Completing your data return</w:t>
            </w:r>
            <w:r>
              <w:rPr>
                <w:webHidden/>
              </w:rPr>
              <w:tab/>
            </w:r>
            <w:r>
              <w:rPr>
                <w:webHidden/>
              </w:rPr>
              <w:fldChar w:fldCharType="begin"/>
            </w:r>
            <w:r>
              <w:rPr>
                <w:webHidden/>
              </w:rPr>
              <w:instrText xml:space="preserve"> PAGEREF _Toc194410396 \h </w:instrText>
            </w:r>
            <w:r>
              <w:rPr>
                <w:webHidden/>
              </w:rPr>
            </w:r>
            <w:r>
              <w:rPr>
                <w:webHidden/>
              </w:rPr>
              <w:fldChar w:fldCharType="separate"/>
            </w:r>
            <w:r>
              <w:rPr>
                <w:webHidden/>
              </w:rPr>
              <w:t>3</w:t>
            </w:r>
            <w:r>
              <w:rPr>
                <w:webHidden/>
              </w:rPr>
              <w:fldChar w:fldCharType="end"/>
            </w:r>
          </w:hyperlink>
        </w:p>
        <w:p w14:paraId="20C7BEF6" w14:textId="59AC7B7D" w:rsidR="00035701" w:rsidRDefault="00035701">
          <w:pPr>
            <w:pStyle w:val="TOC3"/>
            <w:tabs>
              <w:tab w:val="right" w:leader="dot" w:pos="10212"/>
            </w:tabs>
            <w:rPr>
              <w:noProof/>
              <w:kern w:val="2"/>
              <w:lang w:eastAsia="en-GB"/>
              <w14:ligatures w14:val="standardContextual"/>
            </w:rPr>
          </w:pPr>
          <w:hyperlink w:anchor="_Toc194410397" w:history="1">
            <w:r w:rsidRPr="00F619B1">
              <w:rPr>
                <w:rStyle w:val="Hyperlink"/>
                <w:rFonts w:ascii="Arial" w:hAnsi="Arial" w:cs="Arial"/>
                <w:noProof/>
              </w:rPr>
              <w:t>Submitting returns</w:t>
            </w:r>
            <w:r>
              <w:rPr>
                <w:noProof/>
                <w:webHidden/>
              </w:rPr>
              <w:tab/>
            </w:r>
            <w:r>
              <w:rPr>
                <w:noProof/>
                <w:webHidden/>
              </w:rPr>
              <w:fldChar w:fldCharType="begin"/>
            </w:r>
            <w:r>
              <w:rPr>
                <w:noProof/>
                <w:webHidden/>
              </w:rPr>
              <w:instrText xml:space="preserve"> PAGEREF _Toc194410397 \h </w:instrText>
            </w:r>
            <w:r>
              <w:rPr>
                <w:noProof/>
                <w:webHidden/>
              </w:rPr>
            </w:r>
            <w:r>
              <w:rPr>
                <w:noProof/>
                <w:webHidden/>
              </w:rPr>
              <w:fldChar w:fldCharType="separate"/>
            </w:r>
            <w:r>
              <w:rPr>
                <w:noProof/>
                <w:webHidden/>
              </w:rPr>
              <w:t>3</w:t>
            </w:r>
            <w:r>
              <w:rPr>
                <w:noProof/>
                <w:webHidden/>
              </w:rPr>
              <w:fldChar w:fldCharType="end"/>
            </w:r>
          </w:hyperlink>
        </w:p>
        <w:p w14:paraId="29F59B31" w14:textId="6898084A" w:rsidR="00035701" w:rsidRDefault="00035701">
          <w:pPr>
            <w:pStyle w:val="TOC3"/>
            <w:tabs>
              <w:tab w:val="right" w:leader="dot" w:pos="10212"/>
            </w:tabs>
            <w:rPr>
              <w:noProof/>
              <w:kern w:val="2"/>
              <w:lang w:eastAsia="en-GB"/>
              <w14:ligatures w14:val="standardContextual"/>
            </w:rPr>
          </w:pPr>
          <w:hyperlink w:anchor="_Toc194410398" w:history="1">
            <w:r w:rsidRPr="00F619B1">
              <w:rPr>
                <w:rStyle w:val="Hyperlink"/>
                <w:bCs/>
                <w:noProof/>
              </w:rPr>
              <w:t>Entering</w:t>
            </w:r>
            <w:r w:rsidRPr="00F619B1">
              <w:rPr>
                <w:rStyle w:val="Hyperlink"/>
                <w:noProof/>
              </w:rPr>
              <w:t xml:space="preserve"> data in the form</w:t>
            </w:r>
            <w:r>
              <w:rPr>
                <w:noProof/>
                <w:webHidden/>
              </w:rPr>
              <w:tab/>
            </w:r>
            <w:r>
              <w:rPr>
                <w:noProof/>
                <w:webHidden/>
              </w:rPr>
              <w:fldChar w:fldCharType="begin"/>
            </w:r>
            <w:r>
              <w:rPr>
                <w:noProof/>
                <w:webHidden/>
              </w:rPr>
              <w:instrText xml:space="preserve"> PAGEREF _Toc194410398 \h </w:instrText>
            </w:r>
            <w:r>
              <w:rPr>
                <w:noProof/>
                <w:webHidden/>
              </w:rPr>
            </w:r>
            <w:r>
              <w:rPr>
                <w:noProof/>
                <w:webHidden/>
              </w:rPr>
              <w:fldChar w:fldCharType="separate"/>
            </w:r>
            <w:r>
              <w:rPr>
                <w:noProof/>
                <w:webHidden/>
              </w:rPr>
              <w:t>4</w:t>
            </w:r>
            <w:r>
              <w:rPr>
                <w:noProof/>
                <w:webHidden/>
              </w:rPr>
              <w:fldChar w:fldCharType="end"/>
            </w:r>
          </w:hyperlink>
        </w:p>
        <w:p w14:paraId="4E4F66A4" w14:textId="6A21D7DE" w:rsidR="00035701" w:rsidRDefault="00035701">
          <w:pPr>
            <w:pStyle w:val="TOC3"/>
            <w:tabs>
              <w:tab w:val="right" w:leader="dot" w:pos="10212"/>
            </w:tabs>
            <w:rPr>
              <w:noProof/>
              <w:kern w:val="2"/>
              <w:lang w:eastAsia="en-GB"/>
              <w14:ligatures w14:val="standardContextual"/>
            </w:rPr>
          </w:pPr>
          <w:hyperlink w:anchor="_Toc194410399" w:history="1">
            <w:r w:rsidRPr="00F619B1">
              <w:rPr>
                <w:rStyle w:val="Hyperlink"/>
                <w:rFonts w:ascii="Arial" w:hAnsi="Arial" w:cs="Arial"/>
                <w:bCs/>
                <w:noProof/>
              </w:rPr>
              <w:t>Summary of the returns form</w:t>
            </w:r>
            <w:r>
              <w:rPr>
                <w:noProof/>
                <w:webHidden/>
              </w:rPr>
              <w:tab/>
            </w:r>
            <w:r>
              <w:rPr>
                <w:noProof/>
                <w:webHidden/>
              </w:rPr>
              <w:fldChar w:fldCharType="begin"/>
            </w:r>
            <w:r>
              <w:rPr>
                <w:noProof/>
                <w:webHidden/>
              </w:rPr>
              <w:instrText xml:space="preserve"> PAGEREF _Toc194410399 \h </w:instrText>
            </w:r>
            <w:r>
              <w:rPr>
                <w:noProof/>
                <w:webHidden/>
              </w:rPr>
            </w:r>
            <w:r>
              <w:rPr>
                <w:noProof/>
                <w:webHidden/>
              </w:rPr>
              <w:fldChar w:fldCharType="separate"/>
            </w:r>
            <w:r>
              <w:rPr>
                <w:noProof/>
                <w:webHidden/>
              </w:rPr>
              <w:t>5</w:t>
            </w:r>
            <w:r>
              <w:rPr>
                <w:noProof/>
                <w:webHidden/>
              </w:rPr>
              <w:fldChar w:fldCharType="end"/>
            </w:r>
          </w:hyperlink>
        </w:p>
        <w:p w14:paraId="57217220" w14:textId="57AAD3A9" w:rsidR="00035701" w:rsidRDefault="00035701">
          <w:pPr>
            <w:pStyle w:val="TOC3"/>
            <w:tabs>
              <w:tab w:val="right" w:leader="dot" w:pos="10212"/>
            </w:tabs>
            <w:rPr>
              <w:noProof/>
              <w:kern w:val="2"/>
              <w:lang w:eastAsia="en-GB"/>
              <w14:ligatures w14:val="standardContextual"/>
            </w:rPr>
          </w:pPr>
          <w:hyperlink w:anchor="_Toc194410400" w:history="1">
            <w:r w:rsidRPr="00F619B1">
              <w:rPr>
                <w:rStyle w:val="Hyperlink"/>
                <w:rFonts w:ascii="Arial" w:hAnsi="Arial" w:cs="Arial"/>
                <w:bCs/>
                <w:noProof/>
              </w:rPr>
              <w:t>Cover page</w:t>
            </w:r>
            <w:r>
              <w:rPr>
                <w:noProof/>
                <w:webHidden/>
              </w:rPr>
              <w:tab/>
            </w:r>
            <w:r>
              <w:rPr>
                <w:noProof/>
                <w:webHidden/>
              </w:rPr>
              <w:fldChar w:fldCharType="begin"/>
            </w:r>
            <w:r>
              <w:rPr>
                <w:noProof/>
                <w:webHidden/>
              </w:rPr>
              <w:instrText xml:space="preserve"> PAGEREF _Toc194410400 \h </w:instrText>
            </w:r>
            <w:r>
              <w:rPr>
                <w:noProof/>
                <w:webHidden/>
              </w:rPr>
            </w:r>
            <w:r>
              <w:rPr>
                <w:noProof/>
                <w:webHidden/>
              </w:rPr>
              <w:fldChar w:fldCharType="separate"/>
            </w:r>
            <w:r>
              <w:rPr>
                <w:noProof/>
                <w:webHidden/>
              </w:rPr>
              <w:t>6</w:t>
            </w:r>
            <w:r>
              <w:rPr>
                <w:noProof/>
                <w:webHidden/>
              </w:rPr>
              <w:fldChar w:fldCharType="end"/>
            </w:r>
          </w:hyperlink>
        </w:p>
        <w:p w14:paraId="39241995" w14:textId="6D558411" w:rsidR="00035701" w:rsidRDefault="00035701">
          <w:pPr>
            <w:pStyle w:val="TOC3"/>
            <w:tabs>
              <w:tab w:val="right" w:leader="dot" w:pos="10212"/>
            </w:tabs>
            <w:rPr>
              <w:noProof/>
              <w:kern w:val="2"/>
              <w:lang w:eastAsia="en-GB"/>
              <w14:ligatures w14:val="standardContextual"/>
            </w:rPr>
          </w:pPr>
          <w:hyperlink w:anchor="_Toc194410401" w:history="1">
            <w:r w:rsidRPr="00F619B1">
              <w:rPr>
                <w:rStyle w:val="Hyperlink"/>
                <w:rFonts w:ascii="Arial" w:hAnsi="Arial" w:cs="Arial"/>
                <w:bCs/>
                <w:noProof/>
              </w:rPr>
              <w:t>Waste suppliers</w:t>
            </w:r>
            <w:r>
              <w:rPr>
                <w:noProof/>
                <w:webHidden/>
              </w:rPr>
              <w:tab/>
            </w:r>
            <w:r>
              <w:rPr>
                <w:noProof/>
                <w:webHidden/>
              </w:rPr>
              <w:fldChar w:fldCharType="begin"/>
            </w:r>
            <w:r>
              <w:rPr>
                <w:noProof/>
                <w:webHidden/>
              </w:rPr>
              <w:instrText xml:space="preserve"> PAGEREF _Toc194410401 \h </w:instrText>
            </w:r>
            <w:r>
              <w:rPr>
                <w:noProof/>
                <w:webHidden/>
              </w:rPr>
            </w:r>
            <w:r>
              <w:rPr>
                <w:noProof/>
                <w:webHidden/>
              </w:rPr>
              <w:fldChar w:fldCharType="separate"/>
            </w:r>
            <w:r>
              <w:rPr>
                <w:noProof/>
                <w:webHidden/>
              </w:rPr>
              <w:t>8</w:t>
            </w:r>
            <w:r>
              <w:rPr>
                <w:noProof/>
                <w:webHidden/>
              </w:rPr>
              <w:fldChar w:fldCharType="end"/>
            </w:r>
          </w:hyperlink>
        </w:p>
        <w:p w14:paraId="38F62872" w14:textId="04815141" w:rsidR="00035701" w:rsidRDefault="00035701">
          <w:pPr>
            <w:pStyle w:val="TOC3"/>
            <w:tabs>
              <w:tab w:val="right" w:leader="dot" w:pos="10212"/>
            </w:tabs>
            <w:rPr>
              <w:noProof/>
              <w:kern w:val="2"/>
              <w:lang w:eastAsia="en-GB"/>
              <w14:ligatures w14:val="standardContextual"/>
            </w:rPr>
          </w:pPr>
          <w:hyperlink w:anchor="_Toc194410402" w:history="1">
            <w:r w:rsidRPr="00F619B1">
              <w:rPr>
                <w:rStyle w:val="Hyperlink"/>
                <w:noProof/>
              </w:rPr>
              <w:t xml:space="preserve">Waste </w:t>
            </w:r>
            <w:r w:rsidRPr="00F619B1">
              <w:rPr>
                <w:rStyle w:val="Hyperlink"/>
                <w:rFonts w:ascii="Arial" w:hAnsi="Arial" w:cs="Arial"/>
                <w:bCs/>
                <w:noProof/>
              </w:rPr>
              <w:t>destinations</w:t>
            </w:r>
            <w:r>
              <w:rPr>
                <w:noProof/>
                <w:webHidden/>
              </w:rPr>
              <w:tab/>
            </w:r>
            <w:r>
              <w:rPr>
                <w:noProof/>
                <w:webHidden/>
              </w:rPr>
              <w:fldChar w:fldCharType="begin"/>
            </w:r>
            <w:r>
              <w:rPr>
                <w:noProof/>
                <w:webHidden/>
              </w:rPr>
              <w:instrText xml:space="preserve"> PAGEREF _Toc194410402 \h </w:instrText>
            </w:r>
            <w:r>
              <w:rPr>
                <w:noProof/>
                <w:webHidden/>
              </w:rPr>
            </w:r>
            <w:r>
              <w:rPr>
                <w:noProof/>
                <w:webHidden/>
              </w:rPr>
              <w:fldChar w:fldCharType="separate"/>
            </w:r>
            <w:r>
              <w:rPr>
                <w:noProof/>
                <w:webHidden/>
              </w:rPr>
              <w:t>10</w:t>
            </w:r>
            <w:r>
              <w:rPr>
                <w:noProof/>
                <w:webHidden/>
              </w:rPr>
              <w:fldChar w:fldCharType="end"/>
            </w:r>
          </w:hyperlink>
        </w:p>
        <w:p w14:paraId="567A638C" w14:textId="566673C3" w:rsidR="00035701" w:rsidRDefault="00035701">
          <w:pPr>
            <w:pStyle w:val="TOC3"/>
            <w:tabs>
              <w:tab w:val="right" w:leader="dot" w:pos="10212"/>
            </w:tabs>
            <w:rPr>
              <w:noProof/>
              <w:kern w:val="2"/>
              <w:lang w:eastAsia="en-GB"/>
              <w14:ligatures w14:val="standardContextual"/>
            </w:rPr>
          </w:pPr>
          <w:hyperlink w:anchor="_Toc194410403" w:history="1">
            <w:r w:rsidRPr="00F619B1">
              <w:rPr>
                <w:rStyle w:val="Hyperlink"/>
                <w:noProof/>
              </w:rPr>
              <w:t>Input samples</w:t>
            </w:r>
            <w:r>
              <w:rPr>
                <w:noProof/>
                <w:webHidden/>
              </w:rPr>
              <w:tab/>
            </w:r>
            <w:r>
              <w:rPr>
                <w:noProof/>
                <w:webHidden/>
              </w:rPr>
              <w:fldChar w:fldCharType="begin"/>
            </w:r>
            <w:r>
              <w:rPr>
                <w:noProof/>
                <w:webHidden/>
              </w:rPr>
              <w:instrText xml:space="preserve"> PAGEREF _Toc194410403 \h </w:instrText>
            </w:r>
            <w:r>
              <w:rPr>
                <w:noProof/>
                <w:webHidden/>
              </w:rPr>
            </w:r>
            <w:r>
              <w:rPr>
                <w:noProof/>
                <w:webHidden/>
              </w:rPr>
              <w:fldChar w:fldCharType="separate"/>
            </w:r>
            <w:r>
              <w:rPr>
                <w:noProof/>
                <w:webHidden/>
              </w:rPr>
              <w:t>11</w:t>
            </w:r>
            <w:r>
              <w:rPr>
                <w:noProof/>
                <w:webHidden/>
              </w:rPr>
              <w:fldChar w:fldCharType="end"/>
            </w:r>
          </w:hyperlink>
        </w:p>
        <w:p w14:paraId="3049CC4D" w14:textId="56F4098B" w:rsidR="00035701" w:rsidRDefault="00035701">
          <w:pPr>
            <w:pStyle w:val="TOC3"/>
            <w:tabs>
              <w:tab w:val="right" w:leader="dot" w:pos="10212"/>
            </w:tabs>
            <w:rPr>
              <w:noProof/>
              <w:kern w:val="2"/>
              <w:lang w:eastAsia="en-GB"/>
              <w14:ligatures w14:val="standardContextual"/>
            </w:rPr>
          </w:pPr>
          <w:hyperlink w:anchor="_Toc194410404" w:history="1">
            <w:r w:rsidRPr="00F619B1">
              <w:rPr>
                <w:rStyle w:val="Hyperlink"/>
                <w:noProof/>
              </w:rPr>
              <w:t>Waste received</w:t>
            </w:r>
            <w:r>
              <w:rPr>
                <w:noProof/>
                <w:webHidden/>
              </w:rPr>
              <w:tab/>
            </w:r>
            <w:r>
              <w:rPr>
                <w:noProof/>
                <w:webHidden/>
              </w:rPr>
              <w:fldChar w:fldCharType="begin"/>
            </w:r>
            <w:r>
              <w:rPr>
                <w:noProof/>
                <w:webHidden/>
              </w:rPr>
              <w:instrText xml:space="preserve"> PAGEREF _Toc194410404 \h </w:instrText>
            </w:r>
            <w:r>
              <w:rPr>
                <w:noProof/>
                <w:webHidden/>
              </w:rPr>
            </w:r>
            <w:r>
              <w:rPr>
                <w:noProof/>
                <w:webHidden/>
              </w:rPr>
              <w:fldChar w:fldCharType="separate"/>
            </w:r>
            <w:r>
              <w:rPr>
                <w:noProof/>
                <w:webHidden/>
              </w:rPr>
              <w:t>16</w:t>
            </w:r>
            <w:r>
              <w:rPr>
                <w:noProof/>
                <w:webHidden/>
              </w:rPr>
              <w:fldChar w:fldCharType="end"/>
            </w:r>
          </w:hyperlink>
        </w:p>
        <w:p w14:paraId="1A2F62AB" w14:textId="0DCEACE9" w:rsidR="00035701" w:rsidRDefault="00035701">
          <w:pPr>
            <w:pStyle w:val="TOC3"/>
            <w:tabs>
              <w:tab w:val="right" w:leader="dot" w:pos="10212"/>
            </w:tabs>
            <w:rPr>
              <w:noProof/>
              <w:kern w:val="2"/>
              <w:lang w:eastAsia="en-GB"/>
              <w14:ligatures w14:val="standardContextual"/>
            </w:rPr>
          </w:pPr>
          <w:hyperlink w:anchor="_Toc194410405" w:history="1">
            <w:r w:rsidRPr="00F619B1">
              <w:rPr>
                <w:rStyle w:val="Hyperlink"/>
                <w:noProof/>
              </w:rPr>
              <w:t>Output samples</w:t>
            </w:r>
            <w:r>
              <w:rPr>
                <w:noProof/>
                <w:webHidden/>
              </w:rPr>
              <w:tab/>
            </w:r>
            <w:r>
              <w:rPr>
                <w:noProof/>
                <w:webHidden/>
              </w:rPr>
              <w:fldChar w:fldCharType="begin"/>
            </w:r>
            <w:r>
              <w:rPr>
                <w:noProof/>
                <w:webHidden/>
              </w:rPr>
              <w:instrText xml:space="preserve"> PAGEREF _Toc194410405 \h </w:instrText>
            </w:r>
            <w:r>
              <w:rPr>
                <w:noProof/>
                <w:webHidden/>
              </w:rPr>
            </w:r>
            <w:r>
              <w:rPr>
                <w:noProof/>
                <w:webHidden/>
              </w:rPr>
              <w:fldChar w:fldCharType="separate"/>
            </w:r>
            <w:r>
              <w:rPr>
                <w:noProof/>
                <w:webHidden/>
              </w:rPr>
              <w:t>18</w:t>
            </w:r>
            <w:r>
              <w:rPr>
                <w:noProof/>
                <w:webHidden/>
              </w:rPr>
              <w:fldChar w:fldCharType="end"/>
            </w:r>
          </w:hyperlink>
        </w:p>
        <w:p w14:paraId="26E8F28B" w14:textId="0888C4C6" w:rsidR="00035701" w:rsidRDefault="00035701">
          <w:pPr>
            <w:pStyle w:val="TOC3"/>
            <w:tabs>
              <w:tab w:val="right" w:leader="dot" w:pos="10212"/>
            </w:tabs>
            <w:rPr>
              <w:noProof/>
              <w:kern w:val="2"/>
              <w:lang w:eastAsia="en-GB"/>
              <w14:ligatures w14:val="standardContextual"/>
            </w:rPr>
          </w:pPr>
          <w:hyperlink w:anchor="_Toc194410406" w:history="1">
            <w:r w:rsidRPr="00F619B1">
              <w:rPr>
                <w:rStyle w:val="Hyperlink"/>
                <w:noProof/>
              </w:rPr>
              <w:t>Specified output</w:t>
            </w:r>
            <w:r>
              <w:rPr>
                <w:noProof/>
                <w:webHidden/>
              </w:rPr>
              <w:tab/>
            </w:r>
            <w:r>
              <w:rPr>
                <w:noProof/>
                <w:webHidden/>
              </w:rPr>
              <w:fldChar w:fldCharType="begin"/>
            </w:r>
            <w:r>
              <w:rPr>
                <w:noProof/>
                <w:webHidden/>
              </w:rPr>
              <w:instrText xml:space="preserve"> PAGEREF _Toc194410406 \h </w:instrText>
            </w:r>
            <w:r>
              <w:rPr>
                <w:noProof/>
                <w:webHidden/>
              </w:rPr>
            </w:r>
            <w:r>
              <w:rPr>
                <w:noProof/>
                <w:webHidden/>
              </w:rPr>
              <w:fldChar w:fldCharType="separate"/>
            </w:r>
            <w:r>
              <w:rPr>
                <w:noProof/>
                <w:webHidden/>
              </w:rPr>
              <w:t>22</w:t>
            </w:r>
            <w:r>
              <w:rPr>
                <w:noProof/>
                <w:webHidden/>
              </w:rPr>
              <w:fldChar w:fldCharType="end"/>
            </w:r>
          </w:hyperlink>
        </w:p>
        <w:p w14:paraId="51AD8FB8" w14:textId="75D48138" w:rsidR="00035701" w:rsidRDefault="00035701">
          <w:pPr>
            <w:pStyle w:val="TOC3"/>
            <w:tabs>
              <w:tab w:val="right" w:leader="dot" w:pos="10212"/>
            </w:tabs>
            <w:rPr>
              <w:noProof/>
              <w:kern w:val="2"/>
              <w:lang w:eastAsia="en-GB"/>
              <w14:ligatures w14:val="standardContextual"/>
            </w:rPr>
          </w:pPr>
          <w:hyperlink w:anchor="_Toc194410407" w:history="1">
            <w:r w:rsidRPr="00F619B1">
              <w:rPr>
                <w:rStyle w:val="Hyperlink"/>
                <w:noProof/>
              </w:rPr>
              <w:t>Waste removed</w:t>
            </w:r>
            <w:r>
              <w:rPr>
                <w:noProof/>
                <w:webHidden/>
              </w:rPr>
              <w:tab/>
            </w:r>
            <w:r>
              <w:rPr>
                <w:noProof/>
                <w:webHidden/>
              </w:rPr>
              <w:fldChar w:fldCharType="begin"/>
            </w:r>
            <w:r>
              <w:rPr>
                <w:noProof/>
                <w:webHidden/>
              </w:rPr>
              <w:instrText xml:space="preserve"> PAGEREF _Toc194410407 \h </w:instrText>
            </w:r>
            <w:r>
              <w:rPr>
                <w:noProof/>
                <w:webHidden/>
              </w:rPr>
            </w:r>
            <w:r>
              <w:rPr>
                <w:noProof/>
                <w:webHidden/>
              </w:rPr>
              <w:fldChar w:fldCharType="separate"/>
            </w:r>
            <w:r>
              <w:rPr>
                <w:noProof/>
                <w:webHidden/>
              </w:rPr>
              <w:t>23</w:t>
            </w:r>
            <w:r>
              <w:rPr>
                <w:noProof/>
                <w:webHidden/>
              </w:rPr>
              <w:fldChar w:fldCharType="end"/>
            </w:r>
          </w:hyperlink>
        </w:p>
        <w:p w14:paraId="0A6F5BCA" w14:textId="67C1858D" w:rsidR="00035701" w:rsidRDefault="00035701">
          <w:pPr>
            <w:pStyle w:val="TOC3"/>
            <w:tabs>
              <w:tab w:val="right" w:leader="dot" w:pos="10212"/>
            </w:tabs>
            <w:rPr>
              <w:noProof/>
              <w:kern w:val="2"/>
              <w:lang w:eastAsia="en-GB"/>
              <w14:ligatures w14:val="standardContextual"/>
            </w:rPr>
          </w:pPr>
          <w:hyperlink w:anchor="_Toc194410408" w:history="1">
            <w:r w:rsidRPr="00F619B1">
              <w:rPr>
                <w:rStyle w:val="Hyperlink"/>
                <w:rFonts w:ascii="Arial" w:hAnsi="Arial" w:cs="Arial"/>
                <w:noProof/>
              </w:rPr>
              <w:t>How we use your information</w:t>
            </w:r>
            <w:r>
              <w:rPr>
                <w:noProof/>
                <w:webHidden/>
              </w:rPr>
              <w:tab/>
            </w:r>
            <w:r>
              <w:rPr>
                <w:noProof/>
                <w:webHidden/>
              </w:rPr>
              <w:fldChar w:fldCharType="begin"/>
            </w:r>
            <w:r>
              <w:rPr>
                <w:noProof/>
                <w:webHidden/>
              </w:rPr>
              <w:instrText xml:space="preserve"> PAGEREF _Toc194410408 \h </w:instrText>
            </w:r>
            <w:r>
              <w:rPr>
                <w:noProof/>
                <w:webHidden/>
              </w:rPr>
            </w:r>
            <w:r>
              <w:rPr>
                <w:noProof/>
                <w:webHidden/>
              </w:rPr>
              <w:fldChar w:fldCharType="separate"/>
            </w:r>
            <w:r>
              <w:rPr>
                <w:noProof/>
                <w:webHidden/>
              </w:rPr>
              <w:t>26</w:t>
            </w:r>
            <w:r>
              <w:rPr>
                <w:noProof/>
                <w:webHidden/>
              </w:rPr>
              <w:fldChar w:fldCharType="end"/>
            </w:r>
          </w:hyperlink>
        </w:p>
        <w:p w14:paraId="6D2114F8" w14:textId="6AA3D550" w:rsidR="00035701" w:rsidRDefault="00035701">
          <w:pPr>
            <w:pStyle w:val="TOC3"/>
            <w:tabs>
              <w:tab w:val="right" w:leader="dot" w:pos="10212"/>
            </w:tabs>
            <w:rPr>
              <w:noProof/>
              <w:kern w:val="2"/>
              <w:lang w:eastAsia="en-GB"/>
              <w14:ligatures w14:val="standardContextual"/>
            </w:rPr>
          </w:pPr>
          <w:hyperlink w:anchor="_Toc194410409" w:history="1">
            <w:r w:rsidRPr="00F619B1">
              <w:rPr>
                <w:rStyle w:val="Hyperlink"/>
                <w:rFonts w:ascii="Arial" w:hAnsi="Arial" w:cs="Arial"/>
                <w:bCs/>
                <w:noProof/>
              </w:rPr>
              <w:t>Further help with your materials facility return form</w:t>
            </w:r>
            <w:r>
              <w:rPr>
                <w:noProof/>
                <w:webHidden/>
              </w:rPr>
              <w:tab/>
            </w:r>
            <w:r>
              <w:rPr>
                <w:noProof/>
                <w:webHidden/>
              </w:rPr>
              <w:fldChar w:fldCharType="begin"/>
            </w:r>
            <w:r>
              <w:rPr>
                <w:noProof/>
                <w:webHidden/>
              </w:rPr>
              <w:instrText xml:space="preserve"> PAGEREF _Toc194410409 \h </w:instrText>
            </w:r>
            <w:r>
              <w:rPr>
                <w:noProof/>
                <w:webHidden/>
              </w:rPr>
            </w:r>
            <w:r>
              <w:rPr>
                <w:noProof/>
                <w:webHidden/>
              </w:rPr>
              <w:fldChar w:fldCharType="separate"/>
            </w:r>
            <w:r>
              <w:rPr>
                <w:noProof/>
                <w:webHidden/>
              </w:rPr>
              <w:t>26</w:t>
            </w:r>
            <w:r>
              <w:rPr>
                <w:noProof/>
                <w:webHidden/>
              </w:rPr>
              <w:fldChar w:fldCharType="end"/>
            </w:r>
          </w:hyperlink>
        </w:p>
        <w:p w14:paraId="292E5DF7" w14:textId="19C27E82" w:rsidR="00035701" w:rsidRDefault="00035701">
          <w:pPr>
            <w:pStyle w:val="TOC3"/>
            <w:tabs>
              <w:tab w:val="right" w:leader="dot" w:pos="10212"/>
            </w:tabs>
            <w:rPr>
              <w:noProof/>
              <w:kern w:val="2"/>
              <w:lang w:eastAsia="en-GB"/>
              <w14:ligatures w14:val="standardContextual"/>
            </w:rPr>
          </w:pPr>
          <w:hyperlink w:anchor="_Toc194410410" w:history="1">
            <w:r w:rsidRPr="00F619B1">
              <w:rPr>
                <w:rStyle w:val="Hyperlink"/>
                <w:noProof/>
              </w:rPr>
              <w:t>Disclaimer</w:t>
            </w:r>
            <w:r>
              <w:rPr>
                <w:noProof/>
                <w:webHidden/>
              </w:rPr>
              <w:tab/>
            </w:r>
            <w:r>
              <w:rPr>
                <w:noProof/>
                <w:webHidden/>
              </w:rPr>
              <w:fldChar w:fldCharType="begin"/>
            </w:r>
            <w:r>
              <w:rPr>
                <w:noProof/>
                <w:webHidden/>
              </w:rPr>
              <w:instrText xml:space="preserve"> PAGEREF _Toc194410410 \h </w:instrText>
            </w:r>
            <w:r>
              <w:rPr>
                <w:noProof/>
                <w:webHidden/>
              </w:rPr>
            </w:r>
            <w:r>
              <w:rPr>
                <w:noProof/>
                <w:webHidden/>
              </w:rPr>
              <w:fldChar w:fldCharType="separate"/>
            </w:r>
            <w:r>
              <w:rPr>
                <w:noProof/>
                <w:webHidden/>
              </w:rPr>
              <w:t>26</w:t>
            </w:r>
            <w:r>
              <w:rPr>
                <w:noProof/>
                <w:webHidden/>
              </w:rPr>
              <w:fldChar w:fldCharType="end"/>
            </w:r>
          </w:hyperlink>
        </w:p>
        <w:p w14:paraId="2B44E447" w14:textId="72D7878C" w:rsidR="00887CC5" w:rsidRDefault="00195C23" w:rsidP="00C87683">
          <w:pPr>
            <w:pStyle w:val="TOC1"/>
          </w:pPr>
          <w:r w:rsidRPr="007E7749">
            <w:fldChar w:fldCharType="end"/>
          </w:r>
        </w:p>
      </w:sdtContent>
    </w:sdt>
    <w:p w14:paraId="43474058" w14:textId="77777777" w:rsidR="00A83DE4" w:rsidRDefault="00A83DE4" w:rsidP="00A83DE4">
      <w:pPr>
        <w:spacing w:after="240"/>
      </w:pPr>
    </w:p>
    <w:p w14:paraId="6F4E5200" w14:textId="327B593F" w:rsidR="00395E94" w:rsidRDefault="00A530CB" w:rsidP="006F6DBC">
      <w:pPr>
        <w:pStyle w:val="BodyText1"/>
        <w:rPr>
          <w:rFonts w:asciiTheme="majorHAnsi" w:eastAsiaTheme="majorEastAsia" w:hAnsiTheme="majorHAnsi" w:cstheme="majorBidi"/>
          <w:b/>
          <w:color w:val="016574" w:themeColor="accent2"/>
          <w:sz w:val="40"/>
          <w:szCs w:val="40"/>
        </w:rPr>
      </w:pPr>
      <w:r w:rsidRPr="0020743F">
        <w:rPr>
          <w:rFonts w:eastAsia="Times New Roman"/>
          <w:sz w:val="32"/>
          <w:szCs w:val="32"/>
        </w:rPr>
        <w:t>If you would like this document in an accessible format, such as large print, audio recording or braille, please contact SEPA by emailing </w:t>
      </w:r>
      <w:hyperlink r:id="rId13">
        <w:r w:rsidR="79915E9B" w:rsidRPr="0B8ACDA4">
          <w:rPr>
            <w:rFonts w:eastAsia="Times New Roman"/>
            <w:color w:val="016574" w:themeColor="accent6"/>
            <w:sz w:val="32"/>
            <w:szCs w:val="32"/>
            <w:u w:val="single"/>
          </w:rPr>
          <w:t>equalities@sepa.org.uk</w:t>
        </w:r>
      </w:hyperlink>
      <w:r w:rsidRPr="0020743F">
        <w:rPr>
          <w:rFonts w:eastAsia="Times New Roman"/>
          <w:sz w:val="32"/>
          <w:szCs w:val="32"/>
        </w:rPr>
        <w:t xml:space="preserve"> </w:t>
      </w:r>
      <w:r w:rsidR="006029FF">
        <w:tab/>
      </w:r>
      <w:r w:rsidR="00395E94">
        <w:br w:type="page"/>
      </w:r>
    </w:p>
    <w:p w14:paraId="27F05826" w14:textId="5A3F83C1" w:rsidR="71BD59B3" w:rsidRDefault="71BD59B3" w:rsidP="0B8ACDA4">
      <w:pPr>
        <w:pStyle w:val="Heading1"/>
        <w:spacing w:line="360" w:lineRule="auto"/>
      </w:pPr>
      <w:bookmarkStart w:id="1" w:name="_Toc189679115"/>
      <w:bookmarkStart w:id="2" w:name="_Toc193805955"/>
      <w:bookmarkStart w:id="3" w:name="_Toc194410394"/>
      <w:r>
        <w:lastRenderedPageBreak/>
        <w:t>Aim of this guidance</w:t>
      </w:r>
      <w:bookmarkEnd w:id="1"/>
      <w:bookmarkEnd w:id="2"/>
      <w:bookmarkEnd w:id="3"/>
    </w:p>
    <w:p w14:paraId="1F2F6AA4" w14:textId="114C67B3" w:rsidR="00D14E12" w:rsidRDefault="00D14E12" w:rsidP="001C2FE6">
      <w:pPr>
        <w:spacing w:after="240"/>
        <w:rPr>
          <w:rStyle w:val="Hyperlink"/>
          <w:rFonts w:eastAsia="Times New Roman"/>
        </w:rPr>
      </w:pPr>
      <w:r>
        <w:t xml:space="preserve">This guidance provides advice for anyone </w:t>
      </w:r>
      <w:r w:rsidR="00306A8D">
        <w:t xml:space="preserve">who </w:t>
      </w:r>
      <w:r w:rsidR="00F063AC">
        <w:t>requires</w:t>
      </w:r>
      <w:r w:rsidR="0038272B">
        <w:t xml:space="preserve"> to </w:t>
      </w:r>
      <w:r w:rsidR="00A90784">
        <w:t>report data to SEPA under the</w:t>
      </w:r>
      <w:r w:rsidR="0038272B">
        <w:t xml:space="preserve"> </w:t>
      </w:r>
      <w:hyperlink r:id="rId14" w:history="1">
        <w:r w:rsidR="008C4ECB" w:rsidRPr="316AD434">
          <w:rPr>
            <w:rStyle w:val="Hyperlink"/>
            <w:rFonts w:eastAsia="Times New Roman"/>
          </w:rPr>
          <w:t>Scottish Government’s Code of Practice on Sampling and Reporting at Materials Facilities (“the Code”)</w:t>
        </w:r>
      </w:hyperlink>
      <w:r w:rsidR="008C4ECB" w:rsidRPr="316AD434">
        <w:rPr>
          <w:rStyle w:val="Hyperlink"/>
          <w:rFonts w:eastAsia="Times New Roman"/>
        </w:rPr>
        <w:t>.</w:t>
      </w:r>
      <w:r w:rsidR="784F3971" w:rsidRPr="316AD434">
        <w:rPr>
          <w:rStyle w:val="Hyperlink"/>
          <w:rFonts w:eastAsia="Times New Roman"/>
        </w:rPr>
        <w:t xml:space="preserve"> </w:t>
      </w:r>
      <w:r w:rsidR="784F3971" w:rsidRPr="316AD434">
        <w:rPr>
          <w:rFonts w:ascii="Arial" w:eastAsia="Arial" w:hAnsi="Arial" w:cs="Arial"/>
        </w:rPr>
        <w:t>If you operate a material facility in England, Wales or Northern Ireland you must comply with the regulations or codes of practice in that country.</w:t>
      </w:r>
    </w:p>
    <w:p w14:paraId="6BCC4DF0" w14:textId="563F31B7" w:rsidR="001C72BB" w:rsidRDefault="009F60A5" w:rsidP="001C2FE6">
      <w:pPr>
        <w:pStyle w:val="BodyText1"/>
        <w:rPr>
          <w:rFonts w:eastAsia="Times New Roman"/>
        </w:rPr>
      </w:pPr>
      <w:r w:rsidRPr="316AD434">
        <w:rPr>
          <w:rFonts w:eastAsia="Times New Roman"/>
        </w:rPr>
        <w:t xml:space="preserve">The Code replaces the 2015 Code of Practice on Sampling and Reporting at Materials Recovery Facilities (“the 2015 Code”). </w:t>
      </w:r>
      <w:r w:rsidR="00D74A70" w:rsidRPr="316AD434">
        <w:rPr>
          <w:rFonts w:eastAsia="Times New Roman"/>
        </w:rPr>
        <w:t>From</w:t>
      </w:r>
      <w:r w:rsidRPr="316AD434">
        <w:rPr>
          <w:rFonts w:eastAsia="Times New Roman"/>
        </w:rPr>
        <w:t xml:space="preserve"> 1</w:t>
      </w:r>
      <w:r w:rsidR="00572B08" w:rsidRPr="316AD434">
        <w:rPr>
          <w:rFonts w:eastAsia="Times New Roman"/>
        </w:rPr>
        <w:t>st</w:t>
      </w:r>
      <w:r w:rsidRPr="316AD434">
        <w:rPr>
          <w:rFonts w:eastAsia="Times New Roman"/>
        </w:rPr>
        <w:t xml:space="preserve"> April 2025, the 2015 Code</w:t>
      </w:r>
      <w:r w:rsidR="0048598D" w:rsidRPr="316AD434">
        <w:rPr>
          <w:rFonts w:eastAsia="Times New Roman"/>
        </w:rPr>
        <w:t>,</w:t>
      </w:r>
      <w:r w:rsidR="00626D9A" w:rsidRPr="316AD434">
        <w:rPr>
          <w:rFonts w:eastAsia="Times New Roman"/>
        </w:rPr>
        <w:t xml:space="preserve"> </w:t>
      </w:r>
      <w:r w:rsidR="00981005" w:rsidRPr="316AD434">
        <w:rPr>
          <w:rFonts w:eastAsia="Times New Roman"/>
        </w:rPr>
        <w:t>associated data return</w:t>
      </w:r>
      <w:r w:rsidR="00C17F66" w:rsidRPr="316AD434">
        <w:rPr>
          <w:rFonts w:eastAsia="Times New Roman"/>
        </w:rPr>
        <w:t xml:space="preserve"> form</w:t>
      </w:r>
      <w:r w:rsidRPr="316AD434">
        <w:rPr>
          <w:rFonts w:eastAsia="Times New Roman"/>
        </w:rPr>
        <w:t xml:space="preserve"> and all </w:t>
      </w:r>
      <w:r w:rsidR="00D74A70" w:rsidRPr="316AD434">
        <w:rPr>
          <w:rFonts w:eastAsia="Times New Roman"/>
        </w:rPr>
        <w:t xml:space="preserve">accompanying </w:t>
      </w:r>
      <w:r w:rsidRPr="316AD434">
        <w:rPr>
          <w:rFonts w:eastAsia="Times New Roman"/>
        </w:rPr>
        <w:t xml:space="preserve">guidance </w:t>
      </w:r>
      <w:r w:rsidR="00CD2C94" w:rsidRPr="316AD434">
        <w:rPr>
          <w:rFonts w:eastAsia="Times New Roman"/>
        </w:rPr>
        <w:t>will be</w:t>
      </w:r>
      <w:r w:rsidRPr="316AD434">
        <w:rPr>
          <w:rFonts w:eastAsia="Times New Roman"/>
        </w:rPr>
        <w:t xml:space="preserve"> obsolete. </w:t>
      </w:r>
    </w:p>
    <w:p w14:paraId="52FFA402" w14:textId="7D6352FE" w:rsidR="6515B8FD" w:rsidRDefault="6515B8FD" w:rsidP="316AD434">
      <w:pPr>
        <w:spacing w:after="240"/>
        <w:rPr>
          <w:rFonts w:eastAsia="Times New Roman"/>
        </w:rPr>
      </w:pPr>
      <w:r w:rsidRPr="00CC0EB8">
        <w:rPr>
          <w:rFonts w:eastAsia="Times New Roman"/>
        </w:rPr>
        <w:t>This guidance is intended to assist you with the interpretation of the Code and should be read in conjunction with the Code which, in the event of any conflict, supersedes the information provided in this guidance.</w:t>
      </w:r>
    </w:p>
    <w:p w14:paraId="7BFC5BF4" w14:textId="7CE03EA7" w:rsidR="00144557" w:rsidRPr="00CC0EB8" w:rsidRDefault="004A5CF8" w:rsidP="316AD434">
      <w:pPr>
        <w:spacing w:after="240"/>
        <w:rPr>
          <w:rFonts w:eastAsia="Times New Roman"/>
        </w:rPr>
      </w:pPr>
      <w:r>
        <w:rPr>
          <w:rFonts w:eastAsia="Times New Roman"/>
        </w:rPr>
        <w:t>The term MF is used to refer to in-scope material facilities throughout this document.</w:t>
      </w:r>
      <w:r w:rsidR="00B11376">
        <w:rPr>
          <w:rFonts w:eastAsia="Times New Roman"/>
        </w:rPr>
        <w:t xml:space="preserve"> The definition of material facility is set out in the Cod</w:t>
      </w:r>
      <w:r w:rsidR="00E20CE2">
        <w:rPr>
          <w:rFonts w:eastAsia="Times New Roman"/>
        </w:rPr>
        <w:t>e.</w:t>
      </w:r>
    </w:p>
    <w:p w14:paraId="7F7CAF90" w14:textId="2A8EB1B7" w:rsidR="56C186CE" w:rsidRDefault="56C186CE" w:rsidP="316AD434">
      <w:pPr>
        <w:spacing w:after="240"/>
        <w:rPr>
          <w:rFonts w:ascii="Arial" w:eastAsia="Arial" w:hAnsi="Arial" w:cs="Arial"/>
        </w:rPr>
      </w:pPr>
      <w:r w:rsidRPr="316AD434">
        <w:rPr>
          <w:rFonts w:ascii="Arial" w:eastAsia="Arial" w:hAnsi="Arial" w:cs="Arial"/>
        </w:rPr>
        <w:t xml:space="preserve">This guidance </w:t>
      </w:r>
      <w:r w:rsidR="000E017B">
        <w:rPr>
          <w:rFonts w:ascii="Arial" w:eastAsia="Arial" w:hAnsi="Arial" w:cs="Arial"/>
        </w:rPr>
        <w:t>is</w:t>
      </w:r>
      <w:r w:rsidR="000E017B" w:rsidRPr="000E017B">
        <w:rPr>
          <w:rFonts w:ascii="Arial" w:eastAsia="Arial" w:hAnsi="Arial" w:cs="Arial"/>
        </w:rPr>
        <w:t xml:space="preserve"> designed to help you complete SEPA’s </w:t>
      </w:r>
      <w:r w:rsidR="008A50C9">
        <w:rPr>
          <w:rFonts w:ascii="Arial" w:eastAsia="Arial" w:hAnsi="Arial" w:cs="Arial"/>
        </w:rPr>
        <w:t xml:space="preserve">Data </w:t>
      </w:r>
      <w:r w:rsidR="000E017B" w:rsidRPr="000E017B">
        <w:rPr>
          <w:rFonts w:ascii="Arial" w:eastAsia="Arial" w:hAnsi="Arial" w:cs="Arial"/>
        </w:rPr>
        <w:t>Return Form for Sampling and Reporting at MFs (M</w:t>
      </w:r>
      <w:r w:rsidR="00534C85">
        <w:rPr>
          <w:rFonts w:ascii="Arial" w:eastAsia="Arial" w:hAnsi="Arial" w:cs="Arial"/>
        </w:rPr>
        <w:t xml:space="preserve">aterial </w:t>
      </w:r>
      <w:r w:rsidR="000E017B" w:rsidRPr="000E017B">
        <w:rPr>
          <w:rFonts w:ascii="Arial" w:eastAsia="Arial" w:hAnsi="Arial" w:cs="Arial"/>
        </w:rPr>
        <w:t>F</w:t>
      </w:r>
      <w:r w:rsidR="00534C85">
        <w:rPr>
          <w:rFonts w:ascii="Arial" w:eastAsia="Arial" w:hAnsi="Arial" w:cs="Arial"/>
        </w:rPr>
        <w:t>acilit</w:t>
      </w:r>
      <w:r w:rsidR="00D8748C">
        <w:rPr>
          <w:rFonts w:ascii="Arial" w:eastAsia="Arial" w:hAnsi="Arial" w:cs="Arial"/>
        </w:rPr>
        <w:t>y</w:t>
      </w:r>
      <w:r w:rsidR="000E017B" w:rsidRPr="000E017B">
        <w:rPr>
          <w:rFonts w:ascii="Arial" w:eastAsia="Arial" w:hAnsi="Arial" w:cs="Arial"/>
        </w:rPr>
        <w:t xml:space="preserve"> Return Form)</w:t>
      </w:r>
      <w:r w:rsidR="00D43439">
        <w:rPr>
          <w:rFonts w:ascii="Arial" w:eastAsia="Arial" w:hAnsi="Arial" w:cs="Arial"/>
        </w:rPr>
        <w:t>, and details</w:t>
      </w:r>
      <w:r w:rsidRPr="316AD434">
        <w:rPr>
          <w:rFonts w:ascii="Arial" w:eastAsia="Arial" w:hAnsi="Arial" w:cs="Arial"/>
        </w:rPr>
        <w:t>:</w:t>
      </w:r>
    </w:p>
    <w:p w14:paraId="0C2423AD" w14:textId="5EBDDD6A" w:rsidR="00A9495E" w:rsidRDefault="00315BFD" w:rsidP="00A9495E">
      <w:pPr>
        <w:pStyle w:val="ListParagraph"/>
        <w:numPr>
          <w:ilvl w:val="0"/>
          <w:numId w:val="11"/>
        </w:numPr>
        <w:spacing w:after="240"/>
      </w:pPr>
      <w:r>
        <w:t>W</w:t>
      </w:r>
      <w:r w:rsidR="00A9495E">
        <w:t>hat you need to report to SEPA</w:t>
      </w:r>
      <w:r>
        <w:t>.</w:t>
      </w:r>
      <w:r w:rsidR="00A9495E">
        <w:t xml:space="preserve">  </w:t>
      </w:r>
    </w:p>
    <w:p w14:paraId="6612E6AE" w14:textId="34E41F59" w:rsidR="009F7FA7" w:rsidRDefault="00315BFD" w:rsidP="00A9495E">
      <w:pPr>
        <w:pStyle w:val="ListParagraph"/>
        <w:numPr>
          <w:ilvl w:val="0"/>
          <w:numId w:val="11"/>
        </w:numPr>
        <w:spacing w:after="240"/>
      </w:pPr>
      <w:r>
        <w:t>H</w:t>
      </w:r>
      <w:r w:rsidR="00A9495E">
        <w:t>ow to complete and submit your quarterly data return</w:t>
      </w:r>
      <w:r>
        <w:t>.</w:t>
      </w:r>
    </w:p>
    <w:p w14:paraId="75F0AA0F" w14:textId="627126DF" w:rsidR="003357E7" w:rsidRPr="003357E7" w:rsidRDefault="005A18BF" w:rsidP="003357E7">
      <w:pPr>
        <w:spacing w:after="240"/>
        <w:rPr>
          <w:rFonts w:ascii="Arial" w:eastAsia="Arial" w:hAnsi="Arial" w:cs="Arial"/>
        </w:rPr>
      </w:pPr>
      <w:r>
        <w:rPr>
          <w:rFonts w:ascii="Arial" w:eastAsia="Arial" w:hAnsi="Arial" w:cs="Arial"/>
        </w:rPr>
        <w:t>There is supporting</w:t>
      </w:r>
      <w:r w:rsidR="008E3445">
        <w:rPr>
          <w:rFonts w:ascii="Arial" w:eastAsia="Arial" w:hAnsi="Arial" w:cs="Arial"/>
        </w:rPr>
        <w:t xml:space="preserve"> </w:t>
      </w:r>
      <w:r w:rsidR="008E3445" w:rsidRPr="008E3445">
        <w:rPr>
          <w:rFonts w:ascii="Arial" w:eastAsia="Arial" w:hAnsi="Arial" w:cs="Arial"/>
        </w:rPr>
        <w:t>SEPA guidance</w:t>
      </w:r>
      <w:r w:rsidR="00472CF2">
        <w:rPr>
          <w:rFonts w:ascii="Arial" w:eastAsia="Arial" w:hAnsi="Arial" w:cs="Arial"/>
        </w:rPr>
        <w:t xml:space="preserve"> which provides</w:t>
      </w:r>
      <w:r w:rsidR="008E3445">
        <w:rPr>
          <w:rFonts w:ascii="Arial" w:eastAsia="Arial" w:hAnsi="Arial" w:cs="Arial"/>
        </w:rPr>
        <w:t xml:space="preserve"> </w:t>
      </w:r>
      <w:r w:rsidR="003357E7">
        <w:rPr>
          <w:rFonts w:ascii="Arial" w:eastAsia="Arial" w:hAnsi="Arial" w:cs="Arial"/>
        </w:rPr>
        <w:t>details</w:t>
      </w:r>
      <w:r w:rsidR="00472CF2">
        <w:rPr>
          <w:rFonts w:ascii="Arial" w:eastAsia="Arial" w:hAnsi="Arial" w:cs="Arial"/>
        </w:rPr>
        <w:t xml:space="preserve"> to</w:t>
      </w:r>
      <w:r w:rsidR="003357E7" w:rsidRPr="003357E7">
        <w:rPr>
          <w:rFonts w:ascii="Arial" w:eastAsia="Arial" w:hAnsi="Arial" w:cs="Arial"/>
        </w:rPr>
        <w:t>:</w:t>
      </w:r>
    </w:p>
    <w:p w14:paraId="5DF02C24" w14:textId="0E22F21B" w:rsidR="56C186CE" w:rsidRDefault="00315BFD" w:rsidP="316AD434">
      <w:pPr>
        <w:pStyle w:val="ListParagraph"/>
        <w:numPr>
          <w:ilvl w:val="0"/>
          <w:numId w:val="1"/>
        </w:numPr>
        <w:rPr>
          <w:rFonts w:ascii="Arial" w:eastAsia="Arial" w:hAnsi="Arial" w:cs="Arial"/>
        </w:rPr>
      </w:pPr>
      <w:r>
        <w:rPr>
          <w:rFonts w:ascii="Arial" w:eastAsia="Arial" w:hAnsi="Arial" w:cs="Arial"/>
        </w:rPr>
        <w:t>H</w:t>
      </w:r>
      <w:r w:rsidR="56C186CE" w:rsidRPr="316AD434">
        <w:rPr>
          <w:rFonts w:ascii="Arial" w:eastAsia="Arial" w:hAnsi="Arial" w:cs="Arial"/>
        </w:rPr>
        <w:t>elp you determine the category of material facility and whether your facility is in scope of the Code</w:t>
      </w:r>
      <w:r>
        <w:rPr>
          <w:rFonts w:ascii="Arial" w:eastAsia="Arial" w:hAnsi="Arial" w:cs="Arial"/>
        </w:rPr>
        <w:t>.</w:t>
      </w:r>
    </w:p>
    <w:p w14:paraId="001D6961" w14:textId="6DAE9C78" w:rsidR="56C186CE" w:rsidRDefault="00315BFD" w:rsidP="316AD434">
      <w:pPr>
        <w:pStyle w:val="ListParagraph"/>
        <w:numPr>
          <w:ilvl w:val="0"/>
          <w:numId w:val="1"/>
        </w:numPr>
        <w:rPr>
          <w:rFonts w:ascii="Arial" w:eastAsia="Arial" w:hAnsi="Arial" w:cs="Arial"/>
        </w:rPr>
      </w:pPr>
      <w:r>
        <w:rPr>
          <w:rFonts w:ascii="Arial" w:eastAsia="Arial" w:hAnsi="Arial" w:cs="Arial"/>
        </w:rPr>
        <w:t>E</w:t>
      </w:r>
      <w:r w:rsidR="56C186CE" w:rsidRPr="316AD434">
        <w:rPr>
          <w:rFonts w:ascii="Arial" w:eastAsia="Arial" w:hAnsi="Arial" w:cs="Arial"/>
        </w:rPr>
        <w:t>xplain whether you need to conduct only input sampling or input and output sampling</w:t>
      </w:r>
      <w:r>
        <w:rPr>
          <w:rFonts w:ascii="Arial" w:eastAsia="Arial" w:hAnsi="Arial" w:cs="Arial"/>
        </w:rPr>
        <w:t>.</w:t>
      </w:r>
    </w:p>
    <w:p w14:paraId="1E8C8C32" w14:textId="5EB59D4E" w:rsidR="56C186CE" w:rsidRDefault="00315BFD" w:rsidP="316AD434">
      <w:pPr>
        <w:pStyle w:val="ListParagraph"/>
        <w:numPr>
          <w:ilvl w:val="0"/>
          <w:numId w:val="1"/>
        </w:numPr>
        <w:rPr>
          <w:rFonts w:ascii="Arial" w:eastAsia="Arial" w:hAnsi="Arial" w:cs="Arial"/>
        </w:rPr>
      </w:pPr>
      <w:r>
        <w:rPr>
          <w:rFonts w:ascii="Arial" w:eastAsia="Arial" w:hAnsi="Arial" w:cs="Arial"/>
        </w:rPr>
        <w:t>H</w:t>
      </w:r>
      <w:r w:rsidR="56C186CE" w:rsidRPr="316AD434">
        <w:rPr>
          <w:rFonts w:ascii="Arial" w:eastAsia="Arial" w:hAnsi="Arial" w:cs="Arial"/>
        </w:rPr>
        <w:t>elp you understand the sampling, recording and reporting requirements that apply</w:t>
      </w:r>
      <w:r>
        <w:rPr>
          <w:rFonts w:ascii="Arial" w:eastAsia="Arial" w:hAnsi="Arial" w:cs="Arial"/>
        </w:rPr>
        <w:t>.</w:t>
      </w:r>
      <w:r w:rsidR="56C186CE" w:rsidRPr="316AD434">
        <w:rPr>
          <w:rFonts w:ascii="Arial" w:eastAsia="Arial" w:hAnsi="Arial" w:cs="Arial"/>
        </w:rPr>
        <w:t xml:space="preserve"> </w:t>
      </w:r>
    </w:p>
    <w:p w14:paraId="30C978A3" w14:textId="6DB4A4CE" w:rsidR="67248241" w:rsidRDefault="67248241" w:rsidP="67248241">
      <w:pPr>
        <w:pStyle w:val="ListParagraph"/>
        <w:rPr>
          <w:rFonts w:ascii="Arial" w:eastAsia="Arial" w:hAnsi="Arial" w:cs="Arial"/>
        </w:rPr>
      </w:pPr>
    </w:p>
    <w:p w14:paraId="0BC5C4A3" w14:textId="711B0BEC" w:rsidR="56C186CE" w:rsidRDefault="56C186CE" w:rsidP="316AD434">
      <w:pPr>
        <w:pStyle w:val="Heading2"/>
      </w:pPr>
      <w:bookmarkStart w:id="4" w:name="_Toc193805956"/>
      <w:bookmarkStart w:id="5" w:name="_Toc194410395"/>
      <w:r w:rsidRPr="316AD434">
        <w:rPr>
          <w:rFonts w:ascii="Arial" w:eastAsia="Arial" w:hAnsi="Arial" w:cs="Arial"/>
          <w:bCs/>
          <w:color w:val="016574" w:themeColor="accent6"/>
          <w:szCs w:val="32"/>
        </w:rPr>
        <w:t>Defined terms</w:t>
      </w:r>
      <w:bookmarkEnd w:id="4"/>
      <w:bookmarkEnd w:id="5"/>
    </w:p>
    <w:p w14:paraId="10A870C0" w14:textId="3535D509" w:rsidR="00F62D6E" w:rsidRDefault="56C186CE" w:rsidP="003E53F0">
      <w:pPr>
        <w:spacing w:after="240"/>
        <w:rPr>
          <w:rFonts w:asciiTheme="majorHAnsi" w:eastAsiaTheme="majorEastAsia" w:hAnsiTheme="majorHAnsi" w:cstheme="majorBidi"/>
          <w:b/>
          <w:color w:val="016574" w:themeColor="accent2"/>
          <w:sz w:val="40"/>
          <w:szCs w:val="32"/>
        </w:rPr>
      </w:pPr>
      <w:r w:rsidRPr="316AD434">
        <w:rPr>
          <w:rFonts w:ascii="Arial" w:eastAsia="Arial" w:hAnsi="Arial" w:cs="Arial"/>
        </w:rPr>
        <w:t xml:space="preserve">Many of the terms used in this guidance are defined in the Code, these are: authorised MF operator, buyer, drink, drink container, dry recyclable waste, dry recyclable waste stream, EPR </w:t>
      </w:r>
      <w:r w:rsidRPr="316AD434">
        <w:rPr>
          <w:rFonts w:ascii="Arial" w:eastAsia="Arial" w:hAnsi="Arial" w:cs="Arial"/>
        </w:rPr>
        <w:lastRenderedPageBreak/>
        <w:t xml:space="preserve">scheme administrator, fibre-based composite material, input material, material fragments, materials facility (MF), mixed dry recyclable waste, non-recyclable material, non-target material, output material, packaging, PPC permit, recycling, reporting year, SEPA, separately collected waste, single stream, supplier, target material, waste management licence.   </w:t>
      </w:r>
      <w:bookmarkStart w:id="6" w:name="_Toc189679116"/>
    </w:p>
    <w:p w14:paraId="48FE6132" w14:textId="401613AF" w:rsidR="00892305" w:rsidRPr="00B42845" w:rsidRDefault="00F62A96" w:rsidP="001C2FE6">
      <w:pPr>
        <w:pStyle w:val="Heading1"/>
        <w:spacing w:line="360" w:lineRule="auto"/>
      </w:pPr>
      <w:bookmarkStart w:id="7" w:name="_Toc189679133"/>
      <w:bookmarkStart w:id="8" w:name="_Toc193805957"/>
      <w:bookmarkStart w:id="9" w:name="_Toc194410396"/>
      <w:bookmarkEnd w:id="6"/>
      <w:r>
        <w:t>Completing your data return</w:t>
      </w:r>
      <w:bookmarkEnd w:id="7"/>
      <w:bookmarkEnd w:id="8"/>
      <w:bookmarkEnd w:id="9"/>
    </w:p>
    <w:p w14:paraId="24FB90CD" w14:textId="2C9771FE" w:rsidR="00B469E7" w:rsidRPr="00E839DA" w:rsidRDefault="00FD4B68" w:rsidP="001C2FE6">
      <w:pPr>
        <w:pStyle w:val="BodyText1"/>
      </w:pPr>
      <w:r w:rsidRPr="316AD434">
        <w:rPr>
          <w:rFonts w:eastAsia="Times New Roman"/>
        </w:rPr>
        <w:t xml:space="preserve">This </w:t>
      </w:r>
      <w:r w:rsidR="00652892" w:rsidRPr="316AD434">
        <w:rPr>
          <w:rFonts w:eastAsia="Times New Roman"/>
        </w:rPr>
        <w:t>guidance</w:t>
      </w:r>
      <w:r w:rsidRPr="316AD434">
        <w:rPr>
          <w:rFonts w:eastAsia="Times New Roman"/>
        </w:rPr>
        <w:t xml:space="preserve"> </w:t>
      </w:r>
      <w:r w:rsidR="00F56813" w:rsidRPr="316AD434">
        <w:rPr>
          <w:rFonts w:eastAsia="Times New Roman"/>
        </w:rPr>
        <w:t xml:space="preserve">is designed to help you complete </w:t>
      </w:r>
      <w:r w:rsidR="004F3721" w:rsidRPr="316AD434">
        <w:rPr>
          <w:rFonts w:eastAsia="Times New Roman"/>
        </w:rPr>
        <w:t xml:space="preserve">SEPA’s </w:t>
      </w:r>
      <w:r w:rsidR="00654E85">
        <w:rPr>
          <w:rFonts w:eastAsia="Times New Roman"/>
        </w:rPr>
        <w:t xml:space="preserve">Data </w:t>
      </w:r>
      <w:r w:rsidR="004F3721" w:rsidRPr="316AD434">
        <w:rPr>
          <w:rFonts w:eastAsia="Times New Roman"/>
        </w:rPr>
        <w:t>Return Form for</w:t>
      </w:r>
      <w:r w:rsidR="00B469E7">
        <w:t xml:space="preserve"> Sampling and Reporting at M</w:t>
      </w:r>
      <w:r w:rsidR="002329BB">
        <w:t>Fs</w:t>
      </w:r>
      <w:r w:rsidR="00B469E7">
        <w:t xml:space="preserve"> (M</w:t>
      </w:r>
      <w:r w:rsidR="00734E73">
        <w:t>aterial</w:t>
      </w:r>
      <w:r w:rsidR="00D8748C">
        <w:t>s</w:t>
      </w:r>
      <w:r w:rsidR="00734E73">
        <w:t xml:space="preserve"> </w:t>
      </w:r>
      <w:r w:rsidR="00B469E7">
        <w:t>F</w:t>
      </w:r>
      <w:r w:rsidR="00734E73">
        <w:t>acilit</w:t>
      </w:r>
      <w:r w:rsidR="00D8748C">
        <w:t>y</w:t>
      </w:r>
      <w:r w:rsidR="00B469E7">
        <w:t xml:space="preserve"> Return Form). </w:t>
      </w:r>
      <w:r w:rsidR="00C765A5">
        <w:t xml:space="preserve">Please note that this </w:t>
      </w:r>
      <w:r w:rsidR="00FD17C7">
        <w:t xml:space="preserve">is guidance only, and </w:t>
      </w:r>
      <w:r w:rsidR="00C765A5">
        <w:t xml:space="preserve">it is the responsibility of the operator to ensure that they are sampling </w:t>
      </w:r>
      <w:r w:rsidR="00FD17C7">
        <w:t xml:space="preserve">and reporting </w:t>
      </w:r>
      <w:r w:rsidR="00C765A5">
        <w:t>in accordance with requirements specified in the Code</w:t>
      </w:r>
    </w:p>
    <w:p w14:paraId="3F403E98" w14:textId="5588E029" w:rsidR="007147AE" w:rsidRDefault="00B469E7" w:rsidP="001C2FE6">
      <w:pPr>
        <w:pStyle w:val="BodyText1"/>
      </w:pPr>
      <w:r>
        <w:rPr>
          <w:rFonts w:eastAsia="Times New Roman"/>
        </w:rPr>
        <w:t xml:space="preserve">Note, this does not replace </w:t>
      </w:r>
      <w:r w:rsidR="0053638B">
        <w:rPr>
          <w:rFonts w:eastAsia="Times New Roman"/>
        </w:rPr>
        <w:t>any existing</w:t>
      </w:r>
      <w:r w:rsidR="00CB5BAA">
        <w:rPr>
          <w:rFonts w:eastAsia="Times New Roman"/>
        </w:rPr>
        <w:t xml:space="preserve"> guidance or</w:t>
      </w:r>
      <w:r w:rsidR="0053638B">
        <w:rPr>
          <w:rFonts w:eastAsia="Times New Roman"/>
        </w:rPr>
        <w:t xml:space="preserve"> </w:t>
      </w:r>
      <w:r w:rsidR="009829EB">
        <w:rPr>
          <w:rFonts w:eastAsia="Times New Roman"/>
        </w:rPr>
        <w:t xml:space="preserve">mechanisms of reporting waste data to </w:t>
      </w:r>
      <w:r w:rsidR="00CB5BAA">
        <w:rPr>
          <w:rFonts w:eastAsia="Times New Roman"/>
        </w:rPr>
        <w:t xml:space="preserve">SEPA (e.g. </w:t>
      </w:r>
      <w:r w:rsidR="00D6764A">
        <w:rPr>
          <w:rFonts w:eastAsia="Times New Roman"/>
        </w:rPr>
        <w:t xml:space="preserve">Quarterly/Annual </w:t>
      </w:r>
      <w:r w:rsidR="007147AE" w:rsidRPr="00E839DA">
        <w:t>Licensed</w:t>
      </w:r>
      <w:r w:rsidR="00646473">
        <w:t>/Permitted</w:t>
      </w:r>
      <w:r w:rsidR="007147AE" w:rsidRPr="00E839DA">
        <w:t xml:space="preserve"> Site Returns</w:t>
      </w:r>
      <w:r w:rsidR="000C7B9F">
        <w:t xml:space="preserve">, </w:t>
      </w:r>
      <w:r w:rsidR="00D6764A">
        <w:t xml:space="preserve">Annual </w:t>
      </w:r>
      <w:r w:rsidR="000C7B9F">
        <w:t>E</w:t>
      </w:r>
      <w:r w:rsidR="00D6764A">
        <w:t>xempt Activities Returns)</w:t>
      </w:r>
      <w:r w:rsidR="007147AE" w:rsidRPr="00E839DA">
        <w:t xml:space="preserve">, the submission of which </w:t>
      </w:r>
      <w:r w:rsidR="76847D7B">
        <w:t>are</w:t>
      </w:r>
      <w:r w:rsidR="007147AE" w:rsidRPr="00E839DA">
        <w:t xml:space="preserve"> separate requirement</w:t>
      </w:r>
      <w:r w:rsidR="007637A8">
        <w:t>s</w:t>
      </w:r>
      <w:r w:rsidR="6B18D380">
        <w:t>.</w:t>
      </w:r>
      <w:r w:rsidR="007147AE" w:rsidRPr="00E839DA">
        <w:t xml:space="preserve"> You still have an obligation to report</w:t>
      </w:r>
      <w:r w:rsidR="00FB085B">
        <w:t xml:space="preserve"> waste data </w:t>
      </w:r>
      <w:r w:rsidR="007147AE" w:rsidRPr="00E839DA">
        <w:t>separately to SEPA</w:t>
      </w:r>
      <w:r w:rsidR="001971D1">
        <w:t xml:space="preserve"> in terms of these other requirements</w:t>
      </w:r>
      <w:r w:rsidR="007147AE" w:rsidRPr="00E839DA">
        <w:t xml:space="preserve">. </w:t>
      </w:r>
    </w:p>
    <w:p w14:paraId="10215EEB" w14:textId="7A1C5F6A" w:rsidR="00C838CB" w:rsidRPr="00C838CB" w:rsidRDefault="00BA1DBB" w:rsidP="001C2FE6">
      <w:pPr>
        <w:pStyle w:val="BodyText1"/>
      </w:pPr>
      <w:r>
        <w:t>Y</w:t>
      </w:r>
      <w:r w:rsidR="00C838CB">
        <w:t xml:space="preserve">our facility </w:t>
      </w:r>
      <w:r>
        <w:t xml:space="preserve">may also </w:t>
      </w:r>
      <w:r w:rsidR="00C838CB">
        <w:t>carr</w:t>
      </w:r>
      <w:r>
        <w:t>y</w:t>
      </w:r>
      <w:r w:rsidR="00C838CB">
        <w:t xml:space="preserve"> out other waste activities not in scope of the Code</w:t>
      </w:r>
      <w:r w:rsidR="003B12C4">
        <w:t>.</w:t>
      </w:r>
      <w:r w:rsidR="00C838CB">
        <w:t xml:space="preserve"> </w:t>
      </w:r>
      <w:r w:rsidR="003B12C4">
        <w:t>F</w:t>
      </w:r>
      <w:r w:rsidR="00C838CB">
        <w:t>or example</w:t>
      </w:r>
      <w:r w:rsidR="003B12C4">
        <w:t>,</w:t>
      </w:r>
      <w:r w:rsidR="00C838CB">
        <w:t xml:space="preserve"> if you are a landfill operator with a </w:t>
      </w:r>
      <w:r w:rsidR="002329BB">
        <w:t>MF</w:t>
      </w:r>
      <w:r w:rsidR="00C838CB">
        <w:t xml:space="preserve"> or carry out construction and demolition waste activities </w:t>
      </w:r>
      <w:r w:rsidR="002329BB">
        <w:t>at the same facility</w:t>
      </w:r>
      <w:r w:rsidR="00D01901">
        <w:t>, y</w:t>
      </w:r>
      <w:r w:rsidR="003B12C4">
        <w:t>ou do not need</w:t>
      </w:r>
      <w:r w:rsidR="00C838CB">
        <w:t xml:space="preserve"> to include the outputs from any other waste activities in this section. Only </w:t>
      </w:r>
      <w:r w:rsidR="005675AA">
        <w:t>dry recyclable</w:t>
      </w:r>
      <w:r w:rsidR="00C838CB">
        <w:t xml:space="preserve"> waste relevant to your </w:t>
      </w:r>
      <w:r w:rsidR="002329BB">
        <w:t>MF</w:t>
      </w:r>
      <w:r w:rsidR="00C838CB">
        <w:t xml:space="preserve"> should be reported in this form, including in the </w:t>
      </w:r>
      <w:r w:rsidR="008A3A96">
        <w:t>’</w:t>
      </w:r>
      <w:r w:rsidR="00C838CB">
        <w:t xml:space="preserve">Waste </w:t>
      </w:r>
      <w:proofErr w:type="gramStart"/>
      <w:r w:rsidR="007A04E4">
        <w:t>Received‘ and</w:t>
      </w:r>
      <w:proofErr w:type="gramEnd"/>
      <w:r w:rsidR="00C838CB">
        <w:t xml:space="preserve"> </w:t>
      </w:r>
      <w:r w:rsidR="008A3A96">
        <w:t>’</w:t>
      </w:r>
      <w:r w:rsidR="00C838CB">
        <w:t>Waste Removed</w:t>
      </w:r>
      <w:r w:rsidR="008A3A96">
        <w:t xml:space="preserve">‘ </w:t>
      </w:r>
      <w:r w:rsidR="00A1159A">
        <w:t>sheets</w:t>
      </w:r>
      <w:r w:rsidR="00C838CB">
        <w:t xml:space="preserve">. </w:t>
      </w:r>
    </w:p>
    <w:p w14:paraId="435D1670" w14:textId="49B6328E" w:rsidR="008A5140" w:rsidRDefault="007147AE" w:rsidP="001C2FE6">
      <w:pPr>
        <w:pStyle w:val="BodyText1"/>
      </w:pPr>
      <w:r w:rsidRPr="2CE0E1F2">
        <w:t xml:space="preserve">All information obtained and recorded under the </w:t>
      </w:r>
      <w:r w:rsidR="00426806">
        <w:t>C</w:t>
      </w:r>
      <w:r w:rsidRPr="2CE0E1F2">
        <w:t>ode must be kept for a minimum of seven years from the date it was recorded.</w:t>
      </w:r>
    </w:p>
    <w:p w14:paraId="0019FBE4" w14:textId="48AEABF0" w:rsidR="00BA1DBB" w:rsidRPr="00043B34" w:rsidRDefault="00BA1DBB" w:rsidP="00BA1DBB">
      <w:pPr>
        <w:pStyle w:val="Heading2"/>
        <w:spacing w:line="360" w:lineRule="auto"/>
        <w:rPr>
          <w:rFonts w:ascii="Arial" w:hAnsi="Arial" w:cs="Arial"/>
          <w:b w:val="0"/>
          <w:color w:val="016574"/>
        </w:rPr>
      </w:pPr>
      <w:bookmarkStart w:id="10" w:name="_Toc189679134"/>
      <w:bookmarkStart w:id="11" w:name="_Toc193805958"/>
      <w:bookmarkStart w:id="12" w:name="_Toc194410397"/>
      <w:r w:rsidRPr="7C455AC8">
        <w:rPr>
          <w:rFonts w:ascii="Arial" w:hAnsi="Arial" w:cs="Arial"/>
          <w:color w:val="016574" w:themeColor="accent6"/>
        </w:rPr>
        <w:t>Submitting returns</w:t>
      </w:r>
      <w:bookmarkEnd w:id="10"/>
      <w:bookmarkEnd w:id="11"/>
      <w:bookmarkEnd w:id="12"/>
      <w:r w:rsidRPr="7C455AC8">
        <w:rPr>
          <w:rFonts w:ascii="Arial" w:hAnsi="Arial" w:cs="Arial"/>
          <w:color w:val="016574" w:themeColor="accent6"/>
        </w:rPr>
        <w:t xml:space="preserve"> </w:t>
      </w:r>
    </w:p>
    <w:p w14:paraId="7FE0FDDD" w14:textId="3C9614DE" w:rsidR="00BA1DBB" w:rsidRDefault="00BA1DBB" w:rsidP="00BA1DBB">
      <w:pPr>
        <w:pStyle w:val="BodyText1"/>
      </w:pPr>
      <w:r>
        <w:t>The M</w:t>
      </w:r>
      <w:r w:rsidR="00147F3C">
        <w:t>aterial</w:t>
      </w:r>
      <w:r w:rsidR="00D8748C">
        <w:t>s</w:t>
      </w:r>
      <w:r w:rsidR="00147F3C">
        <w:t xml:space="preserve"> </w:t>
      </w:r>
      <w:r>
        <w:t>F</w:t>
      </w:r>
      <w:r w:rsidR="00147F3C">
        <w:t>acilit</w:t>
      </w:r>
      <w:r w:rsidR="00D8748C">
        <w:t>y</w:t>
      </w:r>
      <w:r>
        <w:t xml:space="preserve"> Return Form must be submitted to SEPA</w:t>
      </w:r>
      <w:r w:rsidR="1E634ED9">
        <w:t xml:space="preserve"> every three months</w:t>
      </w:r>
      <w:r>
        <w:t xml:space="preserve">. You must submit one return for each </w:t>
      </w:r>
      <w:r w:rsidR="00954282">
        <w:t>authorisation</w:t>
      </w:r>
      <w:r>
        <w:t xml:space="preserve"> held. The reporting periods and deadlines for submission of returns</w:t>
      </w:r>
      <w:r w:rsidR="006C4EF3">
        <w:t>, as stated in the Code</w:t>
      </w:r>
      <w:r>
        <w:t xml:space="preserve"> are:</w:t>
      </w:r>
    </w:p>
    <w:p w14:paraId="757815A6" w14:textId="6D3A99F3" w:rsidR="00BA1DBB" w:rsidRPr="00A46BA9" w:rsidRDefault="00BA1DBB" w:rsidP="00BA1DBB">
      <w:pPr>
        <w:pStyle w:val="BodyText1"/>
        <w:ind w:left="720"/>
      </w:pPr>
      <w:r>
        <w:t>Quarter 1</w:t>
      </w:r>
      <w:r w:rsidR="003E53F0">
        <w:t>:</w:t>
      </w:r>
      <w:r>
        <w:t xml:space="preserve"> (1</w:t>
      </w:r>
      <w:r w:rsidRPr="316AD434">
        <w:rPr>
          <w:vertAlign w:val="superscript"/>
        </w:rPr>
        <w:t>st</w:t>
      </w:r>
      <w:r>
        <w:t xml:space="preserve"> April to 30</w:t>
      </w:r>
      <w:r w:rsidRPr="316AD434">
        <w:rPr>
          <w:vertAlign w:val="superscript"/>
        </w:rPr>
        <w:t>th</w:t>
      </w:r>
      <w:r>
        <w:t xml:space="preserve"> June): </w:t>
      </w:r>
      <w:r w:rsidR="560BD0EB">
        <w:t>s</w:t>
      </w:r>
      <w:r>
        <w:t>ubmission deadline 31</w:t>
      </w:r>
      <w:r w:rsidRPr="316AD434">
        <w:rPr>
          <w:vertAlign w:val="superscript"/>
        </w:rPr>
        <w:t>st</w:t>
      </w:r>
      <w:r>
        <w:t xml:space="preserve"> July.</w:t>
      </w:r>
    </w:p>
    <w:p w14:paraId="1AE36D6E" w14:textId="7C30FDC1" w:rsidR="00BA1DBB" w:rsidRPr="00A46BA9" w:rsidRDefault="00BA1DBB" w:rsidP="00BA1DBB">
      <w:pPr>
        <w:pStyle w:val="BodyText1"/>
        <w:ind w:left="720"/>
      </w:pPr>
      <w:r>
        <w:t>Quarter 2</w:t>
      </w:r>
      <w:r w:rsidR="003E53F0">
        <w:t>:</w:t>
      </w:r>
      <w:r>
        <w:t xml:space="preserve"> (1</w:t>
      </w:r>
      <w:r w:rsidRPr="316AD434">
        <w:rPr>
          <w:vertAlign w:val="superscript"/>
        </w:rPr>
        <w:t>st</w:t>
      </w:r>
      <w:r>
        <w:t xml:space="preserve"> July to 30</w:t>
      </w:r>
      <w:r w:rsidRPr="316AD434">
        <w:rPr>
          <w:vertAlign w:val="superscript"/>
        </w:rPr>
        <w:t>th</w:t>
      </w:r>
      <w:r>
        <w:t xml:space="preserve"> September): </w:t>
      </w:r>
      <w:r w:rsidR="5A4B694B">
        <w:t>s</w:t>
      </w:r>
      <w:r>
        <w:t>ubmission deadline 31</w:t>
      </w:r>
      <w:r w:rsidRPr="316AD434">
        <w:rPr>
          <w:vertAlign w:val="superscript"/>
        </w:rPr>
        <w:t>st</w:t>
      </w:r>
      <w:r>
        <w:t xml:space="preserve"> October. </w:t>
      </w:r>
    </w:p>
    <w:p w14:paraId="21E9CCA3" w14:textId="7E83C654" w:rsidR="00BA1DBB" w:rsidRPr="00A46BA9" w:rsidRDefault="00BA1DBB" w:rsidP="00BA1DBB">
      <w:pPr>
        <w:pStyle w:val="BodyText1"/>
        <w:ind w:left="720"/>
      </w:pPr>
      <w:r>
        <w:lastRenderedPageBreak/>
        <w:t>Quarter 3</w:t>
      </w:r>
      <w:r w:rsidR="003E53F0">
        <w:t>:</w:t>
      </w:r>
      <w:r>
        <w:t xml:space="preserve"> (1</w:t>
      </w:r>
      <w:r w:rsidRPr="316AD434">
        <w:rPr>
          <w:vertAlign w:val="superscript"/>
        </w:rPr>
        <w:t>st</w:t>
      </w:r>
      <w:r>
        <w:t xml:space="preserve"> October to 31</w:t>
      </w:r>
      <w:r w:rsidRPr="316AD434">
        <w:rPr>
          <w:vertAlign w:val="superscript"/>
        </w:rPr>
        <w:t>st</w:t>
      </w:r>
      <w:r>
        <w:t xml:space="preserve"> December): </w:t>
      </w:r>
      <w:r w:rsidR="1D47E3F1">
        <w:t>s</w:t>
      </w:r>
      <w:r>
        <w:t>ubmission deadline 31</w:t>
      </w:r>
      <w:r w:rsidRPr="316AD434">
        <w:rPr>
          <w:vertAlign w:val="superscript"/>
        </w:rPr>
        <w:t>st</w:t>
      </w:r>
      <w:r>
        <w:t xml:space="preserve"> January.</w:t>
      </w:r>
    </w:p>
    <w:p w14:paraId="215C3B1F" w14:textId="205C700A" w:rsidR="00BA1DBB" w:rsidRPr="00A46BA9" w:rsidRDefault="00BA1DBB" w:rsidP="00BA1DBB">
      <w:pPr>
        <w:pStyle w:val="BodyText1"/>
        <w:ind w:left="720"/>
      </w:pPr>
      <w:r>
        <w:t>Quarter 4</w:t>
      </w:r>
      <w:r w:rsidR="003E53F0">
        <w:t>:</w:t>
      </w:r>
      <w:r>
        <w:t xml:space="preserve"> (1</w:t>
      </w:r>
      <w:r w:rsidRPr="316AD434">
        <w:rPr>
          <w:vertAlign w:val="superscript"/>
        </w:rPr>
        <w:t>st</w:t>
      </w:r>
      <w:r>
        <w:t xml:space="preserve"> January to 31</w:t>
      </w:r>
      <w:r w:rsidRPr="316AD434">
        <w:rPr>
          <w:vertAlign w:val="superscript"/>
        </w:rPr>
        <w:t>st</w:t>
      </w:r>
      <w:r>
        <w:t xml:space="preserve"> March): </w:t>
      </w:r>
      <w:r w:rsidR="0C609557">
        <w:t>s</w:t>
      </w:r>
      <w:r>
        <w:t>ubmission deadline 30</w:t>
      </w:r>
      <w:r w:rsidRPr="316AD434">
        <w:rPr>
          <w:vertAlign w:val="superscript"/>
        </w:rPr>
        <w:t>th</w:t>
      </w:r>
      <w:r>
        <w:t xml:space="preserve"> April. </w:t>
      </w:r>
    </w:p>
    <w:p w14:paraId="51573124" w14:textId="4CB9219B" w:rsidR="00BA1DBB" w:rsidRDefault="00BA1DBB" w:rsidP="00BA1DBB">
      <w:pPr>
        <w:pStyle w:val="BodyText1"/>
        <w:rPr>
          <w:rStyle w:val="Hyperlink"/>
          <w:rFonts w:ascii="Arial" w:hAnsi="Arial" w:cs="Arial"/>
        </w:rPr>
      </w:pPr>
      <w:r w:rsidRPr="002055CE">
        <w:t xml:space="preserve">This guidance is designed </w:t>
      </w:r>
      <w:r w:rsidR="00A905F2">
        <w:t>for</w:t>
      </w:r>
      <w:r w:rsidRPr="002055CE">
        <w:t xml:space="preserve"> use with the Excel version of the return form. Returns should be submitted using the most recent version of the form which will be available on SEPA’s website</w:t>
      </w:r>
      <w:r w:rsidR="41038EC7">
        <w:t>.</w:t>
      </w:r>
    </w:p>
    <w:p w14:paraId="747B6773" w14:textId="5B754F77" w:rsidR="00BA1DBB" w:rsidRPr="002055CE" w:rsidRDefault="003E23B2" w:rsidP="00BA1DBB">
      <w:pPr>
        <w:pStyle w:val="BodyText1"/>
      </w:pPr>
      <w:r>
        <w:t>T</w:t>
      </w:r>
      <w:r w:rsidR="00BA1DBB" w:rsidRPr="002055CE">
        <w:t xml:space="preserve">o contact SEPA regarding the submission of your return, email </w:t>
      </w:r>
      <w:hyperlink r:id="rId15" w:history="1">
        <w:r w:rsidR="00BA1DBB" w:rsidRPr="002055CE">
          <w:rPr>
            <w:rStyle w:val="Hyperlink"/>
            <w:rFonts w:ascii="Arial" w:hAnsi="Arial" w:cs="Arial"/>
          </w:rPr>
          <w:t>waste.data@sepa.org.uk</w:t>
        </w:r>
      </w:hyperlink>
    </w:p>
    <w:p w14:paraId="099DA6F0" w14:textId="62ECEC8C" w:rsidR="00BA1DBB" w:rsidRDefault="24DE724F" w:rsidP="001C2FE6">
      <w:pPr>
        <w:pStyle w:val="BodyText1"/>
      </w:pPr>
      <w:r>
        <w:t xml:space="preserve">Completed forms should be emailed to </w:t>
      </w:r>
      <w:hyperlink r:id="rId16">
        <w:r w:rsidRPr="4CBE1E51">
          <w:rPr>
            <w:rStyle w:val="Hyperlink"/>
            <w:rFonts w:ascii="Arial" w:hAnsi="Arial" w:cs="Arial"/>
          </w:rPr>
          <w:t>waste.data@sepa.org.uk</w:t>
        </w:r>
      </w:hyperlink>
    </w:p>
    <w:p w14:paraId="2F78AFFB" w14:textId="305522F0" w:rsidR="009B1086" w:rsidRDefault="0051412E" w:rsidP="00F06CD0">
      <w:pPr>
        <w:pStyle w:val="BodyText1"/>
      </w:pPr>
      <w:r>
        <w:t xml:space="preserve">Not complying with your requirements under the Code, including </w:t>
      </w:r>
      <w:r w:rsidR="00194E70">
        <w:t xml:space="preserve">submitting returns </w:t>
      </w:r>
      <w:r w:rsidR="00925419">
        <w:t>after the deadline,</w:t>
      </w:r>
      <w:r>
        <w:t xml:space="preserve"> could adversely affect your compliance category and may result in SEPA taking enforcement action in line with our Enforcement Policy and Guidance.</w:t>
      </w:r>
    </w:p>
    <w:p w14:paraId="4C3F794E" w14:textId="393F5FB8" w:rsidR="003D12A7" w:rsidRPr="003D12A7" w:rsidRDefault="003D12A7" w:rsidP="0048007D">
      <w:pPr>
        <w:pStyle w:val="Heading2"/>
        <w:rPr>
          <w:bCs/>
        </w:rPr>
      </w:pPr>
      <w:bookmarkStart w:id="13" w:name="_Toc189679135"/>
      <w:bookmarkStart w:id="14" w:name="_Toc193805959"/>
      <w:bookmarkStart w:id="15" w:name="_Toc194410398"/>
      <w:r w:rsidRPr="715C8611">
        <w:rPr>
          <w:bCs/>
        </w:rPr>
        <w:t>Entering</w:t>
      </w:r>
      <w:r w:rsidRPr="003D12A7">
        <w:t xml:space="preserve"> data in the form</w:t>
      </w:r>
      <w:bookmarkEnd w:id="13"/>
      <w:bookmarkEnd w:id="14"/>
      <w:bookmarkEnd w:id="15"/>
    </w:p>
    <w:p w14:paraId="176E40FD" w14:textId="6E4B5D0B" w:rsidR="003D12A7" w:rsidRPr="00A35160" w:rsidRDefault="7A2975AB" w:rsidP="009C4F5D">
      <w:pPr>
        <w:pStyle w:val="BodyText1"/>
      </w:pPr>
      <w:r>
        <w:t>T</w:t>
      </w:r>
      <w:r w:rsidR="5E77E0B2">
        <w:t>here are parts</w:t>
      </w:r>
      <w:r>
        <w:t xml:space="preserve"> of your return form</w:t>
      </w:r>
      <w:r w:rsidR="5E77E0B2">
        <w:t xml:space="preserve"> that </w:t>
      </w:r>
      <w:r w:rsidR="03F76979">
        <w:t>need</w:t>
      </w:r>
      <w:r w:rsidR="5E77E0B2">
        <w:t xml:space="preserve"> text input and parts which </w:t>
      </w:r>
      <w:r w:rsidR="03F76979">
        <w:t xml:space="preserve">need </w:t>
      </w:r>
      <w:r w:rsidR="5E77E0B2">
        <w:t>selection from a dropdown list.</w:t>
      </w:r>
      <w:r w:rsidR="784FD072">
        <w:t xml:space="preserve"> This is to ensure the data is consistent and accurate and helps </w:t>
      </w:r>
      <w:r w:rsidR="00B04F5A">
        <w:t>subsequent data processing</w:t>
      </w:r>
      <w:r w:rsidR="784FD072">
        <w:t>.</w:t>
      </w:r>
      <w:r w:rsidR="5E77E0B2">
        <w:t xml:space="preserve"> You </w:t>
      </w:r>
      <w:r w:rsidR="1B5DC52B">
        <w:t>can</w:t>
      </w:r>
      <w:r w:rsidR="5E77E0B2">
        <w:t xml:space="preserve"> copy and paste data into areas where there is a dropdown list </w:t>
      </w:r>
      <w:r w:rsidR="375F0C41">
        <w:t xml:space="preserve">if the copied text matches exactly to the </w:t>
      </w:r>
      <w:r w:rsidR="5E77E0B2">
        <w:t>value present in the corresponding dropdown list</w:t>
      </w:r>
      <w:r w:rsidR="00A530E9" w:rsidDel="5E77E0B2">
        <w:t xml:space="preserve"> and</w:t>
      </w:r>
      <w:r w:rsidR="5E77E0B2">
        <w:t xml:space="preserve"> </w:t>
      </w:r>
      <w:r w:rsidR="00205916">
        <w:t>you</w:t>
      </w:r>
      <w:r w:rsidR="5E77E0B2">
        <w:t xml:space="preserve"> paste </w:t>
      </w:r>
      <w:r w:rsidR="008A3A96">
        <w:t>’</w:t>
      </w:r>
      <w:r w:rsidR="5E77E0B2">
        <w:t>values</w:t>
      </w:r>
      <w:r w:rsidR="00E54CE7">
        <w:t>’</w:t>
      </w:r>
      <w:r w:rsidR="008A3A96">
        <w:t xml:space="preserve"> </w:t>
      </w:r>
      <w:r w:rsidR="5E77E0B2">
        <w:t xml:space="preserve">only. </w:t>
      </w:r>
    </w:p>
    <w:p w14:paraId="7BBFF403" w14:textId="4C358D32" w:rsidR="003D12A7" w:rsidRPr="00A35160" w:rsidRDefault="003D12A7" w:rsidP="009C4F5D">
      <w:pPr>
        <w:pStyle w:val="BodyText1"/>
      </w:pPr>
      <w:r>
        <w:t>C</w:t>
      </w:r>
      <w:r w:rsidR="5E77E0B2">
        <w:t>heck there are no unnecessary spaces in any of the cells in the form or blank rows.</w:t>
      </w:r>
    </w:p>
    <w:p w14:paraId="0E010995" w14:textId="77777777" w:rsidR="003D12A7" w:rsidRPr="002055CE" w:rsidRDefault="003D12A7" w:rsidP="001C2FE6">
      <w:pPr>
        <w:pStyle w:val="Heading4"/>
        <w:spacing w:line="360" w:lineRule="auto"/>
      </w:pPr>
      <w:r w:rsidRPr="002055CE">
        <w:t xml:space="preserve">Using a copy from a previous return </w:t>
      </w:r>
    </w:p>
    <w:p w14:paraId="58D96195" w14:textId="77777777" w:rsidR="003D12A7" w:rsidRDefault="003D12A7" w:rsidP="001C2FE6">
      <w:pPr>
        <w:pStyle w:val="BodyText1"/>
      </w:pPr>
      <w:r w:rsidRPr="002055CE">
        <w:t xml:space="preserve">You may find it convenient to create a copy from a previous return and amend the individual lines of data for the current reporting period. </w:t>
      </w:r>
    </w:p>
    <w:p w14:paraId="268183C5" w14:textId="022C1A24" w:rsidR="003D12A7" w:rsidRDefault="003D12A7" w:rsidP="001C2FE6">
      <w:pPr>
        <w:pStyle w:val="BodyText1"/>
      </w:pPr>
      <w:r w:rsidRPr="002055CE">
        <w:t xml:space="preserve">If you do this, first check the SEPA website to ensure you are using the most up-to-date version of the </w:t>
      </w:r>
      <w:r>
        <w:t>form.</w:t>
      </w:r>
      <w:r w:rsidRPr="002055CE">
        <w:t xml:space="preserve"> </w:t>
      </w:r>
    </w:p>
    <w:p w14:paraId="51A8F2F5" w14:textId="4902A3F4" w:rsidR="003D12A7" w:rsidRDefault="41C1183F" w:rsidP="001C2FE6">
      <w:pPr>
        <w:pStyle w:val="BodyText1"/>
      </w:pPr>
      <w:r>
        <w:t>Make sure</w:t>
      </w:r>
      <w:r w:rsidR="5E77E0B2">
        <w:t xml:space="preserve"> you do not leave any blank cells </w:t>
      </w:r>
      <w:r w:rsidR="004C6692">
        <w:t xml:space="preserve">in </w:t>
      </w:r>
      <w:r w:rsidR="5E77E0B2">
        <w:t xml:space="preserve">each line of data and that sampling data from the previous quarter is not reported twice. </w:t>
      </w:r>
      <w:r w:rsidR="604F9A28">
        <w:t>This ensure</w:t>
      </w:r>
      <w:r w:rsidR="00FA6328">
        <w:t>s</w:t>
      </w:r>
      <w:r w:rsidR="604F9A28">
        <w:t xml:space="preserve"> the data is consistent and helps SEPA process the return </w:t>
      </w:r>
      <w:r w:rsidR="00A34525">
        <w:t>efficiently</w:t>
      </w:r>
      <w:r w:rsidR="604F9A28">
        <w:t>.</w:t>
      </w:r>
    </w:p>
    <w:p w14:paraId="72C3AC6B" w14:textId="434A6CDB" w:rsidR="0049628B" w:rsidRPr="002A05BA" w:rsidRDefault="00AC5E5A" w:rsidP="001C2FE6">
      <w:pPr>
        <w:pStyle w:val="BodyText1"/>
        <w:rPr>
          <w:rFonts w:ascii="Arial" w:hAnsi="Arial" w:cs="Arial"/>
        </w:rPr>
      </w:pPr>
      <w:r>
        <w:lastRenderedPageBreak/>
        <w:t xml:space="preserve">Please </w:t>
      </w:r>
      <w:r w:rsidR="00BF2D4F">
        <w:t>note that</w:t>
      </w:r>
      <w:r w:rsidR="5E77E0B2">
        <w:t xml:space="preserve"> </w:t>
      </w:r>
      <w:r w:rsidR="00A1159A">
        <w:t xml:space="preserve">sheets </w:t>
      </w:r>
      <w:r w:rsidR="5E77E0B2">
        <w:t xml:space="preserve">such </w:t>
      </w:r>
      <w:r w:rsidR="5E77E0B2" w:rsidRPr="007E6A97">
        <w:t xml:space="preserve">as </w:t>
      </w:r>
      <w:r w:rsidR="005169CC" w:rsidRPr="007E6A97">
        <w:t>‘</w:t>
      </w:r>
      <w:r w:rsidR="002A0D23" w:rsidRPr="007E6A97">
        <w:fldChar w:fldCharType="begin"/>
      </w:r>
      <w:r w:rsidR="002A0D23" w:rsidRPr="007E6A97">
        <w:instrText xml:space="preserve"> REF _Ref189745713 \h </w:instrText>
      </w:r>
      <w:r w:rsidR="002A0D23" w:rsidRPr="007E6A97">
        <w:fldChar w:fldCharType="separate"/>
      </w:r>
      <w:r w:rsidR="005D1AA4" w:rsidRPr="007E6A97">
        <w:rPr>
          <w:rFonts w:ascii="Arial" w:hAnsi="Arial" w:cs="Arial"/>
          <w:bCs/>
          <w:szCs w:val="32"/>
        </w:rPr>
        <w:t>Waste Suppliers</w:t>
      </w:r>
      <w:r w:rsidR="002A0D23" w:rsidRPr="007E6A97">
        <w:fldChar w:fldCharType="end"/>
      </w:r>
      <w:r w:rsidR="005169CC" w:rsidRPr="007E6A97">
        <w:t>’</w:t>
      </w:r>
      <w:r w:rsidR="5E77E0B2" w:rsidRPr="007E6A97">
        <w:t xml:space="preserve"> and </w:t>
      </w:r>
      <w:r w:rsidR="005169CC" w:rsidRPr="007E6A97">
        <w:t>‘</w:t>
      </w:r>
      <w:r w:rsidR="002A0D23" w:rsidRPr="007E6A97">
        <w:fldChar w:fldCharType="begin"/>
      </w:r>
      <w:r w:rsidR="002A0D23" w:rsidRPr="007E6A97">
        <w:instrText xml:space="preserve"> REF _Ref189745735 \h </w:instrText>
      </w:r>
      <w:r w:rsidR="002A0D23" w:rsidRPr="007E6A97">
        <w:fldChar w:fldCharType="separate"/>
      </w:r>
      <w:r w:rsidR="005D1AA4" w:rsidRPr="007E6A97">
        <w:t xml:space="preserve">Waste </w:t>
      </w:r>
      <w:r w:rsidR="005D1AA4" w:rsidRPr="007E6A97">
        <w:rPr>
          <w:rFonts w:ascii="Arial" w:hAnsi="Arial" w:cs="Arial"/>
          <w:bCs/>
          <w:szCs w:val="32"/>
        </w:rPr>
        <w:t>Destinations</w:t>
      </w:r>
      <w:r w:rsidR="002A0D23" w:rsidRPr="007E6A97">
        <w:fldChar w:fldCharType="end"/>
      </w:r>
      <w:r w:rsidR="005169CC" w:rsidRPr="007E6A97">
        <w:t>’</w:t>
      </w:r>
      <w:r w:rsidR="5E77E0B2" w:rsidRPr="007E6A97">
        <w:t xml:space="preserve"> </w:t>
      </w:r>
      <w:r w:rsidRPr="007E6A97">
        <w:t xml:space="preserve">should </w:t>
      </w:r>
      <w:r w:rsidR="33B142FB" w:rsidRPr="007E6A97">
        <w:t xml:space="preserve">remain </w:t>
      </w:r>
      <w:r w:rsidR="5E77E0B2" w:rsidRPr="007E6A97">
        <w:t xml:space="preserve">generally unchanged across quarters, with only new suppliers and destinations being added as required. This is to </w:t>
      </w:r>
      <w:r w:rsidR="3B755844" w:rsidRPr="007E6A97">
        <w:t xml:space="preserve">make </w:t>
      </w:r>
      <w:r w:rsidR="5E77E0B2" w:rsidRPr="007E6A97">
        <w:t xml:space="preserve">sure data entries are consistent across all time periods, </w:t>
      </w:r>
      <w:r w:rsidR="3B755844" w:rsidRPr="007E6A97">
        <w:t>supporting</w:t>
      </w:r>
      <w:r w:rsidR="5E77E0B2" w:rsidRPr="007E6A97">
        <w:t xml:space="preserve"> efficient data analysis.</w:t>
      </w:r>
    </w:p>
    <w:p w14:paraId="4059C58F" w14:textId="7E1FF00A" w:rsidR="003D12A7" w:rsidRPr="00043B34" w:rsidRDefault="003D12A7" w:rsidP="001C2FE6">
      <w:pPr>
        <w:pStyle w:val="Heading2"/>
        <w:spacing w:line="360" w:lineRule="auto"/>
        <w:rPr>
          <w:rFonts w:ascii="Arial" w:hAnsi="Arial" w:cs="Arial"/>
          <w:b w:val="0"/>
          <w:bCs/>
          <w:color w:val="016A74"/>
          <w:szCs w:val="32"/>
        </w:rPr>
      </w:pPr>
      <w:bookmarkStart w:id="16" w:name="_Toc189679136"/>
      <w:bookmarkStart w:id="17" w:name="_Toc193805960"/>
      <w:bookmarkStart w:id="18" w:name="_Toc194410399"/>
      <w:r w:rsidRPr="00043B34">
        <w:rPr>
          <w:rFonts w:ascii="Arial" w:hAnsi="Arial" w:cs="Arial"/>
          <w:bCs/>
          <w:color w:val="016A74"/>
          <w:szCs w:val="32"/>
        </w:rPr>
        <w:t>Summary of the returns form</w:t>
      </w:r>
      <w:bookmarkEnd w:id="16"/>
      <w:bookmarkEnd w:id="17"/>
      <w:bookmarkEnd w:id="18"/>
    </w:p>
    <w:p w14:paraId="4EFCE24E" w14:textId="67AD16B5" w:rsidR="003D12A7" w:rsidRDefault="009C4F5D" w:rsidP="001C2FE6">
      <w:pPr>
        <w:pStyle w:val="BodyText1"/>
      </w:pPr>
      <w:r>
        <w:t>A</w:t>
      </w:r>
      <w:r w:rsidR="003D12A7" w:rsidRPr="004F242F">
        <w:t xml:space="preserve"> return form should be submitted for each quarterly period, </w:t>
      </w:r>
      <w:r w:rsidR="00E24E0E">
        <w:t>with</w:t>
      </w:r>
      <w:r w:rsidR="003D12A7" w:rsidRPr="004F242F">
        <w:t xml:space="preserve"> information in each return relate</w:t>
      </w:r>
      <w:r w:rsidR="00E24E0E">
        <w:t>d</w:t>
      </w:r>
      <w:r w:rsidR="003D12A7" w:rsidRPr="004F242F">
        <w:t xml:space="preserve"> only to th</w:t>
      </w:r>
      <w:r w:rsidR="00E24E0E">
        <w:t>at</w:t>
      </w:r>
      <w:r w:rsidR="003D12A7" w:rsidRPr="004F242F">
        <w:t xml:space="preserve"> relevant reporting quarter.</w:t>
      </w:r>
      <w:r w:rsidR="00042511">
        <w:t xml:space="preserve"> T</w:t>
      </w:r>
      <w:r w:rsidR="00042511" w:rsidRPr="004F242F">
        <w:t xml:space="preserve">he reporting requirements </w:t>
      </w:r>
      <w:r w:rsidR="00042511">
        <w:t>for</w:t>
      </w:r>
      <w:r w:rsidR="00042511" w:rsidRPr="004F242F">
        <w:t xml:space="preserve"> each section of your return form</w:t>
      </w:r>
      <w:r w:rsidR="00042511">
        <w:t xml:space="preserve"> are as follows</w:t>
      </w:r>
      <w:r w:rsidR="00F6381A">
        <w:t>, with a more detailed breakdown provided later in this guidance:</w:t>
      </w:r>
      <w:r w:rsidR="00042511" w:rsidRPr="004F242F">
        <w:t xml:space="preserve"> </w:t>
      </w:r>
    </w:p>
    <w:p w14:paraId="2F754D23" w14:textId="27DE4E1A" w:rsidR="00C34E66" w:rsidRDefault="00C34E66" w:rsidP="001C2FE6">
      <w:pPr>
        <w:pStyle w:val="BodyText1"/>
      </w:pPr>
      <w:r>
        <w:tab/>
      </w:r>
      <w:r w:rsidR="000E63B1">
        <w:t>‘</w:t>
      </w:r>
      <w:r w:rsidR="00230CC9">
        <w:t>Information</w:t>
      </w:r>
      <w:r w:rsidR="000E63B1">
        <w:t>’</w:t>
      </w:r>
      <w:r>
        <w:t>: No data input is required for this section as it is purely for your information.</w:t>
      </w:r>
    </w:p>
    <w:p w14:paraId="362F254C" w14:textId="6D102FC7" w:rsidR="00CE2CA9" w:rsidRDefault="000E63B1" w:rsidP="00A947B7">
      <w:pPr>
        <w:pStyle w:val="BodyText1"/>
        <w:ind w:left="720"/>
      </w:pPr>
      <w:r>
        <w:t>‘</w:t>
      </w:r>
      <w:r w:rsidR="00A04E9A">
        <w:fldChar w:fldCharType="begin"/>
      </w:r>
      <w:r w:rsidR="00A04E9A">
        <w:instrText xml:space="preserve"> REF _Ref189745827 \h </w:instrText>
      </w:r>
      <w:r w:rsidR="005D1AA4">
        <w:instrText xml:space="preserve"> \* MERGEFORMAT </w:instrText>
      </w:r>
      <w:r w:rsidR="00A04E9A">
        <w:fldChar w:fldCharType="separate"/>
      </w:r>
      <w:r w:rsidR="005D1AA4" w:rsidRPr="005D1AA4">
        <w:t xml:space="preserve">Cover Page </w:t>
      </w:r>
      <w:r w:rsidR="00A04E9A">
        <w:fldChar w:fldCharType="end"/>
      </w:r>
      <w:r w:rsidR="121318E2">
        <w:t xml:space="preserve">: </w:t>
      </w:r>
      <w:r w:rsidR="2C981CB5">
        <w:t>Provide</w:t>
      </w:r>
      <w:r w:rsidR="121318E2">
        <w:t xml:space="preserve"> general site and contact details</w:t>
      </w:r>
      <w:r w:rsidR="007C1860">
        <w:t xml:space="preserve">, </w:t>
      </w:r>
      <w:r w:rsidR="00044D5B">
        <w:t xml:space="preserve">commercial </w:t>
      </w:r>
      <w:r w:rsidR="2C981CB5">
        <w:t>confidentiality statement</w:t>
      </w:r>
      <w:r w:rsidR="00044D5B">
        <w:t xml:space="preserve"> and declaration</w:t>
      </w:r>
      <w:r w:rsidR="2C981CB5">
        <w:t>.</w:t>
      </w:r>
    </w:p>
    <w:p w14:paraId="528A1F41" w14:textId="70B3EB83" w:rsidR="00CE2CA9" w:rsidRDefault="000E63B1" w:rsidP="00A947B7">
      <w:pPr>
        <w:pStyle w:val="BodyText1"/>
        <w:ind w:left="720"/>
      </w:pPr>
      <w:r>
        <w:t>‘</w:t>
      </w:r>
      <w:r w:rsidR="005F7CEF" w:rsidRPr="005F7CEF">
        <w:fldChar w:fldCharType="begin"/>
      </w:r>
      <w:r w:rsidR="005F7CEF" w:rsidRPr="005F7CEF">
        <w:instrText xml:space="preserve"> REF _Ref189746002 \h </w:instrText>
      </w:r>
      <w:r w:rsidR="005D1AA4">
        <w:instrText xml:space="preserve"> \* MERGEFORMAT </w:instrText>
      </w:r>
      <w:r w:rsidR="005F7CEF" w:rsidRPr="005F7CEF">
        <w:fldChar w:fldCharType="separate"/>
      </w:r>
      <w:r w:rsidR="005D1AA4" w:rsidRPr="005D1AA4">
        <w:t>Waste Suppliers</w:t>
      </w:r>
      <w:r w:rsidR="005F7CEF" w:rsidRPr="005F7CEF">
        <w:fldChar w:fldCharType="end"/>
      </w:r>
      <w:r>
        <w:t>’</w:t>
      </w:r>
      <w:r w:rsidR="2C981CB5" w:rsidRPr="005F7CEF">
        <w:t>:</w:t>
      </w:r>
      <w:r w:rsidR="2C981CB5">
        <w:t xml:space="preserve"> Report each supplier from which waste is accepted</w:t>
      </w:r>
      <w:r w:rsidR="476B4245">
        <w:t>.</w:t>
      </w:r>
    </w:p>
    <w:p w14:paraId="7148440C" w14:textId="6E2D752C" w:rsidR="00843221" w:rsidRDefault="000E63B1" w:rsidP="00A947B7">
      <w:pPr>
        <w:pStyle w:val="BodyText1"/>
        <w:ind w:left="720"/>
      </w:pPr>
      <w:r>
        <w:t>‘</w:t>
      </w:r>
      <w:r w:rsidR="005F7CEF" w:rsidRPr="005F7CEF">
        <w:fldChar w:fldCharType="begin"/>
      </w:r>
      <w:r w:rsidR="005F7CEF" w:rsidRPr="005F7CEF">
        <w:instrText xml:space="preserve"> REF _Ref189746042 \h </w:instrText>
      </w:r>
      <w:r w:rsidR="005D1AA4">
        <w:instrText xml:space="preserve"> \* MERGEFORMAT </w:instrText>
      </w:r>
      <w:r w:rsidR="005F7CEF" w:rsidRPr="005F7CEF">
        <w:fldChar w:fldCharType="separate"/>
      </w:r>
      <w:r w:rsidR="005D1AA4" w:rsidRPr="1DF323CE">
        <w:t xml:space="preserve">Waste </w:t>
      </w:r>
      <w:r w:rsidR="005D1AA4" w:rsidRPr="005D1AA4">
        <w:t>Destinations</w:t>
      </w:r>
      <w:r w:rsidR="005F7CEF" w:rsidRPr="005F7CEF">
        <w:fldChar w:fldCharType="end"/>
      </w:r>
      <w:r>
        <w:t>’</w:t>
      </w:r>
      <w:r w:rsidR="33E6F8C3" w:rsidRPr="005F7CEF">
        <w:t>:</w:t>
      </w:r>
      <w:r w:rsidR="33E6F8C3">
        <w:t xml:space="preserve"> </w:t>
      </w:r>
      <w:r w:rsidR="476B4245">
        <w:t>Report each facility/company/buyer the waste is sent to.</w:t>
      </w:r>
    </w:p>
    <w:p w14:paraId="6B3A705D" w14:textId="7AE521BB" w:rsidR="002B27BE" w:rsidRDefault="000E63B1" w:rsidP="00A947B7">
      <w:pPr>
        <w:pStyle w:val="BodyText1"/>
        <w:ind w:left="720"/>
      </w:pPr>
      <w:r>
        <w:t>‘</w:t>
      </w:r>
      <w:r w:rsidR="005F7CEF">
        <w:fldChar w:fldCharType="begin"/>
      </w:r>
      <w:r w:rsidR="005F7CEF">
        <w:instrText xml:space="preserve"> REF _Ref189746056 \h </w:instrText>
      </w:r>
      <w:r w:rsidR="005F7CEF">
        <w:fldChar w:fldCharType="separate"/>
      </w:r>
      <w:r w:rsidR="005D1AA4">
        <w:t>Input Samples</w:t>
      </w:r>
      <w:r w:rsidR="005F7CEF">
        <w:fldChar w:fldCharType="end"/>
      </w:r>
      <w:r>
        <w:t>’</w:t>
      </w:r>
      <w:r w:rsidR="476B4245">
        <w:t>: Report sample data for relevant inputs by supplier.</w:t>
      </w:r>
    </w:p>
    <w:p w14:paraId="4787323A" w14:textId="340EF36A" w:rsidR="002B27BE" w:rsidRDefault="000E63B1" w:rsidP="00A947B7">
      <w:pPr>
        <w:pStyle w:val="BodyText1"/>
        <w:ind w:left="720"/>
      </w:pPr>
      <w:r>
        <w:t>‘</w:t>
      </w:r>
      <w:r w:rsidR="005F7CEF">
        <w:fldChar w:fldCharType="begin"/>
      </w:r>
      <w:r w:rsidR="005F7CEF">
        <w:instrText xml:space="preserve"> REF _Ref189746065 \h </w:instrText>
      </w:r>
      <w:r w:rsidR="005F7CEF">
        <w:fldChar w:fldCharType="separate"/>
      </w:r>
      <w:r w:rsidR="005D1AA4">
        <w:t>Waste Received</w:t>
      </w:r>
      <w:r w:rsidR="005F7CEF">
        <w:fldChar w:fldCharType="end"/>
      </w:r>
      <w:r>
        <w:t>’</w:t>
      </w:r>
      <w:r w:rsidR="476B4245">
        <w:t>: Report total waste inputs to site by supplier and summary of sample results by supplier.</w:t>
      </w:r>
    </w:p>
    <w:p w14:paraId="3EEA73AA" w14:textId="245A75A7" w:rsidR="002B27BE" w:rsidRDefault="000E63B1" w:rsidP="00A947B7">
      <w:pPr>
        <w:pStyle w:val="BodyText1"/>
        <w:ind w:left="720"/>
      </w:pPr>
      <w:r>
        <w:t>‘</w:t>
      </w:r>
      <w:r w:rsidR="005F7CEF">
        <w:fldChar w:fldCharType="begin"/>
      </w:r>
      <w:r w:rsidR="005F7CEF">
        <w:instrText xml:space="preserve"> REF _Ref189746072 \h </w:instrText>
      </w:r>
      <w:r w:rsidR="005F7CEF">
        <w:fldChar w:fldCharType="separate"/>
      </w:r>
      <w:r w:rsidR="005D1AA4">
        <w:t>Output Samples</w:t>
      </w:r>
      <w:r w:rsidR="005F7CEF">
        <w:fldChar w:fldCharType="end"/>
      </w:r>
      <w:r>
        <w:t>’</w:t>
      </w:r>
      <w:r w:rsidR="476B4245">
        <w:t>: Report sample data for relevant outputs by material grade.</w:t>
      </w:r>
    </w:p>
    <w:p w14:paraId="09E15F24" w14:textId="06769036" w:rsidR="00E03525" w:rsidRPr="00E03525" w:rsidRDefault="000E63B1" w:rsidP="475A6146">
      <w:pPr>
        <w:pStyle w:val="BodyText1"/>
        <w:ind w:left="720"/>
        <w:rPr>
          <w:sz w:val="22"/>
          <w:szCs w:val="22"/>
        </w:rPr>
      </w:pPr>
      <w:r>
        <w:t>‘</w:t>
      </w:r>
      <w:r w:rsidR="005F7CEF">
        <w:fldChar w:fldCharType="begin"/>
      </w:r>
      <w:r w:rsidR="005F7CEF">
        <w:instrText xml:space="preserve"> REF _Ref189746079 \h </w:instrText>
      </w:r>
      <w:r w:rsidR="005F7CEF">
        <w:fldChar w:fldCharType="separate"/>
      </w:r>
      <w:r w:rsidR="005D1AA4">
        <w:t>Specified Output</w:t>
      </w:r>
      <w:r w:rsidR="005F7CEF">
        <w:fldChar w:fldCharType="end"/>
      </w:r>
      <w:r>
        <w:t>’</w:t>
      </w:r>
      <w:r w:rsidR="2B19C505">
        <w:t>:</w:t>
      </w:r>
      <w:r w:rsidR="23A23533">
        <w:t xml:space="preserve"> Report total sampled waste outputs by material.</w:t>
      </w:r>
    </w:p>
    <w:p w14:paraId="062253BF" w14:textId="47E40585" w:rsidR="00E03525" w:rsidRPr="00E03525" w:rsidRDefault="000E63B1" w:rsidP="00A947B7">
      <w:pPr>
        <w:pStyle w:val="BodyText1"/>
        <w:ind w:left="720"/>
        <w:rPr>
          <w:sz w:val="22"/>
          <w:szCs w:val="22"/>
        </w:rPr>
      </w:pPr>
      <w:r>
        <w:t>‘</w:t>
      </w:r>
      <w:r w:rsidR="005F7CEF">
        <w:fldChar w:fldCharType="begin"/>
      </w:r>
      <w:r w:rsidR="005F7CEF">
        <w:instrText xml:space="preserve"> REF _Ref189746086 \h </w:instrText>
      </w:r>
      <w:r w:rsidR="005F7CEF">
        <w:fldChar w:fldCharType="separate"/>
      </w:r>
      <w:r w:rsidR="005D1AA4" w:rsidRPr="00043B34">
        <w:t>Waste Removed</w:t>
      </w:r>
      <w:r w:rsidR="005F7CEF">
        <w:fldChar w:fldCharType="end"/>
      </w:r>
      <w:r>
        <w:t>’</w:t>
      </w:r>
      <w:r w:rsidR="005F7CEF">
        <w:t xml:space="preserve">: </w:t>
      </w:r>
      <w:r w:rsidR="16AB4057">
        <w:t xml:space="preserve">Report </w:t>
      </w:r>
      <w:r w:rsidR="16313733">
        <w:t xml:space="preserve">waste sent off-site, including next/end destination information, and information on rejected and transferred waste. </w:t>
      </w:r>
    </w:p>
    <w:p w14:paraId="71A639BE" w14:textId="6BD9FF35" w:rsidR="7E04DD61" w:rsidRDefault="7E04DD61" w:rsidP="1DF323CE">
      <w:pPr>
        <w:pStyle w:val="BodyText1"/>
      </w:pPr>
      <w:r>
        <w:t>T</w:t>
      </w:r>
      <w:r w:rsidR="1C33F7E2">
        <w:t xml:space="preserve">hroughout the form </w:t>
      </w:r>
      <w:r w:rsidR="33B89E3C">
        <w:t xml:space="preserve">there are auto populated </w:t>
      </w:r>
      <w:r w:rsidR="000E63B1">
        <w:t>’</w:t>
      </w:r>
      <w:r w:rsidR="7632907E">
        <w:t>check</w:t>
      </w:r>
      <w:r w:rsidR="00E35E09">
        <w:t>’</w:t>
      </w:r>
      <w:r w:rsidR="000E63B1">
        <w:t xml:space="preserve"> </w:t>
      </w:r>
      <w:r w:rsidR="33B89E3C">
        <w:t>columns</w:t>
      </w:r>
      <w:r w:rsidR="00651112">
        <w:t>.</w:t>
      </w:r>
      <w:r w:rsidR="7632907E">
        <w:t xml:space="preserve"> </w:t>
      </w:r>
      <w:r w:rsidR="00E527B6">
        <w:t>You do not need to enter any</w:t>
      </w:r>
      <w:r w:rsidR="33B89E3C">
        <w:t xml:space="preserve"> data </w:t>
      </w:r>
      <w:r w:rsidR="00E527B6">
        <w:t>in these columns.</w:t>
      </w:r>
      <w:r w:rsidR="003909A0">
        <w:t xml:space="preserve"> They are there to help you complete</w:t>
      </w:r>
      <w:r w:rsidR="33B89E3C">
        <w:t xml:space="preserve"> the </w:t>
      </w:r>
      <w:r w:rsidR="003909A0">
        <w:t xml:space="preserve">return as accurately as possible </w:t>
      </w:r>
      <w:r w:rsidR="001C2EDB">
        <w:t>and</w:t>
      </w:r>
      <w:r w:rsidR="003909A0">
        <w:t xml:space="preserve"> improv</w:t>
      </w:r>
      <w:r w:rsidR="001C2EDB">
        <w:t>e</w:t>
      </w:r>
      <w:r w:rsidR="003909A0">
        <w:t xml:space="preserve"> processing</w:t>
      </w:r>
      <w:r w:rsidR="00FF6EB7">
        <w:t>, these are not necessarily indicative of compliance issues</w:t>
      </w:r>
      <w:r w:rsidR="003909A0">
        <w:t>.</w:t>
      </w:r>
      <w:r w:rsidR="33B89E3C">
        <w:t xml:space="preserve"> The columns are sh</w:t>
      </w:r>
      <w:r w:rsidR="6BF8ED84">
        <w:t xml:space="preserve">aded </w:t>
      </w:r>
      <w:r w:rsidR="0C9CF7CD">
        <w:t xml:space="preserve">light </w:t>
      </w:r>
      <w:r w:rsidR="6BF8ED84">
        <w:t xml:space="preserve">blue </w:t>
      </w:r>
      <w:r w:rsidR="70E067E8">
        <w:t>and have</w:t>
      </w:r>
      <w:r w:rsidR="5E744EE0">
        <w:t xml:space="preserve"> “</w:t>
      </w:r>
      <w:r w:rsidR="5E8D103D">
        <w:t xml:space="preserve">check” in the naming </w:t>
      </w:r>
      <w:r w:rsidR="439706EC">
        <w:t>convention</w:t>
      </w:r>
      <w:r w:rsidR="5E8D103D">
        <w:t xml:space="preserve"> </w:t>
      </w:r>
      <w:r w:rsidR="006F61B8">
        <w:t>(i.e.</w:t>
      </w:r>
      <w:r w:rsidR="5E8D103D">
        <w:t xml:space="preserve"> “Added to list check” or</w:t>
      </w:r>
      <w:r w:rsidR="690CED2A">
        <w:t xml:space="preserve"> “Sample </w:t>
      </w:r>
      <w:r w:rsidR="00651112">
        <w:t>weight check</w:t>
      </w:r>
      <w:r w:rsidR="0D00B8FC">
        <w:t>”</w:t>
      </w:r>
      <w:r w:rsidR="006F61B8">
        <w:t>)</w:t>
      </w:r>
      <w:r w:rsidR="0D00B8FC">
        <w:t xml:space="preserve"> </w:t>
      </w:r>
      <w:r w:rsidR="6BF8ED84">
        <w:t xml:space="preserve">to make </w:t>
      </w:r>
      <w:r w:rsidR="00E527B6">
        <w:t>them</w:t>
      </w:r>
      <w:r w:rsidR="6BF8ED84">
        <w:t xml:space="preserve"> easier to </w:t>
      </w:r>
      <w:r w:rsidR="00517773">
        <w:t>identify</w:t>
      </w:r>
      <w:r w:rsidR="00670F37">
        <w:t xml:space="preserve">, as shown in </w:t>
      </w:r>
      <w:r w:rsidR="00F50010" w:rsidRPr="007E6A97">
        <w:fldChar w:fldCharType="begin"/>
      </w:r>
      <w:r w:rsidR="00F50010" w:rsidRPr="007E6A97">
        <w:instrText xml:space="preserve"> REF _Ref189746231 \h </w:instrText>
      </w:r>
      <w:r w:rsidR="007E6A97" w:rsidRPr="007E6A97">
        <w:instrText xml:space="preserve"> \* MERGEFORMAT </w:instrText>
      </w:r>
      <w:r w:rsidR="00F50010" w:rsidRPr="007E6A97">
        <w:fldChar w:fldCharType="separate"/>
      </w:r>
      <w:r w:rsidR="005D1AA4" w:rsidRPr="007E6A97">
        <w:t xml:space="preserve">Figure </w:t>
      </w:r>
      <w:r w:rsidR="00CE3BA9" w:rsidRPr="007E6A97">
        <w:rPr>
          <w:noProof/>
        </w:rPr>
        <w:t>1</w:t>
      </w:r>
      <w:r w:rsidR="00F50010" w:rsidRPr="007E6A97">
        <w:fldChar w:fldCharType="end"/>
      </w:r>
      <w:r w:rsidR="6BF8ED84" w:rsidRPr="007E6A97">
        <w:t>.</w:t>
      </w:r>
      <w:r w:rsidR="00044820">
        <w:t xml:space="preserve"> </w:t>
      </w:r>
      <w:r w:rsidR="008A29F4" w:rsidRPr="008A29F4">
        <w:t xml:space="preserve">If a check is </w:t>
      </w:r>
      <w:r w:rsidR="008A29F4" w:rsidRPr="008A29F4">
        <w:lastRenderedPageBreak/>
        <w:t xml:space="preserve">flagged and you are aware of additional information that will help us understand why this is occurring, then please detail this in your covering email when submitting your data return.  </w:t>
      </w:r>
    </w:p>
    <w:p w14:paraId="678AAC15" w14:textId="1DBFEA6A" w:rsidR="00E54CE7" w:rsidRDefault="00E54CE7" w:rsidP="1DF323CE">
      <w:pPr>
        <w:pStyle w:val="BodyText1"/>
      </w:pPr>
      <w:r>
        <w:t xml:space="preserve">Please note that these checks are </w:t>
      </w:r>
      <w:r w:rsidR="00AA6227">
        <w:t xml:space="preserve">only indicative </w:t>
      </w:r>
      <w:r w:rsidR="00FD0B09">
        <w:t>that something is not as expected, it is the responsibility of the operator to ensure that they are</w:t>
      </w:r>
      <w:r w:rsidR="00976CAD">
        <w:t xml:space="preserve"> sampling in</w:t>
      </w:r>
      <w:r w:rsidR="00EE2A51">
        <w:t xml:space="preserve"> accordance with requirements specified in the Code. </w:t>
      </w:r>
    </w:p>
    <w:p w14:paraId="2A511793" w14:textId="37E07BA5" w:rsidR="00E56CE4" w:rsidRPr="00E56CE4" w:rsidRDefault="00E56CE4" w:rsidP="00E56CE4">
      <w:pPr>
        <w:pStyle w:val="Caption"/>
        <w:keepNext/>
        <w:jc w:val="center"/>
        <w:rPr>
          <w:i w:val="0"/>
          <w:iCs w:val="0"/>
          <w:sz w:val="24"/>
          <w:szCs w:val="24"/>
        </w:rPr>
      </w:pPr>
      <w:bookmarkStart w:id="19" w:name="_Ref189746231"/>
      <w:r w:rsidRPr="00E56CE4">
        <w:rPr>
          <w:i w:val="0"/>
          <w:iCs w:val="0"/>
          <w:sz w:val="24"/>
          <w:szCs w:val="24"/>
        </w:rPr>
        <w:t xml:space="preserve">Figure </w:t>
      </w:r>
      <w:r w:rsidR="008A3069">
        <w:rPr>
          <w:i w:val="0"/>
          <w:iCs w:val="0"/>
          <w:sz w:val="24"/>
          <w:szCs w:val="24"/>
        </w:rPr>
        <w:fldChar w:fldCharType="begin"/>
      </w:r>
      <w:r w:rsidR="008A3069">
        <w:rPr>
          <w:i w:val="0"/>
          <w:iCs w:val="0"/>
          <w:sz w:val="24"/>
          <w:szCs w:val="24"/>
        </w:rPr>
        <w:instrText xml:space="preserve"> SEQ Figure \* ARABIC </w:instrText>
      </w:r>
      <w:r w:rsidR="008A3069">
        <w:rPr>
          <w:i w:val="0"/>
          <w:iCs w:val="0"/>
          <w:sz w:val="24"/>
          <w:szCs w:val="24"/>
        </w:rPr>
        <w:fldChar w:fldCharType="separate"/>
      </w:r>
      <w:r w:rsidR="00CE3BA9">
        <w:rPr>
          <w:i w:val="0"/>
          <w:iCs w:val="0"/>
          <w:noProof/>
          <w:sz w:val="24"/>
          <w:szCs w:val="24"/>
        </w:rPr>
        <w:t>1</w:t>
      </w:r>
      <w:r w:rsidR="008A3069">
        <w:rPr>
          <w:i w:val="0"/>
          <w:iCs w:val="0"/>
          <w:sz w:val="24"/>
          <w:szCs w:val="24"/>
        </w:rPr>
        <w:fldChar w:fldCharType="end"/>
      </w:r>
      <w:bookmarkEnd w:id="19"/>
      <w:r w:rsidRPr="00E56CE4">
        <w:rPr>
          <w:i w:val="0"/>
          <w:iCs w:val="0"/>
          <w:sz w:val="24"/>
          <w:szCs w:val="24"/>
        </w:rPr>
        <w:t>: Example of auto - populated validation</w:t>
      </w:r>
      <w:r w:rsidR="00D83957">
        <w:rPr>
          <w:i w:val="0"/>
          <w:iCs w:val="0"/>
          <w:sz w:val="24"/>
          <w:szCs w:val="24"/>
        </w:rPr>
        <w:t xml:space="preserve"> check</w:t>
      </w:r>
      <w:r>
        <w:rPr>
          <w:i w:val="0"/>
          <w:iCs w:val="0"/>
          <w:sz w:val="24"/>
          <w:szCs w:val="24"/>
        </w:rPr>
        <w:t>.</w:t>
      </w:r>
    </w:p>
    <w:p w14:paraId="2E4CAF68" w14:textId="771C123F" w:rsidR="1DF323CE" w:rsidRDefault="546C9AAF" w:rsidP="35B3AEBA">
      <w:pPr>
        <w:pStyle w:val="BodyText1"/>
        <w:jc w:val="center"/>
      </w:pPr>
      <w:r>
        <w:rPr>
          <w:noProof/>
        </w:rPr>
        <w:drawing>
          <wp:inline distT="0" distB="0" distL="0" distR="0" wp14:anchorId="64B429E4" wp14:editId="47D6736D">
            <wp:extent cx="6490969" cy="1205865"/>
            <wp:effectExtent l="19050" t="19050" r="24765" b="13335"/>
            <wp:docPr id="2002175903" name="Picture 9" descr="A screenshot of an auto populated validation check, where an automatic message is created based on the provision of information. In this example, where all relevant data has been provided, the message is 'Data added to list', where there is missing data, the message is '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75903" name="Picture 9" descr="A screenshot of an auto populated validation check, where an automatic message is created based on the provision of information. In this example, where all relevant data has been provided, the message is 'Data added to list', where there is missing data, the message is 'Incomplete'."/>
                    <pic:cNvPicPr/>
                  </pic:nvPicPr>
                  <pic:blipFill>
                    <a:blip r:embed="rId17">
                      <a:extLst>
                        <a:ext uri="{28A0092B-C50C-407E-A947-70E740481C1C}">
                          <a14:useLocalDpi xmlns:a14="http://schemas.microsoft.com/office/drawing/2010/main" val="0"/>
                        </a:ext>
                      </a:extLst>
                    </a:blip>
                    <a:stretch>
                      <a:fillRect/>
                    </a:stretch>
                  </pic:blipFill>
                  <pic:spPr>
                    <a:xfrm>
                      <a:off x="0" y="0"/>
                      <a:ext cx="6490969" cy="1205865"/>
                    </a:xfrm>
                    <a:prstGeom prst="rect">
                      <a:avLst/>
                    </a:prstGeom>
                    <a:ln>
                      <a:solidFill>
                        <a:schemeClr val="accent6"/>
                      </a:solidFill>
                    </a:ln>
                  </pic:spPr>
                </pic:pic>
              </a:graphicData>
            </a:graphic>
          </wp:inline>
        </w:drawing>
      </w:r>
    </w:p>
    <w:p w14:paraId="55AEA77E" w14:textId="67D3B782" w:rsidR="003D12A7" w:rsidRPr="00052C21" w:rsidRDefault="00093E1F" w:rsidP="00052C21">
      <w:pPr>
        <w:pStyle w:val="Heading2"/>
        <w:spacing w:line="360" w:lineRule="auto"/>
        <w:rPr>
          <w:rFonts w:ascii="Arial" w:hAnsi="Arial" w:cs="Arial"/>
          <w:bCs/>
          <w:color w:val="016A74"/>
          <w:szCs w:val="32"/>
        </w:rPr>
      </w:pPr>
      <w:bookmarkStart w:id="20" w:name="_Toc193805961"/>
      <w:bookmarkStart w:id="21" w:name="_Toc194410400"/>
      <w:bookmarkStart w:id="22" w:name="_Toc189679137"/>
      <w:bookmarkStart w:id="23" w:name="_Ref189745827"/>
      <w:r w:rsidRPr="00052C21">
        <w:rPr>
          <w:rFonts w:ascii="Arial" w:hAnsi="Arial" w:cs="Arial"/>
          <w:bCs/>
          <w:color w:val="016A74"/>
          <w:szCs w:val="32"/>
        </w:rPr>
        <w:t xml:space="preserve">Cover </w:t>
      </w:r>
      <w:r w:rsidR="0060531D">
        <w:rPr>
          <w:rFonts w:ascii="Arial" w:hAnsi="Arial" w:cs="Arial"/>
          <w:bCs/>
          <w:color w:val="016A74"/>
          <w:szCs w:val="32"/>
        </w:rPr>
        <w:t>p</w:t>
      </w:r>
      <w:r w:rsidRPr="00052C21">
        <w:rPr>
          <w:rFonts w:ascii="Arial" w:hAnsi="Arial" w:cs="Arial"/>
          <w:bCs/>
          <w:color w:val="016A74"/>
          <w:szCs w:val="32"/>
        </w:rPr>
        <w:t>age</w:t>
      </w:r>
      <w:bookmarkEnd w:id="20"/>
      <w:bookmarkEnd w:id="21"/>
      <w:r w:rsidR="003D12A7" w:rsidRPr="00052C21">
        <w:rPr>
          <w:rFonts w:ascii="Arial" w:hAnsi="Arial" w:cs="Arial"/>
          <w:bCs/>
          <w:color w:val="016A74"/>
          <w:szCs w:val="32"/>
        </w:rPr>
        <w:t xml:space="preserve"> </w:t>
      </w:r>
      <w:bookmarkEnd w:id="22"/>
      <w:bookmarkEnd w:id="23"/>
    </w:p>
    <w:p w14:paraId="6368EAF7" w14:textId="6D128F36" w:rsidR="005F5855" w:rsidRDefault="005F5855" w:rsidP="35B3AEBA">
      <w:pPr>
        <w:pStyle w:val="BodyText1"/>
      </w:pPr>
      <w:r>
        <w:t xml:space="preserve">This section is applicable to all </w:t>
      </w:r>
      <w:r w:rsidR="00352A5A">
        <w:t xml:space="preserve">material </w:t>
      </w:r>
      <w:r>
        <w:t xml:space="preserve">facilities within </w:t>
      </w:r>
      <w:r w:rsidR="00FF2D9F">
        <w:t xml:space="preserve">scope of </w:t>
      </w:r>
      <w:r>
        <w:t xml:space="preserve">the </w:t>
      </w:r>
      <w:r w:rsidR="00D66371">
        <w:t>C</w:t>
      </w:r>
      <w:r>
        <w:t>ode</w:t>
      </w:r>
      <w:r w:rsidR="00B70C2F">
        <w:t>, Section A is shown</w:t>
      </w:r>
      <w:r w:rsidR="00631B01">
        <w:t xml:space="preserve"> </w:t>
      </w:r>
      <w:r w:rsidR="00B7199C">
        <w:t xml:space="preserve">in </w:t>
      </w:r>
      <w:r w:rsidR="00CE5C6E" w:rsidRPr="00CE5C6E">
        <w:fldChar w:fldCharType="begin"/>
      </w:r>
      <w:r w:rsidR="00CE5C6E" w:rsidRPr="00CE5C6E">
        <w:instrText xml:space="preserve"> REF _Ref193806088 \h  \* MERGEFORMAT </w:instrText>
      </w:r>
      <w:r w:rsidR="00CE5C6E" w:rsidRPr="00CE5C6E">
        <w:fldChar w:fldCharType="separate"/>
      </w:r>
      <w:r w:rsidR="00CE5C6E" w:rsidRPr="00CE5C6E">
        <w:t xml:space="preserve">Figure </w:t>
      </w:r>
      <w:r w:rsidR="00CE5C6E" w:rsidRPr="00CE5C6E">
        <w:rPr>
          <w:noProof/>
        </w:rPr>
        <w:t>2</w:t>
      </w:r>
      <w:r w:rsidR="00CE5C6E" w:rsidRPr="00CE5C6E">
        <w:fldChar w:fldCharType="end"/>
      </w:r>
      <w:r w:rsidRPr="00CE5C6E">
        <w:t>.</w:t>
      </w:r>
      <w:r>
        <w:t xml:space="preserve"> </w:t>
      </w:r>
    </w:p>
    <w:p w14:paraId="071C06DC" w14:textId="32780F48" w:rsidR="002F2DE9" w:rsidRPr="00E56CE4" w:rsidRDefault="002F2DE9" w:rsidP="001C2FE6">
      <w:pPr>
        <w:pStyle w:val="Caption"/>
        <w:keepNext/>
        <w:spacing w:after="240" w:line="360" w:lineRule="auto"/>
        <w:jc w:val="center"/>
        <w:rPr>
          <w:i w:val="0"/>
          <w:iCs w:val="0"/>
          <w:sz w:val="24"/>
          <w:szCs w:val="24"/>
        </w:rPr>
      </w:pPr>
      <w:bookmarkStart w:id="24" w:name="_Ref193806088"/>
      <w:r w:rsidRPr="00093E1F">
        <w:rPr>
          <w:i w:val="0"/>
          <w:iCs w:val="0"/>
          <w:sz w:val="24"/>
          <w:szCs w:val="24"/>
        </w:rPr>
        <w:lastRenderedPageBreak/>
        <w:t xml:space="preserve">Figure </w:t>
      </w:r>
      <w:r w:rsidR="008A3069" w:rsidRPr="00093E1F">
        <w:rPr>
          <w:i w:val="0"/>
          <w:iCs w:val="0"/>
          <w:sz w:val="24"/>
          <w:szCs w:val="24"/>
        </w:rPr>
        <w:fldChar w:fldCharType="begin"/>
      </w:r>
      <w:r w:rsidR="008A3069" w:rsidRPr="00093E1F">
        <w:rPr>
          <w:i w:val="0"/>
          <w:iCs w:val="0"/>
          <w:sz w:val="24"/>
          <w:szCs w:val="24"/>
        </w:rPr>
        <w:instrText xml:space="preserve"> SEQ Figure \* ARABIC </w:instrText>
      </w:r>
      <w:r w:rsidR="008A3069" w:rsidRPr="00093E1F">
        <w:rPr>
          <w:i w:val="0"/>
          <w:iCs w:val="0"/>
          <w:sz w:val="24"/>
          <w:szCs w:val="24"/>
        </w:rPr>
        <w:fldChar w:fldCharType="separate"/>
      </w:r>
      <w:r w:rsidR="00CE3BA9">
        <w:rPr>
          <w:i w:val="0"/>
          <w:iCs w:val="0"/>
          <w:noProof/>
          <w:sz w:val="24"/>
          <w:szCs w:val="24"/>
        </w:rPr>
        <w:t>2</w:t>
      </w:r>
      <w:r w:rsidR="008A3069" w:rsidRPr="00093E1F">
        <w:rPr>
          <w:i w:val="0"/>
          <w:iCs w:val="0"/>
          <w:sz w:val="24"/>
          <w:szCs w:val="24"/>
        </w:rPr>
        <w:fldChar w:fldCharType="end"/>
      </w:r>
      <w:bookmarkEnd w:id="24"/>
      <w:r w:rsidRPr="00093E1F">
        <w:rPr>
          <w:i w:val="0"/>
          <w:iCs w:val="0"/>
          <w:sz w:val="24"/>
          <w:szCs w:val="24"/>
        </w:rPr>
        <w:t xml:space="preserve">: </w:t>
      </w:r>
      <w:r w:rsidR="00093E1F" w:rsidRPr="00093E1F">
        <w:rPr>
          <w:i w:val="0"/>
          <w:iCs w:val="0"/>
          <w:sz w:val="24"/>
          <w:szCs w:val="24"/>
        </w:rPr>
        <w:t xml:space="preserve">Cover </w:t>
      </w:r>
      <w:r w:rsidR="0060531D">
        <w:rPr>
          <w:i w:val="0"/>
          <w:iCs w:val="0"/>
          <w:sz w:val="24"/>
          <w:szCs w:val="24"/>
        </w:rPr>
        <w:t>p</w:t>
      </w:r>
      <w:r w:rsidR="00093E1F" w:rsidRPr="00093E1F">
        <w:rPr>
          <w:i w:val="0"/>
          <w:iCs w:val="0"/>
          <w:sz w:val="24"/>
          <w:szCs w:val="24"/>
        </w:rPr>
        <w:t>age</w:t>
      </w:r>
      <w:r w:rsidRPr="00093E1F">
        <w:rPr>
          <w:i w:val="0"/>
          <w:iCs w:val="0"/>
          <w:sz w:val="24"/>
          <w:szCs w:val="24"/>
        </w:rPr>
        <w:t xml:space="preserve"> </w:t>
      </w:r>
      <w:r w:rsidR="00B70C2F">
        <w:rPr>
          <w:i w:val="0"/>
          <w:iCs w:val="0"/>
          <w:sz w:val="24"/>
          <w:szCs w:val="24"/>
        </w:rPr>
        <w:t xml:space="preserve">(Section A) </w:t>
      </w:r>
      <w:r w:rsidRPr="00093E1F">
        <w:rPr>
          <w:i w:val="0"/>
          <w:iCs w:val="0"/>
          <w:sz w:val="24"/>
          <w:szCs w:val="24"/>
        </w:rPr>
        <w:t>screenshot</w:t>
      </w:r>
      <w:r w:rsidR="00E56CE4" w:rsidRPr="00093E1F">
        <w:rPr>
          <w:i w:val="0"/>
          <w:iCs w:val="0"/>
          <w:sz w:val="24"/>
          <w:szCs w:val="24"/>
        </w:rPr>
        <w:t>.</w:t>
      </w:r>
    </w:p>
    <w:p w14:paraId="7EB665BA" w14:textId="17C19C5F" w:rsidR="003D12A7" w:rsidRDefault="00093E1F" w:rsidP="001C2FE6">
      <w:pPr>
        <w:spacing w:after="240"/>
        <w:jc w:val="center"/>
      </w:pPr>
      <w:r>
        <w:rPr>
          <w:noProof/>
        </w:rPr>
        <w:drawing>
          <wp:inline distT="0" distB="0" distL="0" distR="0" wp14:anchorId="7DD2EFD3" wp14:editId="6852C728">
            <wp:extent cx="6490970" cy="3602355"/>
            <wp:effectExtent l="19050" t="19050" r="24130" b="17145"/>
            <wp:docPr id="1625619752" name="Picture 10" descr="A screenshot of the cover page of the MF Data Return Form showing the different data fields within Section A: Operator and Site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19752" name="Picture 10" descr="A screenshot of the cover page of the MF Data Return Form showing the different data fields within Section A: Operator and Site details."/>
                    <pic:cNvPicPr/>
                  </pic:nvPicPr>
                  <pic:blipFill>
                    <a:blip r:embed="rId18">
                      <a:extLst>
                        <a:ext uri="{28A0092B-C50C-407E-A947-70E740481C1C}">
                          <a14:useLocalDpi xmlns:a14="http://schemas.microsoft.com/office/drawing/2010/main" val="0"/>
                        </a:ext>
                      </a:extLst>
                    </a:blip>
                    <a:stretch>
                      <a:fillRect/>
                    </a:stretch>
                  </pic:blipFill>
                  <pic:spPr>
                    <a:xfrm>
                      <a:off x="0" y="0"/>
                      <a:ext cx="6490970" cy="3602355"/>
                    </a:xfrm>
                    <a:prstGeom prst="rect">
                      <a:avLst/>
                    </a:prstGeom>
                    <a:ln>
                      <a:solidFill>
                        <a:schemeClr val="accent6"/>
                      </a:solidFill>
                    </a:ln>
                  </pic:spPr>
                </pic:pic>
              </a:graphicData>
            </a:graphic>
          </wp:inline>
        </w:drawing>
      </w:r>
    </w:p>
    <w:p w14:paraId="36698143" w14:textId="1A9660C4" w:rsidR="003D12A7" w:rsidRPr="00D27351" w:rsidRDefault="003D12A7" w:rsidP="001C2FE6">
      <w:pPr>
        <w:pStyle w:val="BodyText1"/>
      </w:pPr>
      <w:r w:rsidRPr="00D27351">
        <w:t xml:space="preserve">Complete this section by choosing from the dropdown </w:t>
      </w:r>
      <w:r>
        <w:t>lists</w:t>
      </w:r>
      <w:r w:rsidRPr="00D27351">
        <w:t xml:space="preserve"> where available or entering text. </w:t>
      </w:r>
    </w:p>
    <w:p w14:paraId="6248C6DB" w14:textId="349EAB51" w:rsidR="00B70C2F" w:rsidRDefault="00B70C2F" w:rsidP="00056823">
      <w:pPr>
        <w:pStyle w:val="Heading4"/>
      </w:pPr>
      <w:r>
        <w:t>Section A</w:t>
      </w:r>
      <w:r w:rsidR="00477F5C">
        <w:t xml:space="preserve">: Operator and </w:t>
      </w:r>
      <w:r w:rsidR="0060531D">
        <w:t>s</w:t>
      </w:r>
      <w:r w:rsidR="00477F5C">
        <w:t xml:space="preserve">ite </w:t>
      </w:r>
      <w:r w:rsidR="0060531D">
        <w:t>d</w:t>
      </w:r>
      <w:r w:rsidR="00477F5C">
        <w:t xml:space="preserve">etails </w:t>
      </w:r>
    </w:p>
    <w:p w14:paraId="3563C6F8" w14:textId="6406571C" w:rsidR="003D12A7" w:rsidRPr="0049628B" w:rsidRDefault="003D12A7" w:rsidP="006F438A">
      <w:pPr>
        <w:pStyle w:val="BodyText1"/>
      </w:pPr>
      <w:r w:rsidRPr="0049628B">
        <w:t>A.1</w:t>
      </w:r>
      <w:r w:rsidR="006F438A">
        <w:t>:</w:t>
      </w:r>
      <w:r w:rsidRPr="0049628B">
        <w:t xml:space="preserve"> Enter </w:t>
      </w:r>
      <w:r w:rsidR="001A563D">
        <w:t>the</w:t>
      </w:r>
      <w:r>
        <w:t xml:space="preserve"> </w:t>
      </w:r>
      <w:r w:rsidR="002C276E">
        <w:t>authorisation number</w:t>
      </w:r>
      <w:r>
        <w:t xml:space="preserve"> of </w:t>
      </w:r>
      <w:r w:rsidRPr="0049628B">
        <w:t xml:space="preserve">your facility obligated to report data to SEPA. The correct format for your </w:t>
      </w:r>
      <w:r w:rsidR="001A563D">
        <w:t>authorisation</w:t>
      </w:r>
      <w:r w:rsidRPr="0049628B">
        <w:t xml:space="preserve"> number is </w:t>
      </w:r>
      <w:r w:rsidR="25F63B20">
        <w:t>as it is specified in your authorisation e.g.</w:t>
      </w:r>
      <w:r w:rsidR="18717DEB">
        <w:t xml:space="preserve"> </w:t>
      </w:r>
      <w:r w:rsidRPr="0049628B">
        <w:t xml:space="preserve">XXX/X/1234567. </w:t>
      </w:r>
    </w:p>
    <w:p w14:paraId="561F8EE7" w14:textId="0F3720BB" w:rsidR="009449D0" w:rsidRDefault="18717DEB" w:rsidP="006F438A">
      <w:pPr>
        <w:pStyle w:val="BodyText1"/>
      </w:pPr>
      <w:r>
        <w:t>A.2</w:t>
      </w:r>
      <w:r w:rsidR="00FA5B4B">
        <w:t>:</w:t>
      </w:r>
      <w:r>
        <w:t xml:space="preserve"> </w:t>
      </w:r>
      <w:r w:rsidR="50C44B5C">
        <w:t xml:space="preserve">Enter the details of the authorisation holder as detailed in </w:t>
      </w:r>
      <w:r w:rsidR="20998B28">
        <w:t xml:space="preserve">your authorisation. </w:t>
      </w:r>
    </w:p>
    <w:p w14:paraId="4FD4E57E" w14:textId="4CAF6701" w:rsidR="003D12A7" w:rsidRPr="0049628B" w:rsidRDefault="50C44B5C" w:rsidP="006F438A">
      <w:pPr>
        <w:pStyle w:val="BodyText1"/>
      </w:pPr>
      <w:r>
        <w:t xml:space="preserve">A.3 </w:t>
      </w:r>
      <w:r w:rsidR="18717DEB">
        <w:t>to A.</w:t>
      </w:r>
      <w:r w:rsidR="25650BE7">
        <w:t>5</w:t>
      </w:r>
      <w:r w:rsidR="006F438A">
        <w:t>:</w:t>
      </w:r>
      <w:r w:rsidR="003D12A7" w:rsidRPr="0049628B">
        <w:t xml:space="preserve"> Enter the contact details (</w:t>
      </w:r>
      <w:r w:rsidR="00140910">
        <w:t>c</w:t>
      </w:r>
      <w:r w:rsidR="003D12A7" w:rsidRPr="0049628B">
        <w:t xml:space="preserve">ontact name, </w:t>
      </w:r>
      <w:r w:rsidR="00C34E66">
        <w:t>contact</w:t>
      </w:r>
      <w:r w:rsidR="003D12A7" w:rsidRPr="0049628B">
        <w:t xml:space="preserve"> number and E-mail address</w:t>
      </w:r>
      <w:r w:rsidR="000B55C9">
        <w:t>)</w:t>
      </w:r>
      <w:r w:rsidR="003D12A7" w:rsidRPr="0049628B">
        <w:t xml:space="preserve"> of the person whom SEPA may contact in relation to changes in reporting requirements or for further information on reported data during the SEPA data verification process. </w:t>
      </w:r>
    </w:p>
    <w:p w14:paraId="4F226FA5" w14:textId="24CCF82B" w:rsidR="00C020B5" w:rsidRDefault="003D12A7" w:rsidP="006F438A">
      <w:pPr>
        <w:pStyle w:val="BodyText1"/>
      </w:pPr>
      <w:r w:rsidRPr="0049628B">
        <w:t>A.</w:t>
      </w:r>
      <w:r w:rsidR="00C020B5">
        <w:t>6 - 7</w:t>
      </w:r>
      <w:r w:rsidR="006F438A">
        <w:t>:</w:t>
      </w:r>
      <w:r w:rsidR="00C020B5">
        <w:t xml:space="preserve"> Select </w:t>
      </w:r>
      <w:r w:rsidR="000B55C9">
        <w:t xml:space="preserve">reporting quarter and </w:t>
      </w:r>
      <w:r w:rsidR="00C020B5">
        <w:t>yea</w:t>
      </w:r>
      <w:r w:rsidR="005D1AA4">
        <w:t>r</w:t>
      </w:r>
      <w:r w:rsidR="00C020B5">
        <w:t xml:space="preserve"> from the drop down.</w:t>
      </w:r>
    </w:p>
    <w:p w14:paraId="724BE6C9" w14:textId="66A05EF0" w:rsidR="008410AD" w:rsidRDefault="008410AD" w:rsidP="006F438A">
      <w:pPr>
        <w:pStyle w:val="BodyText1"/>
      </w:pPr>
      <w:r>
        <w:t>A.8: Select from the drop down if this is a NIL return.</w:t>
      </w:r>
    </w:p>
    <w:p w14:paraId="6B787307" w14:textId="1ECA9CB2" w:rsidR="0049628B" w:rsidRPr="0049628B" w:rsidRDefault="008410AD" w:rsidP="006F438A">
      <w:pPr>
        <w:pStyle w:val="BodyText1"/>
      </w:pPr>
      <w:r>
        <w:lastRenderedPageBreak/>
        <w:t>A.9</w:t>
      </w:r>
      <w:r w:rsidR="006F438A">
        <w:t>:</w:t>
      </w:r>
      <w:r w:rsidR="003D12A7" w:rsidRPr="0049628B">
        <w:t xml:space="preserve"> If you use a weighbridge on site</w:t>
      </w:r>
      <w:r w:rsidR="00197742">
        <w:t xml:space="preserve">, </w:t>
      </w:r>
      <w:r w:rsidR="003D12A7" w:rsidRPr="0049628B">
        <w:t xml:space="preserve">select ‘Yes’ from the dropdown menu and the percentage of waste weighed. If no weighbridge is used, select ‘No’, there is no requirement to state that 0% was weighed.  </w:t>
      </w:r>
    </w:p>
    <w:p w14:paraId="654C4AAD" w14:textId="63357D25" w:rsidR="003D12A7" w:rsidRDefault="003D12A7" w:rsidP="006F438A">
      <w:pPr>
        <w:pStyle w:val="BodyText1"/>
      </w:pPr>
      <w:r w:rsidRPr="0049628B">
        <w:t>A.</w:t>
      </w:r>
      <w:r w:rsidR="008410AD">
        <w:t>10</w:t>
      </w:r>
      <w:r w:rsidR="006F438A">
        <w:t>:</w:t>
      </w:r>
      <w:r w:rsidRPr="0049628B">
        <w:t xml:space="preserve"> </w:t>
      </w:r>
      <w:r w:rsidR="008410AD">
        <w:t>Enter any additional information.</w:t>
      </w:r>
    </w:p>
    <w:p w14:paraId="3135BF6D" w14:textId="0EBDDF79" w:rsidR="000A1424" w:rsidRPr="0049628B" w:rsidRDefault="000A1424" w:rsidP="00056823">
      <w:pPr>
        <w:pStyle w:val="Heading4"/>
      </w:pPr>
      <w:r>
        <w:t xml:space="preserve">Section B: </w:t>
      </w:r>
      <w:r w:rsidR="00C3039C">
        <w:t xml:space="preserve">Commercial </w:t>
      </w:r>
      <w:r w:rsidR="0060531D">
        <w:t>c</w:t>
      </w:r>
      <w:r w:rsidR="00C3039C">
        <w:t xml:space="preserve">onfidentiality </w:t>
      </w:r>
    </w:p>
    <w:p w14:paraId="68DCE5F9" w14:textId="6C6F3855" w:rsidR="00806D57" w:rsidRPr="0080715B" w:rsidRDefault="00806D57" w:rsidP="006F438A">
      <w:pPr>
        <w:pStyle w:val="BodyText1"/>
      </w:pPr>
      <w:r w:rsidRPr="0080715B">
        <w:t xml:space="preserve">Section B of the </w:t>
      </w:r>
      <w:r w:rsidR="00C26195">
        <w:t>‘</w:t>
      </w:r>
      <w:r w:rsidR="003C1FDB">
        <w:t>Cover Page</w:t>
      </w:r>
      <w:r w:rsidR="00C26195">
        <w:t>’</w:t>
      </w:r>
      <w:r w:rsidRPr="0080715B">
        <w:t xml:space="preserve"> covers disclosing information and if relevant, your declaration to apply for commercial confidentiality.</w:t>
      </w:r>
    </w:p>
    <w:p w14:paraId="544E10CC" w14:textId="17A0E39A" w:rsidR="003D12A7" w:rsidRPr="0080715B" w:rsidRDefault="00806D57" w:rsidP="006F438A">
      <w:pPr>
        <w:pStyle w:val="BodyText1"/>
      </w:pPr>
      <w:r>
        <w:t>B.1</w:t>
      </w:r>
      <w:r w:rsidR="00C22F4F">
        <w:t xml:space="preserve"> – B.3</w:t>
      </w:r>
      <w:r w:rsidR="40BD8E45">
        <w:t>:</w:t>
      </w:r>
      <w:r w:rsidR="5E77E0B2">
        <w:t xml:space="preserve"> </w:t>
      </w:r>
      <w:r w:rsidR="40BD8E45">
        <w:t xml:space="preserve">Generally, information provided to comply with licence conditions will be considered by SEPA as Public Register information, unless you request otherwise. </w:t>
      </w:r>
      <w:r w:rsidR="5E77E0B2">
        <w:t xml:space="preserve">If you wish to apply to have </w:t>
      </w:r>
      <w:r w:rsidR="008A196F">
        <w:t xml:space="preserve">the </w:t>
      </w:r>
      <w:r w:rsidR="5E77E0B2">
        <w:t>next/end destination information excluded from the register on the grounds of commercial confidentiality, select ‘Yes’ from the dropdown list and explain why the details are deemed confidential in the associated text box. If there is any other information in the return form, which you believe should be excluded from the Public Register, you should</w:t>
      </w:r>
      <w:r w:rsidR="3C7D6C5F">
        <w:t xml:space="preserve"> </w:t>
      </w:r>
      <w:r w:rsidR="5E77E0B2">
        <w:t>clearly mark it as ‘Confidential’ and enclose</w:t>
      </w:r>
      <w:r w:rsidR="3C7D6C5F">
        <w:t xml:space="preserve"> or </w:t>
      </w:r>
      <w:r w:rsidR="5E77E0B2">
        <w:t xml:space="preserve">attach a letter with the completed form explaining why. </w:t>
      </w:r>
    </w:p>
    <w:p w14:paraId="33756265" w14:textId="22BF8767" w:rsidR="003C1FDB" w:rsidRDefault="003C1FDB" w:rsidP="003C1FDB">
      <w:pPr>
        <w:pStyle w:val="BodyText1"/>
      </w:pPr>
      <w:r w:rsidRPr="00C3039C">
        <w:rPr>
          <w:rFonts w:asciiTheme="majorHAnsi" w:eastAsiaTheme="majorEastAsia" w:hAnsiTheme="majorHAnsi" w:cstheme="majorBidi"/>
          <w:b/>
        </w:rPr>
        <w:t>Section C</w:t>
      </w:r>
      <w:r w:rsidR="00C3039C" w:rsidRPr="00C3039C">
        <w:rPr>
          <w:rFonts w:asciiTheme="majorHAnsi" w:eastAsiaTheme="majorEastAsia" w:hAnsiTheme="majorHAnsi" w:cstheme="majorBidi"/>
          <w:b/>
          <w:iCs/>
        </w:rPr>
        <w:t xml:space="preserve">: Personal </w:t>
      </w:r>
      <w:r w:rsidR="0060531D">
        <w:rPr>
          <w:rFonts w:asciiTheme="majorHAnsi" w:eastAsiaTheme="majorEastAsia" w:hAnsiTheme="majorHAnsi" w:cstheme="majorBidi"/>
          <w:b/>
          <w:iCs/>
        </w:rPr>
        <w:t>i</w:t>
      </w:r>
      <w:r w:rsidR="00C3039C" w:rsidRPr="00C3039C">
        <w:rPr>
          <w:rFonts w:asciiTheme="majorHAnsi" w:eastAsiaTheme="majorEastAsia" w:hAnsiTheme="majorHAnsi" w:cstheme="majorBidi"/>
          <w:b/>
          <w:iCs/>
        </w:rPr>
        <w:t>nformation</w:t>
      </w:r>
    </w:p>
    <w:p w14:paraId="13087213" w14:textId="6BCD8EE3" w:rsidR="00FE4C55" w:rsidRPr="0080715B" w:rsidRDefault="00FE4C55" w:rsidP="003C1FDB">
      <w:pPr>
        <w:pStyle w:val="BodyText1"/>
      </w:pPr>
      <w:r>
        <w:t>C.1</w:t>
      </w:r>
      <w:r w:rsidR="004D5DA8">
        <w:t>:</w:t>
      </w:r>
      <w:r w:rsidR="00331D08" w:rsidRPr="00331D08">
        <w:t xml:space="preserve"> </w:t>
      </w:r>
      <w:r w:rsidR="00331D08" w:rsidRPr="0049628B">
        <w:t xml:space="preserve">If you </w:t>
      </w:r>
      <w:r w:rsidR="00125E96">
        <w:t>have conf</w:t>
      </w:r>
      <w:r w:rsidR="00AB7CDA">
        <w:t>i</w:t>
      </w:r>
      <w:r w:rsidR="00125E96">
        <w:t xml:space="preserve">rmed there is no personal information in the </w:t>
      </w:r>
      <w:r w:rsidR="005C3983">
        <w:t>return,</w:t>
      </w:r>
      <w:r w:rsidR="00125E96">
        <w:t xml:space="preserve"> please</w:t>
      </w:r>
      <w:r w:rsidR="00331D08">
        <w:t xml:space="preserve"> </w:t>
      </w:r>
      <w:r w:rsidR="00331D08" w:rsidRPr="0049628B">
        <w:t xml:space="preserve">select ‘Yes’ from the dropdown menu. </w:t>
      </w:r>
    </w:p>
    <w:p w14:paraId="27ABC6F9" w14:textId="30EE169C" w:rsidR="00C3039C" w:rsidRDefault="00C3039C" w:rsidP="00C3039C">
      <w:pPr>
        <w:pStyle w:val="Heading4"/>
      </w:pPr>
      <w:r>
        <w:t xml:space="preserve">Section D: Declaration </w:t>
      </w:r>
    </w:p>
    <w:p w14:paraId="5F48B26A" w14:textId="0578625C" w:rsidR="00AB7CDA" w:rsidRPr="0080715B" w:rsidRDefault="00AB7CDA" w:rsidP="00AB7CDA">
      <w:pPr>
        <w:pStyle w:val="BodyText1"/>
      </w:pPr>
      <w:r w:rsidRPr="0080715B">
        <w:t xml:space="preserve">Section </w:t>
      </w:r>
      <w:r>
        <w:t>D</w:t>
      </w:r>
      <w:r w:rsidRPr="0080715B">
        <w:t xml:space="preserve"> of the </w:t>
      </w:r>
      <w:r w:rsidR="00827EC2">
        <w:t>‘</w:t>
      </w:r>
      <w:r>
        <w:t>Cover Page</w:t>
      </w:r>
      <w:r w:rsidR="00827EC2">
        <w:t>’</w:t>
      </w:r>
      <w:r w:rsidRPr="0080715B">
        <w:t xml:space="preserve"> covers </w:t>
      </w:r>
      <w:r w:rsidR="000C7C4E">
        <w:t xml:space="preserve">a </w:t>
      </w:r>
      <w:r>
        <w:t xml:space="preserve">declaration of the </w:t>
      </w:r>
      <w:proofErr w:type="gramStart"/>
      <w:r>
        <w:t>returns</w:t>
      </w:r>
      <w:proofErr w:type="gramEnd"/>
      <w:r>
        <w:t xml:space="preserve"> accuracy.</w:t>
      </w:r>
    </w:p>
    <w:p w14:paraId="688877D5" w14:textId="183053C9" w:rsidR="005B0B12" w:rsidRDefault="00AB7CDA" w:rsidP="006F438A">
      <w:pPr>
        <w:pStyle w:val="BodyText1"/>
      </w:pPr>
      <w:r>
        <w:t>D.1</w:t>
      </w:r>
      <w:r w:rsidR="006F438A" w:rsidRPr="0080715B">
        <w:t>:</w:t>
      </w:r>
      <w:r w:rsidR="003D12A7" w:rsidRPr="0080715B">
        <w:t xml:space="preserve"> </w:t>
      </w:r>
      <w:r w:rsidR="002E43EC" w:rsidRPr="0080715B">
        <w:t>E</w:t>
      </w:r>
      <w:r w:rsidR="003D12A7" w:rsidRPr="0080715B">
        <w:t xml:space="preserve">nter the details of the person responsible for certifying the accuracy of your data return. This may or may not be the same person of the details you have provided as the ‘Contact’ in </w:t>
      </w:r>
      <w:r w:rsidR="005C3983">
        <w:t>S</w:t>
      </w:r>
      <w:r w:rsidR="003D12A7" w:rsidRPr="0080715B">
        <w:t>ection A.</w:t>
      </w:r>
    </w:p>
    <w:p w14:paraId="7A701DEC" w14:textId="5781A69D" w:rsidR="00AB5060" w:rsidRPr="00991ABE" w:rsidRDefault="76505958" w:rsidP="00991ABE">
      <w:pPr>
        <w:pStyle w:val="Heading2"/>
        <w:spacing w:line="360" w:lineRule="auto"/>
        <w:rPr>
          <w:rFonts w:ascii="Arial" w:hAnsi="Arial" w:cs="Arial"/>
          <w:bCs/>
          <w:color w:val="016A74"/>
          <w:szCs w:val="32"/>
        </w:rPr>
      </w:pPr>
      <w:bookmarkStart w:id="25" w:name="_Toc189679138"/>
      <w:bookmarkStart w:id="26" w:name="_Ref189745713"/>
      <w:bookmarkStart w:id="27" w:name="_Ref189746002"/>
      <w:bookmarkStart w:id="28" w:name="_Toc193805962"/>
      <w:bookmarkStart w:id="29" w:name="_Toc194410401"/>
      <w:r w:rsidRPr="00991ABE">
        <w:rPr>
          <w:rFonts w:ascii="Arial" w:hAnsi="Arial" w:cs="Arial"/>
          <w:bCs/>
          <w:color w:val="016A74"/>
          <w:szCs w:val="32"/>
        </w:rPr>
        <w:t xml:space="preserve">Waste </w:t>
      </w:r>
      <w:r w:rsidR="0060531D">
        <w:rPr>
          <w:rFonts w:ascii="Arial" w:hAnsi="Arial" w:cs="Arial"/>
          <w:bCs/>
          <w:color w:val="016A74"/>
          <w:szCs w:val="32"/>
        </w:rPr>
        <w:t>s</w:t>
      </w:r>
      <w:r w:rsidRPr="00991ABE">
        <w:rPr>
          <w:rFonts w:ascii="Arial" w:hAnsi="Arial" w:cs="Arial"/>
          <w:bCs/>
          <w:color w:val="016A74"/>
          <w:szCs w:val="32"/>
        </w:rPr>
        <w:t>uppliers</w:t>
      </w:r>
      <w:bookmarkEnd w:id="25"/>
      <w:bookmarkEnd w:id="26"/>
      <w:bookmarkEnd w:id="27"/>
      <w:bookmarkEnd w:id="28"/>
      <w:bookmarkEnd w:id="29"/>
      <w:r w:rsidRPr="00991ABE">
        <w:rPr>
          <w:rFonts w:ascii="Arial" w:hAnsi="Arial" w:cs="Arial"/>
          <w:bCs/>
          <w:color w:val="016A74"/>
          <w:szCs w:val="32"/>
        </w:rPr>
        <w:t xml:space="preserve"> </w:t>
      </w:r>
    </w:p>
    <w:p w14:paraId="189F5D12" w14:textId="2885A8D3" w:rsidR="005F5855" w:rsidRDefault="005F5855" w:rsidP="35B3AEBA">
      <w:pPr>
        <w:pStyle w:val="BodyText1"/>
      </w:pPr>
      <w:r>
        <w:t xml:space="preserve">This section is applicable to all </w:t>
      </w:r>
      <w:r w:rsidR="00352A5A">
        <w:t xml:space="preserve">material </w:t>
      </w:r>
      <w:r>
        <w:t>facilities within</w:t>
      </w:r>
      <w:r w:rsidR="00352A5A">
        <w:t xml:space="preserve"> scope of</w:t>
      </w:r>
      <w:r>
        <w:t xml:space="preserve"> the </w:t>
      </w:r>
      <w:r w:rsidR="00D66371">
        <w:t>C</w:t>
      </w:r>
      <w:r>
        <w:t xml:space="preserve">ode. </w:t>
      </w:r>
    </w:p>
    <w:p w14:paraId="3A38E8F6" w14:textId="750C9649" w:rsidR="00AB5060" w:rsidRDefault="76505958" w:rsidP="001C2FE6">
      <w:pPr>
        <w:pStyle w:val="BodyText1"/>
      </w:pPr>
      <w:r>
        <w:lastRenderedPageBreak/>
        <w:t xml:space="preserve">Complete this section by entering </w:t>
      </w:r>
      <w:r w:rsidR="00EC4720">
        <w:t xml:space="preserve">your </w:t>
      </w:r>
      <w:r>
        <w:t>text</w:t>
      </w:r>
      <w:r w:rsidR="0ED14163">
        <w:t>.</w:t>
      </w:r>
      <w:r w:rsidR="0D7FCD47">
        <w:t xml:space="preserve"> </w:t>
      </w:r>
      <w:r w:rsidR="41A1A0CC">
        <w:t>T</w:t>
      </w:r>
      <w:r w:rsidR="0D7FCD47">
        <w:t>his will be used to automatically form a dropdown list that will be available for you to select in the ‘Input Samples’ and ‘Waste Received’ sheets of the form.</w:t>
      </w:r>
      <w:r>
        <w:t xml:space="preserve"> </w:t>
      </w:r>
      <w:r w:rsidR="00BD5F19">
        <w:t xml:space="preserve">This section has been simplified </w:t>
      </w:r>
      <w:r w:rsidR="003B56FE">
        <w:t xml:space="preserve">and </w:t>
      </w:r>
      <w:r w:rsidR="009F282B">
        <w:t xml:space="preserve">only </w:t>
      </w:r>
      <w:r w:rsidR="00D727E4">
        <w:t xml:space="preserve">supplier details </w:t>
      </w:r>
      <w:r w:rsidR="009F282B">
        <w:t xml:space="preserve">should be recorded, </w:t>
      </w:r>
      <w:r w:rsidR="0098132E">
        <w:t xml:space="preserve">the description of waste received by each supplier is entered elsewhere in the form. </w:t>
      </w:r>
      <w:r w:rsidR="000911C9" w:rsidRPr="000911C9">
        <w:fldChar w:fldCharType="begin"/>
      </w:r>
      <w:r w:rsidR="000911C9" w:rsidRPr="000911C9">
        <w:instrText xml:space="preserve"> REF _Ref189752560 \h </w:instrText>
      </w:r>
      <w:r w:rsidR="000911C9" w:rsidRPr="00AB221E">
        <w:instrText xml:space="preserve"> \* MERGEFORMAT </w:instrText>
      </w:r>
      <w:r w:rsidR="000911C9" w:rsidRPr="000911C9">
        <w:fldChar w:fldCharType="separate"/>
      </w:r>
      <w:r w:rsidR="005D1AA4" w:rsidRPr="00E56CE4">
        <w:t xml:space="preserve">Figure </w:t>
      </w:r>
      <w:r w:rsidR="00CE3BA9" w:rsidRPr="001969D1">
        <w:rPr>
          <w:noProof/>
        </w:rPr>
        <w:t>3</w:t>
      </w:r>
      <w:r w:rsidR="000911C9" w:rsidRPr="000911C9">
        <w:fldChar w:fldCharType="end"/>
      </w:r>
      <w:r w:rsidR="00966248">
        <w:t xml:space="preserve"> shows</w:t>
      </w:r>
      <w:r w:rsidR="00C377D6">
        <w:t xml:space="preserve"> a screenshot of the </w:t>
      </w:r>
      <w:r w:rsidR="00F02AEA">
        <w:t>’Waste Suppliers’</w:t>
      </w:r>
      <w:r w:rsidR="00C377D6">
        <w:t xml:space="preserve"> </w:t>
      </w:r>
      <w:r w:rsidR="00DE3A73">
        <w:t>sheet</w:t>
      </w:r>
      <w:r w:rsidR="00C377D6">
        <w:t xml:space="preserve">. </w:t>
      </w:r>
    </w:p>
    <w:p w14:paraId="23C6336B" w14:textId="3AFE31C8" w:rsidR="0098132E" w:rsidRDefault="0098132E" w:rsidP="001C2FE6">
      <w:pPr>
        <w:pStyle w:val="BodyText1"/>
      </w:pPr>
      <w:r>
        <w:t xml:space="preserve">The process for defining a supplier is detailed in the Code, and </w:t>
      </w:r>
      <w:r w:rsidR="00DA770C">
        <w:t xml:space="preserve">further </w:t>
      </w:r>
      <w:r w:rsidR="007B0A26">
        <w:t>information is available in the main guidance document.</w:t>
      </w:r>
      <w:r>
        <w:t xml:space="preserve"> </w:t>
      </w:r>
    </w:p>
    <w:p w14:paraId="2A4DD89D" w14:textId="23736519" w:rsidR="00681ACE" w:rsidRPr="00E56CE4" w:rsidRDefault="00681ACE" w:rsidP="001C2FE6">
      <w:pPr>
        <w:pStyle w:val="Caption"/>
        <w:keepNext/>
        <w:spacing w:after="240" w:line="360" w:lineRule="auto"/>
        <w:jc w:val="center"/>
        <w:rPr>
          <w:i w:val="0"/>
          <w:iCs w:val="0"/>
          <w:sz w:val="24"/>
          <w:szCs w:val="24"/>
        </w:rPr>
      </w:pPr>
      <w:bookmarkStart w:id="30" w:name="_Ref189752560"/>
      <w:r w:rsidRPr="00E56CE4">
        <w:rPr>
          <w:i w:val="0"/>
          <w:iCs w:val="0"/>
          <w:sz w:val="24"/>
          <w:szCs w:val="24"/>
        </w:rPr>
        <w:t xml:space="preserve">Figure </w:t>
      </w:r>
      <w:r w:rsidR="008A3069">
        <w:rPr>
          <w:i w:val="0"/>
          <w:iCs w:val="0"/>
          <w:sz w:val="24"/>
          <w:szCs w:val="24"/>
        </w:rPr>
        <w:fldChar w:fldCharType="begin"/>
      </w:r>
      <w:r w:rsidR="008A3069">
        <w:rPr>
          <w:i w:val="0"/>
          <w:iCs w:val="0"/>
          <w:sz w:val="24"/>
          <w:szCs w:val="24"/>
        </w:rPr>
        <w:instrText xml:space="preserve"> SEQ Figure \* ARABIC </w:instrText>
      </w:r>
      <w:r w:rsidR="008A3069">
        <w:rPr>
          <w:i w:val="0"/>
          <w:iCs w:val="0"/>
          <w:sz w:val="24"/>
          <w:szCs w:val="24"/>
        </w:rPr>
        <w:fldChar w:fldCharType="separate"/>
      </w:r>
      <w:r w:rsidR="00CE3BA9">
        <w:rPr>
          <w:i w:val="0"/>
          <w:iCs w:val="0"/>
          <w:noProof/>
          <w:sz w:val="24"/>
          <w:szCs w:val="24"/>
        </w:rPr>
        <w:t>3</w:t>
      </w:r>
      <w:r w:rsidR="008A3069">
        <w:rPr>
          <w:i w:val="0"/>
          <w:iCs w:val="0"/>
          <w:sz w:val="24"/>
          <w:szCs w:val="24"/>
        </w:rPr>
        <w:fldChar w:fldCharType="end"/>
      </w:r>
      <w:bookmarkEnd w:id="30"/>
      <w:r w:rsidRPr="00E56CE4">
        <w:rPr>
          <w:i w:val="0"/>
          <w:iCs w:val="0"/>
          <w:sz w:val="24"/>
          <w:szCs w:val="24"/>
        </w:rPr>
        <w:t xml:space="preserve">: </w:t>
      </w:r>
      <w:r w:rsidR="00C143BA">
        <w:rPr>
          <w:i w:val="0"/>
          <w:iCs w:val="0"/>
          <w:sz w:val="24"/>
          <w:szCs w:val="24"/>
        </w:rPr>
        <w:t xml:space="preserve">Waste </w:t>
      </w:r>
      <w:proofErr w:type="gramStart"/>
      <w:r w:rsidR="005D5B02">
        <w:rPr>
          <w:i w:val="0"/>
          <w:iCs w:val="0"/>
          <w:sz w:val="24"/>
          <w:szCs w:val="24"/>
        </w:rPr>
        <w:t>s</w:t>
      </w:r>
      <w:r w:rsidR="00C143BA">
        <w:rPr>
          <w:i w:val="0"/>
          <w:iCs w:val="0"/>
          <w:sz w:val="24"/>
          <w:szCs w:val="24"/>
        </w:rPr>
        <w:t>uppliers</w:t>
      </w:r>
      <w:proofErr w:type="gramEnd"/>
      <w:r w:rsidRPr="00E56CE4">
        <w:rPr>
          <w:i w:val="0"/>
          <w:iCs w:val="0"/>
          <w:sz w:val="24"/>
          <w:szCs w:val="24"/>
        </w:rPr>
        <w:t xml:space="preserve"> </w:t>
      </w:r>
      <w:r w:rsidR="005D5B02">
        <w:rPr>
          <w:i w:val="0"/>
          <w:iCs w:val="0"/>
          <w:sz w:val="24"/>
          <w:szCs w:val="24"/>
        </w:rPr>
        <w:t>s</w:t>
      </w:r>
      <w:r w:rsidRPr="00E56CE4">
        <w:rPr>
          <w:i w:val="0"/>
          <w:iCs w:val="0"/>
          <w:sz w:val="24"/>
          <w:szCs w:val="24"/>
        </w:rPr>
        <w:t>creenshot</w:t>
      </w:r>
      <w:r w:rsidR="00E56CE4">
        <w:rPr>
          <w:i w:val="0"/>
          <w:iCs w:val="0"/>
          <w:sz w:val="24"/>
          <w:szCs w:val="24"/>
        </w:rPr>
        <w:t>.</w:t>
      </w:r>
    </w:p>
    <w:p w14:paraId="2D83FA1A" w14:textId="3F3F0D57" w:rsidR="00AB5060" w:rsidRPr="00D27351" w:rsidRDefault="00DA74E8" w:rsidP="001C2FE6">
      <w:pPr>
        <w:spacing w:after="240"/>
        <w:jc w:val="center"/>
        <w:rPr>
          <w:rFonts w:ascii="Arial" w:hAnsi="Arial" w:cs="Arial"/>
          <w:b/>
          <w:bCs/>
        </w:rPr>
      </w:pPr>
      <w:r>
        <w:rPr>
          <w:noProof/>
        </w:rPr>
        <w:drawing>
          <wp:inline distT="0" distB="0" distL="0" distR="0" wp14:anchorId="49EBC9F9" wp14:editId="1B62F09B">
            <wp:extent cx="6490970" cy="1432560"/>
            <wp:effectExtent l="19050" t="19050" r="24130" b="15240"/>
            <wp:docPr id="1589087693" name="Picture 1" descr="A screenshot of the Waste Suppliers sheet of the MF Data Return Form showing the different data fields required within this section (Supplier name, Address, Postco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87693" name="Picture 1" descr="A screenshot of the Waste Suppliers sheet of the MF Data Return Form showing the different data fields required within this section (Supplier name, Address, Postcode). "/>
                    <pic:cNvPicPr/>
                  </pic:nvPicPr>
                  <pic:blipFill>
                    <a:blip r:embed="rId19"/>
                    <a:stretch>
                      <a:fillRect/>
                    </a:stretch>
                  </pic:blipFill>
                  <pic:spPr>
                    <a:xfrm>
                      <a:off x="0" y="0"/>
                      <a:ext cx="6490970" cy="1432560"/>
                    </a:xfrm>
                    <a:prstGeom prst="rect">
                      <a:avLst/>
                    </a:prstGeom>
                    <a:ln>
                      <a:solidFill>
                        <a:schemeClr val="accent6"/>
                      </a:solidFill>
                    </a:ln>
                  </pic:spPr>
                </pic:pic>
              </a:graphicData>
            </a:graphic>
          </wp:inline>
        </w:drawing>
      </w:r>
    </w:p>
    <w:p w14:paraId="3B1E878B" w14:textId="5D19B11C" w:rsidR="00AB5060" w:rsidRDefault="76505958" w:rsidP="002E43EC">
      <w:pPr>
        <w:pStyle w:val="BodyText1"/>
      </w:pPr>
      <w:r>
        <w:t xml:space="preserve">Columns </w:t>
      </w:r>
      <w:r w:rsidR="00ED5BA2">
        <w:t>A</w:t>
      </w:r>
      <w:r>
        <w:t xml:space="preserve"> – </w:t>
      </w:r>
      <w:r w:rsidR="00ED5BA2">
        <w:t>C</w:t>
      </w:r>
      <w:r w:rsidR="3C7D6C5F">
        <w:t>:</w:t>
      </w:r>
      <w:r>
        <w:t xml:space="preserve"> Enter the relevant </w:t>
      </w:r>
      <w:r w:rsidR="1159D643">
        <w:t>supplier’s</w:t>
      </w:r>
      <w:r>
        <w:t xml:space="preserve"> name </w:t>
      </w:r>
      <w:r w:rsidR="0440575A">
        <w:t>(</w:t>
      </w:r>
      <w:r>
        <w:t>and site authorisation number</w:t>
      </w:r>
      <w:r w:rsidR="5794BFA3">
        <w:t xml:space="preserve"> if applicable</w:t>
      </w:r>
      <w:r w:rsidR="334F533D">
        <w:t>)</w:t>
      </w:r>
      <w:r>
        <w:t xml:space="preserve">, address and postcode. The details given here should include the specific site waste has come from, not, for example, the registered head office address of the supplier (except in instances such as direct delivery from kerbside collections).  </w:t>
      </w:r>
    </w:p>
    <w:p w14:paraId="1D42C002" w14:textId="4BC22CCC" w:rsidR="00AB5060" w:rsidRPr="00DC13E2" w:rsidRDefault="00AB5060" w:rsidP="002E43EC">
      <w:pPr>
        <w:pStyle w:val="BodyText1"/>
      </w:pPr>
      <w:r>
        <w:t xml:space="preserve">Column </w:t>
      </w:r>
      <w:r w:rsidR="00ED5BA2">
        <w:t>D</w:t>
      </w:r>
      <w:r w:rsidR="0079506D">
        <w:t>:</w:t>
      </w:r>
      <w:r w:rsidRPr="00DC13E2">
        <w:t xml:space="preserve"> </w:t>
      </w:r>
      <w:r>
        <w:t xml:space="preserve">“Added to list check” is an auto – populated column that does not require data entry. This column </w:t>
      </w:r>
      <w:r w:rsidRPr="00DC13E2">
        <w:t xml:space="preserve">highlights if all data has been entered correctly for the purpose of forming the supplier dropdown list. “Incomplete” means an entry is missing and </w:t>
      </w:r>
      <w:r>
        <w:t xml:space="preserve">it </w:t>
      </w:r>
      <w:r w:rsidRPr="00DC13E2">
        <w:t>won’t be added to the dropdown list</w:t>
      </w:r>
      <w:r>
        <w:t xml:space="preserve"> for selection</w:t>
      </w:r>
      <w:r w:rsidRPr="00DC13E2">
        <w:t>.</w:t>
      </w:r>
      <w:r>
        <w:t xml:space="preserve"> </w:t>
      </w:r>
      <w:r w:rsidR="00C63688">
        <w:t xml:space="preserve">Make </w:t>
      </w:r>
      <w:r>
        <w:t xml:space="preserve">sure the data is entered correctly in this sheet </w:t>
      </w:r>
      <w:r w:rsidR="00C63688">
        <w:t>so that</w:t>
      </w:r>
      <w:r>
        <w:t xml:space="preserve"> the expected suppliers are available in this list.</w:t>
      </w:r>
    </w:p>
    <w:p w14:paraId="21833006" w14:textId="568AEC01" w:rsidR="006B3C3C" w:rsidRDefault="76505958" w:rsidP="001C2FE6">
      <w:pPr>
        <w:pStyle w:val="BodyText1"/>
      </w:pPr>
      <w:r>
        <w:t xml:space="preserve">Note: As commercial situations can change on quarterly basis, you should only update the supplier list if new suppliers or additional waste streams are brought in. </w:t>
      </w:r>
      <w:r w:rsidR="0399BE3A">
        <w:t>I</w:t>
      </w:r>
      <w:r>
        <w:t xml:space="preserve">f no material has been received from a supplier for a quarter, leave this in the supplier list instead of deleting this out. This allows entries to be consistent across all time periods, which </w:t>
      </w:r>
      <w:r w:rsidR="0399BE3A">
        <w:t>supports</w:t>
      </w:r>
      <w:r>
        <w:t xml:space="preserve"> efficient data analysis.</w:t>
      </w:r>
    </w:p>
    <w:p w14:paraId="435C8B7C" w14:textId="410C6232" w:rsidR="744B75E4" w:rsidRDefault="001049C7" w:rsidP="1DF323CE">
      <w:pPr>
        <w:pStyle w:val="BodyText1"/>
      </w:pPr>
      <w:r>
        <w:lastRenderedPageBreak/>
        <w:t>Where</w:t>
      </w:r>
      <w:r w:rsidR="744B75E4">
        <w:t xml:space="preserve"> a </w:t>
      </w:r>
      <w:r w:rsidR="00551A64">
        <w:t xml:space="preserve">Local Authority </w:t>
      </w:r>
      <w:r>
        <w:t>supplier’s load</w:t>
      </w:r>
      <w:r w:rsidR="744B75E4">
        <w:t xml:space="preserve"> co</w:t>
      </w:r>
      <w:r w:rsidR="00960E25">
        <w:t>mprises</w:t>
      </w:r>
      <w:r w:rsidR="744B75E4">
        <w:t xml:space="preserve"> material </w:t>
      </w:r>
      <w:r w:rsidR="0003435C">
        <w:t>from</w:t>
      </w:r>
      <w:r w:rsidR="744B75E4">
        <w:t xml:space="preserve"> both </w:t>
      </w:r>
      <w:r w:rsidR="0F02B956">
        <w:t>commercial</w:t>
      </w:r>
      <w:r w:rsidR="63D64C0C">
        <w:t xml:space="preserve"> and </w:t>
      </w:r>
      <w:r w:rsidR="2C5CB4B7">
        <w:t xml:space="preserve">household </w:t>
      </w:r>
      <w:r w:rsidR="00DF73CD">
        <w:t>sources</w:t>
      </w:r>
      <w:r w:rsidR="6065DAF1">
        <w:t>,</w:t>
      </w:r>
      <w:r w:rsidR="744B75E4">
        <w:t xml:space="preserve"> </w:t>
      </w:r>
      <w:r w:rsidR="00551A64">
        <w:t>you should</w:t>
      </w:r>
      <w:r w:rsidR="744B75E4">
        <w:t xml:space="preserve"> </w:t>
      </w:r>
      <w:r w:rsidR="3163D8DE">
        <w:t xml:space="preserve">provide </w:t>
      </w:r>
      <w:r w:rsidR="00551A64">
        <w:t xml:space="preserve">only </w:t>
      </w:r>
      <w:r w:rsidR="3163D8DE">
        <w:t>the</w:t>
      </w:r>
      <w:r w:rsidR="744B75E4">
        <w:t xml:space="preserve"> </w:t>
      </w:r>
      <w:r w:rsidR="6FC08210">
        <w:t>Loca</w:t>
      </w:r>
      <w:r w:rsidR="708C79A9">
        <w:t>l</w:t>
      </w:r>
      <w:r w:rsidR="744B75E4">
        <w:t xml:space="preserve"> Authority </w:t>
      </w:r>
      <w:r w:rsidR="6E7707BB">
        <w:t xml:space="preserve">name in the </w:t>
      </w:r>
      <w:r w:rsidR="00532A34">
        <w:t>‘</w:t>
      </w:r>
      <w:r w:rsidR="429BA474">
        <w:t>S</w:t>
      </w:r>
      <w:r w:rsidR="6E7707BB">
        <w:t>upplier name</w:t>
      </w:r>
      <w:r w:rsidR="00532A34">
        <w:t>’</w:t>
      </w:r>
      <w:r w:rsidR="34FAB608">
        <w:t xml:space="preserve"> column</w:t>
      </w:r>
      <w:r w:rsidR="6E7707BB">
        <w:t xml:space="preserve">. </w:t>
      </w:r>
    </w:p>
    <w:p w14:paraId="472397E1" w14:textId="640F6882" w:rsidR="6E7707BB" w:rsidRDefault="6E7707BB" w:rsidP="1DF323CE">
      <w:pPr>
        <w:pStyle w:val="BodyText1"/>
      </w:pPr>
      <w:r>
        <w:t xml:space="preserve">For </w:t>
      </w:r>
      <w:r w:rsidR="4FB2D517">
        <w:t>example,</w:t>
      </w:r>
      <w:r>
        <w:t xml:space="preserve"> if you have a supplier </w:t>
      </w:r>
      <w:r w:rsidR="00FC74CD">
        <w:t>whose</w:t>
      </w:r>
      <w:r w:rsidR="009128D2">
        <w:t xml:space="preserve"> vehicle delivered</w:t>
      </w:r>
      <w:r>
        <w:t xml:space="preserve"> 90% </w:t>
      </w:r>
      <w:r w:rsidR="7E5C1CF5">
        <w:t>of material from</w:t>
      </w:r>
      <w:r>
        <w:t xml:space="preserve"> a local authority household </w:t>
      </w:r>
      <w:r w:rsidR="777C248A">
        <w:t xml:space="preserve">route </w:t>
      </w:r>
      <w:r w:rsidR="009128D2">
        <w:t>that</w:t>
      </w:r>
      <w:r w:rsidR="777C248A">
        <w:t xml:space="preserve"> also includes</w:t>
      </w:r>
      <w:r>
        <w:t xml:space="preserve"> 10% </w:t>
      </w:r>
      <w:r w:rsidR="68444A66">
        <w:t>commercial</w:t>
      </w:r>
      <w:r>
        <w:t xml:space="preserve"> waste</w:t>
      </w:r>
      <w:r w:rsidR="00B63F4A">
        <w:t xml:space="preserve"> then please name this supplier </w:t>
      </w:r>
      <w:r w:rsidR="009139DF">
        <w:t>according to the</w:t>
      </w:r>
      <w:r w:rsidR="00B63F4A">
        <w:t xml:space="preserve"> Local Authority</w:t>
      </w:r>
      <w:r w:rsidR="009139DF">
        <w:t xml:space="preserve"> route the collection </w:t>
      </w:r>
      <w:r w:rsidR="00FC74CD">
        <w:t>came from.</w:t>
      </w:r>
    </w:p>
    <w:p w14:paraId="36675FA6" w14:textId="74AFC5B7" w:rsidR="006B3C3C" w:rsidRPr="006B3C3C" w:rsidRDefault="13CC42EC" w:rsidP="008A015E">
      <w:pPr>
        <w:pStyle w:val="Heading2"/>
        <w:spacing w:line="360" w:lineRule="auto"/>
      </w:pPr>
      <w:bookmarkStart w:id="31" w:name="_Toc189679139"/>
      <w:bookmarkStart w:id="32" w:name="_Ref189745735"/>
      <w:bookmarkStart w:id="33" w:name="_Ref189746011"/>
      <w:bookmarkStart w:id="34" w:name="_Ref189746025"/>
      <w:bookmarkStart w:id="35" w:name="_Ref189746042"/>
      <w:bookmarkStart w:id="36" w:name="_Toc193805963"/>
      <w:bookmarkStart w:id="37" w:name="_Toc194410402"/>
      <w:r w:rsidRPr="1DF323CE">
        <w:t xml:space="preserve">Waste </w:t>
      </w:r>
      <w:r w:rsidR="0060531D">
        <w:rPr>
          <w:rFonts w:ascii="Arial" w:hAnsi="Arial" w:cs="Arial"/>
          <w:bCs/>
          <w:color w:val="016A74"/>
          <w:szCs w:val="32"/>
        </w:rPr>
        <w:t>d</w:t>
      </w:r>
      <w:r w:rsidRPr="008A015E">
        <w:rPr>
          <w:rFonts w:ascii="Arial" w:hAnsi="Arial" w:cs="Arial"/>
          <w:bCs/>
          <w:color w:val="016A74"/>
          <w:szCs w:val="32"/>
        </w:rPr>
        <w:t>estinations</w:t>
      </w:r>
      <w:bookmarkEnd w:id="31"/>
      <w:bookmarkEnd w:id="32"/>
      <w:bookmarkEnd w:id="33"/>
      <w:bookmarkEnd w:id="34"/>
      <w:bookmarkEnd w:id="35"/>
      <w:bookmarkEnd w:id="36"/>
      <w:bookmarkEnd w:id="37"/>
    </w:p>
    <w:p w14:paraId="2AE5DE34" w14:textId="6D2C90BB" w:rsidR="005F5855" w:rsidRDefault="005F5855" w:rsidP="35B3AEBA">
      <w:pPr>
        <w:pStyle w:val="BodyText1"/>
      </w:pPr>
      <w:r>
        <w:t xml:space="preserve">This section is applicable to all </w:t>
      </w:r>
      <w:r w:rsidR="00B52B7A">
        <w:t xml:space="preserve">material </w:t>
      </w:r>
      <w:r>
        <w:t xml:space="preserve">facilities within </w:t>
      </w:r>
      <w:r w:rsidR="00C40705">
        <w:t xml:space="preserve">the </w:t>
      </w:r>
      <w:r w:rsidR="00B52B7A">
        <w:t xml:space="preserve">scope of </w:t>
      </w:r>
      <w:r>
        <w:t xml:space="preserve">the </w:t>
      </w:r>
      <w:r w:rsidR="00D66371">
        <w:t>C</w:t>
      </w:r>
      <w:r>
        <w:t xml:space="preserve">ode. </w:t>
      </w:r>
    </w:p>
    <w:p w14:paraId="4E40AA55" w14:textId="7B2FFECE" w:rsidR="006B3C3C" w:rsidRPr="00F163E9" w:rsidRDefault="13CC42EC" w:rsidP="001C2FE6">
      <w:pPr>
        <w:pStyle w:val="BodyText1"/>
      </w:pPr>
      <w:r>
        <w:t xml:space="preserve">Complete this section by entering your text. This will be used to automatically form a dropdown list that </w:t>
      </w:r>
      <w:r w:rsidR="0C7B4D71">
        <w:t xml:space="preserve">will be available for you to select in the ‘Waste Removed’ sheet of the form. </w:t>
      </w:r>
    </w:p>
    <w:p w14:paraId="7900C53B" w14:textId="55896CBB" w:rsidR="00681ACE" w:rsidRPr="00E56CE4" w:rsidRDefault="00681ACE" w:rsidP="001C2FE6">
      <w:pPr>
        <w:pStyle w:val="Caption"/>
        <w:keepNext/>
        <w:spacing w:after="240" w:line="360" w:lineRule="auto"/>
        <w:jc w:val="center"/>
        <w:rPr>
          <w:i w:val="0"/>
          <w:iCs w:val="0"/>
          <w:sz w:val="24"/>
          <w:szCs w:val="24"/>
        </w:rPr>
      </w:pPr>
      <w:bookmarkStart w:id="38" w:name="_Ref189752528"/>
      <w:r w:rsidRPr="00E56CE4">
        <w:rPr>
          <w:i w:val="0"/>
          <w:iCs w:val="0"/>
          <w:sz w:val="24"/>
          <w:szCs w:val="24"/>
        </w:rPr>
        <w:t xml:space="preserve">Figure </w:t>
      </w:r>
      <w:r w:rsidR="008A3069">
        <w:rPr>
          <w:i w:val="0"/>
          <w:iCs w:val="0"/>
          <w:sz w:val="24"/>
          <w:szCs w:val="24"/>
        </w:rPr>
        <w:fldChar w:fldCharType="begin"/>
      </w:r>
      <w:r w:rsidR="008A3069">
        <w:rPr>
          <w:i w:val="0"/>
          <w:iCs w:val="0"/>
          <w:sz w:val="24"/>
          <w:szCs w:val="24"/>
        </w:rPr>
        <w:instrText xml:space="preserve"> SEQ Figure \* ARABIC </w:instrText>
      </w:r>
      <w:r w:rsidR="008A3069">
        <w:rPr>
          <w:i w:val="0"/>
          <w:iCs w:val="0"/>
          <w:sz w:val="24"/>
          <w:szCs w:val="24"/>
        </w:rPr>
        <w:fldChar w:fldCharType="separate"/>
      </w:r>
      <w:r w:rsidR="00CE3BA9">
        <w:rPr>
          <w:i w:val="0"/>
          <w:iCs w:val="0"/>
          <w:noProof/>
          <w:sz w:val="24"/>
          <w:szCs w:val="24"/>
        </w:rPr>
        <w:t>4</w:t>
      </w:r>
      <w:r w:rsidR="008A3069">
        <w:rPr>
          <w:i w:val="0"/>
          <w:iCs w:val="0"/>
          <w:sz w:val="24"/>
          <w:szCs w:val="24"/>
        </w:rPr>
        <w:fldChar w:fldCharType="end"/>
      </w:r>
      <w:bookmarkEnd w:id="38"/>
      <w:r w:rsidRPr="00E56CE4">
        <w:rPr>
          <w:i w:val="0"/>
          <w:iCs w:val="0"/>
          <w:sz w:val="24"/>
          <w:szCs w:val="24"/>
        </w:rPr>
        <w:t xml:space="preserve">: </w:t>
      </w:r>
      <w:r w:rsidR="0005721F">
        <w:rPr>
          <w:i w:val="0"/>
          <w:iCs w:val="0"/>
          <w:sz w:val="24"/>
          <w:szCs w:val="24"/>
        </w:rPr>
        <w:t xml:space="preserve">Waste </w:t>
      </w:r>
      <w:r w:rsidR="005D5B02">
        <w:rPr>
          <w:i w:val="0"/>
          <w:iCs w:val="0"/>
          <w:sz w:val="24"/>
          <w:szCs w:val="24"/>
        </w:rPr>
        <w:t>d</w:t>
      </w:r>
      <w:r w:rsidR="0005721F">
        <w:rPr>
          <w:i w:val="0"/>
          <w:iCs w:val="0"/>
          <w:sz w:val="24"/>
          <w:szCs w:val="24"/>
        </w:rPr>
        <w:t>estinations</w:t>
      </w:r>
      <w:r w:rsidRPr="00E56CE4">
        <w:rPr>
          <w:i w:val="0"/>
          <w:iCs w:val="0"/>
          <w:sz w:val="24"/>
          <w:szCs w:val="24"/>
        </w:rPr>
        <w:t xml:space="preserve"> </w:t>
      </w:r>
      <w:r w:rsidR="005D5B02">
        <w:rPr>
          <w:i w:val="0"/>
          <w:iCs w:val="0"/>
          <w:sz w:val="24"/>
          <w:szCs w:val="24"/>
        </w:rPr>
        <w:t>s</w:t>
      </w:r>
      <w:r w:rsidRPr="00E56CE4">
        <w:rPr>
          <w:i w:val="0"/>
          <w:iCs w:val="0"/>
          <w:sz w:val="24"/>
          <w:szCs w:val="24"/>
        </w:rPr>
        <w:t>creenshot</w:t>
      </w:r>
      <w:r w:rsidR="00D83957">
        <w:rPr>
          <w:i w:val="0"/>
          <w:iCs w:val="0"/>
          <w:sz w:val="24"/>
          <w:szCs w:val="24"/>
        </w:rPr>
        <w:t>.</w:t>
      </w:r>
    </w:p>
    <w:p w14:paraId="7DD1703B" w14:textId="4899C520" w:rsidR="006B3C3C" w:rsidRPr="00D27351" w:rsidRDefault="00DA3C5F" w:rsidP="001C2FE6">
      <w:pPr>
        <w:spacing w:after="240"/>
        <w:jc w:val="center"/>
        <w:rPr>
          <w:rFonts w:ascii="Arial" w:hAnsi="Arial" w:cs="Arial"/>
          <w:b/>
          <w:bCs/>
        </w:rPr>
      </w:pPr>
      <w:r>
        <w:rPr>
          <w:rFonts w:ascii="Arial" w:hAnsi="Arial" w:cs="Arial"/>
          <w:b/>
          <w:bCs/>
          <w:noProof/>
        </w:rPr>
        <w:drawing>
          <wp:inline distT="0" distB="0" distL="0" distR="0" wp14:anchorId="478846D4" wp14:editId="1D0AA6DE">
            <wp:extent cx="6490970" cy="1916430"/>
            <wp:effectExtent l="19050" t="19050" r="24130" b="26670"/>
            <wp:docPr id="853544837" name="Picture 11" descr="A screenshot of the Waste Destinations sheet of the MF Data Return Form showing the different data fields required within this section (Destination name, Address, Postcode, Geographical destination, Material use description at next/end destin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44837" name="Picture 11" descr="A screenshot of the Waste Destinations sheet of the MF Data Return Form showing the different data fields required within this section (Destination name, Address, Postcode, Geographical destination, Material use description at next/end destination). "/>
                    <pic:cNvPicPr/>
                  </pic:nvPicPr>
                  <pic:blipFill>
                    <a:blip r:embed="rId20">
                      <a:extLst>
                        <a:ext uri="{28A0092B-C50C-407E-A947-70E740481C1C}">
                          <a14:useLocalDpi xmlns:a14="http://schemas.microsoft.com/office/drawing/2010/main" val="0"/>
                        </a:ext>
                      </a:extLst>
                    </a:blip>
                    <a:stretch>
                      <a:fillRect/>
                    </a:stretch>
                  </pic:blipFill>
                  <pic:spPr>
                    <a:xfrm>
                      <a:off x="0" y="0"/>
                      <a:ext cx="6490970" cy="1916430"/>
                    </a:xfrm>
                    <a:prstGeom prst="rect">
                      <a:avLst/>
                    </a:prstGeom>
                    <a:ln>
                      <a:solidFill>
                        <a:schemeClr val="accent6"/>
                      </a:solidFill>
                    </a:ln>
                  </pic:spPr>
                </pic:pic>
              </a:graphicData>
            </a:graphic>
          </wp:inline>
        </w:drawing>
      </w:r>
    </w:p>
    <w:p w14:paraId="66CB85FC" w14:textId="68CDF1B9" w:rsidR="006B3C3C" w:rsidRPr="00D27351" w:rsidRDefault="006B3C3C" w:rsidP="002E43EC">
      <w:pPr>
        <w:pStyle w:val="BodyText1"/>
      </w:pPr>
      <w:r>
        <w:t xml:space="preserve">Columns </w:t>
      </w:r>
      <w:r w:rsidR="0013111E">
        <w:t>A</w:t>
      </w:r>
      <w:r>
        <w:t xml:space="preserve"> - </w:t>
      </w:r>
      <w:r w:rsidR="001E0D02">
        <w:t>D</w:t>
      </w:r>
      <w:r w:rsidR="002E43EC">
        <w:t>:</w:t>
      </w:r>
      <w:r>
        <w:t xml:space="preserve"> </w:t>
      </w:r>
      <w:r w:rsidRPr="00D27351">
        <w:t>Enter the next</w:t>
      </w:r>
      <w:r>
        <w:t>/end</w:t>
      </w:r>
      <w:r w:rsidRPr="00D27351">
        <w:t xml:space="preserve"> destination details</w:t>
      </w:r>
      <w:r>
        <w:t xml:space="preserve">, including site authorisation number where relevant in the “Destination name” column. Enter the address, postcode, </w:t>
      </w:r>
      <w:r w:rsidR="00345E2D">
        <w:t xml:space="preserve">and </w:t>
      </w:r>
      <w:r w:rsidR="00894BD6">
        <w:t xml:space="preserve">select the </w:t>
      </w:r>
      <w:r>
        <w:t>geographical destination</w:t>
      </w:r>
      <w:r w:rsidR="00894BD6">
        <w:t xml:space="preserve"> from the drop down</w:t>
      </w:r>
      <w:r w:rsidR="00A24E1D">
        <w:t>s in the following columns</w:t>
      </w:r>
      <w:r>
        <w:t xml:space="preserve">. </w:t>
      </w:r>
    </w:p>
    <w:p w14:paraId="28E00CCF" w14:textId="309E8ACB" w:rsidR="006B3C3C" w:rsidRDefault="006B3C3C" w:rsidP="002E43EC">
      <w:pPr>
        <w:pStyle w:val="BodyText1"/>
      </w:pPr>
      <w:r w:rsidRPr="00D27351">
        <w:t xml:space="preserve">The end destination should be entered or, if this is not known, then the last known destination should be provided. </w:t>
      </w:r>
      <w:r>
        <w:t xml:space="preserve">The details given here should be the specific site the waste has gone to, not, for example, the registered head office address of your buyer. Where a broker or dealer has been used, you should </w:t>
      </w:r>
      <w:r w:rsidR="00451AE1">
        <w:t xml:space="preserve">also </w:t>
      </w:r>
      <w:r>
        <w:t xml:space="preserve">include this information in the destination name (e.g. Joe Bloggs </w:t>
      </w:r>
      <w:r w:rsidR="00B764D7">
        <w:t>Ltd</w:t>
      </w:r>
      <w:r w:rsidR="003B45AF">
        <w:t>.</w:t>
      </w:r>
      <w:r>
        <w:t>, via Smiths Waste Broker Ltd)</w:t>
      </w:r>
    </w:p>
    <w:p w14:paraId="6F2EBF36" w14:textId="3AA303B2" w:rsidR="006B3C3C" w:rsidRDefault="006B3C3C" w:rsidP="002E43EC">
      <w:pPr>
        <w:pStyle w:val="BodyText1"/>
      </w:pPr>
      <w:r>
        <w:lastRenderedPageBreak/>
        <w:t xml:space="preserve">Column </w:t>
      </w:r>
      <w:r w:rsidR="00894BD6">
        <w:t>E</w:t>
      </w:r>
      <w:r w:rsidR="002E43EC">
        <w:t>:</w:t>
      </w:r>
      <w:r>
        <w:t xml:space="preserve"> Provide a brief description of the material use at the next/end destination, some examples for data entry can be seen in </w:t>
      </w:r>
      <w:r w:rsidR="000911C9" w:rsidRPr="001C4D04">
        <w:rPr>
          <w:bCs/>
        </w:rPr>
        <w:fldChar w:fldCharType="begin"/>
      </w:r>
      <w:r w:rsidR="000911C9" w:rsidRPr="001C4D04">
        <w:rPr>
          <w:bCs/>
        </w:rPr>
        <w:instrText xml:space="preserve"> REF _Ref189752528 \h </w:instrText>
      </w:r>
      <w:r w:rsidR="000911C9" w:rsidRPr="001C4D04">
        <w:instrText xml:space="preserve"> \* MERGEFORMAT </w:instrText>
      </w:r>
      <w:r w:rsidR="000911C9" w:rsidRPr="001C4D04">
        <w:rPr>
          <w:bCs/>
        </w:rPr>
      </w:r>
      <w:r w:rsidR="000911C9" w:rsidRPr="001C4D04">
        <w:rPr>
          <w:bCs/>
        </w:rPr>
        <w:fldChar w:fldCharType="separate"/>
      </w:r>
      <w:r w:rsidR="005D1AA4" w:rsidRPr="001C4D04">
        <w:t xml:space="preserve">Figure </w:t>
      </w:r>
      <w:r w:rsidR="00CE3BA9" w:rsidRPr="001C4D04">
        <w:rPr>
          <w:noProof/>
        </w:rPr>
        <w:t>4</w:t>
      </w:r>
      <w:r w:rsidR="000911C9" w:rsidRPr="001C4D04">
        <w:rPr>
          <w:bCs/>
        </w:rPr>
        <w:fldChar w:fldCharType="end"/>
      </w:r>
      <w:r w:rsidRPr="001C4D04">
        <w:t>.</w:t>
      </w:r>
    </w:p>
    <w:p w14:paraId="6105527C" w14:textId="64746611" w:rsidR="006B3C3C" w:rsidRPr="00D27351" w:rsidRDefault="006B3C3C" w:rsidP="002E43EC">
      <w:pPr>
        <w:pStyle w:val="BodyText1"/>
      </w:pPr>
      <w:r>
        <w:t xml:space="preserve">Column </w:t>
      </w:r>
      <w:r w:rsidR="00894BD6">
        <w:t>F</w:t>
      </w:r>
      <w:r w:rsidR="002E43EC">
        <w:t>:</w:t>
      </w:r>
      <w:r>
        <w:t xml:space="preserve"> “Added to list check” is an auto – populated column that does not require data entry. This column </w:t>
      </w:r>
      <w:r w:rsidRPr="00DC13E2">
        <w:t xml:space="preserve">highlights if all data has been entered correctly for the purpose of forming the supplier dropdown list. “Incomplete” means an entry is missing and </w:t>
      </w:r>
      <w:r>
        <w:t xml:space="preserve">it </w:t>
      </w:r>
      <w:r w:rsidRPr="00DC13E2">
        <w:t>won’t be added to the dropdown list</w:t>
      </w:r>
      <w:r>
        <w:t xml:space="preserve"> for selection</w:t>
      </w:r>
      <w:r w:rsidRPr="00DC13E2">
        <w:t>.</w:t>
      </w:r>
      <w:r w:rsidRPr="00D27351">
        <w:t xml:space="preserve"> </w:t>
      </w:r>
      <w:r w:rsidR="0064692A">
        <w:t xml:space="preserve">Make </w:t>
      </w:r>
      <w:r>
        <w:t xml:space="preserve">sure the data is entered correctly in this sheet </w:t>
      </w:r>
      <w:r w:rsidR="0064692A">
        <w:t>so that</w:t>
      </w:r>
      <w:r>
        <w:t xml:space="preserve"> the expected destinations are available in this list.</w:t>
      </w:r>
    </w:p>
    <w:p w14:paraId="2ADF28F6" w14:textId="2C7F23AD" w:rsidR="1DF323CE" w:rsidRDefault="13CC42EC" w:rsidP="1DF323CE">
      <w:pPr>
        <w:pStyle w:val="BodyText1"/>
      </w:pPr>
      <w:r>
        <w:t xml:space="preserve">Note: </w:t>
      </w:r>
      <w:r w:rsidR="008766A1">
        <w:t>Like</w:t>
      </w:r>
      <w:r w:rsidR="002246A5">
        <w:t xml:space="preserve"> </w:t>
      </w:r>
      <w:r>
        <w:t xml:space="preserve">the supplier details, it is recommended that </w:t>
      </w:r>
      <w:r w:rsidR="73C5B75E">
        <w:t xml:space="preserve">you only update </w:t>
      </w:r>
      <w:r>
        <w:t xml:space="preserve">the destination details if new destinations are added. If a specific destination has not been used for the quarter, leave the destination details in the list instead of deleting this out. This allows entries to be consistent across all time periods which </w:t>
      </w:r>
      <w:r w:rsidR="73C5B75E">
        <w:t>supports</w:t>
      </w:r>
      <w:r>
        <w:t xml:space="preserve"> efficient data analysis.</w:t>
      </w:r>
    </w:p>
    <w:p w14:paraId="1A5236C0" w14:textId="397437A4" w:rsidR="00C063CF" w:rsidRPr="005B0B12" w:rsidRDefault="072DE608" w:rsidP="001C2FE6">
      <w:pPr>
        <w:pStyle w:val="Heading2"/>
        <w:spacing w:line="360" w:lineRule="auto"/>
      </w:pPr>
      <w:bookmarkStart w:id="39" w:name="_Toc189679140"/>
      <w:bookmarkStart w:id="40" w:name="_Ref189746056"/>
      <w:bookmarkStart w:id="41" w:name="_Toc193805964"/>
      <w:bookmarkStart w:id="42" w:name="_Toc194410403"/>
      <w:r>
        <w:t xml:space="preserve">Input </w:t>
      </w:r>
      <w:r w:rsidR="0060531D">
        <w:t>s</w:t>
      </w:r>
      <w:r>
        <w:t>amples</w:t>
      </w:r>
      <w:bookmarkEnd w:id="39"/>
      <w:bookmarkEnd w:id="40"/>
      <w:bookmarkEnd w:id="41"/>
      <w:bookmarkEnd w:id="42"/>
    </w:p>
    <w:p w14:paraId="1CFA7A24" w14:textId="77E397C4" w:rsidR="53A62721" w:rsidRDefault="4F5F66FA" w:rsidP="35B3AEBA">
      <w:pPr>
        <w:pStyle w:val="BodyText1"/>
      </w:pPr>
      <w:r>
        <w:t xml:space="preserve">This section is applicable to all </w:t>
      </w:r>
      <w:r w:rsidR="00D66371">
        <w:t xml:space="preserve">material </w:t>
      </w:r>
      <w:r>
        <w:t xml:space="preserve">facilities within </w:t>
      </w:r>
      <w:r w:rsidR="00D66371">
        <w:t xml:space="preserve">scope of </w:t>
      </w:r>
      <w:r>
        <w:t xml:space="preserve">the </w:t>
      </w:r>
      <w:r w:rsidR="00D66371">
        <w:t>C</w:t>
      </w:r>
      <w:r>
        <w:t xml:space="preserve">ode. </w:t>
      </w:r>
    </w:p>
    <w:p w14:paraId="5F0B156D" w14:textId="365DBB92" w:rsidR="00C063CF" w:rsidRPr="00D27351" w:rsidRDefault="00C063CF" w:rsidP="001C2FE6">
      <w:pPr>
        <w:pStyle w:val="BodyText1"/>
      </w:pPr>
      <w:r w:rsidRPr="00D27351">
        <w:t xml:space="preserve">Enter data for samples of waste received at the facility from each named supplier during each reporting period. Complete these sections by choosing from the dropdown menus where available or entering </w:t>
      </w:r>
      <w:r>
        <w:t xml:space="preserve">required </w:t>
      </w:r>
      <w:r w:rsidRPr="00D27351">
        <w:t xml:space="preserve">text. </w:t>
      </w:r>
      <w:r w:rsidR="00DD7FE9">
        <w:t>E</w:t>
      </w:r>
      <w:r w:rsidRPr="00D27351">
        <w:t xml:space="preserve">xamples </w:t>
      </w:r>
      <w:r w:rsidR="00DD7FE9">
        <w:t>are given</w:t>
      </w:r>
      <w:r w:rsidRPr="00D27351">
        <w:t xml:space="preserve"> in</w:t>
      </w:r>
      <w:r w:rsidRPr="00D27351" w:rsidDel="000911C9">
        <w:t xml:space="preserve"> </w:t>
      </w:r>
      <w:r w:rsidR="00F37C00">
        <w:t xml:space="preserve">the screenshot in </w:t>
      </w:r>
      <w:r w:rsidR="000911C9" w:rsidRPr="001C4D04">
        <w:fldChar w:fldCharType="begin"/>
      </w:r>
      <w:r w:rsidR="000911C9" w:rsidRPr="001C4D04">
        <w:instrText xml:space="preserve"> REF _Ref189752487 \h  \* MERGEFORMAT </w:instrText>
      </w:r>
      <w:r w:rsidR="000911C9" w:rsidRPr="001C4D04">
        <w:fldChar w:fldCharType="separate"/>
      </w:r>
      <w:r w:rsidR="005D1AA4" w:rsidRPr="001C4D04">
        <w:t xml:space="preserve">Figure </w:t>
      </w:r>
      <w:r w:rsidR="00CE3BA9" w:rsidRPr="001C4D04">
        <w:rPr>
          <w:noProof/>
        </w:rPr>
        <w:t>5</w:t>
      </w:r>
      <w:r w:rsidR="000911C9" w:rsidRPr="001C4D04">
        <w:fldChar w:fldCharType="end"/>
      </w:r>
      <w:r w:rsidRPr="001C4D04">
        <w:t>.</w:t>
      </w:r>
    </w:p>
    <w:p w14:paraId="6450EE2D" w14:textId="3ABC983E" w:rsidR="009B6C05" w:rsidRPr="00E56CE4" w:rsidRDefault="009B6C05" w:rsidP="001C2FE6">
      <w:pPr>
        <w:pStyle w:val="Caption"/>
        <w:keepNext/>
        <w:spacing w:after="240" w:line="360" w:lineRule="auto"/>
        <w:jc w:val="center"/>
        <w:rPr>
          <w:i w:val="0"/>
          <w:iCs w:val="0"/>
          <w:sz w:val="24"/>
          <w:szCs w:val="24"/>
        </w:rPr>
      </w:pPr>
      <w:bookmarkStart w:id="43" w:name="_Ref189752487"/>
      <w:r w:rsidRPr="00E56CE4">
        <w:rPr>
          <w:i w:val="0"/>
          <w:iCs w:val="0"/>
          <w:sz w:val="24"/>
          <w:szCs w:val="24"/>
        </w:rPr>
        <w:t xml:space="preserve">Figure </w:t>
      </w:r>
      <w:r w:rsidR="008A3069">
        <w:rPr>
          <w:i w:val="0"/>
          <w:iCs w:val="0"/>
          <w:sz w:val="24"/>
          <w:szCs w:val="24"/>
        </w:rPr>
        <w:fldChar w:fldCharType="begin"/>
      </w:r>
      <w:r w:rsidR="008A3069">
        <w:rPr>
          <w:i w:val="0"/>
          <w:iCs w:val="0"/>
          <w:sz w:val="24"/>
          <w:szCs w:val="24"/>
        </w:rPr>
        <w:instrText xml:space="preserve"> SEQ Figure \* ARABIC </w:instrText>
      </w:r>
      <w:r w:rsidR="008A3069">
        <w:rPr>
          <w:i w:val="0"/>
          <w:iCs w:val="0"/>
          <w:sz w:val="24"/>
          <w:szCs w:val="24"/>
        </w:rPr>
        <w:fldChar w:fldCharType="separate"/>
      </w:r>
      <w:r w:rsidR="00CE3BA9">
        <w:rPr>
          <w:i w:val="0"/>
          <w:iCs w:val="0"/>
          <w:noProof/>
          <w:sz w:val="24"/>
          <w:szCs w:val="24"/>
        </w:rPr>
        <w:t>5</w:t>
      </w:r>
      <w:r w:rsidR="008A3069">
        <w:rPr>
          <w:i w:val="0"/>
          <w:iCs w:val="0"/>
          <w:sz w:val="24"/>
          <w:szCs w:val="24"/>
        </w:rPr>
        <w:fldChar w:fldCharType="end"/>
      </w:r>
      <w:bookmarkEnd w:id="43"/>
      <w:r w:rsidRPr="00E56CE4">
        <w:rPr>
          <w:i w:val="0"/>
          <w:iCs w:val="0"/>
          <w:sz w:val="24"/>
          <w:szCs w:val="24"/>
        </w:rPr>
        <w:t xml:space="preserve">: Input </w:t>
      </w:r>
      <w:r w:rsidR="005D5B02">
        <w:rPr>
          <w:i w:val="0"/>
          <w:iCs w:val="0"/>
          <w:sz w:val="24"/>
          <w:szCs w:val="24"/>
        </w:rPr>
        <w:t>s</w:t>
      </w:r>
      <w:r w:rsidR="00755DEC">
        <w:rPr>
          <w:i w:val="0"/>
          <w:iCs w:val="0"/>
          <w:sz w:val="24"/>
          <w:szCs w:val="24"/>
        </w:rPr>
        <w:t>amples screenshot</w:t>
      </w:r>
      <w:r w:rsidR="00D83957">
        <w:rPr>
          <w:i w:val="0"/>
          <w:iCs w:val="0"/>
          <w:sz w:val="24"/>
          <w:szCs w:val="24"/>
        </w:rPr>
        <w:t>.</w:t>
      </w:r>
    </w:p>
    <w:p w14:paraId="455BAE09" w14:textId="3B8BCAB0" w:rsidR="00C063CF" w:rsidRPr="00D27351" w:rsidRDefault="004B1E45" w:rsidP="001C2FE6">
      <w:pPr>
        <w:spacing w:after="240"/>
        <w:jc w:val="center"/>
        <w:rPr>
          <w:rFonts w:ascii="Arial" w:hAnsi="Arial" w:cs="Arial"/>
          <w:b/>
          <w:bCs/>
        </w:rPr>
      </w:pPr>
      <w:r>
        <w:rPr>
          <w:rFonts w:ascii="Arial" w:hAnsi="Arial" w:cs="Arial"/>
          <w:b/>
          <w:bCs/>
          <w:noProof/>
        </w:rPr>
        <w:drawing>
          <wp:inline distT="0" distB="0" distL="0" distR="0" wp14:anchorId="6D9C5D1D" wp14:editId="5CBA7A03">
            <wp:extent cx="6490970" cy="978535"/>
            <wp:effectExtent l="19050" t="19050" r="24130" b="12065"/>
            <wp:docPr id="512517917" name="Picture 12" descr="A screenshot of the Input Samples sheet of the MF Data Return Form showing the overall layout, including the two initial auto populated colum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17917" name="Picture 12" descr="A screenshot of the Input Samples sheet of the MF Data Return Form showing the overall layout, including the two initial auto populated columns. "/>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90970" cy="978535"/>
                    </a:xfrm>
                    <a:prstGeom prst="rect">
                      <a:avLst/>
                    </a:prstGeom>
                    <a:ln>
                      <a:solidFill>
                        <a:schemeClr val="accent6"/>
                      </a:solidFill>
                    </a:ln>
                  </pic:spPr>
                </pic:pic>
              </a:graphicData>
            </a:graphic>
          </wp:inline>
        </w:drawing>
      </w:r>
    </w:p>
    <w:p w14:paraId="69307ADD" w14:textId="76967C75" w:rsidR="00C063CF" w:rsidRPr="006D190A" w:rsidRDefault="00C063CF" w:rsidP="000B2F27">
      <w:pPr>
        <w:pStyle w:val="BodyText1"/>
      </w:pPr>
      <w:r w:rsidRPr="006D190A">
        <w:t xml:space="preserve">Column A: You do not have to enter anything </w:t>
      </w:r>
      <w:r w:rsidR="00DB4C82" w:rsidRPr="006D190A">
        <w:t>here</w:t>
      </w:r>
      <w:r w:rsidR="00DB4C82">
        <w:t>;</w:t>
      </w:r>
      <w:r w:rsidR="001A6C75">
        <w:t xml:space="preserve"> this is an auto – populated column</w:t>
      </w:r>
      <w:r w:rsidRPr="006D190A">
        <w:t xml:space="preserve">. Once the initial weight and breakdown weights have been entered the rows here will either flag: </w:t>
      </w:r>
    </w:p>
    <w:p w14:paraId="03E66A33" w14:textId="72551DF0" w:rsidR="00C063CF" w:rsidRDefault="00C063CF" w:rsidP="00623DE7">
      <w:pPr>
        <w:pStyle w:val="BodyText1"/>
        <w:numPr>
          <w:ilvl w:val="0"/>
          <w:numId w:val="12"/>
        </w:numPr>
      </w:pPr>
      <w:r w:rsidRPr="00085722">
        <w:t>“OK” – where the difference between the initial weight and the sum of the breakdown weights is within 5%</w:t>
      </w:r>
      <w:r w:rsidR="00DB0265">
        <w:t>,</w:t>
      </w:r>
    </w:p>
    <w:p w14:paraId="3984C7F2" w14:textId="7EEB90B6" w:rsidR="00C063CF" w:rsidRDefault="00C063CF" w:rsidP="00623DE7">
      <w:pPr>
        <w:pStyle w:val="BodyText1"/>
        <w:numPr>
          <w:ilvl w:val="0"/>
          <w:numId w:val="12"/>
        </w:numPr>
      </w:pPr>
      <w:r w:rsidRPr="00085722">
        <w:lastRenderedPageBreak/>
        <w:t>“Exceeds 5%” – where the difference between the initial weight and the sum of the breakdown weights is exceeding the 5% allowance</w:t>
      </w:r>
      <w:r w:rsidR="00DB0265">
        <w:t>,</w:t>
      </w:r>
      <w:r w:rsidRPr="00085722">
        <w:t xml:space="preserve"> </w:t>
      </w:r>
      <w:r>
        <w:t>o</w:t>
      </w:r>
      <w:r w:rsidRPr="00085722">
        <w:t xml:space="preserve">r </w:t>
      </w:r>
    </w:p>
    <w:p w14:paraId="7FD70A90" w14:textId="37B8615C" w:rsidR="072DE608" w:rsidRDefault="072DE608" w:rsidP="00623DE7">
      <w:pPr>
        <w:pStyle w:val="BodyText1"/>
        <w:numPr>
          <w:ilvl w:val="0"/>
          <w:numId w:val="12"/>
        </w:numPr>
      </w:pPr>
      <w:r>
        <w:t>“0% Check” – this is when the difference between the initial weight and the sum of the breakdown weight is equal to 0.</w:t>
      </w:r>
      <w:r w:rsidR="72A61C70">
        <w:t xml:space="preserve"> This </w:t>
      </w:r>
      <w:r w:rsidR="00AC52BA">
        <w:t xml:space="preserve">check </w:t>
      </w:r>
      <w:r w:rsidR="003B3616">
        <w:t>should help you understand whether</w:t>
      </w:r>
      <w:r w:rsidR="72A61C70">
        <w:t xml:space="preserve"> best practise </w:t>
      </w:r>
      <w:r w:rsidR="00836FE5">
        <w:t>has been followed</w:t>
      </w:r>
      <w:r w:rsidR="72A61C70">
        <w:t xml:space="preserve"> when weighing materials </w:t>
      </w:r>
      <w:r w:rsidR="00FA49A7">
        <w:t>(</w:t>
      </w:r>
      <w:r w:rsidR="72A61C70">
        <w:t>i.e. we do not expect there to be an exact match between initial weight and the sum of the break</w:t>
      </w:r>
      <w:r w:rsidR="33E3BF58">
        <w:t>down weights</w:t>
      </w:r>
      <w:r w:rsidR="00FA49A7">
        <w:t>)</w:t>
      </w:r>
      <w:r w:rsidR="33E3BF58">
        <w:t>.</w:t>
      </w:r>
    </w:p>
    <w:p w14:paraId="28EDB177" w14:textId="299DF4DF" w:rsidR="00C063CF" w:rsidRDefault="001B1637" w:rsidP="000B2F27">
      <w:pPr>
        <w:pStyle w:val="BodyText1"/>
      </w:pPr>
      <w:r>
        <w:t>You should</w:t>
      </w:r>
      <w:r w:rsidR="1AD0EA8C">
        <w:t xml:space="preserve"> check the data in the row if you get anything other than </w:t>
      </w:r>
      <w:r w:rsidR="0094125D">
        <w:t>“</w:t>
      </w:r>
      <w:r w:rsidR="1AD0EA8C">
        <w:t>OK</w:t>
      </w:r>
      <w:r w:rsidR="0094125D">
        <w:t>”</w:t>
      </w:r>
      <w:r w:rsidR="1AD0EA8C">
        <w:t xml:space="preserve">. </w:t>
      </w:r>
      <w:r w:rsidR="0052538D">
        <w:t>If you have any supporting information as to why this check is flagg</w:t>
      </w:r>
      <w:r w:rsidR="0004688D">
        <w:t>ed</w:t>
      </w:r>
      <w:r w:rsidR="0052538D">
        <w:t>, then please provide this along with your data return as t</w:t>
      </w:r>
      <w:r w:rsidR="1AD0EA8C">
        <w:t>his is one of the checks SEPA will do on the data</w:t>
      </w:r>
      <w:r w:rsidR="0D2AF3FF">
        <w:t>.</w:t>
      </w:r>
      <w:r w:rsidR="1AD0EA8C">
        <w:t xml:space="preserve"> </w:t>
      </w:r>
      <w:r w:rsidR="2A3677BF">
        <w:t>A</w:t>
      </w:r>
      <w:r w:rsidR="1AD0EA8C">
        <w:t xml:space="preserve">ny returns which we receive with these flags will </w:t>
      </w:r>
      <w:r w:rsidR="00562D09">
        <w:t xml:space="preserve">likely </w:t>
      </w:r>
      <w:r w:rsidR="1AD0EA8C">
        <w:t>be queried</w:t>
      </w:r>
      <w:r w:rsidR="0ECFB9B5">
        <w:t xml:space="preserve"> back with you to check</w:t>
      </w:r>
      <w:r w:rsidR="1AD0EA8C">
        <w:t>.</w:t>
      </w:r>
    </w:p>
    <w:p w14:paraId="321D4E13" w14:textId="7A650938" w:rsidR="00753065" w:rsidRDefault="00753065" w:rsidP="000B2F27">
      <w:pPr>
        <w:pStyle w:val="BodyText1"/>
      </w:pPr>
      <w:r>
        <w:t>Column B: You do not have to enter anything here,</w:t>
      </w:r>
      <w:r w:rsidR="00044E11">
        <w:t xml:space="preserve"> this is an auto – populated column,</w:t>
      </w:r>
      <w:r>
        <w:t xml:space="preserve"> once the initial weight of the sample has been entered the rows </w:t>
      </w:r>
      <w:r w:rsidR="00915C9D" w:rsidRPr="00C25089">
        <w:t>in</w:t>
      </w:r>
      <w:r>
        <w:t xml:space="preserve"> this column will either flag: </w:t>
      </w:r>
    </w:p>
    <w:p w14:paraId="1B588A29" w14:textId="3BF1B5BA" w:rsidR="00753065" w:rsidRDefault="00753065" w:rsidP="00623DE7">
      <w:pPr>
        <w:pStyle w:val="BodyText1"/>
        <w:numPr>
          <w:ilvl w:val="0"/>
          <w:numId w:val="13"/>
        </w:numPr>
      </w:pPr>
      <w:r>
        <w:t>“OK” – Where the initial weight of the sample is greater than or equal to 55kg.</w:t>
      </w:r>
    </w:p>
    <w:p w14:paraId="20205D5B" w14:textId="7CA72E8A" w:rsidR="00753065" w:rsidRDefault="00753065" w:rsidP="00623DE7">
      <w:pPr>
        <w:pStyle w:val="BodyText1"/>
        <w:numPr>
          <w:ilvl w:val="0"/>
          <w:numId w:val="13"/>
        </w:numPr>
      </w:pPr>
      <w:r>
        <w:t>“</w:t>
      </w:r>
      <w:r w:rsidR="55C53DA5">
        <w:t>Under</w:t>
      </w:r>
      <w:r>
        <w:t>” – Where the initial weight of the sample is less than 55kg.</w:t>
      </w:r>
    </w:p>
    <w:p w14:paraId="539D2AD9" w14:textId="23E279EF" w:rsidR="00753065" w:rsidRDefault="00753065" w:rsidP="00753065">
      <w:pPr>
        <w:pStyle w:val="BodyText1"/>
      </w:pPr>
      <w:r>
        <w:t xml:space="preserve">Again, check the data in the row if you get anything other than </w:t>
      </w:r>
      <w:r w:rsidR="0094125D">
        <w:t xml:space="preserve">“OK”, </w:t>
      </w:r>
      <w:r w:rsidR="0052538D">
        <w:t>and provide supporting information if available</w:t>
      </w:r>
      <w:r>
        <w:t xml:space="preserve">. This is one of the checks SEPA will do on the data. Any returns which we receive with these flags will </w:t>
      </w:r>
      <w:r w:rsidR="008B2119">
        <w:t xml:space="preserve">likely </w:t>
      </w:r>
      <w:r>
        <w:t>be queried back with you to check.</w:t>
      </w:r>
      <w:r w:rsidR="341636D4">
        <w:t xml:space="preserve"> Note that 55kg is the minimum weight per sample, the average weight across all samples per supplier per quarter must be 60kg. </w:t>
      </w:r>
    </w:p>
    <w:p w14:paraId="6F8BC502" w14:textId="5C384FE3" w:rsidR="00C063CF" w:rsidRPr="006D190A" w:rsidRDefault="072DE608" w:rsidP="000B2F27">
      <w:pPr>
        <w:pStyle w:val="BodyText1"/>
      </w:pPr>
      <w:r>
        <w:t xml:space="preserve">Column </w:t>
      </w:r>
      <w:r w:rsidR="00753065">
        <w:t>C</w:t>
      </w:r>
      <w:r>
        <w:t>: Select the supplier of the sample data to be entered from the dropdown menu (this list is populated with information y</w:t>
      </w:r>
      <w:r w:rsidR="7FCA76F0">
        <w:t xml:space="preserve">ou </w:t>
      </w:r>
      <w:r>
        <w:t xml:space="preserve">provided in the ‘Waste Suppliers’ sheet of the form). </w:t>
      </w:r>
      <w:r w:rsidR="002528E3">
        <w:t xml:space="preserve">If the supplier is not in this </w:t>
      </w:r>
      <w:r w:rsidR="00B56E25">
        <w:t>list,</w:t>
      </w:r>
      <w:r w:rsidR="002528E3">
        <w:t xml:space="preserve"> then you will need to enter the information in a new row in the Waste Suppliers </w:t>
      </w:r>
      <w:r w:rsidR="00CC4F9C">
        <w:t>sheet</w:t>
      </w:r>
      <w:r w:rsidR="002528E3">
        <w:t>.</w:t>
      </w:r>
    </w:p>
    <w:p w14:paraId="6011C4C0" w14:textId="02D033CA" w:rsidR="00C063CF" w:rsidRPr="006D190A" w:rsidRDefault="072DE608" w:rsidP="000B2F27">
      <w:pPr>
        <w:pStyle w:val="BodyText1"/>
      </w:pPr>
      <w:r>
        <w:t xml:space="preserve">Column </w:t>
      </w:r>
      <w:r w:rsidR="00753065">
        <w:t>D</w:t>
      </w:r>
      <w:r>
        <w:t>: Select a waste description for the sample from the dropdown menu.</w:t>
      </w:r>
      <w:r w:rsidR="6F7B5DFF">
        <w:t xml:space="preserve"> We have provided a comprehensive list of waste descriptions for you to select. </w:t>
      </w:r>
      <w:r w:rsidR="00996E1D">
        <w:t>You should</w:t>
      </w:r>
      <w:r w:rsidR="6F7B5DFF">
        <w:t xml:space="preserve"> select the most appropriate for the supplie</w:t>
      </w:r>
      <w:r w:rsidR="0091004D">
        <w:t>r</w:t>
      </w:r>
      <w:r w:rsidR="6F7B5DFF">
        <w:t xml:space="preserve">s waste you are sampling. </w:t>
      </w:r>
      <w:r w:rsidR="5E549BBF">
        <w:t>This help</w:t>
      </w:r>
      <w:r w:rsidR="0067009F">
        <w:t>s</w:t>
      </w:r>
      <w:r w:rsidR="5E549BBF">
        <w:t xml:space="preserve"> provide </w:t>
      </w:r>
      <w:r w:rsidR="00E3167C">
        <w:t>consistent</w:t>
      </w:r>
      <w:r w:rsidR="5E549BBF">
        <w:t xml:space="preserve"> </w:t>
      </w:r>
      <w:r w:rsidR="5E549BBF">
        <w:lastRenderedPageBreak/>
        <w:t xml:space="preserve">reporting of the sampling data. </w:t>
      </w:r>
      <w:r w:rsidR="7C66C1B2">
        <w:t xml:space="preserve">If you do not see your material type listed here, </w:t>
      </w:r>
      <w:r w:rsidR="369505B6">
        <w:t xml:space="preserve">email </w:t>
      </w:r>
      <w:hyperlink r:id="rId22" w:history="1">
        <w:r w:rsidR="003909C5" w:rsidRPr="00F41BCC">
          <w:rPr>
            <w:rStyle w:val="Hyperlink"/>
          </w:rPr>
          <w:t>waste.data@sepa.org.uk</w:t>
        </w:r>
      </w:hyperlink>
      <w:r w:rsidR="003909C5">
        <w:t xml:space="preserve">. </w:t>
      </w:r>
    </w:p>
    <w:p w14:paraId="24B5F0AA" w14:textId="49A46325" w:rsidR="00C063CF" w:rsidRPr="006D190A" w:rsidRDefault="072DE608" w:rsidP="000B2F27">
      <w:pPr>
        <w:pStyle w:val="BodyText1"/>
      </w:pPr>
      <w:r>
        <w:t xml:space="preserve">Column </w:t>
      </w:r>
      <w:r w:rsidR="00753065">
        <w:t>E</w:t>
      </w:r>
      <w:r>
        <w:t xml:space="preserve">: Enter the date of when the sample was taken. </w:t>
      </w:r>
      <w:r w:rsidR="008E1621">
        <w:t>You should</w:t>
      </w:r>
      <w:r w:rsidR="46C81356">
        <w:t xml:space="preserve"> ensure this is in the </w:t>
      </w:r>
      <w:r w:rsidR="00C063CF" w:rsidDel="072DE608">
        <w:t xml:space="preserve">format </w:t>
      </w:r>
      <w:r>
        <w:t xml:space="preserve">“DD/MM/YYYY”. </w:t>
      </w:r>
    </w:p>
    <w:p w14:paraId="72DE6759" w14:textId="001B1E98" w:rsidR="00C063CF" w:rsidRPr="0068557D" w:rsidRDefault="072DE608" w:rsidP="000B2F27">
      <w:pPr>
        <w:pStyle w:val="BodyText1"/>
      </w:pPr>
      <w:r>
        <w:t xml:space="preserve">Column </w:t>
      </w:r>
      <w:r w:rsidR="00753065">
        <w:t>F</w:t>
      </w:r>
      <w:r>
        <w:t xml:space="preserve">: Enter the </w:t>
      </w:r>
      <w:r w:rsidR="00DD5DAC">
        <w:t>original</w:t>
      </w:r>
      <w:r>
        <w:t xml:space="preserve"> weight of the waste being sampled in kilograms and rounded to 2 decimal places.</w:t>
      </w:r>
    </w:p>
    <w:p w14:paraId="17F50652" w14:textId="5DEB4E8F" w:rsidR="413AB834" w:rsidRDefault="413AB834" w:rsidP="1DF323CE">
      <w:pPr>
        <w:pStyle w:val="BodyText1"/>
      </w:pPr>
      <w:r>
        <w:t xml:space="preserve">Column G: Enter the </w:t>
      </w:r>
      <w:r w:rsidR="002A5590">
        <w:t xml:space="preserve">total </w:t>
      </w:r>
      <w:r>
        <w:t xml:space="preserve">weight of </w:t>
      </w:r>
      <w:r w:rsidR="3223F442">
        <w:t>non-recyclable</w:t>
      </w:r>
      <w:r>
        <w:t xml:space="preserve"> material </w:t>
      </w:r>
      <w:r w:rsidR="3C30D393">
        <w:t>of</w:t>
      </w:r>
      <w:r w:rsidR="719165D7">
        <w:t xml:space="preserve"> t</w:t>
      </w:r>
      <w:r>
        <w:t>he sample</w:t>
      </w:r>
      <w:r w:rsidR="00932ACE">
        <w:t xml:space="preserve"> in kilograms</w:t>
      </w:r>
      <w:r>
        <w:t xml:space="preserve">. </w:t>
      </w:r>
      <w:r w:rsidR="00BC2424">
        <w:t>This does not need to be broken down any further.</w:t>
      </w:r>
    </w:p>
    <w:p w14:paraId="2464E3BC" w14:textId="7F3C36AA" w:rsidR="67CD67E2" w:rsidRDefault="67CD67E2" w:rsidP="1DF323CE">
      <w:pPr>
        <w:pStyle w:val="BodyText1"/>
      </w:pPr>
      <w:r>
        <w:t xml:space="preserve">Column H: Enter the </w:t>
      </w:r>
      <w:r w:rsidR="002A5590">
        <w:t xml:space="preserve">total </w:t>
      </w:r>
      <w:r>
        <w:t xml:space="preserve">weight of the </w:t>
      </w:r>
      <w:r w:rsidR="7E6579C1">
        <w:t>fragment element of the sample</w:t>
      </w:r>
      <w:r w:rsidR="00932ACE">
        <w:t xml:space="preserve"> in kilograms</w:t>
      </w:r>
      <w:r w:rsidR="7E6579C1">
        <w:t>. Fragments will be</w:t>
      </w:r>
      <w:r>
        <w:t xml:space="preserve"> deemed to contain the same proportions of material grades as those making up the non-fragment section of the input sample. </w:t>
      </w:r>
      <w:r w:rsidR="0A4D88EE">
        <w:t>This will be</w:t>
      </w:r>
      <w:r>
        <w:t xml:space="preserve"> apportioned automatically</w:t>
      </w:r>
      <w:r w:rsidR="4120A146">
        <w:t xml:space="preserve"> by SEPA.</w:t>
      </w:r>
    </w:p>
    <w:p w14:paraId="33111904" w14:textId="0D8B2285" w:rsidR="00C063CF" w:rsidRPr="00BC4488" w:rsidRDefault="072DE608" w:rsidP="000B2F27">
      <w:pPr>
        <w:pStyle w:val="BodyText1"/>
      </w:pPr>
      <w:r>
        <w:t xml:space="preserve">Columns </w:t>
      </w:r>
      <w:r w:rsidR="00833EC0">
        <w:t>I</w:t>
      </w:r>
      <w:r w:rsidR="00DA74E8">
        <w:t xml:space="preserve"> - </w:t>
      </w:r>
      <w:r w:rsidR="00987BEE">
        <w:t>B</w:t>
      </w:r>
      <w:r w:rsidR="009621E0">
        <w:t>B</w:t>
      </w:r>
      <w:r w:rsidRPr="00440623">
        <w:t>:</w:t>
      </w:r>
      <w:r>
        <w:t xml:space="preserve"> The composition of your sample must be recorded in each section, as follows</w:t>
      </w:r>
      <w:r w:rsidR="001028A8">
        <w:t xml:space="preserve">, an example is provided in </w:t>
      </w:r>
      <w:r w:rsidR="00CE5C6E" w:rsidRPr="00CE5C6E">
        <w:fldChar w:fldCharType="begin"/>
      </w:r>
      <w:r w:rsidR="00CE5C6E" w:rsidRPr="00CE5C6E">
        <w:instrText xml:space="preserve"> REF _Ref193806129 \h  \* MERGEFORMAT </w:instrText>
      </w:r>
      <w:r w:rsidR="00CE5C6E" w:rsidRPr="00CE5C6E">
        <w:fldChar w:fldCharType="separate"/>
      </w:r>
      <w:r w:rsidR="00CE5C6E" w:rsidRPr="00CE5C6E">
        <w:t xml:space="preserve">Figure </w:t>
      </w:r>
      <w:r w:rsidR="00CE5C6E" w:rsidRPr="00CE5C6E">
        <w:rPr>
          <w:noProof/>
        </w:rPr>
        <w:t>6</w:t>
      </w:r>
      <w:r w:rsidR="00CE5C6E" w:rsidRPr="00CE5C6E">
        <w:fldChar w:fldCharType="end"/>
      </w:r>
      <w:r w:rsidRPr="00CE5C6E">
        <w:t>:</w:t>
      </w:r>
      <w:r>
        <w:t xml:space="preserve"> </w:t>
      </w:r>
    </w:p>
    <w:p w14:paraId="31F98D63" w14:textId="28A09F44" w:rsidR="00C063CF" w:rsidRPr="00D27351" w:rsidRDefault="00C063CF" w:rsidP="003671AE">
      <w:pPr>
        <w:pStyle w:val="BodyText1"/>
        <w:numPr>
          <w:ilvl w:val="1"/>
          <w:numId w:val="14"/>
        </w:numPr>
      </w:pPr>
      <w:r w:rsidRPr="003B1ED6">
        <w:t>The weight in kilograms of target material</w:t>
      </w:r>
      <w:r w:rsidR="000A031E">
        <w:t xml:space="preserve"> and</w:t>
      </w:r>
      <w:r w:rsidRPr="003B1ED6">
        <w:t xml:space="preserve"> non-target material that is contained in the </w:t>
      </w:r>
      <w:r w:rsidR="00DB0265" w:rsidRPr="003B1ED6">
        <w:t>sample</w:t>
      </w:r>
      <w:r w:rsidR="00DB0265">
        <w:t>.</w:t>
      </w:r>
    </w:p>
    <w:p w14:paraId="4DB1EE20" w14:textId="7B8FE77B" w:rsidR="00C063CF" w:rsidRDefault="072DE608" w:rsidP="003671AE">
      <w:pPr>
        <w:pStyle w:val="BodyText1"/>
        <w:numPr>
          <w:ilvl w:val="1"/>
          <w:numId w:val="14"/>
        </w:numPr>
      </w:pPr>
      <w:r>
        <w:t>The weight in kilograms of packaging that is contained in the (</w:t>
      </w:r>
      <w:proofErr w:type="spellStart"/>
      <w:r>
        <w:t>i</w:t>
      </w:r>
      <w:proofErr w:type="spellEnd"/>
      <w:r>
        <w:t xml:space="preserve">) target material and (ii) non-target parts of the </w:t>
      </w:r>
      <w:r w:rsidR="350B85DD">
        <w:t>sample.</w:t>
      </w:r>
      <w:r>
        <w:t xml:space="preserve"> </w:t>
      </w:r>
      <w:r w:rsidR="285EC3EB">
        <w:t>This value should not exceed the value</w:t>
      </w:r>
      <w:r w:rsidR="52C07387">
        <w:t>s</w:t>
      </w:r>
      <w:r w:rsidR="285EC3EB">
        <w:t xml:space="preserve"> in the target or </w:t>
      </w:r>
      <w:r w:rsidR="47B08FF7">
        <w:t>non-target</w:t>
      </w:r>
      <w:r w:rsidR="285EC3EB">
        <w:t xml:space="preserve"> columns.</w:t>
      </w:r>
    </w:p>
    <w:p w14:paraId="3E090F53" w14:textId="3663E4C3" w:rsidR="00C063CF" w:rsidRPr="00D27351" w:rsidRDefault="072DE608" w:rsidP="003671AE">
      <w:pPr>
        <w:pStyle w:val="BodyText1"/>
        <w:numPr>
          <w:ilvl w:val="1"/>
          <w:numId w:val="14"/>
        </w:numPr>
      </w:pPr>
      <w:r>
        <w:t>The weight in kilograms of drinks containers that is contained in the (</w:t>
      </w:r>
      <w:proofErr w:type="spellStart"/>
      <w:r>
        <w:t>i</w:t>
      </w:r>
      <w:proofErr w:type="spellEnd"/>
      <w:r>
        <w:t>) target material and (ii) non-target material parts of the sample. This must include any label applied to them and their lid or other closures.</w:t>
      </w:r>
      <w:r w:rsidR="29A3593D">
        <w:t xml:space="preserve"> This value should not exceed the values in the target or non-target ‘of which packaging’ columns.</w:t>
      </w:r>
    </w:p>
    <w:p w14:paraId="01C63952" w14:textId="6E067BBE" w:rsidR="00833EC0" w:rsidRPr="00E56CE4" w:rsidRDefault="00833EC0" w:rsidP="00E55E3F">
      <w:pPr>
        <w:pStyle w:val="Caption"/>
        <w:keepNext/>
        <w:spacing w:after="240" w:line="360" w:lineRule="auto"/>
        <w:ind w:left="720"/>
        <w:jc w:val="center"/>
        <w:rPr>
          <w:i w:val="0"/>
          <w:iCs w:val="0"/>
          <w:sz w:val="24"/>
          <w:szCs w:val="24"/>
        </w:rPr>
      </w:pPr>
      <w:bookmarkStart w:id="44" w:name="_Ref193806129"/>
      <w:r w:rsidRPr="00E56CE4">
        <w:rPr>
          <w:i w:val="0"/>
          <w:iCs w:val="0"/>
          <w:sz w:val="24"/>
          <w:szCs w:val="24"/>
        </w:rPr>
        <w:lastRenderedPageBreak/>
        <w:t xml:space="preserve">Figure </w:t>
      </w:r>
      <w:r>
        <w:rPr>
          <w:i w:val="0"/>
          <w:iCs w:val="0"/>
          <w:sz w:val="24"/>
          <w:szCs w:val="24"/>
        </w:rPr>
        <w:fldChar w:fldCharType="begin"/>
      </w:r>
      <w:r>
        <w:rPr>
          <w:i w:val="0"/>
          <w:iCs w:val="0"/>
          <w:sz w:val="24"/>
          <w:szCs w:val="24"/>
        </w:rPr>
        <w:instrText xml:space="preserve"> SEQ Figure \* ARABIC </w:instrText>
      </w:r>
      <w:r>
        <w:rPr>
          <w:i w:val="0"/>
          <w:iCs w:val="0"/>
          <w:sz w:val="24"/>
          <w:szCs w:val="24"/>
        </w:rPr>
        <w:fldChar w:fldCharType="separate"/>
      </w:r>
      <w:r w:rsidR="00CE3BA9">
        <w:rPr>
          <w:i w:val="0"/>
          <w:iCs w:val="0"/>
          <w:noProof/>
          <w:sz w:val="24"/>
          <w:szCs w:val="24"/>
        </w:rPr>
        <w:t>6</w:t>
      </w:r>
      <w:r>
        <w:rPr>
          <w:i w:val="0"/>
          <w:iCs w:val="0"/>
          <w:sz w:val="24"/>
          <w:szCs w:val="24"/>
        </w:rPr>
        <w:fldChar w:fldCharType="end"/>
      </w:r>
      <w:bookmarkEnd w:id="44"/>
      <w:r w:rsidRPr="00E56CE4">
        <w:rPr>
          <w:i w:val="0"/>
          <w:iCs w:val="0"/>
          <w:sz w:val="24"/>
          <w:szCs w:val="24"/>
        </w:rPr>
        <w:t>: Compositional breakdown example</w:t>
      </w:r>
      <w:r>
        <w:rPr>
          <w:i w:val="0"/>
          <w:iCs w:val="0"/>
          <w:sz w:val="24"/>
          <w:szCs w:val="24"/>
        </w:rPr>
        <w:t>.</w:t>
      </w:r>
    </w:p>
    <w:p w14:paraId="563511DF" w14:textId="73E4DD7A" w:rsidR="00833EC0" w:rsidRDefault="00833EC0" w:rsidP="00833EC0">
      <w:pPr>
        <w:pStyle w:val="BodyText1"/>
        <w:jc w:val="center"/>
        <w:rPr>
          <w:rFonts w:ascii="Arial" w:eastAsia="Arial" w:hAnsi="Arial" w:cs="Arial"/>
          <w:color w:val="000000"/>
        </w:rPr>
      </w:pPr>
      <w:r>
        <w:rPr>
          <w:noProof/>
        </w:rPr>
        <w:drawing>
          <wp:inline distT="0" distB="0" distL="0" distR="0" wp14:anchorId="0368DFB6" wp14:editId="6F9C93CA">
            <wp:extent cx="5124450" cy="2303652"/>
            <wp:effectExtent l="19050" t="19050" r="19050" b="20955"/>
            <wp:docPr id="1908652225" name="Picture 13" descr="A screenshot of an example compositional breakdown of a sample to be reported in the Input Samples sheet of the MF Data Return Form. In this example, the breakdown is provided for Steel and details the weight of target steel, which is then broken down into packaging and drinks containers, and the weight of non-target steel which is then broken down into packaging and drinks contain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52225" name="Picture 13" descr="A screenshot of an example compositional breakdown of a sample to be reported in the Input Samples sheet of the MF Data Return Form. In this example, the breakdown is provided for Steel and details the weight of target steel, which is then broken down into packaging and drinks containers, and the weight of non-target steel which is then broken down into packaging and drinks containers. "/>
                    <pic:cNvPicPr/>
                  </pic:nvPicPr>
                  <pic:blipFill>
                    <a:blip r:embed="rId23">
                      <a:extLst>
                        <a:ext uri="{28A0092B-C50C-407E-A947-70E740481C1C}">
                          <a14:useLocalDpi xmlns:a14="http://schemas.microsoft.com/office/drawing/2010/main" val="0"/>
                        </a:ext>
                      </a:extLst>
                    </a:blip>
                    <a:stretch>
                      <a:fillRect/>
                    </a:stretch>
                  </pic:blipFill>
                  <pic:spPr>
                    <a:xfrm>
                      <a:off x="0" y="0"/>
                      <a:ext cx="5137898" cy="2309697"/>
                    </a:xfrm>
                    <a:prstGeom prst="rect">
                      <a:avLst/>
                    </a:prstGeom>
                    <a:ln>
                      <a:solidFill>
                        <a:schemeClr val="accent6"/>
                      </a:solidFill>
                    </a:ln>
                  </pic:spPr>
                </pic:pic>
              </a:graphicData>
            </a:graphic>
          </wp:inline>
        </w:drawing>
      </w:r>
    </w:p>
    <w:p w14:paraId="5BEC4756" w14:textId="475804DA" w:rsidR="00AE7189" w:rsidRPr="00D27351" w:rsidRDefault="00AE7189" w:rsidP="00AE7189">
      <w:pPr>
        <w:pStyle w:val="BodyText1"/>
      </w:pPr>
      <w:r>
        <w:t xml:space="preserve">The data provided from parts (a) to (c) </w:t>
      </w:r>
      <w:r w:rsidR="00BC31D8">
        <w:t xml:space="preserve">above </w:t>
      </w:r>
      <w:r>
        <w:t>must be broken down further for (</w:t>
      </w:r>
      <w:proofErr w:type="spellStart"/>
      <w:r>
        <w:t>i</w:t>
      </w:r>
      <w:proofErr w:type="spellEnd"/>
      <w:r>
        <w:t>) target material and (ii) non-target material, in each case, by (at a minimum) the following material types:</w:t>
      </w:r>
    </w:p>
    <w:p w14:paraId="12798670" w14:textId="786896B5" w:rsidR="00AE7189" w:rsidRPr="00E464C8" w:rsidRDefault="00451FFE" w:rsidP="003505A9">
      <w:pPr>
        <w:pStyle w:val="BodyText1"/>
        <w:numPr>
          <w:ilvl w:val="0"/>
          <w:numId w:val="5"/>
        </w:numPr>
      </w:pPr>
      <w:r>
        <w:t>Glass</w:t>
      </w:r>
      <w:r w:rsidR="00AE7189">
        <w:t xml:space="preserve">. </w:t>
      </w:r>
    </w:p>
    <w:p w14:paraId="5B272225" w14:textId="4DA1AFE3" w:rsidR="00AE7189" w:rsidRPr="00E464C8" w:rsidRDefault="00451FFE" w:rsidP="003505A9">
      <w:pPr>
        <w:pStyle w:val="BodyText1"/>
        <w:numPr>
          <w:ilvl w:val="0"/>
          <w:numId w:val="5"/>
        </w:numPr>
      </w:pPr>
      <w:r>
        <w:t>Paper</w:t>
      </w:r>
      <w:r w:rsidR="00AE7189">
        <w:t>.</w:t>
      </w:r>
    </w:p>
    <w:p w14:paraId="0755CCC5" w14:textId="37022FB7" w:rsidR="00AE7189" w:rsidRPr="00E464C8" w:rsidRDefault="00451FFE" w:rsidP="003505A9">
      <w:pPr>
        <w:pStyle w:val="BodyText1"/>
        <w:numPr>
          <w:ilvl w:val="0"/>
          <w:numId w:val="5"/>
        </w:numPr>
      </w:pPr>
      <w:r>
        <w:t>Carboard.</w:t>
      </w:r>
    </w:p>
    <w:p w14:paraId="019D678E" w14:textId="1F2CA9C1" w:rsidR="00AE7189" w:rsidRPr="00E464C8" w:rsidRDefault="00D6797E" w:rsidP="003505A9">
      <w:pPr>
        <w:pStyle w:val="BodyText1"/>
        <w:numPr>
          <w:ilvl w:val="0"/>
          <w:numId w:val="5"/>
        </w:numPr>
      </w:pPr>
      <w:r>
        <w:t>Steel</w:t>
      </w:r>
      <w:r w:rsidR="00AE7189">
        <w:t>.</w:t>
      </w:r>
    </w:p>
    <w:p w14:paraId="524A9C81" w14:textId="2108BB8B" w:rsidR="00AE7189" w:rsidRDefault="00D6797E" w:rsidP="003505A9">
      <w:pPr>
        <w:pStyle w:val="BodyText1"/>
        <w:numPr>
          <w:ilvl w:val="0"/>
          <w:numId w:val="5"/>
        </w:numPr>
      </w:pPr>
      <w:r>
        <w:t>Aluminium</w:t>
      </w:r>
      <w:r w:rsidR="00AE7189">
        <w:t xml:space="preserve">. </w:t>
      </w:r>
    </w:p>
    <w:p w14:paraId="1362EA67" w14:textId="78A57429" w:rsidR="00AE7189" w:rsidRPr="00E464C8" w:rsidRDefault="00D6797E" w:rsidP="003505A9">
      <w:pPr>
        <w:pStyle w:val="BodyText1"/>
        <w:numPr>
          <w:ilvl w:val="0"/>
          <w:numId w:val="5"/>
        </w:numPr>
      </w:pPr>
      <w:r w:rsidRPr="00E464C8">
        <w:t xml:space="preserve">Plastic pots, tubs and </w:t>
      </w:r>
      <w:r>
        <w:t>trays</w:t>
      </w:r>
      <w:r w:rsidR="00AE7189">
        <w:t>.</w:t>
      </w:r>
      <w:r w:rsidR="00AE7189" w:rsidRPr="00E464C8">
        <w:t xml:space="preserve"> </w:t>
      </w:r>
    </w:p>
    <w:p w14:paraId="54C73201" w14:textId="5CC7148F" w:rsidR="00AE7189" w:rsidRPr="003C129F" w:rsidRDefault="00F8790E" w:rsidP="003505A9">
      <w:pPr>
        <w:pStyle w:val="BodyText1"/>
        <w:numPr>
          <w:ilvl w:val="0"/>
          <w:numId w:val="5"/>
        </w:numPr>
      </w:pPr>
      <w:r>
        <w:t>Plastic bottles</w:t>
      </w:r>
      <w:r w:rsidR="00C834B6">
        <w:t>.</w:t>
      </w:r>
    </w:p>
    <w:p w14:paraId="65FEA8C2" w14:textId="77777777" w:rsidR="00D6797E" w:rsidRDefault="00D6797E" w:rsidP="003505A9">
      <w:pPr>
        <w:pStyle w:val="BodyText1"/>
        <w:numPr>
          <w:ilvl w:val="0"/>
          <w:numId w:val="5"/>
        </w:numPr>
      </w:pPr>
      <w:r w:rsidRPr="00E464C8">
        <w:t>Plastic film and other flexible plastic</w:t>
      </w:r>
      <w:r>
        <w:t>.</w:t>
      </w:r>
    </w:p>
    <w:p w14:paraId="4475AEF9" w14:textId="75CE6302" w:rsidR="009A0A30" w:rsidRDefault="00F8790E" w:rsidP="003505A9">
      <w:pPr>
        <w:pStyle w:val="BodyText1"/>
        <w:numPr>
          <w:ilvl w:val="0"/>
          <w:numId w:val="5"/>
        </w:numPr>
      </w:pPr>
      <w:r>
        <w:t>Other plastic not falling within (f), (g) or (h)</w:t>
      </w:r>
    </w:p>
    <w:p w14:paraId="4E6AF88A" w14:textId="4AD54ABC" w:rsidR="00AE7189" w:rsidRPr="003C129F" w:rsidRDefault="009A0A30" w:rsidP="003505A9">
      <w:pPr>
        <w:pStyle w:val="BodyText1"/>
        <w:numPr>
          <w:ilvl w:val="0"/>
          <w:numId w:val="5"/>
        </w:numPr>
      </w:pPr>
      <w:r>
        <w:t>Fibre-based composite material</w:t>
      </w:r>
      <w:r w:rsidR="00AE7189">
        <w:t>.</w:t>
      </w:r>
      <w:r w:rsidR="00AE7189" w:rsidRPr="00E464C8">
        <w:t xml:space="preserve"> </w:t>
      </w:r>
    </w:p>
    <w:p w14:paraId="78CDAF8E" w14:textId="77777777" w:rsidR="00AE7189" w:rsidRDefault="00AE7189" w:rsidP="00AE7189">
      <w:pPr>
        <w:pStyle w:val="BodyText1"/>
      </w:pPr>
      <w:r>
        <w:t xml:space="preserve">For the purposes of the Code, only drinks containers made of PET, steel or aluminium need to be recorded. </w:t>
      </w:r>
    </w:p>
    <w:p w14:paraId="05D4CA3C" w14:textId="080DDAC8" w:rsidR="00AE7189" w:rsidRDefault="00AE7189" w:rsidP="00AE7189">
      <w:pPr>
        <w:pStyle w:val="BodyText1"/>
      </w:pPr>
      <w:r>
        <w:lastRenderedPageBreak/>
        <w:t>You do not need to identify</w:t>
      </w:r>
      <w:r w:rsidRPr="00515A90">
        <w:t xml:space="preserve"> </w:t>
      </w:r>
      <w:r w:rsidRPr="004A30A6">
        <w:rPr>
          <w:bCs/>
        </w:rPr>
        <w:t>glass</w:t>
      </w:r>
      <w:r w:rsidRPr="00515A90">
        <w:t xml:space="preserve"> separately as </w:t>
      </w:r>
      <w:r>
        <w:t xml:space="preserve">drinks containers or </w:t>
      </w:r>
      <w:r w:rsidRPr="00515A90">
        <w:t>packaging</w:t>
      </w:r>
      <w:r w:rsidR="007F4B14">
        <w:t>.</w:t>
      </w:r>
      <w:r w:rsidR="00AD5EED">
        <w:t xml:space="preserve"> You do not need to</w:t>
      </w:r>
      <w:r w:rsidRPr="0099120A">
        <w:t xml:space="preserve"> </w:t>
      </w:r>
      <w:r>
        <w:t xml:space="preserve">breakdown non – recyclable material into packaging. </w:t>
      </w:r>
    </w:p>
    <w:p w14:paraId="00ACDEB1" w14:textId="2B960C35" w:rsidR="00FA20B5" w:rsidRPr="00987BEE" w:rsidRDefault="0CCD6671" w:rsidP="765B1205">
      <w:pPr>
        <w:pStyle w:val="BodyText1"/>
      </w:pPr>
      <w:r w:rsidRPr="0250F328">
        <w:rPr>
          <w:rFonts w:ascii="Arial" w:eastAsia="Arial" w:hAnsi="Arial" w:cs="Arial"/>
          <w:color w:val="000000"/>
        </w:rPr>
        <w:t xml:space="preserve">An example is provided as follows. </w:t>
      </w:r>
    </w:p>
    <w:p w14:paraId="38564728" w14:textId="0C612A15" w:rsidR="00E94B72" w:rsidRDefault="0CCD6671" w:rsidP="765B1205">
      <w:pPr>
        <w:pStyle w:val="BodyText1"/>
        <w:rPr>
          <w:rFonts w:ascii="Arial" w:eastAsia="Arial" w:hAnsi="Arial" w:cs="Arial"/>
          <w:color w:val="000000"/>
        </w:rPr>
      </w:pPr>
      <w:r w:rsidRPr="765B1205">
        <w:rPr>
          <w:rFonts w:ascii="Arial" w:eastAsia="Arial" w:hAnsi="Arial" w:cs="Arial"/>
          <w:color w:val="000000"/>
        </w:rPr>
        <w:t xml:space="preserve">The initial weight of </w:t>
      </w:r>
      <w:r w:rsidR="00156CDF">
        <w:rPr>
          <w:rFonts w:ascii="Arial" w:eastAsia="Arial" w:hAnsi="Arial" w:cs="Arial"/>
          <w:color w:val="000000"/>
        </w:rPr>
        <w:t>a dry recyclable waste</w:t>
      </w:r>
      <w:r w:rsidRPr="765B1205">
        <w:rPr>
          <w:rFonts w:ascii="Arial" w:eastAsia="Arial" w:hAnsi="Arial" w:cs="Arial"/>
          <w:color w:val="000000"/>
        </w:rPr>
        <w:t xml:space="preserve"> input sample is </w:t>
      </w:r>
      <w:r w:rsidR="004E1F77">
        <w:rPr>
          <w:rFonts w:ascii="Arial" w:eastAsia="Arial" w:hAnsi="Arial" w:cs="Arial"/>
          <w:color w:val="000000"/>
        </w:rPr>
        <w:t>60</w:t>
      </w:r>
      <w:r w:rsidRPr="765B1205">
        <w:rPr>
          <w:rFonts w:ascii="Arial" w:eastAsia="Arial" w:hAnsi="Arial" w:cs="Arial"/>
          <w:color w:val="000000"/>
        </w:rPr>
        <w:t xml:space="preserve">.0kg and constitutes primarily plastics. </w:t>
      </w:r>
    </w:p>
    <w:p w14:paraId="2C7D08D2" w14:textId="68546BCF" w:rsidR="00E94B72" w:rsidRDefault="7DDCD94A" w:rsidP="4CBE1E51">
      <w:pPr>
        <w:pStyle w:val="BodyText1"/>
        <w:rPr>
          <w:rFonts w:ascii="Arial" w:eastAsia="Arial" w:hAnsi="Arial" w:cs="Arial"/>
          <w:color w:val="000000"/>
        </w:rPr>
      </w:pPr>
      <w:r w:rsidRPr="4CBE1E51">
        <w:rPr>
          <w:rFonts w:ascii="Arial" w:eastAsia="Arial" w:hAnsi="Arial" w:cs="Arial"/>
          <w:color w:val="000000"/>
        </w:rPr>
        <w:t>Step 1</w:t>
      </w:r>
      <w:r w:rsidR="08337A81" w:rsidRPr="4CBE1E51">
        <w:rPr>
          <w:rFonts w:ascii="Arial" w:eastAsia="Arial" w:hAnsi="Arial" w:cs="Arial"/>
          <w:color w:val="000000"/>
        </w:rPr>
        <w:t>.</w:t>
      </w:r>
    </w:p>
    <w:p w14:paraId="252418FC" w14:textId="7DF205FF" w:rsidR="00E94B72" w:rsidRDefault="7DDCD94A" w:rsidP="4CBE1E51">
      <w:pPr>
        <w:pStyle w:val="BodyText1"/>
        <w:rPr>
          <w:rFonts w:ascii="Arial" w:eastAsia="Arial" w:hAnsi="Arial" w:cs="Arial"/>
          <w:color w:val="000000"/>
        </w:rPr>
      </w:pPr>
      <w:r w:rsidRPr="4CBE1E51">
        <w:rPr>
          <w:rFonts w:ascii="Arial" w:eastAsia="Arial" w:hAnsi="Arial" w:cs="Arial"/>
          <w:color w:val="000000"/>
        </w:rPr>
        <w:t>The</w:t>
      </w:r>
      <w:r w:rsidR="0CCD6671" w:rsidRPr="765B1205">
        <w:rPr>
          <w:rFonts w:ascii="Arial" w:eastAsia="Arial" w:hAnsi="Arial" w:cs="Arial"/>
          <w:color w:val="000000"/>
        </w:rPr>
        <w:t xml:space="preserve"> material </w:t>
      </w:r>
      <w:r w:rsidR="00D962F2">
        <w:rPr>
          <w:rFonts w:ascii="Arial" w:eastAsia="Arial" w:hAnsi="Arial" w:cs="Arial"/>
          <w:color w:val="000000"/>
        </w:rPr>
        <w:t>is re</w:t>
      </w:r>
      <w:r w:rsidR="00111287">
        <w:rPr>
          <w:rFonts w:ascii="Arial" w:eastAsia="Arial" w:hAnsi="Arial" w:cs="Arial"/>
          <w:color w:val="000000"/>
        </w:rPr>
        <w:t>cord</w:t>
      </w:r>
      <w:r w:rsidR="00D962F2">
        <w:rPr>
          <w:rFonts w:ascii="Arial" w:eastAsia="Arial" w:hAnsi="Arial" w:cs="Arial"/>
          <w:color w:val="000000"/>
        </w:rPr>
        <w:t>ed as</w:t>
      </w:r>
      <w:r w:rsidR="0CCD6671" w:rsidRPr="765B1205">
        <w:rPr>
          <w:rFonts w:ascii="Arial" w:eastAsia="Arial" w:hAnsi="Arial" w:cs="Arial"/>
          <w:color w:val="000000"/>
        </w:rPr>
        <w:t xml:space="preserve"> target, non-target </w:t>
      </w:r>
      <w:r w:rsidR="2571CD7B" w:rsidRPr="29945821">
        <w:rPr>
          <w:rFonts w:ascii="Arial" w:eastAsia="Arial" w:hAnsi="Arial" w:cs="Arial"/>
          <w:color w:val="000000"/>
        </w:rPr>
        <w:t>and non-recyclable fractions</w:t>
      </w:r>
      <w:r w:rsidR="0CCD6671" w:rsidRPr="29945821">
        <w:rPr>
          <w:rFonts w:ascii="Arial" w:eastAsia="Arial" w:hAnsi="Arial" w:cs="Arial"/>
          <w:color w:val="000000"/>
        </w:rPr>
        <w:t>.</w:t>
      </w:r>
      <w:r w:rsidR="0CCD6671" w:rsidRPr="765B1205">
        <w:rPr>
          <w:rFonts w:ascii="Arial" w:eastAsia="Arial" w:hAnsi="Arial" w:cs="Arial"/>
          <w:color w:val="000000"/>
        </w:rPr>
        <w:t xml:space="preserve"> In this example the total weight of the target plastics is </w:t>
      </w:r>
      <w:r w:rsidR="001936F1">
        <w:rPr>
          <w:rFonts w:ascii="Arial" w:eastAsia="Arial" w:hAnsi="Arial" w:cs="Arial"/>
          <w:color w:val="000000"/>
        </w:rPr>
        <w:t>55.0</w:t>
      </w:r>
      <w:r w:rsidR="0CCD6671" w:rsidRPr="765B1205">
        <w:rPr>
          <w:rFonts w:ascii="Arial" w:eastAsia="Arial" w:hAnsi="Arial" w:cs="Arial"/>
          <w:color w:val="000000"/>
        </w:rPr>
        <w:t>kg, with 1.</w:t>
      </w:r>
      <w:r w:rsidR="00794BDF">
        <w:rPr>
          <w:rFonts w:ascii="Arial" w:eastAsia="Arial" w:hAnsi="Arial" w:cs="Arial"/>
          <w:color w:val="000000"/>
        </w:rPr>
        <w:t>5</w:t>
      </w:r>
      <w:r w:rsidR="0CCD6671" w:rsidRPr="765B1205">
        <w:rPr>
          <w:rFonts w:ascii="Arial" w:eastAsia="Arial" w:hAnsi="Arial" w:cs="Arial"/>
          <w:color w:val="000000"/>
        </w:rPr>
        <w:t xml:space="preserve">kg reported in the </w:t>
      </w:r>
      <w:r w:rsidR="00D56F02">
        <w:rPr>
          <w:rFonts w:ascii="Arial" w:eastAsia="Arial" w:hAnsi="Arial" w:cs="Arial"/>
          <w:color w:val="000000"/>
        </w:rPr>
        <w:t>“</w:t>
      </w:r>
      <w:r w:rsidR="0CCD6671" w:rsidRPr="765B1205">
        <w:rPr>
          <w:rFonts w:ascii="Arial" w:eastAsia="Arial" w:hAnsi="Arial" w:cs="Arial"/>
          <w:color w:val="000000"/>
        </w:rPr>
        <w:t>non-recyclable</w:t>
      </w:r>
      <w:r w:rsidR="00D56F02">
        <w:rPr>
          <w:rFonts w:ascii="Arial" w:eastAsia="Arial" w:hAnsi="Arial" w:cs="Arial"/>
          <w:color w:val="000000"/>
        </w:rPr>
        <w:t>”</w:t>
      </w:r>
      <w:r w:rsidR="0CCD6671" w:rsidRPr="765B1205">
        <w:rPr>
          <w:rFonts w:ascii="Arial" w:eastAsia="Arial" w:hAnsi="Arial" w:cs="Arial"/>
          <w:color w:val="000000"/>
        </w:rPr>
        <w:t xml:space="preserve"> column, and a total of </w:t>
      </w:r>
      <w:r w:rsidR="00163321">
        <w:rPr>
          <w:rFonts w:ascii="Arial" w:eastAsia="Arial" w:hAnsi="Arial" w:cs="Arial"/>
          <w:color w:val="000000"/>
        </w:rPr>
        <w:t>3.0</w:t>
      </w:r>
      <w:r w:rsidR="0CCD6671" w:rsidRPr="765B1205">
        <w:rPr>
          <w:rFonts w:ascii="Arial" w:eastAsia="Arial" w:hAnsi="Arial" w:cs="Arial"/>
          <w:color w:val="000000"/>
        </w:rPr>
        <w:t>kg non-</w:t>
      </w:r>
      <w:r w:rsidR="04BB1F9F" w:rsidRPr="1CCAF551">
        <w:rPr>
          <w:rFonts w:ascii="Arial" w:eastAsia="Arial" w:hAnsi="Arial" w:cs="Arial"/>
          <w:color w:val="000000"/>
        </w:rPr>
        <w:t>target</w:t>
      </w:r>
      <w:r w:rsidR="0CCD6671" w:rsidRPr="765B1205">
        <w:rPr>
          <w:rFonts w:ascii="Arial" w:eastAsia="Arial" w:hAnsi="Arial" w:cs="Arial"/>
          <w:color w:val="000000"/>
        </w:rPr>
        <w:t xml:space="preserve"> material. </w:t>
      </w:r>
      <w:r w:rsidR="5751114A" w:rsidRPr="29945821">
        <w:rPr>
          <w:rFonts w:ascii="Arial" w:eastAsia="Arial" w:hAnsi="Arial" w:cs="Arial"/>
          <w:color w:val="000000"/>
        </w:rPr>
        <w:t xml:space="preserve">The weight of fragments in this example is </w:t>
      </w:r>
      <w:r w:rsidR="326ACAA4" w:rsidRPr="58CE7E58">
        <w:rPr>
          <w:rFonts w:ascii="Arial" w:eastAsia="Arial" w:hAnsi="Arial" w:cs="Arial"/>
          <w:color w:val="000000"/>
        </w:rPr>
        <w:t>0.</w:t>
      </w:r>
      <w:r w:rsidR="00CA2D7F">
        <w:rPr>
          <w:rFonts w:ascii="Arial" w:eastAsia="Arial" w:hAnsi="Arial" w:cs="Arial"/>
          <w:color w:val="000000"/>
        </w:rPr>
        <w:t>6</w:t>
      </w:r>
      <w:r w:rsidR="5751114A" w:rsidRPr="58CE7E58">
        <w:rPr>
          <w:rFonts w:ascii="Arial" w:eastAsia="Arial" w:hAnsi="Arial" w:cs="Arial"/>
          <w:color w:val="000000"/>
        </w:rPr>
        <w:t>kg.</w:t>
      </w:r>
    </w:p>
    <w:p w14:paraId="17035AB7" w14:textId="1FF75DA8" w:rsidR="00610D63" w:rsidRDefault="00901B83" w:rsidP="4CBE1E51">
      <w:pPr>
        <w:pStyle w:val="BodyText1"/>
        <w:rPr>
          <w:rFonts w:ascii="Arial" w:eastAsia="Arial" w:hAnsi="Arial" w:cs="Arial"/>
          <w:color w:val="000000"/>
        </w:rPr>
      </w:pPr>
      <w:r>
        <w:rPr>
          <w:rFonts w:ascii="Arial" w:eastAsia="Arial" w:hAnsi="Arial" w:cs="Arial"/>
          <w:color w:val="000000"/>
        </w:rPr>
        <w:t>T</w:t>
      </w:r>
      <w:r w:rsidR="00610D63">
        <w:rPr>
          <w:rFonts w:ascii="Arial" w:eastAsia="Arial" w:hAnsi="Arial" w:cs="Arial"/>
          <w:color w:val="000000"/>
        </w:rPr>
        <w:t xml:space="preserve">he 55.0kg of target plastics </w:t>
      </w:r>
      <w:r w:rsidR="00EF32C7">
        <w:rPr>
          <w:rFonts w:ascii="Arial" w:eastAsia="Arial" w:hAnsi="Arial" w:cs="Arial"/>
          <w:color w:val="000000"/>
        </w:rPr>
        <w:t>constitutes 25.0k</w:t>
      </w:r>
      <w:r w:rsidR="00744909">
        <w:rPr>
          <w:rFonts w:ascii="Arial" w:eastAsia="Arial" w:hAnsi="Arial" w:cs="Arial"/>
          <w:color w:val="000000"/>
        </w:rPr>
        <w:t xml:space="preserve">g </w:t>
      </w:r>
      <w:r w:rsidR="00BA6FE2">
        <w:rPr>
          <w:rFonts w:ascii="Arial" w:eastAsia="Arial" w:hAnsi="Arial" w:cs="Arial"/>
          <w:color w:val="000000"/>
        </w:rPr>
        <w:t>‘</w:t>
      </w:r>
      <w:r w:rsidR="00744909">
        <w:rPr>
          <w:rFonts w:ascii="Arial" w:eastAsia="Arial" w:hAnsi="Arial" w:cs="Arial"/>
          <w:color w:val="000000"/>
        </w:rPr>
        <w:t>Plastic bottles</w:t>
      </w:r>
      <w:r w:rsidR="00BA6FE2">
        <w:rPr>
          <w:rFonts w:ascii="Arial" w:eastAsia="Arial" w:hAnsi="Arial" w:cs="Arial"/>
          <w:color w:val="000000"/>
        </w:rPr>
        <w:t>’</w:t>
      </w:r>
      <w:r w:rsidR="00744909">
        <w:rPr>
          <w:rFonts w:ascii="Arial" w:eastAsia="Arial" w:hAnsi="Arial" w:cs="Arial"/>
          <w:color w:val="000000"/>
        </w:rPr>
        <w:t xml:space="preserve">, 20.0kg </w:t>
      </w:r>
      <w:r w:rsidR="00BA6FE2">
        <w:rPr>
          <w:rFonts w:ascii="Arial" w:eastAsia="Arial" w:hAnsi="Arial" w:cs="Arial"/>
          <w:color w:val="000000"/>
        </w:rPr>
        <w:t>‘</w:t>
      </w:r>
      <w:r w:rsidR="00744909">
        <w:rPr>
          <w:rFonts w:ascii="Arial" w:eastAsia="Arial" w:hAnsi="Arial" w:cs="Arial"/>
          <w:color w:val="000000"/>
        </w:rPr>
        <w:t>Plastic pots, tubs and trays</w:t>
      </w:r>
      <w:r w:rsidR="00BA6FE2">
        <w:rPr>
          <w:rFonts w:ascii="Arial" w:eastAsia="Arial" w:hAnsi="Arial" w:cs="Arial"/>
          <w:color w:val="000000"/>
        </w:rPr>
        <w:t>’</w:t>
      </w:r>
      <w:r w:rsidR="00744909">
        <w:rPr>
          <w:rFonts w:ascii="Arial" w:eastAsia="Arial" w:hAnsi="Arial" w:cs="Arial"/>
          <w:color w:val="000000"/>
        </w:rPr>
        <w:t xml:space="preserve">, </w:t>
      </w:r>
      <w:r w:rsidR="00786733">
        <w:rPr>
          <w:rFonts w:ascii="Arial" w:eastAsia="Arial" w:hAnsi="Arial" w:cs="Arial"/>
          <w:color w:val="000000"/>
        </w:rPr>
        <w:t>and 10</w:t>
      </w:r>
      <w:r w:rsidR="004C54B4">
        <w:rPr>
          <w:rFonts w:ascii="Arial" w:eastAsia="Arial" w:hAnsi="Arial" w:cs="Arial"/>
          <w:color w:val="000000"/>
        </w:rPr>
        <w:t>.0</w:t>
      </w:r>
      <w:r w:rsidR="00786733">
        <w:rPr>
          <w:rFonts w:ascii="Arial" w:eastAsia="Arial" w:hAnsi="Arial" w:cs="Arial"/>
          <w:color w:val="000000"/>
        </w:rPr>
        <w:t xml:space="preserve">kg </w:t>
      </w:r>
      <w:r w:rsidR="00BA6FE2">
        <w:rPr>
          <w:rFonts w:ascii="Arial" w:eastAsia="Arial" w:hAnsi="Arial" w:cs="Arial"/>
          <w:color w:val="000000"/>
        </w:rPr>
        <w:t>‘</w:t>
      </w:r>
      <w:r w:rsidR="0081586D">
        <w:rPr>
          <w:rFonts w:ascii="Arial" w:eastAsia="Arial" w:hAnsi="Arial" w:cs="Arial"/>
          <w:color w:val="000000"/>
        </w:rPr>
        <w:t>Other plastic</w:t>
      </w:r>
      <w:r w:rsidR="00BA6FE2">
        <w:rPr>
          <w:rFonts w:ascii="Arial" w:eastAsia="Arial" w:hAnsi="Arial" w:cs="Arial"/>
          <w:color w:val="000000"/>
        </w:rPr>
        <w:t>’</w:t>
      </w:r>
      <w:r w:rsidR="0010637F">
        <w:rPr>
          <w:rFonts w:ascii="Arial" w:eastAsia="Arial" w:hAnsi="Arial" w:cs="Arial"/>
          <w:color w:val="000000"/>
        </w:rPr>
        <w:t xml:space="preserve">, </w:t>
      </w:r>
      <w:r w:rsidR="007B1090">
        <w:rPr>
          <w:rFonts w:ascii="Arial" w:eastAsia="Arial" w:hAnsi="Arial" w:cs="Arial"/>
          <w:color w:val="000000"/>
        </w:rPr>
        <w:t xml:space="preserve">the 3.0kg of non-target material </w:t>
      </w:r>
      <w:r w:rsidR="007970BB">
        <w:rPr>
          <w:rFonts w:ascii="Arial" w:eastAsia="Arial" w:hAnsi="Arial" w:cs="Arial"/>
          <w:color w:val="000000"/>
        </w:rPr>
        <w:t>constitutes</w:t>
      </w:r>
      <w:r w:rsidR="007B1090">
        <w:rPr>
          <w:rFonts w:ascii="Arial" w:eastAsia="Arial" w:hAnsi="Arial" w:cs="Arial"/>
          <w:color w:val="000000"/>
        </w:rPr>
        <w:t xml:space="preserve"> 1.</w:t>
      </w:r>
      <w:r w:rsidR="007970BB">
        <w:rPr>
          <w:rFonts w:ascii="Arial" w:eastAsia="Arial" w:hAnsi="Arial" w:cs="Arial"/>
          <w:color w:val="000000"/>
        </w:rPr>
        <w:t>2</w:t>
      </w:r>
      <w:r w:rsidR="007B1090">
        <w:rPr>
          <w:rFonts w:ascii="Arial" w:eastAsia="Arial" w:hAnsi="Arial" w:cs="Arial"/>
          <w:color w:val="000000"/>
        </w:rPr>
        <w:t xml:space="preserve">kg ‘Plastic bottles’, </w:t>
      </w:r>
      <w:r w:rsidR="007970BB">
        <w:rPr>
          <w:rFonts w:ascii="Arial" w:eastAsia="Arial" w:hAnsi="Arial" w:cs="Arial"/>
          <w:color w:val="000000"/>
        </w:rPr>
        <w:t xml:space="preserve">0.8kg ‘Plastic pots, tubs and trays’ and </w:t>
      </w:r>
      <w:r w:rsidR="00FF7631">
        <w:rPr>
          <w:rFonts w:ascii="Arial" w:eastAsia="Arial" w:hAnsi="Arial" w:cs="Arial"/>
          <w:color w:val="000000"/>
        </w:rPr>
        <w:t xml:space="preserve">1.0kg ‘Other plastic’. </w:t>
      </w:r>
      <w:r w:rsidR="007903F3">
        <w:rPr>
          <w:rFonts w:ascii="Arial" w:eastAsia="Arial" w:hAnsi="Arial" w:cs="Arial"/>
          <w:color w:val="000000"/>
        </w:rPr>
        <w:t>These weights should be re</w:t>
      </w:r>
      <w:r w:rsidR="00111287">
        <w:rPr>
          <w:rFonts w:ascii="Arial" w:eastAsia="Arial" w:hAnsi="Arial" w:cs="Arial"/>
          <w:color w:val="000000"/>
        </w:rPr>
        <w:t>port</w:t>
      </w:r>
      <w:r w:rsidR="007903F3">
        <w:rPr>
          <w:rFonts w:ascii="Arial" w:eastAsia="Arial" w:hAnsi="Arial" w:cs="Arial"/>
          <w:color w:val="000000"/>
        </w:rPr>
        <w:t xml:space="preserve">ed in the relevant material specific columns. </w:t>
      </w:r>
      <w:r w:rsidR="00E77A06">
        <w:rPr>
          <w:rFonts w:ascii="Arial" w:eastAsia="Arial" w:hAnsi="Arial" w:cs="Arial"/>
          <w:color w:val="000000"/>
        </w:rPr>
        <w:t xml:space="preserve">If no specific material is identified in a sample, then just leave the relevant columns blank. </w:t>
      </w:r>
    </w:p>
    <w:p w14:paraId="1CD22974" w14:textId="0E85D2C9" w:rsidR="00E94B72" w:rsidRDefault="6F1A7942" w:rsidP="4CBE1E51">
      <w:pPr>
        <w:pStyle w:val="BodyText1"/>
        <w:rPr>
          <w:rFonts w:ascii="Arial" w:eastAsia="Arial" w:hAnsi="Arial" w:cs="Arial"/>
          <w:color w:val="000000"/>
        </w:rPr>
      </w:pPr>
      <w:r w:rsidRPr="4CBE1E51">
        <w:rPr>
          <w:rFonts w:ascii="Arial" w:eastAsia="Arial" w:hAnsi="Arial" w:cs="Arial"/>
          <w:color w:val="000000"/>
        </w:rPr>
        <w:t>Step 2.</w:t>
      </w:r>
    </w:p>
    <w:p w14:paraId="02280951" w14:textId="5D9B187F" w:rsidR="00E94B72" w:rsidRDefault="00A76BF6" w:rsidP="4CBE1E51">
      <w:pPr>
        <w:pStyle w:val="BodyText1"/>
        <w:rPr>
          <w:rFonts w:ascii="Arial" w:eastAsia="Arial" w:hAnsi="Arial" w:cs="Arial"/>
          <w:color w:val="000000"/>
        </w:rPr>
      </w:pPr>
      <w:r>
        <w:rPr>
          <w:rFonts w:ascii="Arial" w:eastAsia="Arial" w:hAnsi="Arial" w:cs="Arial"/>
          <w:color w:val="000000"/>
        </w:rPr>
        <w:t xml:space="preserve">Packaging is recorded for </w:t>
      </w:r>
      <w:r w:rsidR="00957F6F">
        <w:rPr>
          <w:rFonts w:ascii="Arial" w:eastAsia="Arial" w:hAnsi="Arial" w:cs="Arial"/>
          <w:color w:val="000000"/>
        </w:rPr>
        <w:t xml:space="preserve">relevant </w:t>
      </w:r>
      <w:r>
        <w:rPr>
          <w:rFonts w:ascii="Arial" w:eastAsia="Arial" w:hAnsi="Arial" w:cs="Arial"/>
          <w:color w:val="000000"/>
        </w:rPr>
        <w:t>target and non-target</w:t>
      </w:r>
      <w:r w:rsidR="0CCD6671" w:rsidRPr="765B1205">
        <w:rPr>
          <w:rFonts w:ascii="Arial" w:eastAsia="Arial" w:hAnsi="Arial" w:cs="Arial"/>
          <w:color w:val="000000"/>
        </w:rPr>
        <w:t xml:space="preserve"> </w:t>
      </w:r>
      <w:r w:rsidR="004D2475">
        <w:rPr>
          <w:rFonts w:ascii="Arial" w:eastAsia="Arial" w:hAnsi="Arial" w:cs="Arial"/>
          <w:color w:val="000000"/>
        </w:rPr>
        <w:t>fractions</w:t>
      </w:r>
      <w:r w:rsidR="004D2475" w:rsidRPr="765B1205">
        <w:rPr>
          <w:rFonts w:ascii="Arial" w:eastAsia="Arial" w:hAnsi="Arial" w:cs="Arial"/>
          <w:color w:val="000000"/>
        </w:rPr>
        <w:t xml:space="preserve"> and</w:t>
      </w:r>
      <w:r w:rsidR="0CCD6671" w:rsidRPr="765B1205">
        <w:rPr>
          <w:rFonts w:ascii="Arial" w:eastAsia="Arial" w:hAnsi="Arial" w:cs="Arial"/>
          <w:color w:val="000000"/>
        </w:rPr>
        <w:t xml:space="preserve"> </w:t>
      </w:r>
      <w:r w:rsidR="0755B915" w:rsidRPr="4CBE1E51">
        <w:rPr>
          <w:rFonts w:ascii="Arial" w:eastAsia="Arial" w:hAnsi="Arial" w:cs="Arial"/>
          <w:color w:val="000000"/>
        </w:rPr>
        <w:t>record</w:t>
      </w:r>
      <w:r w:rsidR="07749FE6" w:rsidRPr="4CBE1E51">
        <w:rPr>
          <w:rFonts w:ascii="Arial" w:eastAsia="Arial" w:hAnsi="Arial" w:cs="Arial"/>
          <w:color w:val="000000"/>
        </w:rPr>
        <w:t>ed</w:t>
      </w:r>
      <w:r w:rsidR="0CCD6671" w:rsidRPr="765B1205">
        <w:rPr>
          <w:rFonts w:ascii="Arial" w:eastAsia="Arial" w:hAnsi="Arial" w:cs="Arial"/>
          <w:color w:val="000000"/>
        </w:rPr>
        <w:t xml:space="preserve"> in the appropriate column(s</w:t>
      </w:r>
      <w:r w:rsidR="0CCD6671" w:rsidRPr="58CE7E58">
        <w:rPr>
          <w:rFonts w:ascii="Arial" w:eastAsia="Arial" w:hAnsi="Arial" w:cs="Arial"/>
          <w:color w:val="000000"/>
        </w:rPr>
        <w:t>)</w:t>
      </w:r>
      <w:r w:rsidR="39404C19" w:rsidRPr="58CE7E58">
        <w:rPr>
          <w:rFonts w:ascii="Arial" w:eastAsia="Arial" w:hAnsi="Arial" w:cs="Arial"/>
          <w:color w:val="000000"/>
        </w:rPr>
        <w:t>.</w:t>
      </w:r>
      <w:r w:rsidR="0CCD6671" w:rsidRPr="58CE7E58">
        <w:rPr>
          <w:rFonts w:ascii="Arial" w:eastAsia="Arial" w:hAnsi="Arial" w:cs="Arial"/>
          <w:color w:val="000000"/>
        </w:rPr>
        <w:t xml:space="preserve"> </w:t>
      </w:r>
      <w:r w:rsidR="2D2F9B1D" w:rsidRPr="58CE7E58">
        <w:rPr>
          <w:rFonts w:ascii="Arial" w:eastAsia="Arial" w:hAnsi="Arial" w:cs="Arial"/>
          <w:color w:val="000000"/>
        </w:rPr>
        <w:t>I</w:t>
      </w:r>
      <w:r w:rsidR="0CCD6671" w:rsidRPr="58CE7E58">
        <w:rPr>
          <w:rFonts w:ascii="Arial" w:eastAsia="Arial" w:hAnsi="Arial" w:cs="Arial"/>
          <w:color w:val="000000"/>
        </w:rPr>
        <w:t>n</w:t>
      </w:r>
      <w:r w:rsidR="0CCD6671" w:rsidRPr="765B1205">
        <w:rPr>
          <w:rFonts w:ascii="Arial" w:eastAsia="Arial" w:hAnsi="Arial" w:cs="Arial"/>
          <w:color w:val="000000"/>
        </w:rPr>
        <w:t xml:space="preserve"> this example </w:t>
      </w:r>
      <w:r w:rsidR="00177B1F">
        <w:rPr>
          <w:rFonts w:ascii="Arial" w:eastAsia="Arial" w:hAnsi="Arial" w:cs="Arial"/>
          <w:color w:val="000000"/>
        </w:rPr>
        <w:t>4</w:t>
      </w:r>
      <w:r w:rsidR="00E65498">
        <w:rPr>
          <w:rFonts w:ascii="Arial" w:eastAsia="Arial" w:hAnsi="Arial" w:cs="Arial"/>
          <w:color w:val="000000"/>
        </w:rPr>
        <w:t>8</w:t>
      </w:r>
      <w:r w:rsidR="0CCD6671" w:rsidRPr="765B1205">
        <w:rPr>
          <w:rFonts w:ascii="Arial" w:eastAsia="Arial" w:hAnsi="Arial" w:cs="Arial"/>
          <w:color w:val="000000"/>
        </w:rPr>
        <w:t xml:space="preserve">.0kg of the target material is packaging. </w:t>
      </w:r>
    </w:p>
    <w:p w14:paraId="5CC90588" w14:textId="461C71B5" w:rsidR="00242D3F" w:rsidRDefault="004B2A26" w:rsidP="4CBE1E51">
      <w:pPr>
        <w:pStyle w:val="BodyText1"/>
        <w:rPr>
          <w:rFonts w:ascii="Arial" w:eastAsia="Arial" w:hAnsi="Arial" w:cs="Arial"/>
          <w:color w:val="000000"/>
        </w:rPr>
      </w:pPr>
      <w:r>
        <w:rPr>
          <w:rFonts w:ascii="Arial" w:eastAsia="Arial" w:hAnsi="Arial" w:cs="Arial"/>
          <w:color w:val="000000"/>
        </w:rPr>
        <w:t xml:space="preserve">25.0kg of </w:t>
      </w:r>
      <w:r w:rsidR="00BA6FE2">
        <w:rPr>
          <w:rFonts w:ascii="Arial" w:eastAsia="Arial" w:hAnsi="Arial" w:cs="Arial"/>
          <w:color w:val="000000"/>
        </w:rPr>
        <w:t>‘</w:t>
      </w:r>
      <w:r w:rsidR="00D750C3">
        <w:rPr>
          <w:rFonts w:ascii="Arial" w:eastAsia="Arial" w:hAnsi="Arial" w:cs="Arial"/>
          <w:color w:val="000000"/>
        </w:rPr>
        <w:t>Plastic bottles</w:t>
      </w:r>
      <w:r w:rsidR="00BA6FE2">
        <w:rPr>
          <w:rFonts w:ascii="Arial" w:eastAsia="Arial" w:hAnsi="Arial" w:cs="Arial"/>
          <w:color w:val="000000"/>
        </w:rPr>
        <w:t>’</w:t>
      </w:r>
      <w:r w:rsidR="00D750C3">
        <w:rPr>
          <w:rFonts w:ascii="Arial" w:eastAsia="Arial" w:hAnsi="Arial" w:cs="Arial"/>
          <w:color w:val="000000"/>
        </w:rPr>
        <w:t xml:space="preserve"> are packaging</w:t>
      </w:r>
      <w:r w:rsidR="00E44E1F">
        <w:rPr>
          <w:rFonts w:ascii="Arial" w:eastAsia="Arial" w:hAnsi="Arial" w:cs="Arial"/>
          <w:color w:val="000000"/>
        </w:rPr>
        <w:t xml:space="preserve">, </w:t>
      </w:r>
      <w:r w:rsidR="00BB0B12">
        <w:rPr>
          <w:rFonts w:ascii="Arial" w:eastAsia="Arial" w:hAnsi="Arial" w:cs="Arial"/>
          <w:color w:val="000000"/>
        </w:rPr>
        <w:t>19.5</w:t>
      </w:r>
      <w:r w:rsidR="00407FD3">
        <w:rPr>
          <w:rFonts w:ascii="Arial" w:eastAsia="Arial" w:hAnsi="Arial" w:cs="Arial"/>
          <w:color w:val="000000"/>
        </w:rPr>
        <w:t xml:space="preserve">kg </w:t>
      </w:r>
      <w:r w:rsidR="00BA6FE2">
        <w:rPr>
          <w:rFonts w:ascii="Arial" w:eastAsia="Arial" w:hAnsi="Arial" w:cs="Arial"/>
          <w:color w:val="000000"/>
        </w:rPr>
        <w:t>‘</w:t>
      </w:r>
      <w:r w:rsidR="000B0E51">
        <w:rPr>
          <w:rFonts w:ascii="Arial" w:eastAsia="Arial" w:hAnsi="Arial" w:cs="Arial"/>
          <w:color w:val="000000"/>
        </w:rPr>
        <w:t>Plastic pots, tubs and trays</w:t>
      </w:r>
      <w:r w:rsidR="00BA6FE2">
        <w:rPr>
          <w:rFonts w:ascii="Arial" w:eastAsia="Arial" w:hAnsi="Arial" w:cs="Arial"/>
          <w:color w:val="000000"/>
        </w:rPr>
        <w:t>’</w:t>
      </w:r>
      <w:r w:rsidR="00D750C3">
        <w:rPr>
          <w:rFonts w:ascii="Arial" w:eastAsia="Arial" w:hAnsi="Arial" w:cs="Arial"/>
          <w:color w:val="000000"/>
        </w:rPr>
        <w:t xml:space="preserve"> are packaging</w:t>
      </w:r>
      <w:r w:rsidR="000B0E51">
        <w:rPr>
          <w:rFonts w:ascii="Arial" w:eastAsia="Arial" w:hAnsi="Arial" w:cs="Arial"/>
          <w:color w:val="000000"/>
        </w:rPr>
        <w:t xml:space="preserve">, and </w:t>
      </w:r>
      <w:r w:rsidR="00EA1F93">
        <w:rPr>
          <w:rFonts w:ascii="Arial" w:eastAsia="Arial" w:hAnsi="Arial" w:cs="Arial"/>
          <w:color w:val="000000"/>
        </w:rPr>
        <w:t>3</w:t>
      </w:r>
      <w:r w:rsidR="00BB0B12">
        <w:rPr>
          <w:rFonts w:ascii="Arial" w:eastAsia="Arial" w:hAnsi="Arial" w:cs="Arial"/>
          <w:color w:val="000000"/>
        </w:rPr>
        <w:t>.5</w:t>
      </w:r>
      <w:r w:rsidR="004C54B4">
        <w:rPr>
          <w:rFonts w:ascii="Arial" w:eastAsia="Arial" w:hAnsi="Arial" w:cs="Arial"/>
          <w:color w:val="000000"/>
        </w:rPr>
        <w:t xml:space="preserve">kg of </w:t>
      </w:r>
      <w:r w:rsidR="00BA6FE2">
        <w:rPr>
          <w:rFonts w:ascii="Arial" w:eastAsia="Arial" w:hAnsi="Arial" w:cs="Arial"/>
          <w:color w:val="000000"/>
        </w:rPr>
        <w:t>‘</w:t>
      </w:r>
      <w:r w:rsidR="004C54B4">
        <w:rPr>
          <w:rFonts w:ascii="Arial" w:eastAsia="Arial" w:hAnsi="Arial" w:cs="Arial"/>
          <w:color w:val="000000"/>
        </w:rPr>
        <w:t>Other plastic</w:t>
      </w:r>
      <w:r w:rsidR="00BA6FE2">
        <w:rPr>
          <w:rFonts w:ascii="Arial" w:eastAsia="Arial" w:hAnsi="Arial" w:cs="Arial"/>
          <w:color w:val="000000"/>
        </w:rPr>
        <w:t>’</w:t>
      </w:r>
      <w:r w:rsidR="004C54B4">
        <w:rPr>
          <w:rFonts w:ascii="Arial" w:eastAsia="Arial" w:hAnsi="Arial" w:cs="Arial"/>
          <w:color w:val="000000"/>
        </w:rPr>
        <w:t xml:space="preserve"> is packaging. </w:t>
      </w:r>
    </w:p>
    <w:p w14:paraId="1057BDF9" w14:textId="65F729E7" w:rsidR="00E94B72" w:rsidRDefault="282B1B22" w:rsidP="4CBE1E51">
      <w:pPr>
        <w:pStyle w:val="BodyText1"/>
        <w:rPr>
          <w:rFonts w:ascii="Arial" w:eastAsia="Arial" w:hAnsi="Arial" w:cs="Arial"/>
          <w:color w:val="000000"/>
        </w:rPr>
      </w:pPr>
      <w:r w:rsidRPr="58CE7E58">
        <w:rPr>
          <w:rFonts w:ascii="Arial" w:eastAsia="Arial" w:hAnsi="Arial" w:cs="Arial"/>
          <w:color w:val="000000"/>
        </w:rPr>
        <w:t>Note:</w:t>
      </w:r>
      <w:r w:rsidR="0CCD6671" w:rsidRPr="58CE7E58">
        <w:rPr>
          <w:rFonts w:ascii="Arial" w:eastAsia="Arial" w:hAnsi="Arial" w:cs="Arial"/>
          <w:color w:val="000000"/>
        </w:rPr>
        <w:t xml:space="preserve"> </w:t>
      </w:r>
      <w:r w:rsidR="0CCD6671" w:rsidRPr="765B1205">
        <w:rPr>
          <w:rFonts w:ascii="Arial" w:eastAsia="Arial" w:hAnsi="Arial" w:cs="Arial"/>
          <w:color w:val="000000"/>
        </w:rPr>
        <w:t>Target material that is not packaging (</w:t>
      </w:r>
      <w:r w:rsidR="00BD6BCC">
        <w:rPr>
          <w:rFonts w:ascii="Arial" w:eastAsia="Arial" w:hAnsi="Arial" w:cs="Arial"/>
          <w:color w:val="000000"/>
        </w:rPr>
        <w:t>i.</w:t>
      </w:r>
      <w:r w:rsidR="0CCD6671" w:rsidRPr="765B1205">
        <w:rPr>
          <w:rFonts w:ascii="Arial" w:eastAsia="Arial" w:hAnsi="Arial" w:cs="Arial"/>
          <w:color w:val="000000"/>
        </w:rPr>
        <w:t xml:space="preserve">e. </w:t>
      </w:r>
      <w:r w:rsidR="3691F358" w:rsidRPr="58CE7E58">
        <w:rPr>
          <w:rFonts w:ascii="Arial" w:eastAsia="Arial" w:hAnsi="Arial" w:cs="Arial"/>
          <w:color w:val="000000"/>
        </w:rPr>
        <w:t xml:space="preserve">the </w:t>
      </w:r>
      <w:r w:rsidR="00DA4641">
        <w:rPr>
          <w:rFonts w:ascii="Arial" w:eastAsia="Arial" w:hAnsi="Arial" w:cs="Arial"/>
          <w:color w:val="000000"/>
        </w:rPr>
        <w:t>7</w:t>
      </w:r>
      <w:r w:rsidR="0CCD6671" w:rsidRPr="58CE7E58">
        <w:rPr>
          <w:rFonts w:ascii="Arial" w:eastAsia="Arial" w:hAnsi="Arial" w:cs="Arial"/>
          <w:color w:val="000000"/>
        </w:rPr>
        <w:t>.</w:t>
      </w:r>
      <w:r w:rsidR="005864F9">
        <w:rPr>
          <w:rFonts w:ascii="Arial" w:eastAsia="Arial" w:hAnsi="Arial" w:cs="Arial"/>
          <w:color w:val="000000"/>
        </w:rPr>
        <w:t>0</w:t>
      </w:r>
      <w:r w:rsidR="0CCD6671" w:rsidRPr="58CE7E58">
        <w:rPr>
          <w:rFonts w:ascii="Arial" w:eastAsia="Arial" w:hAnsi="Arial" w:cs="Arial"/>
          <w:color w:val="000000"/>
        </w:rPr>
        <w:t xml:space="preserve">kg) is not recorded </w:t>
      </w:r>
      <w:r w:rsidR="4BAFA6AC" w:rsidRPr="58CE7E58">
        <w:rPr>
          <w:rFonts w:ascii="Arial" w:eastAsia="Arial" w:hAnsi="Arial" w:cs="Arial"/>
          <w:color w:val="000000"/>
        </w:rPr>
        <w:t xml:space="preserve">individually, this </w:t>
      </w:r>
      <w:r w:rsidR="00CE2BBB">
        <w:rPr>
          <w:rFonts w:ascii="Arial" w:eastAsia="Arial" w:hAnsi="Arial" w:cs="Arial"/>
          <w:color w:val="000000"/>
        </w:rPr>
        <w:t>can be deduced</w:t>
      </w:r>
      <w:r w:rsidR="5820844A" w:rsidRPr="58CE7E58">
        <w:rPr>
          <w:rFonts w:ascii="Arial" w:eastAsia="Arial" w:hAnsi="Arial" w:cs="Arial"/>
          <w:color w:val="000000"/>
        </w:rPr>
        <w:t>.</w:t>
      </w:r>
    </w:p>
    <w:p w14:paraId="23DF8851" w14:textId="2D2F1FE0" w:rsidR="001C6FA2" w:rsidRDefault="006D6CAC" w:rsidP="001C6FA2">
      <w:pPr>
        <w:pStyle w:val="BodyText1"/>
        <w:rPr>
          <w:rFonts w:ascii="Arial" w:eastAsia="Arial" w:hAnsi="Arial" w:cs="Arial"/>
          <w:color w:val="000000"/>
        </w:rPr>
      </w:pPr>
      <w:r>
        <w:rPr>
          <w:rFonts w:ascii="Arial" w:eastAsia="Arial" w:hAnsi="Arial" w:cs="Arial"/>
          <w:color w:val="000000"/>
        </w:rPr>
        <w:t xml:space="preserve">2.0kg of the non-target material is packaging, </w:t>
      </w:r>
      <w:r w:rsidR="001C6FA2">
        <w:rPr>
          <w:rFonts w:ascii="Arial" w:eastAsia="Arial" w:hAnsi="Arial" w:cs="Arial"/>
          <w:color w:val="000000"/>
        </w:rPr>
        <w:t xml:space="preserve">1.0kg of non-target ‘Plastic bottles’ are packaging, 0.8kg of </w:t>
      </w:r>
      <w:r w:rsidR="00540D35">
        <w:rPr>
          <w:rFonts w:ascii="Arial" w:eastAsia="Arial" w:hAnsi="Arial" w:cs="Arial"/>
          <w:color w:val="000000"/>
        </w:rPr>
        <w:t>non-target</w:t>
      </w:r>
      <w:r w:rsidR="001C6FA2">
        <w:rPr>
          <w:rFonts w:ascii="Arial" w:eastAsia="Arial" w:hAnsi="Arial" w:cs="Arial"/>
          <w:color w:val="000000"/>
        </w:rPr>
        <w:t xml:space="preserve"> ‘Plastic pots, tubs and trays’ are packaging, and 0.2kg of non-</w:t>
      </w:r>
      <w:r w:rsidR="00540D35">
        <w:rPr>
          <w:rFonts w:ascii="Arial" w:eastAsia="Arial" w:hAnsi="Arial" w:cs="Arial"/>
          <w:color w:val="000000"/>
        </w:rPr>
        <w:t>target</w:t>
      </w:r>
      <w:r w:rsidR="008748F9">
        <w:rPr>
          <w:rFonts w:ascii="Arial" w:eastAsia="Arial" w:hAnsi="Arial" w:cs="Arial"/>
          <w:color w:val="000000"/>
        </w:rPr>
        <w:t xml:space="preserve"> ‘Other plastic’ is </w:t>
      </w:r>
      <w:r w:rsidR="00540D35">
        <w:rPr>
          <w:rFonts w:ascii="Arial" w:eastAsia="Arial" w:hAnsi="Arial" w:cs="Arial"/>
          <w:color w:val="000000"/>
        </w:rPr>
        <w:t>packaging</w:t>
      </w:r>
      <w:r w:rsidR="001C6FA2">
        <w:rPr>
          <w:rFonts w:ascii="Arial" w:eastAsia="Arial" w:hAnsi="Arial" w:cs="Arial"/>
          <w:color w:val="000000"/>
        </w:rPr>
        <w:t xml:space="preserve">. </w:t>
      </w:r>
    </w:p>
    <w:p w14:paraId="74B5E2FB" w14:textId="603B3D3E" w:rsidR="74F066FF" w:rsidRDefault="74F066FF" w:rsidP="4CBE1E51">
      <w:pPr>
        <w:pStyle w:val="BodyText1"/>
        <w:rPr>
          <w:rFonts w:ascii="Arial" w:eastAsia="Arial" w:hAnsi="Arial" w:cs="Arial"/>
          <w:color w:val="000000"/>
        </w:rPr>
      </w:pPr>
      <w:r w:rsidRPr="4CBE1E51">
        <w:rPr>
          <w:rFonts w:ascii="Arial" w:eastAsia="Arial" w:hAnsi="Arial" w:cs="Arial"/>
          <w:color w:val="000000"/>
        </w:rPr>
        <w:t>Step 3.</w:t>
      </w:r>
    </w:p>
    <w:p w14:paraId="75BFCFA7" w14:textId="07B93BA2" w:rsidR="00E94B72" w:rsidRDefault="00A76BF6" w:rsidP="4CBE1E51">
      <w:pPr>
        <w:pStyle w:val="BodyText1"/>
        <w:rPr>
          <w:rFonts w:ascii="Arial" w:eastAsia="Arial" w:hAnsi="Arial" w:cs="Arial"/>
          <w:color w:val="000000"/>
        </w:rPr>
      </w:pPr>
      <w:r>
        <w:rPr>
          <w:rFonts w:ascii="Arial" w:eastAsia="Arial" w:hAnsi="Arial" w:cs="Arial"/>
          <w:color w:val="000000"/>
        </w:rPr>
        <w:lastRenderedPageBreak/>
        <w:t>D</w:t>
      </w:r>
      <w:r w:rsidR="0CCD6671" w:rsidRPr="765B1205">
        <w:rPr>
          <w:rFonts w:ascii="Arial" w:eastAsia="Arial" w:hAnsi="Arial" w:cs="Arial"/>
          <w:color w:val="000000"/>
        </w:rPr>
        <w:t xml:space="preserve">rinks containers </w:t>
      </w:r>
      <w:r w:rsidR="083F9AD3" w:rsidRPr="4CBE1E51">
        <w:rPr>
          <w:rFonts w:ascii="Arial" w:eastAsia="Arial" w:hAnsi="Arial" w:cs="Arial"/>
          <w:color w:val="000000"/>
        </w:rPr>
        <w:t xml:space="preserve">are </w:t>
      </w:r>
      <w:r w:rsidR="0755B915" w:rsidRPr="4CBE1E51">
        <w:rPr>
          <w:rFonts w:ascii="Arial" w:eastAsia="Arial" w:hAnsi="Arial" w:cs="Arial"/>
          <w:color w:val="000000"/>
        </w:rPr>
        <w:t>record</w:t>
      </w:r>
      <w:r w:rsidR="2D4483F8" w:rsidRPr="4CBE1E51">
        <w:rPr>
          <w:rFonts w:ascii="Arial" w:eastAsia="Arial" w:hAnsi="Arial" w:cs="Arial"/>
          <w:color w:val="000000"/>
        </w:rPr>
        <w:t>ed</w:t>
      </w:r>
      <w:r w:rsidR="0CCD6671" w:rsidRPr="765B1205">
        <w:rPr>
          <w:rFonts w:ascii="Arial" w:eastAsia="Arial" w:hAnsi="Arial" w:cs="Arial"/>
          <w:color w:val="000000"/>
        </w:rPr>
        <w:t xml:space="preserve"> </w:t>
      </w:r>
      <w:r>
        <w:rPr>
          <w:rFonts w:ascii="Arial" w:eastAsia="Arial" w:hAnsi="Arial" w:cs="Arial"/>
          <w:color w:val="000000"/>
        </w:rPr>
        <w:t xml:space="preserve">for </w:t>
      </w:r>
      <w:r w:rsidR="00957F6F">
        <w:rPr>
          <w:rFonts w:ascii="Arial" w:eastAsia="Arial" w:hAnsi="Arial" w:cs="Arial"/>
          <w:color w:val="000000"/>
        </w:rPr>
        <w:t xml:space="preserve">relevant </w:t>
      </w:r>
      <w:r>
        <w:rPr>
          <w:rFonts w:ascii="Arial" w:eastAsia="Arial" w:hAnsi="Arial" w:cs="Arial"/>
          <w:color w:val="000000"/>
        </w:rPr>
        <w:t>target and non-target fractions</w:t>
      </w:r>
      <w:r w:rsidR="00401184">
        <w:rPr>
          <w:rFonts w:ascii="Arial" w:eastAsia="Arial" w:hAnsi="Arial" w:cs="Arial"/>
          <w:color w:val="000000"/>
        </w:rPr>
        <w:t xml:space="preserve">, these are then reported </w:t>
      </w:r>
      <w:r w:rsidR="0CCD6671" w:rsidRPr="765B1205">
        <w:rPr>
          <w:rFonts w:ascii="Arial" w:eastAsia="Arial" w:hAnsi="Arial" w:cs="Arial"/>
          <w:color w:val="000000"/>
        </w:rPr>
        <w:t xml:space="preserve">in the appropriate column(s), in this example </w:t>
      </w:r>
      <w:r w:rsidR="00FE5AD4">
        <w:rPr>
          <w:rFonts w:ascii="Arial" w:eastAsia="Arial" w:hAnsi="Arial" w:cs="Arial"/>
          <w:color w:val="000000"/>
        </w:rPr>
        <w:t>2</w:t>
      </w:r>
      <w:r w:rsidR="000B572D">
        <w:rPr>
          <w:rFonts w:ascii="Arial" w:eastAsia="Arial" w:hAnsi="Arial" w:cs="Arial"/>
          <w:color w:val="000000"/>
        </w:rPr>
        <w:t>5</w:t>
      </w:r>
      <w:r w:rsidR="0CCD6671" w:rsidRPr="765B1205">
        <w:rPr>
          <w:rFonts w:ascii="Arial" w:eastAsia="Arial" w:hAnsi="Arial" w:cs="Arial"/>
          <w:color w:val="000000"/>
        </w:rPr>
        <w:t xml:space="preserve">.0kg of the identified packaging is drinks containers. </w:t>
      </w:r>
    </w:p>
    <w:p w14:paraId="5AFDD949" w14:textId="38D98CFC" w:rsidR="00916839" w:rsidRDefault="002657E8" w:rsidP="4CBE1E51">
      <w:pPr>
        <w:pStyle w:val="BodyText1"/>
        <w:rPr>
          <w:rFonts w:ascii="Arial" w:eastAsia="Arial" w:hAnsi="Arial" w:cs="Arial"/>
          <w:color w:val="000000"/>
        </w:rPr>
      </w:pPr>
      <w:r>
        <w:rPr>
          <w:rFonts w:ascii="Arial" w:eastAsia="Arial" w:hAnsi="Arial" w:cs="Arial"/>
          <w:color w:val="000000"/>
        </w:rPr>
        <w:t xml:space="preserve">25.0kg of </w:t>
      </w:r>
      <w:r w:rsidR="00BA6FE2">
        <w:rPr>
          <w:rFonts w:ascii="Arial" w:eastAsia="Arial" w:hAnsi="Arial" w:cs="Arial"/>
          <w:color w:val="000000"/>
        </w:rPr>
        <w:t>‘</w:t>
      </w:r>
      <w:r>
        <w:rPr>
          <w:rFonts w:ascii="Arial" w:eastAsia="Arial" w:hAnsi="Arial" w:cs="Arial"/>
          <w:color w:val="000000"/>
        </w:rPr>
        <w:t>Plastic bottles</w:t>
      </w:r>
      <w:r w:rsidR="00BA6FE2">
        <w:rPr>
          <w:rFonts w:ascii="Arial" w:eastAsia="Arial" w:hAnsi="Arial" w:cs="Arial"/>
          <w:color w:val="000000"/>
        </w:rPr>
        <w:t>’</w:t>
      </w:r>
      <w:r>
        <w:rPr>
          <w:rFonts w:ascii="Arial" w:eastAsia="Arial" w:hAnsi="Arial" w:cs="Arial"/>
          <w:color w:val="000000"/>
        </w:rPr>
        <w:t xml:space="preserve"> are drinks containers, </w:t>
      </w:r>
      <w:r w:rsidR="007312BE">
        <w:rPr>
          <w:rFonts w:ascii="Arial" w:eastAsia="Arial" w:hAnsi="Arial" w:cs="Arial"/>
          <w:color w:val="000000"/>
        </w:rPr>
        <w:t>there are no drinks containers in the</w:t>
      </w:r>
      <w:r w:rsidR="00652279">
        <w:rPr>
          <w:rFonts w:ascii="Arial" w:eastAsia="Arial" w:hAnsi="Arial" w:cs="Arial"/>
          <w:color w:val="000000"/>
        </w:rPr>
        <w:t xml:space="preserve"> </w:t>
      </w:r>
      <w:r w:rsidR="00BA6FE2">
        <w:rPr>
          <w:rFonts w:ascii="Arial" w:eastAsia="Arial" w:hAnsi="Arial" w:cs="Arial"/>
          <w:color w:val="000000"/>
        </w:rPr>
        <w:t>‘</w:t>
      </w:r>
      <w:r w:rsidR="00652279">
        <w:rPr>
          <w:rFonts w:ascii="Arial" w:eastAsia="Arial" w:hAnsi="Arial" w:cs="Arial"/>
          <w:color w:val="000000"/>
        </w:rPr>
        <w:t>Other plastic</w:t>
      </w:r>
      <w:r w:rsidR="00BA6FE2">
        <w:rPr>
          <w:rFonts w:ascii="Arial" w:eastAsia="Arial" w:hAnsi="Arial" w:cs="Arial"/>
          <w:color w:val="000000"/>
        </w:rPr>
        <w:t>’</w:t>
      </w:r>
      <w:r w:rsidR="00652279">
        <w:rPr>
          <w:rFonts w:ascii="Arial" w:eastAsia="Arial" w:hAnsi="Arial" w:cs="Arial"/>
          <w:color w:val="000000"/>
        </w:rPr>
        <w:t xml:space="preserve"> </w:t>
      </w:r>
      <w:r w:rsidR="007312BE">
        <w:rPr>
          <w:rFonts w:ascii="Arial" w:eastAsia="Arial" w:hAnsi="Arial" w:cs="Arial"/>
          <w:color w:val="000000"/>
        </w:rPr>
        <w:t>fraction</w:t>
      </w:r>
    </w:p>
    <w:p w14:paraId="4599DE20" w14:textId="420D59C1" w:rsidR="00C62285" w:rsidRDefault="00C62285" w:rsidP="4CBE1E51">
      <w:pPr>
        <w:pStyle w:val="BodyText1"/>
        <w:rPr>
          <w:rFonts w:ascii="Arial" w:eastAsia="Arial" w:hAnsi="Arial" w:cs="Arial"/>
          <w:color w:val="000000"/>
        </w:rPr>
      </w:pPr>
      <w:r w:rsidRPr="58CE7E58">
        <w:rPr>
          <w:rFonts w:ascii="Arial" w:eastAsia="Arial" w:hAnsi="Arial" w:cs="Arial"/>
          <w:color w:val="000000"/>
        </w:rPr>
        <w:t xml:space="preserve">Note: </w:t>
      </w:r>
      <w:r w:rsidRPr="765B1205">
        <w:rPr>
          <w:rFonts w:ascii="Arial" w:eastAsia="Arial" w:hAnsi="Arial" w:cs="Arial"/>
          <w:color w:val="000000"/>
        </w:rPr>
        <w:t xml:space="preserve">Target material that is </w:t>
      </w:r>
      <w:r>
        <w:rPr>
          <w:rFonts w:ascii="Arial" w:eastAsia="Arial" w:hAnsi="Arial" w:cs="Arial"/>
          <w:color w:val="000000"/>
        </w:rPr>
        <w:t xml:space="preserve">packaging but is </w:t>
      </w:r>
      <w:r w:rsidRPr="765B1205">
        <w:rPr>
          <w:rFonts w:ascii="Arial" w:eastAsia="Arial" w:hAnsi="Arial" w:cs="Arial"/>
          <w:color w:val="000000"/>
        </w:rPr>
        <w:t xml:space="preserve">not </w:t>
      </w:r>
      <w:r>
        <w:rPr>
          <w:rFonts w:ascii="Arial" w:eastAsia="Arial" w:hAnsi="Arial" w:cs="Arial"/>
          <w:color w:val="000000"/>
        </w:rPr>
        <w:t>drinks containers</w:t>
      </w:r>
      <w:r w:rsidRPr="765B1205">
        <w:rPr>
          <w:rFonts w:ascii="Arial" w:eastAsia="Arial" w:hAnsi="Arial" w:cs="Arial"/>
          <w:color w:val="000000"/>
        </w:rPr>
        <w:t xml:space="preserve"> (</w:t>
      </w:r>
      <w:r>
        <w:rPr>
          <w:rFonts w:ascii="Arial" w:eastAsia="Arial" w:hAnsi="Arial" w:cs="Arial"/>
          <w:color w:val="000000"/>
        </w:rPr>
        <w:t>i.</w:t>
      </w:r>
      <w:r w:rsidRPr="765B1205">
        <w:rPr>
          <w:rFonts w:ascii="Arial" w:eastAsia="Arial" w:hAnsi="Arial" w:cs="Arial"/>
          <w:color w:val="000000"/>
        </w:rPr>
        <w:t xml:space="preserve">e. </w:t>
      </w:r>
      <w:r w:rsidRPr="58CE7E58">
        <w:rPr>
          <w:rFonts w:ascii="Arial" w:eastAsia="Arial" w:hAnsi="Arial" w:cs="Arial"/>
          <w:color w:val="000000"/>
        </w:rPr>
        <w:t xml:space="preserve">the </w:t>
      </w:r>
      <w:r w:rsidR="009B7741">
        <w:rPr>
          <w:rFonts w:ascii="Arial" w:eastAsia="Arial" w:hAnsi="Arial" w:cs="Arial"/>
          <w:color w:val="000000"/>
        </w:rPr>
        <w:t>2</w:t>
      </w:r>
      <w:r w:rsidR="00784D11">
        <w:rPr>
          <w:rFonts w:ascii="Arial" w:eastAsia="Arial" w:hAnsi="Arial" w:cs="Arial"/>
          <w:color w:val="000000"/>
        </w:rPr>
        <w:t>3</w:t>
      </w:r>
      <w:r w:rsidRPr="58CE7E58">
        <w:rPr>
          <w:rFonts w:ascii="Arial" w:eastAsia="Arial" w:hAnsi="Arial" w:cs="Arial"/>
          <w:color w:val="000000"/>
        </w:rPr>
        <w:t>.</w:t>
      </w:r>
      <w:r>
        <w:rPr>
          <w:rFonts w:ascii="Arial" w:eastAsia="Arial" w:hAnsi="Arial" w:cs="Arial"/>
          <w:color w:val="000000"/>
        </w:rPr>
        <w:t>0</w:t>
      </w:r>
      <w:r w:rsidRPr="58CE7E58">
        <w:rPr>
          <w:rFonts w:ascii="Arial" w:eastAsia="Arial" w:hAnsi="Arial" w:cs="Arial"/>
          <w:color w:val="000000"/>
        </w:rPr>
        <w:t xml:space="preserve">kg) is not recorded individually, this </w:t>
      </w:r>
      <w:r w:rsidR="00D879ED">
        <w:rPr>
          <w:rFonts w:ascii="Arial" w:eastAsia="Arial" w:hAnsi="Arial" w:cs="Arial"/>
          <w:color w:val="000000"/>
        </w:rPr>
        <w:t>can be deduced</w:t>
      </w:r>
      <w:r w:rsidRPr="58CE7E58">
        <w:rPr>
          <w:rFonts w:ascii="Arial" w:eastAsia="Arial" w:hAnsi="Arial" w:cs="Arial"/>
          <w:color w:val="000000"/>
        </w:rPr>
        <w:t>.</w:t>
      </w:r>
    </w:p>
    <w:p w14:paraId="4F20F9AA" w14:textId="673DA9C4" w:rsidR="00741DC8" w:rsidRDefault="00741DC8" w:rsidP="00741DC8">
      <w:pPr>
        <w:pStyle w:val="BodyText1"/>
        <w:rPr>
          <w:rFonts w:ascii="Arial" w:eastAsia="Arial" w:hAnsi="Arial" w:cs="Arial"/>
          <w:color w:val="000000"/>
        </w:rPr>
      </w:pPr>
      <w:r>
        <w:rPr>
          <w:rFonts w:ascii="Arial" w:eastAsia="Arial" w:hAnsi="Arial" w:cs="Arial"/>
          <w:color w:val="000000"/>
        </w:rPr>
        <w:t>0.</w:t>
      </w:r>
      <w:r w:rsidR="00E31D10">
        <w:rPr>
          <w:rFonts w:ascii="Arial" w:eastAsia="Arial" w:hAnsi="Arial" w:cs="Arial"/>
          <w:color w:val="000000"/>
        </w:rPr>
        <w:t>9</w:t>
      </w:r>
      <w:r>
        <w:rPr>
          <w:rFonts w:ascii="Arial" w:eastAsia="Arial" w:hAnsi="Arial" w:cs="Arial"/>
          <w:color w:val="000000"/>
        </w:rPr>
        <w:t xml:space="preserve">kg of the non-target material is drinks containers, </w:t>
      </w:r>
      <w:r w:rsidR="00B42CB1">
        <w:rPr>
          <w:rFonts w:ascii="Arial" w:eastAsia="Arial" w:hAnsi="Arial" w:cs="Arial"/>
          <w:color w:val="000000"/>
        </w:rPr>
        <w:t>0.</w:t>
      </w:r>
      <w:r w:rsidR="004A0B30">
        <w:rPr>
          <w:rFonts w:ascii="Arial" w:eastAsia="Arial" w:hAnsi="Arial" w:cs="Arial"/>
          <w:color w:val="000000"/>
        </w:rPr>
        <w:t>9</w:t>
      </w:r>
      <w:r>
        <w:rPr>
          <w:rFonts w:ascii="Arial" w:eastAsia="Arial" w:hAnsi="Arial" w:cs="Arial"/>
          <w:color w:val="000000"/>
        </w:rPr>
        <w:t xml:space="preserve">kg of non-target ‘Plastic bottles’ are </w:t>
      </w:r>
      <w:r w:rsidR="000673AF">
        <w:rPr>
          <w:rFonts w:ascii="Arial" w:eastAsia="Arial" w:hAnsi="Arial" w:cs="Arial"/>
          <w:color w:val="000000"/>
        </w:rPr>
        <w:t>drinks containers</w:t>
      </w:r>
      <w:r>
        <w:rPr>
          <w:rFonts w:ascii="Arial" w:eastAsia="Arial" w:hAnsi="Arial" w:cs="Arial"/>
          <w:color w:val="000000"/>
        </w:rPr>
        <w:t xml:space="preserve">, and </w:t>
      </w:r>
      <w:r w:rsidR="00BE63B0">
        <w:rPr>
          <w:rFonts w:ascii="Arial" w:eastAsia="Arial" w:hAnsi="Arial" w:cs="Arial"/>
          <w:color w:val="000000"/>
        </w:rPr>
        <w:t xml:space="preserve">none </w:t>
      </w:r>
      <w:r>
        <w:rPr>
          <w:rFonts w:ascii="Arial" w:eastAsia="Arial" w:hAnsi="Arial" w:cs="Arial"/>
          <w:color w:val="000000"/>
        </w:rPr>
        <w:t xml:space="preserve">of non-target ‘Other plastic’ is </w:t>
      </w:r>
      <w:r w:rsidR="000673AF">
        <w:rPr>
          <w:rFonts w:ascii="Arial" w:eastAsia="Arial" w:hAnsi="Arial" w:cs="Arial"/>
          <w:color w:val="000000"/>
        </w:rPr>
        <w:t>drinks containers</w:t>
      </w:r>
      <w:r>
        <w:rPr>
          <w:rFonts w:ascii="Arial" w:eastAsia="Arial" w:hAnsi="Arial" w:cs="Arial"/>
          <w:color w:val="000000"/>
        </w:rPr>
        <w:t xml:space="preserve">. </w:t>
      </w:r>
    </w:p>
    <w:p w14:paraId="638ADF2E" w14:textId="1ECDC7DE" w:rsidR="003C71C7" w:rsidRDefault="64193973" w:rsidP="003C71C7">
      <w:pPr>
        <w:pStyle w:val="BodyText1"/>
        <w:keepNext/>
        <w:rPr>
          <w:rFonts w:ascii="Arial" w:eastAsia="Arial" w:hAnsi="Arial" w:cs="Arial"/>
          <w:color w:val="000000"/>
        </w:rPr>
      </w:pPr>
      <w:r w:rsidRPr="4CBE1E51">
        <w:rPr>
          <w:rFonts w:ascii="Arial" w:eastAsia="Arial" w:hAnsi="Arial" w:cs="Arial"/>
          <w:color w:val="000000"/>
        </w:rPr>
        <w:t>Note,</w:t>
      </w:r>
      <w:r w:rsidR="2A99F971" w:rsidRPr="35B3AEBA">
        <w:rPr>
          <w:rFonts w:ascii="Arial" w:eastAsia="Arial" w:hAnsi="Arial" w:cs="Arial"/>
          <w:color w:val="000000"/>
        </w:rPr>
        <w:t xml:space="preserve"> the total breakdown weight in this example is </w:t>
      </w:r>
      <w:r w:rsidR="7CA25F59" w:rsidRPr="35B3AEBA">
        <w:rPr>
          <w:rFonts w:ascii="Arial" w:eastAsia="Arial" w:hAnsi="Arial" w:cs="Arial"/>
          <w:color w:val="000000"/>
        </w:rPr>
        <w:t>60.1</w:t>
      </w:r>
      <w:r w:rsidR="2A99F971" w:rsidRPr="35B3AEBA">
        <w:rPr>
          <w:rFonts w:ascii="Arial" w:eastAsia="Arial" w:hAnsi="Arial" w:cs="Arial"/>
          <w:color w:val="000000"/>
        </w:rPr>
        <w:t xml:space="preserve">kg, which is slightly </w:t>
      </w:r>
      <w:r w:rsidR="66A42421" w:rsidRPr="35B3AEBA">
        <w:rPr>
          <w:rFonts w:ascii="Arial" w:eastAsia="Arial" w:hAnsi="Arial" w:cs="Arial"/>
          <w:color w:val="000000"/>
        </w:rPr>
        <w:t>more</w:t>
      </w:r>
      <w:r w:rsidR="2A99F971" w:rsidRPr="35B3AEBA">
        <w:rPr>
          <w:rFonts w:ascii="Arial" w:eastAsia="Arial" w:hAnsi="Arial" w:cs="Arial"/>
          <w:color w:val="000000"/>
        </w:rPr>
        <w:t xml:space="preserve"> than the </w:t>
      </w:r>
      <w:r w:rsidR="2CBBA612" w:rsidRPr="35B3AEBA">
        <w:rPr>
          <w:rFonts w:ascii="Arial" w:eastAsia="Arial" w:hAnsi="Arial" w:cs="Arial"/>
          <w:color w:val="000000"/>
        </w:rPr>
        <w:t>original</w:t>
      </w:r>
      <w:r w:rsidR="2A99F971" w:rsidRPr="35B3AEBA">
        <w:rPr>
          <w:rFonts w:ascii="Arial" w:eastAsia="Arial" w:hAnsi="Arial" w:cs="Arial"/>
          <w:color w:val="000000"/>
        </w:rPr>
        <w:t xml:space="preserve"> weight</w:t>
      </w:r>
      <w:r w:rsidR="2CBBA612" w:rsidRPr="35B3AEBA">
        <w:rPr>
          <w:rFonts w:ascii="Arial" w:eastAsia="Arial" w:hAnsi="Arial" w:cs="Arial"/>
          <w:color w:val="000000"/>
        </w:rPr>
        <w:t xml:space="preserve"> of the sample</w:t>
      </w:r>
      <w:r w:rsidR="2A99F971" w:rsidRPr="35B3AEBA">
        <w:rPr>
          <w:rFonts w:ascii="Arial" w:eastAsia="Arial" w:hAnsi="Arial" w:cs="Arial"/>
          <w:color w:val="000000"/>
        </w:rPr>
        <w:t xml:space="preserve">. This is still considered a valid sample as it is within the expected </w:t>
      </w:r>
      <w:r w:rsidR="2CBBA612" w:rsidRPr="35B3AEBA">
        <w:rPr>
          <w:rFonts w:ascii="Arial" w:eastAsia="Arial" w:hAnsi="Arial" w:cs="Arial"/>
          <w:color w:val="000000"/>
        </w:rPr>
        <w:t xml:space="preserve">5% </w:t>
      </w:r>
      <w:r w:rsidR="2A99F971" w:rsidRPr="35B3AEBA">
        <w:rPr>
          <w:rFonts w:ascii="Arial" w:eastAsia="Arial" w:hAnsi="Arial" w:cs="Arial"/>
          <w:color w:val="000000"/>
        </w:rPr>
        <w:t xml:space="preserve">threshold. This will be automatically calculated in the form and </w:t>
      </w:r>
      <w:r w:rsidR="05EBB897" w:rsidRPr="4CBE1E51">
        <w:rPr>
          <w:rFonts w:ascii="Arial" w:eastAsia="Arial" w:hAnsi="Arial" w:cs="Arial"/>
          <w:color w:val="000000"/>
        </w:rPr>
        <w:t>indicate</w:t>
      </w:r>
      <w:r w:rsidR="2A99F971" w:rsidRPr="35B3AEBA">
        <w:rPr>
          <w:rFonts w:ascii="Arial" w:eastAsia="Arial" w:hAnsi="Arial" w:cs="Arial"/>
          <w:color w:val="000000"/>
        </w:rPr>
        <w:t xml:space="preserve"> whether the sample weights are considered within tolerances.</w:t>
      </w:r>
    </w:p>
    <w:p w14:paraId="11324B75" w14:textId="564CBF9A" w:rsidR="003312C7" w:rsidRPr="00043B34" w:rsidRDefault="00013E4D" w:rsidP="00434F7A">
      <w:pPr>
        <w:pStyle w:val="Heading2"/>
      </w:pPr>
      <w:bookmarkStart w:id="45" w:name="_Toc189679141"/>
      <w:bookmarkStart w:id="46" w:name="_Ref189746065"/>
      <w:bookmarkStart w:id="47" w:name="_Toc193805965"/>
      <w:bookmarkStart w:id="48" w:name="_Toc194410404"/>
      <w:r>
        <w:t>W</w:t>
      </w:r>
      <w:r w:rsidR="003312C7">
        <w:t xml:space="preserve">aste </w:t>
      </w:r>
      <w:r w:rsidR="0060531D">
        <w:t>r</w:t>
      </w:r>
      <w:r w:rsidR="003312C7">
        <w:t>eceived</w:t>
      </w:r>
      <w:bookmarkEnd w:id="45"/>
      <w:bookmarkEnd w:id="46"/>
      <w:bookmarkEnd w:id="47"/>
      <w:bookmarkEnd w:id="48"/>
    </w:p>
    <w:p w14:paraId="20160D1E" w14:textId="6FF80C1A" w:rsidR="613DF9F1" w:rsidRDefault="613DF9F1" w:rsidP="35B3AEBA">
      <w:pPr>
        <w:pStyle w:val="BodyText1"/>
      </w:pPr>
      <w:r>
        <w:t xml:space="preserve">This section is applicable to all </w:t>
      </w:r>
      <w:r w:rsidR="00D66371">
        <w:t xml:space="preserve">material </w:t>
      </w:r>
      <w:r>
        <w:t xml:space="preserve">facilities within </w:t>
      </w:r>
      <w:r w:rsidR="00D66371">
        <w:t xml:space="preserve">scope of </w:t>
      </w:r>
      <w:r>
        <w:t xml:space="preserve">the </w:t>
      </w:r>
      <w:r w:rsidR="00D66371">
        <w:t>C</w:t>
      </w:r>
      <w:r>
        <w:t>ode.</w:t>
      </w:r>
    </w:p>
    <w:p w14:paraId="51857C1A" w14:textId="29795012" w:rsidR="003312C7" w:rsidRDefault="003312C7" w:rsidP="001C2FE6">
      <w:pPr>
        <w:pStyle w:val="BodyText1"/>
      </w:pPr>
      <w:r>
        <w:t>Your</w:t>
      </w:r>
      <w:r w:rsidRPr="00D27351">
        <w:t xml:space="preserve"> ‘</w:t>
      </w:r>
      <w:r>
        <w:t>Waste Received</w:t>
      </w:r>
      <w:r w:rsidR="00CC4F9C">
        <w:t>’</w:t>
      </w:r>
      <w:r w:rsidRPr="00D27351">
        <w:t xml:space="preserve"> </w:t>
      </w:r>
      <w:r w:rsidR="00CC4F9C">
        <w:t>sheet</w:t>
      </w:r>
      <w:r w:rsidR="00CC4F9C" w:rsidRPr="00D27351">
        <w:t xml:space="preserve"> </w:t>
      </w:r>
      <w:r w:rsidRPr="00D27351">
        <w:t>should contain details of all relevant waste that has entered the MF site during the quarter from each supplier. This can include</w:t>
      </w:r>
      <w:r>
        <w:t>:</w:t>
      </w:r>
      <w:r w:rsidRPr="00D27351">
        <w:t xml:space="preserve"> </w:t>
      </w:r>
    </w:p>
    <w:p w14:paraId="08F6DEEB" w14:textId="40EF7DA4" w:rsidR="003312C7" w:rsidRPr="00CF58F3" w:rsidRDefault="0027515C" w:rsidP="003671AE">
      <w:pPr>
        <w:pStyle w:val="BodyText1"/>
        <w:numPr>
          <w:ilvl w:val="0"/>
          <w:numId w:val="15"/>
        </w:numPr>
      </w:pPr>
      <w:r>
        <w:t>M</w:t>
      </w:r>
      <w:r w:rsidR="003312C7" w:rsidRPr="00CF58F3">
        <w:t>aterial that has not been sorted</w:t>
      </w:r>
      <w:r w:rsidR="002A7943">
        <w:t>,</w:t>
      </w:r>
      <w:r w:rsidR="003312C7" w:rsidRPr="00CF58F3">
        <w:t xml:space="preserve"> </w:t>
      </w:r>
    </w:p>
    <w:p w14:paraId="01D29F50" w14:textId="120DB160" w:rsidR="003312C7" w:rsidRPr="00CF58F3" w:rsidRDefault="0027515C" w:rsidP="003671AE">
      <w:pPr>
        <w:pStyle w:val="BodyText1"/>
        <w:numPr>
          <w:ilvl w:val="0"/>
          <w:numId w:val="15"/>
        </w:numPr>
      </w:pPr>
      <w:r>
        <w:t>A</w:t>
      </w:r>
      <w:r w:rsidR="003312C7" w:rsidRPr="00CF58F3">
        <w:t>ny rejected loads</w:t>
      </w:r>
      <w:r w:rsidR="002A7943">
        <w:t>,</w:t>
      </w:r>
      <w:r w:rsidR="003312C7" w:rsidRPr="00CF58F3">
        <w:t xml:space="preserve"> or </w:t>
      </w:r>
    </w:p>
    <w:p w14:paraId="08366D8C" w14:textId="5428DCC2" w:rsidR="003312C7" w:rsidRPr="00D95C67" w:rsidRDefault="0027515C" w:rsidP="003671AE">
      <w:pPr>
        <w:pStyle w:val="BodyText1"/>
        <w:numPr>
          <w:ilvl w:val="0"/>
          <w:numId w:val="15"/>
        </w:numPr>
      </w:pPr>
      <w:r>
        <w:t>L</w:t>
      </w:r>
      <w:r w:rsidR="003312C7">
        <w:t xml:space="preserve">oads of dry recyclables which are not sorted on site but are instead transferred to another MF for the purpose of separating it. </w:t>
      </w:r>
    </w:p>
    <w:p w14:paraId="14DDBA16" w14:textId="1CA51B36" w:rsidR="003312C7" w:rsidRPr="00E12066" w:rsidRDefault="6AFAD1F4" w:rsidP="001C2FE6">
      <w:pPr>
        <w:pStyle w:val="BodyText1"/>
      </w:pPr>
      <w:r>
        <w:t xml:space="preserve">You do not need to include </w:t>
      </w:r>
      <w:r w:rsidR="0052130D">
        <w:t>waste</w:t>
      </w:r>
      <w:r>
        <w:t xml:space="preserve"> from any other activities </w:t>
      </w:r>
      <w:r w:rsidR="000C33A8">
        <w:t>carried out at your site</w:t>
      </w:r>
      <w:r>
        <w:t xml:space="preserve">. Only waste relevant to your materials facility should be reported in this form, including in the </w:t>
      </w:r>
      <w:r w:rsidR="00C72E0A">
        <w:t>’</w:t>
      </w:r>
      <w:r>
        <w:t xml:space="preserve">Waste </w:t>
      </w:r>
      <w:proofErr w:type="gramStart"/>
      <w:r w:rsidR="00F43F0B">
        <w:t>Received‘ and</w:t>
      </w:r>
      <w:proofErr w:type="gramEnd"/>
      <w:r>
        <w:t xml:space="preserve"> </w:t>
      </w:r>
      <w:r w:rsidR="00C72E0A">
        <w:t>’</w:t>
      </w:r>
      <w:r>
        <w:t>Waste Removed</w:t>
      </w:r>
      <w:r w:rsidR="00C72E0A">
        <w:t xml:space="preserve">‘ </w:t>
      </w:r>
      <w:r w:rsidR="00D03B18">
        <w:t>sheets</w:t>
      </w:r>
      <w:r>
        <w:t xml:space="preserve">. </w:t>
      </w:r>
      <w:r w:rsidR="00567810">
        <w:t xml:space="preserve">For </w:t>
      </w:r>
      <w:r>
        <w:t xml:space="preserve">residual waste from sorting processes </w:t>
      </w:r>
      <w:r w:rsidR="00F362D9">
        <w:t>at your materials facility</w:t>
      </w:r>
      <w:r w:rsidR="005F619E">
        <w:t>, if this is mixed</w:t>
      </w:r>
      <w:r w:rsidR="00F362D9">
        <w:t xml:space="preserve"> </w:t>
      </w:r>
      <w:r>
        <w:t xml:space="preserve">with residual waste from </w:t>
      </w:r>
      <w:r w:rsidR="005F619E">
        <w:t xml:space="preserve">any of your </w:t>
      </w:r>
      <w:r>
        <w:t>non</w:t>
      </w:r>
      <w:r w:rsidR="00032B9A">
        <w:t>-</w:t>
      </w:r>
      <w:r>
        <w:t xml:space="preserve">MF </w:t>
      </w:r>
      <w:r w:rsidR="00F362D9">
        <w:t>activitie</w:t>
      </w:r>
      <w:r>
        <w:t>s</w:t>
      </w:r>
      <w:r w:rsidR="00CF2ED5">
        <w:t xml:space="preserve">, </w:t>
      </w:r>
      <w:r w:rsidR="004F3B22">
        <w:t>an</w:t>
      </w:r>
      <w:r>
        <w:t xml:space="preserve"> estimate </w:t>
      </w:r>
      <w:r w:rsidR="004F3B22">
        <w:t xml:space="preserve">of </w:t>
      </w:r>
      <w:r w:rsidR="42684686">
        <w:t xml:space="preserve">the proportion </w:t>
      </w:r>
      <w:r w:rsidR="004F3B22">
        <w:t>derived from the materials facility will suffice.</w:t>
      </w:r>
    </w:p>
    <w:p w14:paraId="2B155128" w14:textId="6CE7A3FF" w:rsidR="003312C7" w:rsidRPr="00E12066" w:rsidRDefault="003312C7" w:rsidP="001C2FE6">
      <w:pPr>
        <w:pStyle w:val="BodyText1"/>
      </w:pPr>
      <w:r>
        <w:lastRenderedPageBreak/>
        <w:t>Complete these sections by choosing from the dropdown menus where available or entering text</w:t>
      </w:r>
      <w:r w:rsidR="00577993">
        <w:t>, as shown in</w:t>
      </w:r>
      <w:r>
        <w:t xml:space="preserve"> </w:t>
      </w:r>
      <w:r w:rsidR="009E4734" w:rsidRPr="006B66CF">
        <w:fldChar w:fldCharType="begin"/>
      </w:r>
      <w:r w:rsidR="009E4734" w:rsidRPr="006B66CF">
        <w:instrText xml:space="preserve"> REF _Ref189752238 \h </w:instrText>
      </w:r>
      <w:r w:rsidR="006B66CF" w:rsidRPr="006B66CF">
        <w:instrText xml:space="preserve"> \* MERGEFORMAT </w:instrText>
      </w:r>
      <w:r w:rsidR="009E4734" w:rsidRPr="006B66CF">
        <w:fldChar w:fldCharType="separate"/>
      </w:r>
      <w:r w:rsidR="005D1AA4" w:rsidRPr="006B66CF">
        <w:t xml:space="preserve">Figure </w:t>
      </w:r>
      <w:r w:rsidR="00CE3BA9" w:rsidRPr="006B66CF">
        <w:rPr>
          <w:noProof/>
        </w:rPr>
        <w:t>7</w:t>
      </w:r>
      <w:r w:rsidR="009E4734" w:rsidRPr="006B66CF">
        <w:fldChar w:fldCharType="end"/>
      </w:r>
      <w:r w:rsidRPr="006B66CF">
        <w:t>.</w:t>
      </w:r>
    </w:p>
    <w:p w14:paraId="042F1C0C" w14:textId="306E6EC3" w:rsidR="00D9508E" w:rsidRPr="00D34F03" w:rsidRDefault="00D9508E" w:rsidP="00D34F03">
      <w:pPr>
        <w:pStyle w:val="Caption"/>
        <w:keepNext/>
        <w:jc w:val="center"/>
        <w:rPr>
          <w:i w:val="0"/>
          <w:sz w:val="24"/>
          <w:szCs w:val="24"/>
        </w:rPr>
      </w:pPr>
      <w:bookmarkStart w:id="49" w:name="_Ref189752238"/>
      <w:r w:rsidRPr="00B444DA">
        <w:rPr>
          <w:i w:val="0"/>
          <w:sz w:val="24"/>
          <w:szCs w:val="24"/>
        </w:rPr>
        <w:t xml:space="preserve">Figure </w:t>
      </w:r>
      <w:r w:rsidRPr="00D34F03">
        <w:rPr>
          <w:i w:val="0"/>
          <w:sz w:val="24"/>
          <w:szCs w:val="24"/>
        </w:rPr>
        <w:fldChar w:fldCharType="begin"/>
      </w:r>
      <w:r w:rsidRPr="00D34F03">
        <w:rPr>
          <w:i w:val="0"/>
          <w:sz w:val="24"/>
          <w:szCs w:val="24"/>
        </w:rPr>
        <w:instrText xml:space="preserve"> SEQ Figure \* ARABIC </w:instrText>
      </w:r>
      <w:r w:rsidRPr="00D34F03">
        <w:rPr>
          <w:i w:val="0"/>
          <w:sz w:val="24"/>
          <w:szCs w:val="24"/>
        </w:rPr>
        <w:fldChar w:fldCharType="separate"/>
      </w:r>
      <w:r w:rsidR="00CE3BA9">
        <w:rPr>
          <w:i w:val="0"/>
          <w:noProof/>
          <w:sz w:val="24"/>
          <w:szCs w:val="24"/>
        </w:rPr>
        <w:t>7</w:t>
      </w:r>
      <w:r w:rsidRPr="00D34F03">
        <w:rPr>
          <w:i w:val="0"/>
          <w:sz w:val="24"/>
          <w:szCs w:val="24"/>
        </w:rPr>
        <w:fldChar w:fldCharType="end"/>
      </w:r>
      <w:bookmarkEnd w:id="49"/>
      <w:r w:rsidRPr="00D34F03">
        <w:rPr>
          <w:i w:val="0"/>
          <w:sz w:val="24"/>
          <w:szCs w:val="24"/>
        </w:rPr>
        <w:t>: Waste received example</w:t>
      </w:r>
    </w:p>
    <w:p w14:paraId="6C071568" w14:textId="3EDCE100" w:rsidR="00D9508E" w:rsidRDefault="0047532A" w:rsidP="00D34F03">
      <w:pPr>
        <w:keepNext/>
        <w:spacing w:after="240"/>
        <w:jc w:val="center"/>
      </w:pPr>
      <w:r>
        <w:rPr>
          <w:noProof/>
        </w:rPr>
        <w:drawing>
          <wp:inline distT="0" distB="0" distL="0" distR="0" wp14:anchorId="48805AFD" wp14:editId="2386C173">
            <wp:extent cx="6490970" cy="972185"/>
            <wp:effectExtent l="19050" t="19050" r="24130" b="18415"/>
            <wp:docPr id="797909165" name="Picture 14" descr="A screenshot of the Waste Received sheet of the MF Data Return Form showing the data required (EWC code, description of waste, total weight, management method, suppli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909165" name="Picture 14" descr="A screenshot of the Waste Received sheet of the MF Data Return Form showing the data required (EWC code, description of waste, total weight, management method, supplier). "/>
                    <pic:cNvPicPr/>
                  </pic:nvPicPr>
                  <pic:blipFill>
                    <a:blip r:embed="rId24">
                      <a:extLst>
                        <a:ext uri="{28A0092B-C50C-407E-A947-70E740481C1C}">
                          <a14:useLocalDpi xmlns:a14="http://schemas.microsoft.com/office/drawing/2010/main" val="0"/>
                        </a:ext>
                      </a:extLst>
                    </a:blip>
                    <a:stretch>
                      <a:fillRect/>
                    </a:stretch>
                  </pic:blipFill>
                  <pic:spPr>
                    <a:xfrm>
                      <a:off x="0" y="0"/>
                      <a:ext cx="6490970" cy="972185"/>
                    </a:xfrm>
                    <a:prstGeom prst="rect">
                      <a:avLst/>
                    </a:prstGeom>
                    <a:ln>
                      <a:solidFill>
                        <a:schemeClr val="accent6"/>
                      </a:solidFill>
                    </a:ln>
                  </pic:spPr>
                </pic:pic>
              </a:graphicData>
            </a:graphic>
          </wp:inline>
        </w:drawing>
      </w:r>
    </w:p>
    <w:p w14:paraId="01EA6611" w14:textId="7ED633A9" w:rsidR="003312C7" w:rsidRPr="00D27351" w:rsidRDefault="003312C7" w:rsidP="000B2F27">
      <w:pPr>
        <w:pStyle w:val="BodyText1"/>
      </w:pPr>
      <w:r>
        <w:t xml:space="preserve">Column </w:t>
      </w:r>
      <w:r w:rsidR="0068124B">
        <w:t>A</w:t>
      </w:r>
      <w:r>
        <w:t xml:space="preserve">: </w:t>
      </w:r>
      <w:r w:rsidRPr="00D27351">
        <w:t>Select the most accurate EWC code for the type of waste you managed, from the dropdown</w:t>
      </w:r>
      <w:r>
        <w:t xml:space="preserve"> list.</w:t>
      </w:r>
    </w:p>
    <w:p w14:paraId="185A3CA5" w14:textId="7FB2E1F9" w:rsidR="003312C7" w:rsidRPr="00D27351" w:rsidRDefault="003312C7" w:rsidP="000B2F27">
      <w:pPr>
        <w:pStyle w:val="BodyText1"/>
      </w:pPr>
      <w:r>
        <w:t xml:space="preserve">Column </w:t>
      </w:r>
      <w:r w:rsidR="0068124B">
        <w:t>B</w:t>
      </w:r>
      <w:r>
        <w:t xml:space="preserve">: Select an option from the </w:t>
      </w:r>
      <w:r w:rsidR="009C2FD3">
        <w:t>"</w:t>
      </w:r>
      <w:r>
        <w:t>Description</w:t>
      </w:r>
      <w:r w:rsidRPr="00D27351">
        <w:t xml:space="preserve"> of the </w:t>
      </w:r>
      <w:r w:rsidR="00B548BA" w:rsidRPr="00D27351">
        <w:t>waste</w:t>
      </w:r>
      <w:r w:rsidR="00CE2AC1">
        <w:t xml:space="preserve">” </w:t>
      </w:r>
      <w:r>
        <w:t xml:space="preserve">dropdown list. If you do not see your material type listed here, please </w:t>
      </w:r>
      <w:r w:rsidR="4279B6BC">
        <w:t xml:space="preserve">email </w:t>
      </w:r>
      <w:hyperlink r:id="rId25">
        <w:r w:rsidR="4279B6BC" w:rsidRPr="4CBE1E51">
          <w:rPr>
            <w:rStyle w:val="Hyperlink"/>
          </w:rPr>
          <w:t>waste.data@sepa.org.uk</w:t>
        </w:r>
      </w:hyperlink>
      <w:r w:rsidR="103B0827">
        <w:t>.</w:t>
      </w:r>
      <w:r>
        <w:t xml:space="preserve"> </w:t>
      </w:r>
      <w:r w:rsidRPr="00D27351">
        <w:t xml:space="preserve"> </w:t>
      </w:r>
    </w:p>
    <w:p w14:paraId="58D54EB3" w14:textId="61BD74D5" w:rsidR="003312C7" w:rsidRPr="00D27351" w:rsidRDefault="003312C7" w:rsidP="000B2F27">
      <w:pPr>
        <w:pStyle w:val="BodyText1"/>
      </w:pPr>
      <w:r>
        <w:t xml:space="preserve">Column </w:t>
      </w:r>
      <w:r w:rsidR="0068124B">
        <w:t>C</w:t>
      </w:r>
      <w:r>
        <w:t xml:space="preserve">: </w:t>
      </w:r>
      <w:r w:rsidRPr="00D27351">
        <w:t xml:space="preserve">Enter the total </w:t>
      </w:r>
      <w:r w:rsidR="00B60904">
        <w:t>weight</w:t>
      </w:r>
      <w:r w:rsidRPr="00D27351">
        <w:t xml:space="preserve"> of waste in tonnes </w:t>
      </w:r>
      <w:r w:rsidRPr="00654635">
        <w:t>(rounded to 2 decimal places)</w:t>
      </w:r>
      <w:r>
        <w:t>.</w:t>
      </w:r>
      <w:r w:rsidRPr="00D27351">
        <w:t xml:space="preserve"> </w:t>
      </w:r>
    </w:p>
    <w:p w14:paraId="0A3901D2" w14:textId="1DB20113" w:rsidR="003312C7" w:rsidRPr="00D27351" w:rsidRDefault="003312C7" w:rsidP="000B2F27">
      <w:pPr>
        <w:pStyle w:val="BodyText1"/>
      </w:pPr>
      <w:r w:rsidRPr="00730F4E">
        <w:rPr>
          <w:u w:val="single"/>
        </w:rPr>
        <w:t>Note</w:t>
      </w:r>
      <w:r>
        <w:t xml:space="preserve">: </w:t>
      </w:r>
      <w:r w:rsidRPr="00D27351">
        <w:t xml:space="preserve">If you need to calculate from another unit of measurement into tonnes, provide the details of any estimations or calculations in Section A.9 on the front sheet of the form. </w:t>
      </w:r>
    </w:p>
    <w:p w14:paraId="3CCDE8CB" w14:textId="49D9657D" w:rsidR="00884AA3" w:rsidRDefault="7963880A" w:rsidP="000B2F27">
      <w:pPr>
        <w:pStyle w:val="BodyText1"/>
      </w:pPr>
      <w:r>
        <w:t xml:space="preserve">Column </w:t>
      </w:r>
      <w:r w:rsidR="44048351">
        <w:t>D</w:t>
      </w:r>
      <w:r>
        <w:t>: Select the management method of the waste from the dropdown lis</w:t>
      </w:r>
      <w:r w:rsidR="003671AE">
        <w:t>t:</w:t>
      </w:r>
    </w:p>
    <w:p w14:paraId="50CF6442" w14:textId="67C29F54" w:rsidR="00884AA3" w:rsidRDefault="00594AC0" w:rsidP="003671AE">
      <w:pPr>
        <w:pStyle w:val="BodyText1"/>
        <w:numPr>
          <w:ilvl w:val="0"/>
          <w:numId w:val="16"/>
        </w:numPr>
      </w:pPr>
      <w:r>
        <w:t>“</w:t>
      </w:r>
      <w:r w:rsidR="00E05D2C">
        <w:t>Treated on-site</w:t>
      </w:r>
      <w:r>
        <w:t>”</w:t>
      </w:r>
      <w:r w:rsidR="00E05D2C">
        <w:t xml:space="preserve"> -</w:t>
      </w:r>
      <w:r w:rsidR="003312C7" w:rsidRPr="003662E4">
        <w:t xml:space="preserve"> </w:t>
      </w:r>
      <w:r w:rsidR="003312C7" w:rsidRPr="00D27351">
        <w:t xml:space="preserve">All waste </w:t>
      </w:r>
      <w:r w:rsidR="00FE1208">
        <w:t xml:space="preserve">received from the supplier </w:t>
      </w:r>
      <w:r w:rsidR="0090639D">
        <w:t xml:space="preserve">which </w:t>
      </w:r>
      <w:r w:rsidR="00FE1208">
        <w:t xml:space="preserve">is </w:t>
      </w:r>
      <w:r w:rsidR="003312C7" w:rsidRPr="00D27351">
        <w:t>taken on-site for treatment</w:t>
      </w:r>
      <w:r w:rsidR="00424CE1">
        <w:t>.</w:t>
      </w:r>
    </w:p>
    <w:p w14:paraId="71407490" w14:textId="5ED504EB" w:rsidR="008A316A" w:rsidRDefault="00594AC0" w:rsidP="003671AE">
      <w:pPr>
        <w:pStyle w:val="BodyText1"/>
        <w:numPr>
          <w:ilvl w:val="0"/>
          <w:numId w:val="16"/>
        </w:numPr>
      </w:pPr>
      <w:r>
        <w:t>“</w:t>
      </w:r>
      <w:r w:rsidR="008A316A">
        <w:t>Sent</w:t>
      </w:r>
      <w:r w:rsidR="00210EDD">
        <w:t xml:space="preserve"> off-site</w:t>
      </w:r>
      <w:r>
        <w:t>”</w:t>
      </w:r>
      <w:r w:rsidR="00210EDD">
        <w:t xml:space="preserve"> </w:t>
      </w:r>
      <w:r w:rsidR="002853E7">
        <w:t>–</w:t>
      </w:r>
      <w:r w:rsidR="00210EDD">
        <w:t xml:space="preserve"> </w:t>
      </w:r>
      <w:r w:rsidR="002853E7">
        <w:t>All waste</w:t>
      </w:r>
      <w:r w:rsidR="00B27502">
        <w:t xml:space="preserve"> received from the supplier</w:t>
      </w:r>
      <w:r w:rsidR="002853E7">
        <w:t xml:space="preserve"> </w:t>
      </w:r>
      <w:r w:rsidR="00C16EA1">
        <w:t>which enters,</w:t>
      </w:r>
      <w:r w:rsidR="0070197A">
        <w:t xml:space="preserve"> and then </w:t>
      </w:r>
      <w:r w:rsidR="00C16EA1">
        <w:t>leaves</w:t>
      </w:r>
      <w:r w:rsidR="0070197A">
        <w:t xml:space="preserve"> the site </w:t>
      </w:r>
      <w:r w:rsidR="00E0798B">
        <w:t>with</w:t>
      </w:r>
      <w:r w:rsidR="00A43381">
        <w:t xml:space="preserve"> no treatment, </w:t>
      </w:r>
      <w:r w:rsidR="00B27502">
        <w:t>this should include</w:t>
      </w:r>
      <w:r w:rsidR="00A43381">
        <w:t xml:space="preserve"> waste that </w:t>
      </w:r>
      <w:r w:rsidR="00B27502">
        <w:t xml:space="preserve">has been </w:t>
      </w:r>
      <w:r w:rsidR="00926792">
        <w:t>consolidated or</w:t>
      </w:r>
      <w:r w:rsidR="00B27502">
        <w:t xml:space="preserve"> stored on site. </w:t>
      </w:r>
    </w:p>
    <w:p w14:paraId="3AB5685A" w14:textId="07F74F68" w:rsidR="00530773" w:rsidRDefault="00594AC0" w:rsidP="003671AE">
      <w:pPr>
        <w:pStyle w:val="BodyText1"/>
        <w:numPr>
          <w:ilvl w:val="0"/>
          <w:numId w:val="16"/>
        </w:numPr>
      </w:pPr>
      <w:r>
        <w:t>“</w:t>
      </w:r>
      <w:r w:rsidR="713F7C87">
        <w:t>Transferred</w:t>
      </w:r>
      <w:r>
        <w:t>”</w:t>
      </w:r>
      <w:r w:rsidR="002E6703">
        <w:t xml:space="preserve"> - All waste received from the </w:t>
      </w:r>
      <w:proofErr w:type="gramStart"/>
      <w:r w:rsidR="002E6703">
        <w:t>supplier</w:t>
      </w:r>
      <w:proofErr w:type="gramEnd"/>
      <w:r w:rsidR="002E6703">
        <w:t xml:space="preserve"> </w:t>
      </w:r>
      <w:r w:rsidR="0090639D">
        <w:t xml:space="preserve">which </w:t>
      </w:r>
      <w:r w:rsidR="002E6703">
        <w:t>is sent</w:t>
      </w:r>
      <w:r w:rsidR="00C16EA1">
        <w:t xml:space="preserve"> directly</w:t>
      </w:r>
      <w:r w:rsidR="002E6703">
        <w:t xml:space="preserve"> off site with no </w:t>
      </w:r>
      <w:r w:rsidR="00926792">
        <w:t>treatment, this does not include waste that has been consolidated or stored on site</w:t>
      </w:r>
      <w:r w:rsidR="002E6703">
        <w:t>.</w:t>
      </w:r>
      <w:r w:rsidR="00515275">
        <w:t xml:space="preserve"> The reason for transfer can then be recorded in the ‘Waste Removed’ sheet under “Reason for transfer / rejection”.</w:t>
      </w:r>
    </w:p>
    <w:p w14:paraId="657DE8B5" w14:textId="728DA48B" w:rsidR="003312C7" w:rsidRPr="00D27351" w:rsidRDefault="00594AC0" w:rsidP="003671AE">
      <w:pPr>
        <w:pStyle w:val="BodyText1"/>
        <w:numPr>
          <w:ilvl w:val="0"/>
          <w:numId w:val="16"/>
        </w:numPr>
      </w:pPr>
      <w:r>
        <w:lastRenderedPageBreak/>
        <w:t>“</w:t>
      </w:r>
      <w:r w:rsidR="00424CE1">
        <w:t>Rejected</w:t>
      </w:r>
      <w:r w:rsidR="00AD69C8">
        <w:t xml:space="preserve"> w</w:t>
      </w:r>
      <w:r w:rsidR="003312C7">
        <w:t>aste</w:t>
      </w:r>
      <w:r>
        <w:t>”</w:t>
      </w:r>
      <w:r w:rsidR="00AD69C8">
        <w:t xml:space="preserve"> </w:t>
      </w:r>
      <w:r w:rsidR="00EB1791">
        <w:t>–</w:t>
      </w:r>
      <w:r w:rsidR="00AD69C8">
        <w:t xml:space="preserve"> </w:t>
      </w:r>
      <w:r w:rsidR="00EB1791">
        <w:t>this is waste that’s been</w:t>
      </w:r>
      <w:r w:rsidR="003312C7">
        <w:t xml:space="preserve"> downgraded due to contamination issues and sent offsite for this reason. The reason for rejection can then be recorded in the </w:t>
      </w:r>
      <w:r w:rsidR="00515275">
        <w:t>‘</w:t>
      </w:r>
      <w:r w:rsidR="003312C7">
        <w:t>Waste Removed</w:t>
      </w:r>
      <w:r w:rsidR="00515275">
        <w:t>’</w:t>
      </w:r>
      <w:r w:rsidR="003312C7">
        <w:t xml:space="preserve"> sheet under “Reason for </w:t>
      </w:r>
      <w:r w:rsidR="00244ECC">
        <w:t xml:space="preserve">transfer </w:t>
      </w:r>
      <w:r w:rsidR="003312C7">
        <w:t>/</w:t>
      </w:r>
      <w:r w:rsidR="00244ECC">
        <w:t xml:space="preserve"> </w:t>
      </w:r>
      <w:r w:rsidR="003312C7">
        <w:t>rejection”.</w:t>
      </w:r>
    </w:p>
    <w:p w14:paraId="73411325" w14:textId="0C192402" w:rsidR="00AC132F" w:rsidRPr="00CD7718" w:rsidRDefault="003312C7" w:rsidP="00295D59">
      <w:pPr>
        <w:pStyle w:val="BodyText1"/>
      </w:pPr>
      <w:r>
        <w:t xml:space="preserve">Column </w:t>
      </w:r>
      <w:r w:rsidR="0068124B">
        <w:t>E</w:t>
      </w:r>
      <w:r>
        <w:t xml:space="preserve">: </w:t>
      </w:r>
      <w:r w:rsidRPr="00D27351">
        <w:t xml:space="preserve">Select the supplier from the dropdown </w:t>
      </w:r>
      <w:r>
        <w:t xml:space="preserve">list. </w:t>
      </w:r>
      <w:r w:rsidR="00AC132F">
        <w:t xml:space="preserve">If the supplier is not in this list, then you will need to enter the information in a new row in the </w:t>
      </w:r>
      <w:r w:rsidR="006E6AA7">
        <w:t>‘</w:t>
      </w:r>
      <w:r w:rsidR="00AC132F">
        <w:t>Waste Suppliers</w:t>
      </w:r>
      <w:r w:rsidR="006E6AA7">
        <w:t>’</w:t>
      </w:r>
      <w:r w:rsidR="00AC132F">
        <w:t xml:space="preserve"> </w:t>
      </w:r>
      <w:r w:rsidR="00A1159A">
        <w:t>sheet</w:t>
      </w:r>
      <w:r w:rsidR="00AC132F">
        <w:t>.</w:t>
      </w:r>
    </w:p>
    <w:p w14:paraId="26FB30C7" w14:textId="6A0F6C80" w:rsidR="003312C7" w:rsidRDefault="1CB238A3" w:rsidP="000B2F27">
      <w:pPr>
        <w:pStyle w:val="BodyText1"/>
      </w:pPr>
      <w:r>
        <w:t xml:space="preserve">Columns </w:t>
      </w:r>
      <w:r w:rsidR="0068124B">
        <w:t>F</w:t>
      </w:r>
      <w:r>
        <w:t xml:space="preserve"> – </w:t>
      </w:r>
      <w:r w:rsidR="0068124B">
        <w:t>H</w:t>
      </w:r>
      <w:r>
        <w:t>: You do not need to enter any data</w:t>
      </w:r>
      <w:r w:rsidR="00EA39A6">
        <w:t>, these are auto – populated columns</w:t>
      </w:r>
      <w:r>
        <w:t xml:space="preserve">. Once data is entered into columns </w:t>
      </w:r>
      <w:r w:rsidR="00920695">
        <w:t>B</w:t>
      </w:r>
      <w:r>
        <w:t xml:space="preserve"> – </w:t>
      </w:r>
      <w:r w:rsidR="0068124B">
        <w:t>E</w:t>
      </w:r>
      <w:r>
        <w:t xml:space="preserve"> some basic validation checks will run to calculate the number of samples due and whether there is under sampling based on treated tonnage. The under-sampling </w:t>
      </w:r>
      <w:r w:rsidR="00F259B7">
        <w:t>thresh</w:t>
      </w:r>
      <w:r w:rsidR="0052281E">
        <w:t>old</w:t>
      </w:r>
      <w:r>
        <w:t xml:space="preserve"> check in column </w:t>
      </w:r>
      <w:r w:rsidR="00F75EF9">
        <w:t>H</w:t>
      </w:r>
      <w:r>
        <w:t xml:space="preserve"> checks if the number of samples taken is </w:t>
      </w:r>
      <w:r w:rsidR="12065195">
        <w:t>enough</w:t>
      </w:r>
      <w:r>
        <w:t xml:space="preserve"> based on the number of samples due. </w:t>
      </w:r>
      <w:r w:rsidR="006E6AA7">
        <w:t xml:space="preserve">As shown </w:t>
      </w:r>
      <w:r>
        <w:t>in</w:t>
      </w:r>
      <w:r w:rsidR="00C203EC">
        <w:t xml:space="preserve"> </w:t>
      </w:r>
      <w:r w:rsidR="00C203EC" w:rsidRPr="006B66CF">
        <w:fldChar w:fldCharType="begin"/>
      </w:r>
      <w:r w:rsidR="00C203EC" w:rsidRPr="006B66CF">
        <w:instrText xml:space="preserve"> REF _Ref189752238 \h </w:instrText>
      </w:r>
      <w:r w:rsidR="006B66CF" w:rsidRPr="006B66CF">
        <w:instrText xml:space="preserve"> \* MERGEFORMAT </w:instrText>
      </w:r>
      <w:r w:rsidR="00C203EC" w:rsidRPr="006B66CF">
        <w:fldChar w:fldCharType="separate"/>
      </w:r>
      <w:r w:rsidR="005D1AA4" w:rsidRPr="006B66CF">
        <w:t xml:space="preserve">Figure </w:t>
      </w:r>
      <w:r w:rsidR="00CE3BA9" w:rsidRPr="006B66CF">
        <w:rPr>
          <w:noProof/>
        </w:rPr>
        <w:t>7</w:t>
      </w:r>
      <w:r w:rsidR="00C203EC" w:rsidRPr="006B66CF">
        <w:fldChar w:fldCharType="end"/>
      </w:r>
      <w:r w:rsidR="12065195" w:rsidRPr="006B66CF">
        <w:t>,</w:t>
      </w:r>
      <w:r w:rsidRPr="006B66CF">
        <w:t xml:space="preserve"> </w:t>
      </w:r>
      <w:r>
        <w:t>it will flag either “</w:t>
      </w:r>
      <w:r w:rsidR="003F4B6D">
        <w:t>O</w:t>
      </w:r>
      <w:r w:rsidR="006E6AA7">
        <w:t>K</w:t>
      </w:r>
      <w:r>
        <w:t>” or “</w:t>
      </w:r>
      <w:r w:rsidR="003F4B6D">
        <w:t>Under</w:t>
      </w:r>
      <w:r>
        <w:t xml:space="preserve">”.  </w:t>
      </w:r>
    </w:p>
    <w:p w14:paraId="27EC2DC4" w14:textId="156C67B0" w:rsidR="003312C7" w:rsidRDefault="21CCB011" w:rsidP="0026518F">
      <w:pPr>
        <w:pStyle w:val="BodyText1"/>
        <w:rPr>
          <w:rFonts w:ascii="Arial" w:hAnsi="Arial" w:cs="Arial"/>
        </w:rPr>
      </w:pPr>
      <w:r>
        <w:t>This is one of the checks SEPA will do on the data</w:t>
      </w:r>
      <w:r w:rsidR="009E2AE3">
        <w:t xml:space="preserve">, so please provide any supporting information </w:t>
      </w:r>
      <w:r w:rsidR="008A1F47">
        <w:t>as to why the check may be flagged</w:t>
      </w:r>
      <w:r>
        <w:t xml:space="preserve">. Any returns which we receive marked with under sampling </w:t>
      </w:r>
      <w:r w:rsidR="008A1F47">
        <w:t>may</w:t>
      </w:r>
      <w:r>
        <w:t xml:space="preserve"> be queried back with you.</w:t>
      </w:r>
      <w:r w:rsidR="000C6E29">
        <w:rPr>
          <w:noProof/>
        </w:rPr>
        <w:t xml:space="preserve"> </w:t>
      </w:r>
    </w:p>
    <w:p w14:paraId="2AA476B2" w14:textId="33F6C6D5" w:rsidR="003312C7" w:rsidRPr="00043B34" w:rsidRDefault="1CB238A3" w:rsidP="001C2FE6">
      <w:pPr>
        <w:pStyle w:val="Heading2"/>
        <w:spacing w:line="360" w:lineRule="auto"/>
      </w:pPr>
      <w:bookmarkStart w:id="50" w:name="_Toc189679142"/>
      <w:bookmarkStart w:id="51" w:name="_Ref189746072"/>
      <w:bookmarkStart w:id="52" w:name="_Toc193805966"/>
      <w:bookmarkStart w:id="53" w:name="_Toc194410405"/>
      <w:r>
        <w:t xml:space="preserve">Output </w:t>
      </w:r>
      <w:r w:rsidR="0060531D">
        <w:t>s</w:t>
      </w:r>
      <w:r>
        <w:t>amples</w:t>
      </w:r>
      <w:bookmarkEnd w:id="50"/>
      <w:bookmarkEnd w:id="51"/>
      <w:bookmarkEnd w:id="52"/>
      <w:bookmarkEnd w:id="53"/>
    </w:p>
    <w:p w14:paraId="0BCC0F86" w14:textId="77777777" w:rsidR="00120F08" w:rsidRPr="003976A6" w:rsidRDefault="00120F08" w:rsidP="00120F08">
      <w:pPr>
        <w:pStyle w:val="BodyText1"/>
      </w:pPr>
      <w:r>
        <w:t xml:space="preserve">This section is only applicable to those material facilities who are required to undertake output sampling. If you are not required to undertake output sampling, you do not need to complete this section of the reporting form. </w:t>
      </w:r>
    </w:p>
    <w:p w14:paraId="026A50E0" w14:textId="0D229541" w:rsidR="003312C7" w:rsidRDefault="003312C7" w:rsidP="001C2FE6">
      <w:pPr>
        <w:pStyle w:val="BodyText1"/>
      </w:pPr>
      <w:r>
        <w:t xml:space="preserve">If you </w:t>
      </w:r>
      <w:r w:rsidR="00E92321">
        <w:t>have</w:t>
      </w:r>
      <w:r w:rsidRPr="00A9412F">
        <w:t xml:space="preserve"> output sampling requirements</w:t>
      </w:r>
      <w:r>
        <w:t>, you</w:t>
      </w:r>
      <w:r w:rsidRPr="00A9412F">
        <w:t xml:space="preserve"> must take samples of the output material leaving </w:t>
      </w:r>
      <w:r>
        <w:t>your</w:t>
      </w:r>
      <w:r w:rsidRPr="00A9412F">
        <w:t xml:space="preserve"> facility in a reporting period and measure the composition of those samples. </w:t>
      </w:r>
    </w:p>
    <w:p w14:paraId="43AD5C6B" w14:textId="6D3C1C4D" w:rsidR="003312C7" w:rsidRPr="00D27351" w:rsidRDefault="003312C7" w:rsidP="001C2FE6">
      <w:pPr>
        <w:pStyle w:val="BodyText1"/>
      </w:pPr>
      <w:r w:rsidRPr="00D27351">
        <w:t xml:space="preserve">Complete these sections </w:t>
      </w:r>
      <w:r w:rsidR="00986DA3">
        <w:t>u</w:t>
      </w:r>
      <w:r w:rsidRPr="00D27351">
        <w:t>sing dropdown menus where available or entering text</w:t>
      </w:r>
      <w:r w:rsidR="007D1A34">
        <w:t xml:space="preserve">, </w:t>
      </w:r>
      <w:r w:rsidR="002E1263">
        <w:t xml:space="preserve">as shown </w:t>
      </w:r>
      <w:r w:rsidR="009E4734">
        <w:t>i</w:t>
      </w:r>
      <w:r w:rsidR="002E1263">
        <w:t>n</w:t>
      </w:r>
      <w:r w:rsidR="009E4734">
        <w:rPr>
          <w:bCs/>
        </w:rPr>
        <w:t xml:space="preserve"> </w:t>
      </w:r>
      <w:r w:rsidR="009E4734" w:rsidRPr="006B66CF">
        <w:rPr>
          <w:bCs/>
        </w:rPr>
        <w:fldChar w:fldCharType="begin"/>
      </w:r>
      <w:r w:rsidR="009E4734" w:rsidRPr="006B66CF">
        <w:rPr>
          <w:bCs/>
        </w:rPr>
        <w:instrText xml:space="preserve"> REF _Ref189752285 \h </w:instrText>
      </w:r>
      <w:r w:rsidR="006B66CF" w:rsidRPr="006B66CF">
        <w:rPr>
          <w:bCs/>
        </w:rPr>
        <w:instrText xml:space="preserve"> \* MERGEFORMAT </w:instrText>
      </w:r>
      <w:r w:rsidR="009E4734" w:rsidRPr="006B66CF">
        <w:rPr>
          <w:bCs/>
        </w:rPr>
      </w:r>
      <w:r w:rsidR="009E4734" w:rsidRPr="006B66CF">
        <w:rPr>
          <w:bCs/>
        </w:rPr>
        <w:fldChar w:fldCharType="separate"/>
      </w:r>
      <w:r w:rsidR="005D1AA4" w:rsidRPr="006B66CF">
        <w:t xml:space="preserve">Figure </w:t>
      </w:r>
      <w:r w:rsidR="00CE3BA9" w:rsidRPr="006B66CF">
        <w:rPr>
          <w:noProof/>
        </w:rPr>
        <w:t>8</w:t>
      </w:r>
      <w:r w:rsidR="009E4734" w:rsidRPr="006B66CF">
        <w:rPr>
          <w:bCs/>
        </w:rPr>
        <w:fldChar w:fldCharType="end"/>
      </w:r>
      <w:r w:rsidRPr="006B66CF">
        <w:t>.</w:t>
      </w:r>
    </w:p>
    <w:p w14:paraId="6C93E628" w14:textId="716554FE" w:rsidR="009E4734" w:rsidRPr="00D34F03" w:rsidRDefault="009E4734" w:rsidP="00D34F03">
      <w:pPr>
        <w:pStyle w:val="Caption"/>
        <w:keepNext/>
        <w:jc w:val="center"/>
        <w:rPr>
          <w:i w:val="0"/>
          <w:sz w:val="24"/>
          <w:szCs w:val="24"/>
        </w:rPr>
      </w:pPr>
      <w:bookmarkStart w:id="54" w:name="_Ref189752285"/>
      <w:r w:rsidRPr="00B444DA">
        <w:rPr>
          <w:i w:val="0"/>
          <w:sz w:val="24"/>
          <w:szCs w:val="24"/>
        </w:rPr>
        <w:lastRenderedPageBreak/>
        <w:t xml:space="preserve">Figure </w:t>
      </w:r>
      <w:r w:rsidRPr="00D34F03">
        <w:rPr>
          <w:i w:val="0"/>
          <w:sz w:val="24"/>
          <w:szCs w:val="24"/>
        </w:rPr>
        <w:fldChar w:fldCharType="begin"/>
      </w:r>
      <w:r w:rsidRPr="00D34F03">
        <w:rPr>
          <w:i w:val="0"/>
          <w:sz w:val="24"/>
          <w:szCs w:val="24"/>
        </w:rPr>
        <w:instrText xml:space="preserve"> SEQ Figure \* ARABIC </w:instrText>
      </w:r>
      <w:r w:rsidRPr="00D34F03">
        <w:rPr>
          <w:i w:val="0"/>
          <w:sz w:val="24"/>
          <w:szCs w:val="24"/>
        </w:rPr>
        <w:fldChar w:fldCharType="separate"/>
      </w:r>
      <w:r w:rsidR="00CE3BA9">
        <w:rPr>
          <w:i w:val="0"/>
          <w:noProof/>
          <w:sz w:val="24"/>
          <w:szCs w:val="24"/>
        </w:rPr>
        <w:t>8</w:t>
      </w:r>
      <w:r w:rsidRPr="00D34F03">
        <w:rPr>
          <w:i w:val="0"/>
          <w:sz w:val="24"/>
          <w:szCs w:val="24"/>
        </w:rPr>
        <w:fldChar w:fldCharType="end"/>
      </w:r>
      <w:bookmarkEnd w:id="54"/>
      <w:r w:rsidRPr="00D34F03">
        <w:rPr>
          <w:i w:val="0"/>
          <w:sz w:val="24"/>
          <w:szCs w:val="24"/>
        </w:rPr>
        <w:t>: Output sample example</w:t>
      </w:r>
    </w:p>
    <w:p w14:paraId="02FEFC00" w14:textId="742CBC7D" w:rsidR="003312C7" w:rsidRDefault="005C36CD" w:rsidP="001C2FE6">
      <w:pPr>
        <w:keepNext/>
        <w:spacing w:after="240"/>
        <w:jc w:val="center"/>
      </w:pPr>
      <w:r>
        <w:rPr>
          <w:noProof/>
        </w:rPr>
        <w:drawing>
          <wp:inline distT="0" distB="0" distL="0" distR="0" wp14:anchorId="20F83434" wp14:editId="5DCEAC72">
            <wp:extent cx="6490970" cy="1000760"/>
            <wp:effectExtent l="19050" t="19050" r="24130" b="27940"/>
            <wp:docPr id="989181778" name="Picture 15" descr="A screenshot of the Output Samples sheet of the MF Data Return Form showing the overall layout, including the initial auto populated colum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81778" name="Picture 15" descr="A screenshot of the Output Samples sheet of the MF Data Return Form showing the overall layout, including the initial auto populated column. "/>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490970" cy="1000760"/>
                    </a:xfrm>
                    <a:prstGeom prst="rect">
                      <a:avLst/>
                    </a:prstGeom>
                    <a:ln>
                      <a:solidFill>
                        <a:schemeClr val="accent6"/>
                      </a:solidFill>
                    </a:ln>
                  </pic:spPr>
                </pic:pic>
              </a:graphicData>
            </a:graphic>
          </wp:inline>
        </w:drawing>
      </w:r>
    </w:p>
    <w:p w14:paraId="1536DBDD" w14:textId="31057BF2" w:rsidR="003312C7" w:rsidRDefault="7A0A81D9" w:rsidP="000B2F27">
      <w:pPr>
        <w:pStyle w:val="BodyText1"/>
      </w:pPr>
      <w:r>
        <w:t xml:space="preserve">Column A: You do not have to enter anything </w:t>
      </w:r>
      <w:proofErr w:type="gramStart"/>
      <w:r>
        <w:t>here</w:t>
      </w:r>
      <w:r w:rsidR="00627465">
        <w:t>,</w:t>
      </w:r>
      <w:proofErr w:type="gramEnd"/>
      <w:r w:rsidR="00627465">
        <w:t xml:space="preserve"> this is an auto – populated column</w:t>
      </w:r>
      <w:r>
        <w:t xml:space="preserve">. Once the initial weight and breakdown weights have been entered the rows here will either flag: </w:t>
      </w:r>
    </w:p>
    <w:p w14:paraId="3963FEE8" w14:textId="72551DF0" w:rsidR="003312C7" w:rsidRDefault="7A0A81D9" w:rsidP="00731C78">
      <w:pPr>
        <w:pStyle w:val="BodyText1"/>
        <w:numPr>
          <w:ilvl w:val="0"/>
          <w:numId w:val="10"/>
        </w:numPr>
      </w:pPr>
      <w:r>
        <w:t>“OK” – where the difference between the initial weight and the sum of the breakdown weights is within 5%,</w:t>
      </w:r>
    </w:p>
    <w:p w14:paraId="790EA101" w14:textId="7EEB90B6" w:rsidR="003312C7" w:rsidRDefault="7A0A81D9" w:rsidP="00731C78">
      <w:pPr>
        <w:pStyle w:val="BodyText1"/>
        <w:numPr>
          <w:ilvl w:val="0"/>
          <w:numId w:val="10"/>
        </w:numPr>
      </w:pPr>
      <w:r>
        <w:t xml:space="preserve">“Exceeds 5%” – where the difference between the initial weight and the sum of the breakdown weights is exceeding the 5% allowance, or </w:t>
      </w:r>
    </w:p>
    <w:p w14:paraId="6FD18E2C" w14:textId="62BA8A0F" w:rsidR="003312C7" w:rsidRDefault="7A0A81D9" w:rsidP="00731C78">
      <w:pPr>
        <w:pStyle w:val="BodyText1"/>
        <w:numPr>
          <w:ilvl w:val="0"/>
          <w:numId w:val="10"/>
        </w:numPr>
      </w:pPr>
      <w:r>
        <w:t xml:space="preserve">“0% Check” – this is when the difference between the initial weight and the sum of the breakdown weight is equal to 0. This </w:t>
      </w:r>
      <w:r w:rsidR="004D0DAA">
        <w:t>check will help you understand whether</w:t>
      </w:r>
      <w:r>
        <w:t xml:space="preserve"> best practise </w:t>
      </w:r>
      <w:r w:rsidR="004D0DAA">
        <w:t>has been followed</w:t>
      </w:r>
      <w:r>
        <w:t xml:space="preserve"> when weighing materials </w:t>
      </w:r>
      <w:r w:rsidR="00FA49A7">
        <w:t>(</w:t>
      </w:r>
      <w:r>
        <w:t>i.e. we do not expect there to be an exact match between initial weight and the sum of the breakdown weights</w:t>
      </w:r>
      <w:r w:rsidR="00FA49A7">
        <w:t>)</w:t>
      </w:r>
      <w:r>
        <w:t>.</w:t>
      </w:r>
    </w:p>
    <w:p w14:paraId="655E75E9" w14:textId="154A5358" w:rsidR="003312C7" w:rsidRDefault="00BB22CC" w:rsidP="000B2F27">
      <w:pPr>
        <w:pStyle w:val="BodyText1"/>
      </w:pPr>
      <w:r>
        <w:t>You should</w:t>
      </w:r>
      <w:r w:rsidR="7A0A81D9">
        <w:t xml:space="preserve"> check the data in the row if you get anything other than </w:t>
      </w:r>
      <w:r w:rsidR="00AA1279">
        <w:t>“OK”</w:t>
      </w:r>
      <w:r w:rsidR="7A0A81D9">
        <w:t>. This is one of the checks SEPA will do on the data</w:t>
      </w:r>
      <w:r w:rsidR="00E6171E">
        <w:t xml:space="preserve">, so please provide any supporting information </w:t>
      </w:r>
      <w:r w:rsidR="00770748">
        <w:t>as to why the check has flagged</w:t>
      </w:r>
      <w:r w:rsidR="7A0A81D9">
        <w:t xml:space="preserve">. Any returns which we receive with these flags will </w:t>
      </w:r>
      <w:r>
        <w:t xml:space="preserve">likely </w:t>
      </w:r>
      <w:r w:rsidR="7A0A81D9">
        <w:t xml:space="preserve">be queried back with you to check. </w:t>
      </w:r>
    </w:p>
    <w:p w14:paraId="4E3C79EB" w14:textId="64BB647E" w:rsidR="003312C7" w:rsidRPr="00E12066" w:rsidRDefault="1CB238A3" w:rsidP="001C2FE6">
      <w:pPr>
        <w:pStyle w:val="BodyText1"/>
      </w:pPr>
      <w:r>
        <w:t xml:space="preserve">Column </w:t>
      </w:r>
      <w:r w:rsidR="00D106C6">
        <w:t>B</w:t>
      </w:r>
      <w:r>
        <w:t xml:space="preserve">: Select </w:t>
      </w:r>
      <w:r w:rsidRPr="00161C75">
        <w:t>the “</w:t>
      </w:r>
      <w:r w:rsidR="00D62B54" w:rsidRPr="00161C75">
        <w:t>Grade</w:t>
      </w:r>
      <w:r w:rsidRPr="00161C75">
        <w:t xml:space="preserve"> of </w:t>
      </w:r>
      <w:r w:rsidR="00D62B54" w:rsidRPr="00161C75">
        <w:t>target</w:t>
      </w:r>
      <w:r w:rsidRPr="00161C75">
        <w:t xml:space="preserve"> waste” from the dropdown menu.</w:t>
      </w:r>
      <w:r w:rsidR="635F7CDC" w:rsidRPr="00161C75">
        <w:t xml:space="preserve"> If you do not see your material </w:t>
      </w:r>
      <w:r w:rsidR="00D62B54" w:rsidRPr="00161C75">
        <w:t>grade</w:t>
      </w:r>
      <w:r w:rsidR="635F7CDC" w:rsidRPr="00161C75">
        <w:t xml:space="preserve"> listed here, please contact SEPA.  </w:t>
      </w:r>
      <w:r w:rsidR="00F67DC1" w:rsidRPr="00161C75">
        <w:t xml:space="preserve">The column </w:t>
      </w:r>
      <w:r w:rsidR="0036443C" w:rsidRPr="00161C75">
        <w:t>“</w:t>
      </w:r>
      <w:r w:rsidR="00505366" w:rsidRPr="00161C75">
        <w:t>Grade</w:t>
      </w:r>
      <w:r w:rsidRPr="00161C75">
        <w:t xml:space="preserve"> of </w:t>
      </w:r>
      <w:r w:rsidR="003312C7" w:rsidRPr="00161C75">
        <w:t xml:space="preserve">target </w:t>
      </w:r>
      <w:r w:rsidR="00505366" w:rsidRPr="00161C75">
        <w:t>waste</w:t>
      </w:r>
      <w:r w:rsidR="003312C7" w:rsidRPr="00161C75">
        <w:t xml:space="preserve">” refers to the grades under each </w:t>
      </w:r>
      <w:r w:rsidR="00242491" w:rsidRPr="00161C75">
        <w:t xml:space="preserve">of the following </w:t>
      </w:r>
      <w:r w:rsidR="003312C7" w:rsidRPr="00161C75">
        <w:t>main material type</w:t>
      </w:r>
      <w:r w:rsidR="00242491" w:rsidRPr="00161C75">
        <w:t xml:space="preserve">s: </w:t>
      </w:r>
      <w:r w:rsidR="003312C7" w:rsidRPr="00161C75">
        <w:t xml:space="preserve">Card and paper, plastics, metals, glass and fibre – based composite. This list is </w:t>
      </w:r>
      <w:r w:rsidR="00242491" w:rsidRPr="00161C75">
        <w:t>given</w:t>
      </w:r>
      <w:r w:rsidR="003312C7" w:rsidRPr="00161C75">
        <w:t xml:space="preserve"> </w:t>
      </w:r>
      <w:r w:rsidR="006B0321" w:rsidRPr="00161C75">
        <w:t xml:space="preserve">in </w:t>
      </w:r>
      <w:r w:rsidR="00157CE9" w:rsidRPr="006B66CF">
        <w:fldChar w:fldCharType="begin"/>
      </w:r>
      <w:r w:rsidR="00157CE9" w:rsidRPr="006B66CF">
        <w:instrText xml:space="preserve"> REF _Ref189744977 \h </w:instrText>
      </w:r>
      <w:r w:rsidR="006B66CF" w:rsidRPr="006B66CF">
        <w:instrText xml:space="preserve"> \* MERGEFORMAT </w:instrText>
      </w:r>
      <w:r w:rsidR="00157CE9" w:rsidRPr="006B66CF">
        <w:fldChar w:fldCharType="separate"/>
      </w:r>
      <w:r w:rsidR="005D1AA4" w:rsidRPr="006B66CF">
        <w:t xml:space="preserve">Table </w:t>
      </w:r>
      <w:r w:rsidR="005D1AA4" w:rsidRPr="006B66CF">
        <w:rPr>
          <w:noProof/>
        </w:rPr>
        <w:t>1</w:t>
      </w:r>
      <w:r w:rsidR="00157CE9" w:rsidRPr="006B66CF">
        <w:fldChar w:fldCharType="end"/>
      </w:r>
      <w:r w:rsidR="00157CE9" w:rsidRPr="006B66CF">
        <w:t>.</w:t>
      </w:r>
    </w:p>
    <w:p w14:paraId="49A0BF2E" w14:textId="3636FB64" w:rsidR="00D82D38" w:rsidRPr="00F0083F" w:rsidRDefault="00D82D38" w:rsidP="00892874">
      <w:pPr>
        <w:pStyle w:val="Caption"/>
        <w:keepNext/>
      </w:pPr>
      <w:bookmarkStart w:id="55" w:name="_Ref189744977"/>
      <w:r w:rsidRPr="00892874">
        <w:rPr>
          <w:i w:val="0"/>
          <w:sz w:val="24"/>
          <w:szCs w:val="24"/>
        </w:rPr>
        <w:lastRenderedPageBreak/>
        <w:t xml:space="preserve">Table </w:t>
      </w:r>
      <w:r w:rsidRPr="6F1D6C51">
        <w:rPr>
          <w:i w:val="0"/>
          <w:sz w:val="24"/>
          <w:szCs w:val="24"/>
        </w:rPr>
        <w:fldChar w:fldCharType="begin"/>
      </w:r>
      <w:r w:rsidRPr="6F1D6C51">
        <w:rPr>
          <w:i w:val="0"/>
          <w:sz w:val="24"/>
          <w:szCs w:val="24"/>
        </w:rPr>
        <w:instrText xml:space="preserve"> SEQ Table \* ARABIC </w:instrText>
      </w:r>
      <w:r w:rsidRPr="6F1D6C51">
        <w:rPr>
          <w:i w:val="0"/>
          <w:sz w:val="24"/>
          <w:szCs w:val="24"/>
        </w:rPr>
        <w:fldChar w:fldCharType="separate"/>
      </w:r>
      <w:r w:rsidR="005D1AA4">
        <w:rPr>
          <w:i w:val="0"/>
          <w:noProof/>
          <w:sz w:val="24"/>
          <w:szCs w:val="24"/>
        </w:rPr>
        <w:t>1</w:t>
      </w:r>
      <w:r w:rsidRPr="6F1D6C51">
        <w:rPr>
          <w:i w:val="0"/>
          <w:sz w:val="24"/>
          <w:szCs w:val="24"/>
        </w:rPr>
        <w:fldChar w:fldCharType="end"/>
      </w:r>
      <w:bookmarkEnd w:id="55"/>
      <w:r w:rsidRPr="00892874">
        <w:rPr>
          <w:i w:val="0"/>
          <w:sz w:val="24"/>
          <w:szCs w:val="24"/>
        </w:rPr>
        <w:t>: List of material types and grades for output sampling (Same as Table 4 in the Code).</w:t>
      </w:r>
    </w:p>
    <w:tbl>
      <w:tblPr>
        <w:tblStyle w:val="TableGrid"/>
        <w:tblW w:w="0" w:type="auto"/>
        <w:tblLook w:val="04A0" w:firstRow="1" w:lastRow="0" w:firstColumn="1" w:lastColumn="0" w:noHBand="0" w:noVBand="1"/>
      </w:tblPr>
      <w:tblGrid>
        <w:gridCol w:w="3114"/>
        <w:gridCol w:w="7098"/>
      </w:tblGrid>
      <w:tr w:rsidR="00C20081" w:rsidRPr="00C336C1" w14:paraId="1E33BBCD" w14:textId="77777777" w:rsidTr="00226ACD">
        <w:trPr>
          <w:tblHeader/>
        </w:trPr>
        <w:tc>
          <w:tcPr>
            <w:tcW w:w="3114" w:type="dxa"/>
            <w:shd w:val="clear" w:color="auto" w:fill="016574" w:themeFill="accent6"/>
          </w:tcPr>
          <w:p w14:paraId="2F359E21" w14:textId="1499454A" w:rsidR="00C20081" w:rsidRPr="00C336C1" w:rsidRDefault="002D7E5F" w:rsidP="00CC09D9">
            <w:pPr>
              <w:pStyle w:val="BodyText1"/>
              <w:spacing w:before="120"/>
              <w:rPr>
                <w:b/>
                <w:color w:val="FFFFFF" w:themeColor="background1"/>
              </w:rPr>
            </w:pPr>
            <w:r w:rsidRPr="00C336C1">
              <w:rPr>
                <w:b/>
                <w:color w:val="FFFFFF" w:themeColor="background1"/>
              </w:rPr>
              <w:t>Ma</w:t>
            </w:r>
            <w:r w:rsidR="00CC09D9" w:rsidRPr="00C336C1">
              <w:rPr>
                <w:b/>
                <w:color w:val="FFFFFF" w:themeColor="background1"/>
              </w:rPr>
              <w:t>terial category</w:t>
            </w:r>
          </w:p>
        </w:tc>
        <w:tc>
          <w:tcPr>
            <w:tcW w:w="7098" w:type="dxa"/>
            <w:shd w:val="clear" w:color="auto" w:fill="016574" w:themeFill="accent6"/>
          </w:tcPr>
          <w:p w14:paraId="37003666" w14:textId="42375BC3" w:rsidR="00C20081" w:rsidRPr="00C336C1" w:rsidRDefault="00CC09D9" w:rsidP="00CC09D9">
            <w:pPr>
              <w:pStyle w:val="BodyText1"/>
              <w:spacing w:before="120"/>
              <w:rPr>
                <w:b/>
                <w:color w:val="FFFFFF" w:themeColor="background1"/>
              </w:rPr>
            </w:pPr>
            <w:r w:rsidRPr="00C336C1">
              <w:rPr>
                <w:b/>
                <w:color w:val="FFFFFF" w:themeColor="background1"/>
              </w:rPr>
              <w:t>Grades</w:t>
            </w:r>
          </w:p>
        </w:tc>
      </w:tr>
      <w:tr w:rsidR="002D7E5F" w14:paraId="52DCA1E6" w14:textId="77777777" w:rsidTr="009B7B06">
        <w:tc>
          <w:tcPr>
            <w:tcW w:w="3114" w:type="dxa"/>
          </w:tcPr>
          <w:p w14:paraId="70256A36" w14:textId="1D1DA55B" w:rsidR="002D7E5F" w:rsidRDefault="00CC09D9" w:rsidP="00CC09D9">
            <w:pPr>
              <w:pStyle w:val="BodyText1"/>
              <w:spacing w:before="120"/>
            </w:pPr>
            <w:r>
              <w:t>Card and paper</w:t>
            </w:r>
            <w:r w:rsidR="00392408">
              <w:t>.</w:t>
            </w:r>
          </w:p>
        </w:tc>
        <w:tc>
          <w:tcPr>
            <w:tcW w:w="7098" w:type="dxa"/>
          </w:tcPr>
          <w:p w14:paraId="0CECD41B" w14:textId="7838262E" w:rsidR="002D7E5F" w:rsidRDefault="00C7319B" w:rsidP="00154D92">
            <w:pPr>
              <w:pStyle w:val="BodyText1"/>
              <w:spacing w:before="120"/>
            </w:pPr>
            <w:r>
              <w:t>Cardboard</w:t>
            </w:r>
            <w:r w:rsidR="00392408">
              <w:t>.</w:t>
            </w:r>
          </w:p>
          <w:p w14:paraId="1BCA4B08" w14:textId="77777777" w:rsidR="00C7319B" w:rsidRDefault="00C7319B" w:rsidP="00154D92">
            <w:pPr>
              <w:pStyle w:val="BodyText1"/>
              <w:spacing w:before="120"/>
            </w:pPr>
            <w:r>
              <w:t>Newspapers and magazines</w:t>
            </w:r>
            <w:r w:rsidR="00392408">
              <w:t>.</w:t>
            </w:r>
          </w:p>
          <w:p w14:paraId="666885A9" w14:textId="1A08DAD6" w:rsidR="002D7E5F" w:rsidRDefault="00392408" w:rsidP="00154D92">
            <w:pPr>
              <w:pStyle w:val="BodyText1"/>
              <w:spacing w:before="120"/>
            </w:pPr>
            <w:r>
              <w:t>Mixed paper.</w:t>
            </w:r>
          </w:p>
        </w:tc>
      </w:tr>
      <w:tr w:rsidR="00CC09D9" w14:paraId="39988907" w14:textId="77777777" w:rsidTr="009B7B06">
        <w:tc>
          <w:tcPr>
            <w:tcW w:w="3114" w:type="dxa"/>
          </w:tcPr>
          <w:p w14:paraId="21701D64" w14:textId="155D443E" w:rsidR="00CC09D9" w:rsidRDefault="00136F17" w:rsidP="00CC09D9">
            <w:pPr>
              <w:pStyle w:val="BodyText1"/>
              <w:spacing w:before="120"/>
            </w:pPr>
            <w:r>
              <w:t>Plastics</w:t>
            </w:r>
            <w:r w:rsidR="00392408">
              <w:t>.</w:t>
            </w:r>
          </w:p>
        </w:tc>
        <w:tc>
          <w:tcPr>
            <w:tcW w:w="7098" w:type="dxa"/>
          </w:tcPr>
          <w:p w14:paraId="222EF365" w14:textId="77777777" w:rsidR="00CC09D9" w:rsidRDefault="0066021C" w:rsidP="00CC09D9">
            <w:pPr>
              <w:pStyle w:val="BodyText1"/>
              <w:spacing w:before="120"/>
            </w:pPr>
            <w:r>
              <w:t>High density polyethylene (HDPE) bottles.</w:t>
            </w:r>
          </w:p>
          <w:p w14:paraId="272440A4" w14:textId="77777777" w:rsidR="0066021C" w:rsidRDefault="0066021C" w:rsidP="00CC09D9">
            <w:pPr>
              <w:pStyle w:val="BodyText1"/>
              <w:spacing w:before="120"/>
            </w:pPr>
            <w:r>
              <w:t>Natural HDPE bottles.</w:t>
            </w:r>
          </w:p>
          <w:p w14:paraId="226B181D" w14:textId="77777777" w:rsidR="0066021C" w:rsidRDefault="0066021C" w:rsidP="00CC09D9">
            <w:pPr>
              <w:pStyle w:val="BodyText1"/>
              <w:spacing w:before="120"/>
            </w:pPr>
            <w:r>
              <w:t>Coloured HDPE bottles.</w:t>
            </w:r>
          </w:p>
          <w:p w14:paraId="286F349B" w14:textId="77777777" w:rsidR="0066021C" w:rsidRDefault="0066021C" w:rsidP="00CC09D9">
            <w:pPr>
              <w:pStyle w:val="BodyText1"/>
              <w:spacing w:before="120"/>
            </w:pPr>
            <w:r>
              <w:t>Polyethylene terephthalate (PET).</w:t>
            </w:r>
          </w:p>
          <w:p w14:paraId="1E462102" w14:textId="77777777" w:rsidR="0066021C" w:rsidRDefault="0066021C" w:rsidP="00CC09D9">
            <w:pPr>
              <w:pStyle w:val="BodyText1"/>
              <w:spacing w:before="120"/>
            </w:pPr>
            <w:r>
              <w:t>Clear and light blue PET bottles.</w:t>
            </w:r>
          </w:p>
          <w:p w14:paraId="0188527F" w14:textId="77777777" w:rsidR="0066021C" w:rsidRDefault="0066021C" w:rsidP="00CC09D9">
            <w:pPr>
              <w:pStyle w:val="BodyText1"/>
              <w:spacing w:before="120"/>
            </w:pPr>
            <w:r>
              <w:t>Coloured PET bottles.</w:t>
            </w:r>
          </w:p>
          <w:p w14:paraId="17E79236" w14:textId="77777777" w:rsidR="0066021C" w:rsidRDefault="0066021C" w:rsidP="00CC09D9">
            <w:pPr>
              <w:pStyle w:val="BodyText1"/>
              <w:spacing w:before="120"/>
            </w:pPr>
            <w:r>
              <w:t>Polypropylene (PP).</w:t>
            </w:r>
          </w:p>
          <w:p w14:paraId="3A616E98" w14:textId="77777777" w:rsidR="0066021C" w:rsidRDefault="0066021C" w:rsidP="00CC09D9">
            <w:pPr>
              <w:pStyle w:val="BodyText1"/>
              <w:spacing w:before="120"/>
            </w:pPr>
            <w:r>
              <w:t>Mixed plastic bottles.</w:t>
            </w:r>
          </w:p>
          <w:p w14:paraId="15D0B168" w14:textId="77777777" w:rsidR="0066021C" w:rsidRDefault="00154D92" w:rsidP="00CC09D9">
            <w:pPr>
              <w:pStyle w:val="BodyText1"/>
              <w:spacing w:before="120"/>
            </w:pPr>
            <w:r>
              <w:t>Mixed rigid plastic.</w:t>
            </w:r>
          </w:p>
          <w:p w14:paraId="203A282A" w14:textId="77777777" w:rsidR="00154D92" w:rsidRDefault="00154D92" w:rsidP="00CC09D9">
            <w:pPr>
              <w:pStyle w:val="BodyText1"/>
              <w:spacing w:before="120"/>
            </w:pPr>
            <w:r>
              <w:t>Mixed plastic.</w:t>
            </w:r>
          </w:p>
          <w:p w14:paraId="65243881" w14:textId="22502781" w:rsidR="00CC09D9" w:rsidRDefault="00154D92" w:rsidP="00CC09D9">
            <w:pPr>
              <w:pStyle w:val="BodyText1"/>
              <w:spacing w:before="120"/>
            </w:pPr>
            <w:r>
              <w:t>Plastic film.</w:t>
            </w:r>
          </w:p>
        </w:tc>
      </w:tr>
      <w:tr w:rsidR="00136F17" w14:paraId="6800F0EC" w14:textId="77777777" w:rsidTr="009B7B06">
        <w:tc>
          <w:tcPr>
            <w:tcW w:w="3114" w:type="dxa"/>
          </w:tcPr>
          <w:p w14:paraId="7AD0B1DE" w14:textId="360FAA22" w:rsidR="00136F17" w:rsidRDefault="00457EE3" w:rsidP="00CC09D9">
            <w:pPr>
              <w:pStyle w:val="BodyText1"/>
              <w:spacing w:before="120"/>
            </w:pPr>
            <w:r>
              <w:t>Metals</w:t>
            </w:r>
            <w:r w:rsidR="00392408">
              <w:t>.</w:t>
            </w:r>
          </w:p>
        </w:tc>
        <w:tc>
          <w:tcPr>
            <w:tcW w:w="7098" w:type="dxa"/>
          </w:tcPr>
          <w:p w14:paraId="10AA8A60" w14:textId="77777777" w:rsidR="00136F17" w:rsidRDefault="002B6954" w:rsidP="00CC09D9">
            <w:pPr>
              <w:pStyle w:val="BodyText1"/>
              <w:spacing w:before="120"/>
            </w:pPr>
            <w:r>
              <w:t>Aluminium.</w:t>
            </w:r>
          </w:p>
          <w:p w14:paraId="33448DCE" w14:textId="3C07BA70" w:rsidR="00136F17" w:rsidRDefault="002B6954" w:rsidP="00CC09D9">
            <w:pPr>
              <w:pStyle w:val="BodyText1"/>
              <w:spacing w:before="120"/>
            </w:pPr>
            <w:r>
              <w:t>Steel.</w:t>
            </w:r>
          </w:p>
        </w:tc>
      </w:tr>
      <w:tr w:rsidR="00457EE3" w14:paraId="58408A73" w14:textId="77777777" w:rsidTr="009B7B06">
        <w:tc>
          <w:tcPr>
            <w:tcW w:w="3114" w:type="dxa"/>
          </w:tcPr>
          <w:p w14:paraId="053B1CDA" w14:textId="11FEA941" w:rsidR="00457EE3" w:rsidRDefault="00457EE3" w:rsidP="00CC09D9">
            <w:pPr>
              <w:pStyle w:val="BodyText1"/>
              <w:spacing w:before="120"/>
            </w:pPr>
            <w:r>
              <w:t>Glass</w:t>
            </w:r>
            <w:r w:rsidR="00392408">
              <w:t>.</w:t>
            </w:r>
          </w:p>
        </w:tc>
        <w:tc>
          <w:tcPr>
            <w:tcW w:w="7098" w:type="dxa"/>
          </w:tcPr>
          <w:p w14:paraId="795DBCCE" w14:textId="77777777" w:rsidR="00457EE3" w:rsidRDefault="00B1364A" w:rsidP="00CC09D9">
            <w:pPr>
              <w:pStyle w:val="BodyText1"/>
              <w:spacing w:before="120"/>
            </w:pPr>
            <w:r>
              <w:t>Mixed coloured glass (container / glass fibre).</w:t>
            </w:r>
          </w:p>
          <w:p w14:paraId="55FD6668" w14:textId="77777777" w:rsidR="00B1364A" w:rsidRDefault="001B7C29" w:rsidP="00CC09D9">
            <w:pPr>
              <w:pStyle w:val="BodyText1"/>
              <w:spacing w:before="120"/>
            </w:pPr>
            <w:r>
              <w:lastRenderedPageBreak/>
              <w:t>Mixed coloured glass (aggregate</w:t>
            </w:r>
            <w:r w:rsidR="00EF51CB">
              <w:t>*</w:t>
            </w:r>
            <w:r w:rsidR="006C28CB">
              <w:t>/sand)</w:t>
            </w:r>
            <w:r w:rsidR="00EF51CB">
              <w:t xml:space="preserve"> </w:t>
            </w:r>
            <w:r w:rsidR="00EF51CB" w:rsidRPr="00527131">
              <w:t xml:space="preserve">*while status as </w:t>
            </w:r>
            <w:proofErr w:type="spellStart"/>
            <w:r w:rsidR="00EF51CB" w:rsidRPr="00527131">
              <w:t>recyclate</w:t>
            </w:r>
            <w:proofErr w:type="spellEnd"/>
            <w:r w:rsidR="00EF51CB" w:rsidRPr="00527131">
              <w:t xml:space="preserve"> remains</w:t>
            </w:r>
            <w:r w:rsidR="006C28CB">
              <w:t>.</w:t>
            </w:r>
          </w:p>
          <w:p w14:paraId="67E9FE96" w14:textId="77777777" w:rsidR="00361D74" w:rsidRDefault="00A43577" w:rsidP="00CC09D9">
            <w:pPr>
              <w:pStyle w:val="BodyText1"/>
              <w:spacing w:before="120"/>
            </w:pPr>
            <w:r>
              <w:t>Green glass.</w:t>
            </w:r>
          </w:p>
          <w:p w14:paraId="48726AE6" w14:textId="77777777" w:rsidR="00A43577" w:rsidRDefault="00A43577" w:rsidP="00CC09D9">
            <w:pPr>
              <w:pStyle w:val="BodyText1"/>
              <w:spacing w:before="120"/>
            </w:pPr>
            <w:r>
              <w:t>Clear (flint) glass.</w:t>
            </w:r>
          </w:p>
          <w:p w14:paraId="47CE813B" w14:textId="34C75DA7" w:rsidR="00457EE3" w:rsidRDefault="009B7B06" w:rsidP="00CC09D9">
            <w:pPr>
              <w:pStyle w:val="BodyText1"/>
              <w:spacing w:before="120"/>
            </w:pPr>
            <w:r>
              <w:t>Brown (amber) glass.</w:t>
            </w:r>
          </w:p>
        </w:tc>
      </w:tr>
      <w:tr w:rsidR="00457EE3" w14:paraId="78C5C61F" w14:textId="77777777" w:rsidTr="009B7B06">
        <w:tc>
          <w:tcPr>
            <w:tcW w:w="3114" w:type="dxa"/>
          </w:tcPr>
          <w:p w14:paraId="7C8386D4" w14:textId="71AFE05A" w:rsidR="00457EE3" w:rsidRDefault="00457EE3" w:rsidP="00CC09D9">
            <w:pPr>
              <w:pStyle w:val="BodyText1"/>
              <w:spacing w:before="120"/>
            </w:pPr>
            <w:r>
              <w:lastRenderedPageBreak/>
              <w:t>Fibre-based composite</w:t>
            </w:r>
            <w:r w:rsidR="00392408">
              <w:t>.</w:t>
            </w:r>
          </w:p>
        </w:tc>
        <w:tc>
          <w:tcPr>
            <w:tcW w:w="7098" w:type="dxa"/>
          </w:tcPr>
          <w:p w14:paraId="0AC5B071" w14:textId="77777777" w:rsidR="00457EE3" w:rsidRDefault="009B7B06" w:rsidP="00CC09D9">
            <w:pPr>
              <w:pStyle w:val="BodyText1"/>
              <w:spacing w:before="120"/>
            </w:pPr>
            <w:r>
              <w:t>Fibre-based cups.</w:t>
            </w:r>
          </w:p>
          <w:p w14:paraId="088F28B8" w14:textId="77777777" w:rsidR="009B7B06" w:rsidRDefault="009B7B06" w:rsidP="00CC09D9">
            <w:pPr>
              <w:pStyle w:val="BodyText1"/>
              <w:spacing w:before="120"/>
            </w:pPr>
            <w:r>
              <w:t>Fibre-based food containers.</w:t>
            </w:r>
          </w:p>
          <w:p w14:paraId="5CD8807B" w14:textId="105A5BB0" w:rsidR="00457EE3" w:rsidRDefault="00500F7A" w:rsidP="00CC09D9">
            <w:pPr>
              <w:pStyle w:val="BodyText1"/>
              <w:spacing w:before="120"/>
            </w:pPr>
            <w:r>
              <w:t>Fibre-based drinks cartons.</w:t>
            </w:r>
          </w:p>
        </w:tc>
      </w:tr>
    </w:tbl>
    <w:p w14:paraId="1AB65E26" w14:textId="77777777" w:rsidR="00934E60" w:rsidRPr="00E12066" w:rsidRDefault="00934E60" w:rsidP="001C2FE6">
      <w:pPr>
        <w:pStyle w:val="BodyText1"/>
      </w:pPr>
    </w:p>
    <w:p w14:paraId="35D1F4FD" w14:textId="77777777" w:rsidR="00F67DC1" w:rsidRPr="00C55C0C" w:rsidRDefault="00F67DC1" w:rsidP="00F67DC1">
      <w:pPr>
        <w:pStyle w:val="BodyText1"/>
      </w:pPr>
      <w:r>
        <w:t xml:space="preserve">Column C: Enter the date the sample was taken. You should ensure this is in the format “DD/MM/YYYY”. </w:t>
      </w:r>
    </w:p>
    <w:p w14:paraId="52B0582A" w14:textId="2F5A7FBE" w:rsidR="00F67DC1" w:rsidRPr="00FF0737" w:rsidRDefault="00F67DC1" w:rsidP="00F67DC1">
      <w:pPr>
        <w:pStyle w:val="BodyText1"/>
      </w:pPr>
      <w:r>
        <w:t xml:space="preserve">Column D: Enter the original weight of the waste being sampled. The weight must be reported in kilograms and rounded to 2 decimal places. Minimum sample weights by material grade must be in accordance with Table 3 of the Code. </w:t>
      </w:r>
    </w:p>
    <w:p w14:paraId="52331D52" w14:textId="035EA995" w:rsidR="00F67DC1" w:rsidRPr="00605DEA" w:rsidRDefault="00F67DC1" w:rsidP="00F67DC1">
      <w:pPr>
        <w:pStyle w:val="BodyText1"/>
      </w:pPr>
      <w:r w:rsidRPr="00605DEA">
        <w:t xml:space="preserve">Column E: Enter the weight in kilograms of target material for the specific material grade of the sample. </w:t>
      </w:r>
      <w:r w:rsidR="0097599A" w:rsidRPr="00605DEA">
        <w:t xml:space="preserve">Your </w:t>
      </w:r>
      <w:r w:rsidR="00BA2C3E" w:rsidRPr="00605DEA">
        <w:t>“</w:t>
      </w:r>
      <w:r w:rsidR="00932160" w:rsidRPr="00605DEA">
        <w:t>T</w:t>
      </w:r>
      <w:r w:rsidR="00BA2C3E" w:rsidRPr="00605DEA">
        <w:t xml:space="preserve">arget material” </w:t>
      </w:r>
      <w:r w:rsidR="0097599A" w:rsidRPr="00605DEA">
        <w:t xml:space="preserve">weight </w:t>
      </w:r>
      <w:r w:rsidR="00BA2C3E" w:rsidRPr="00605DEA">
        <w:t xml:space="preserve">must </w:t>
      </w:r>
      <w:r w:rsidR="0097599A" w:rsidRPr="00605DEA">
        <w:t>be</w:t>
      </w:r>
      <w:r w:rsidR="00BA2C3E" w:rsidRPr="00605DEA">
        <w:t xml:space="preserve"> </w:t>
      </w:r>
      <w:r w:rsidR="0097599A" w:rsidRPr="00605DEA">
        <w:t xml:space="preserve">for </w:t>
      </w:r>
      <w:r w:rsidR="00BA2C3E" w:rsidRPr="00605DEA">
        <w:t>only the material grade you have identified</w:t>
      </w:r>
      <w:r w:rsidR="00D367AC" w:rsidRPr="00605DEA">
        <w:t xml:space="preserve"> in Column B</w:t>
      </w:r>
      <w:r w:rsidR="00B64657" w:rsidRPr="00605DEA">
        <w:t xml:space="preserve"> and only needs one value entered</w:t>
      </w:r>
      <w:r w:rsidR="00D367AC" w:rsidRPr="00605DEA">
        <w:t xml:space="preserve">. </w:t>
      </w:r>
      <w:r w:rsidR="00DD6D3B" w:rsidRPr="00605DEA">
        <w:t>The weight of a</w:t>
      </w:r>
      <w:r w:rsidR="00D367AC" w:rsidRPr="00605DEA">
        <w:t xml:space="preserve">ll other material identified in the sample must be recorded under </w:t>
      </w:r>
      <w:r w:rsidR="00F87C71" w:rsidRPr="00605DEA">
        <w:t>“Non-target” or “</w:t>
      </w:r>
      <w:proofErr w:type="gramStart"/>
      <w:r w:rsidR="00F87C71" w:rsidRPr="00605DEA">
        <w:t>Non-recyclable</w:t>
      </w:r>
      <w:proofErr w:type="gramEnd"/>
      <w:r w:rsidR="00F87C71" w:rsidRPr="00605DEA">
        <w:t>”.</w:t>
      </w:r>
      <w:r w:rsidR="00BA2C3E" w:rsidRPr="00605DEA">
        <w:t xml:space="preserve"> </w:t>
      </w:r>
      <w:r w:rsidR="00627812" w:rsidRPr="00605DEA">
        <w:t>Note, i</w:t>
      </w:r>
      <w:r w:rsidR="00C751C8" w:rsidRPr="00605DEA">
        <w:t>f you consider that there is more than one target material in your output sample</w:t>
      </w:r>
      <w:r w:rsidR="00AF7356" w:rsidRPr="00605DEA">
        <w:t xml:space="preserve"> (for example, mixed </w:t>
      </w:r>
      <w:r w:rsidR="00C93D7C" w:rsidRPr="00605DEA">
        <w:t>coloured glass rather than clear glass)</w:t>
      </w:r>
      <w:r w:rsidR="00C751C8" w:rsidRPr="00605DEA">
        <w:t xml:space="preserve">, then </w:t>
      </w:r>
      <w:r w:rsidR="00CA31CC" w:rsidRPr="00605DEA">
        <w:t xml:space="preserve">a different grade of target waste should be selected in Column B to </w:t>
      </w:r>
      <w:r w:rsidR="00F75D77" w:rsidRPr="00605DEA">
        <w:t>more appropriately describe</w:t>
      </w:r>
      <w:r w:rsidR="00CA31CC" w:rsidRPr="00605DEA">
        <w:t xml:space="preserve"> </w:t>
      </w:r>
      <w:r w:rsidR="008B7C24" w:rsidRPr="00605DEA">
        <w:t>the</w:t>
      </w:r>
      <w:r w:rsidR="00F75D77" w:rsidRPr="00605DEA">
        <w:t xml:space="preserve"> waste</w:t>
      </w:r>
      <w:r w:rsidR="008B7C24" w:rsidRPr="00605DEA">
        <w:t xml:space="preserve">. </w:t>
      </w:r>
    </w:p>
    <w:p w14:paraId="0DF8B95F" w14:textId="77777777" w:rsidR="00F67DC1" w:rsidRPr="00EC3616" w:rsidRDefault="00F67DC1" w:rsidP="00F67DC1">
      <w:pPr>
        <w:pStyle w:val="BodyText1"/>
      </w:pPr>
      <w:r w:rsidRPr="00EC3616">
        <w:t>Column F: Enter the weight in kilograms of the target material that is packaging. This value should be the same or less that the value recorded in column E.</w:t>
      </w:r>
    </w:p>
    <w:p w14:paraId="19EC182D" w14:textId="77777777" w:rsidR="00F67DC1" w:rsidRPr="00EC3616" w:rsidRDefault="00F67DC1" w:rsidP="00F67DC1">
      <w:pPr>
        <w:pStyle w:val="BodyText1"/>
      </w:pPr>
      <w:r w:rsidRPr="00EC3616">
        <w:lastRenderedPageBreak/>
        <w:t>Column G: Enter the weight in kilograms of the target material that is packaging that consists of drinks containers. This value should be the same or less that the value recorded in column F.</w:t>
      </w:r>
    </w:p>
    <w:p w14:paraId="116845B3" w14:textId="77777777" w:rsidR="00F67DC1" w:rsidRPr="00EC3616" w:rsidRDefault="00F67DC1" w:rsidP="00F67DC1">
      <w:pPr>
        <w:pStyle w:val="BodyText1"/>
      </w:pPr>
      <w:r w:rsidRPr="00EC3616">
        <w:t xml:space="preserve">Column H: Enter the weight of the total non-recyclable material of the sample. This is not broken down any further. </w:t>
      </w:r>
    </w:p>
    <w:p w14:paraId="6846A536" w14:textId="77777777" w:rsidR="00F67DC1" w:rsidRPr="00EC3616" w:rsidRDefault="00F67DC1" w:rsidP="00F67DC1">
      <w:pPr>
        <w:pStyle w:val="BodyText1"/>
      </w:pPr>
      <w:r w:rsidRPr="00EC3616">
        <w:t>Column I: Enter the weight of the fragment element of the sample. Fragments will be deemed to contain the same proportions of material grades as those making up the non-fragment section of the output sample. This will be apportioned automatically by SEPA.</w:t>
      </w:r>
    </w:p>
    <w:p w14:paraId="793D09DE" w14:textId="7532AEF5" w:rsidR="00F67DC1" w:rsidRPr="00606DCF" w:rsidRDefault="00F67DC1" w:rsidP="00F67DC1">
      <w:pPr>
        <w:pStyle w:val="BodyText1"/>
      </w:pPr>
      <w:r w:rsidRPr="00EC3616">
        <w:t xml:space="preserve">Columns J-U: Enter the weight in kilograms of any non-target material contained in the sample that falls </w:t>
      </w:r>
      <w:r w:rsidRPr="00606DCF">
        <w:t>into the categories detailed in the first column of Table 1.</w:t>
      </w:r>
      <w:r w:rsidR="00424612" w:rsidRPr="00606DCF">
        <w:t xml:space="preserve"> </w:t>
      </w:r>
      <w:r w:rsidR="000B30FD" w:rsidRPr="00606DCF">
        <w:t>Any material that is no</w:t>
      </w:r>
      <w:r w:rsidR="008846A5" w:rsidRPr="00606DCF">
        <w:t xml:space="preserve">t considered target for the sample grade is </w:t>
      </w:r>
      <w:r w:rsidR="000E312F" w:rsidRPr="00606DCF">
        <w:t>either non-target or non-recyclable.</w:t>
      </w:r>
    </w:p>
    <w:p w14:paraId="35B07027" w14:textId="34C27ABE" w:rsidR="00F67DC1" w:rsidRPr="00606DCF" w:rsidRDefault="00F67DC1" w:rsidP="00F67DC1">
      <w:pPr>
        <w:pStyle w:val="BodyText1"/>
      </w:pPr>
      <w:r w:rsidRPr="00606DCF">
        <w:t>Enter the weight in kilograms of non-target material contained in the sample that is packaging. As with the target columns this value should be the same or less than the value in the “</w:t>
      </w:r>
      <w:proofErr w:type="gramStart"/>
      <w:r w:rsidRPr="00606DCF">
        <w:t>Non-</w:t>
      </w:r>
      <w:r w:rsidR="003F587E">
        <w:t>t</w:t>
      </w:r>
      <w:r w:rsidRPr="00606DCF">
        <w:t>arget</w:t>
      </w:r>
      <w:proofErr w:type="gramEnd"/>
      <w:r w:rsidRPr="00606DCF">
        <w:t>” column.</w:t>
      </w:r>
    </w:p>
    <w:p w14:paraId="4CCB4E3A" w14:textId="77777777" w:rsidR="00F67DC1" w:rsidRPr="00606DCF" w:rsidRDefault="00F67DC1" w:rsidP="00F67DC1">
      <w:pPr>
        <w:pStyle w:val="BodyText1"/>
      </w:pPr>
      <w:r w:rsidRPr="00606DCF">
        <w:t>Enter the weight in kilograms of non-target material contained in the sample that is drink containers (including any label applied and any lid or other closure). As with the target columns this value should be the same or less than the value in the “Of which packaging” column.</w:t>
      </w:r>
    </w:p>
    <w:p w14:paraId="2E84DA8B" w14:textId="77777777" w:rsidR="00F67DC1" w:rsidRPr="00606DCF" w:rsidRDefault="00F67DC1" w:rsidP="00F67DC1">
      <w:pPr>
        <w:pStyle w:val="BodyText1"/>
      </w:pPr>
      <w:r w:rsidRPr="00606DCF">
        <w:t>Glass does not need to be identified separately as packaging.</w:t>
      </w:r>
    </w:p>
    <w:p w14:paraId="3D9E377D" w14:textId="6FDE7E80" w:rsidR="4745A157" w:rsidRDefault="4745A157" w:rsidP="475A6146">
      <w:pPr>
        <w:pStyle w:val="Heading2"/>
        <w:spacing w:line="360" w:lineRule="auto"/>
      </w:pPr>
      <w:bookmarkStart w:id="56" w:name="_Toc189679143"/>
      <w:bookmarkStart w:id="57" w:name="_Ref189746079"/>
      <w:bookmarkStart w:id="58" w:name="_Toc193805967"/>
      <w:bookmarkStart w:id="59" w:name="_Toc194410406"/>
      <w:r>
        <w:t xml:space="preserve">Specified </w:t>
      </w:r>
      <w:r w:rsidR="0060531D">
        <w:t>o</w:t>
      </w:r>
      <w:r>
        <w:t>utput</w:t>
      </w:r>
      <w:bookmarkEnd w:id="56"/>
      <w:bookmarkEnd w:id="57"/>
      <w:bookmarkEnd w:id="58"/>
      <w:bookmarkEnd w:id="59"/>
    </w:p>
    <w:p w14:paraId="5548EE15" w14:textId="063BCD49" w:rsidR="003976A6" w:rsidRPr="003976A6" w:rsidRDefault="003976A6" w:rsidP="35B3AEBA">
      <w:pPr>
        <w:pStyle w:val="BodyText1"/>
      </w:pPr>
      <w:r>
        <w:t xml:space="preserve">This section is only applicable to those </w:t>
      </w:r>
      <w:r w:rsidR="00E971BB">
        <w:t xml:space="preserve">material </w:t>
      </w:r>
      <w:r>
        <w:t xml:space="preserve">facilities </w:t>
      </w:r>
      <w:r w:rsidR="00CF264A">
        <w:t xml:space="preserve">who are required to undertake output sampling. </w:t>
      </w:r>
      <w:r w:rsidR="00856F51">
        <w:t>If you are not required to undertake output sampling, you do not need to complete this section of the reporting form.</w:t>
      </w:r>
      <w:r>
        <w:t xml:space="preserve"> </w:t>
      </w:r>
    </w:p>
    <w:p w14:paraId="6D8BE9D5" w14:textId="2D92ECC3" w:rsidR="147A43FA" w:rsidRDefault="147A43FA" w:rsidP="475A6146">
      <w:pPr>
        <w:pStyle w:val="BodyText1"/>
      </w:pPr>
      <w:r>
        <w:t xml:space="preserve">The ‘Specified Output’ sheet should contain the total weight of </w:t>
      </w:r>
      <w:r w:rsidR="41DE7467">
        <w:t>all</w:t>
      </w:r>
      <w:r w:rsidR="2425C67A">
        <w:t xml:space="preserve"> waste streams segregated on site and subject to sampling requirements</w:t>
      </w:r>
      <w:r w:rsidR="00962571">
        <w:t xml:space="preserve"> for the reporting quarter. All such waste streams</w:t>
      </w:r>
      <w:r w:rsidR="2425C67A">
        <w:t xml:space="preserve"> should be detailed within this </w:t>
      </w:r>
      <w:r w:rsidR="00A1159A">
        <w:t>sheet</w:t>
      </w:r>
      <w:r w:rsidR="2425C67A">
        <w:t>, even if no associated samples were recovered in that quarter due to low sample volumes.</w:t>
      </w:r>
    </w:p>
    <w:p w14:paraId="30E63610" w14:textId="632F5E39" w:rsidR="09989771" w:rsidRDefault="09989771" w:rsidP="475A6146">
      <w:pPr>
        <w:pStyle w:val="BodyText1"/>
      </w:pPr>
      <w:r>
        <w:lastRenderedPageBreak/>
        <w:t xml:space="preserve">Column </w:t>
      </w:r>
      <w:r w:rsidR="00757818">
        <w:t>A</w:t>
      </w:r>
      <w:r w:rsidR="00A07F09">
        <w:t>:</w:t>
      </w:r>
      <w:r>
        <w:t xml:space="preserve"> Select the “</w:t>
      </w:r>
      <w:r w:rsidR="00383087">
        <w:t>Grade</w:t>
      </w:r>
      <w:r>
        <w:t xml:space="preserve"> of </w:t>
      </w:r>
      <w:r w:rsidR="00383087">
        <w:t>target</w:t>
      </w:r>
      <w:r>
        <w:t xml:space="preserve"> waste” from the dropdown list. </w:t>
      </w:r>
      <w:r w:rsidR="444020EA">
        <w:t>This is the same material as selected in the Output samples.</w:t>
      </w:r>
      <w:r w:rsidR="00717CAF">
        <w:t xml:space="preserve"> </w:t>
      </w:r>
    </w:p>
    <w:p w14:paraId="3EDF20E3" w14:textId="2B271FD6" w:rsidR="0F186EF0" w:rsidRDefault="0F186EF0" w:rsidP="475A6146">
      <w:pPr>
        <w:pStyle w:val="BodyText1"/>
      </w:pPr>
      <w:r>
        <w:t xml:space="preserve">Column </w:t>
      </w:r>
      <w:r w:rsidR="00757818">
        <w:t>B</w:t>
      </w:r>
      <w:r>
        <w:t xml:space="preserve">: Enter the total </w:t>
      </w:r>
      <w:r w:rsidR="00E26BD5">
        <w:t>weight</w:t>
      </w:r>
      <w:r>
        <w:t xml:space="preserve"> in tonnes of the material</w:t>
      </w:r>
      <w:r w:rsidR="00E26BD5">
        <w:t xml:space="preserve">, </w:t>
      </w:r>
      <w:r>
        <w:t>rounded to 2 decimal places.</w:t>
      </w:r>
    </w:p>
    <w:p w14:paraId="3DBEE605" w14:textId="64DD5749" w:rsidR="67F6E471" w:rsidRDefault="67F6E471" w:rsidP="475A6146">
      <w:pPr>
        <w:pStyle w:val="BodyText1"/>
      </w:pPr>
      <w:r>
        <w:t>Columns (</w:t>
      </w:r>
      <w:r w:rsidR="00757818">
        <w:t>C</w:t>
      </w:r>
      <w:r>
        <w:t xml:space="preserve"> – </w:t>
      </w:r>
      <w:r w:rsidR="00757818">
        <w:t>E</w:t>
      </w:r>
      <w:r>
        <w:t xml:space="preserve">): You do not need to enter any data into these columns. Once data is entered into columns </w:t>
      </w:r>
      <w:r w:rsidR="00757818">
        <w:t>A</w:t>
      </w:r>
      <w:r>
        <w:t xml:space="preserve"> and </w:t>
      </w:r>
      <w:r w:rsidR="00757818">
        <w:t>B</w:t>
      </w:r>
      <w:r>
        <w:t xml:space="preserve"> these columns will auto – populate to provide some basic validation. </w:t>
      </w:r>
    </w:p>
    <w:p w14:paraId="70BA8E0A" w14:textId="2FA22EFE" w:rsidR="7CDD8072" w:rsidRDefault="7CDD8072" w:rsidP="475A6146">
      <w:pPr>
        <w:pStyle w:val="BodyText1"/>
      </w:pPr>
      <w:r>
        <w:t>T</w:t>
      </w:r>
      <w:r w:rsidR="67F6E471">
        <w:t xml:space="preserve">he number of samples taken, and sample balance checks are calculated from sample data entered in the </w:t>
      </w:r>
      <w:r w:rsidR="74139C13">
        <w:t>‘</w:t>
      </w:r>
      <w:r w:rsidR="67F6E471">
        <w:t>Output Samples</w:t>
      </w:r>
      <w:r w:rsidR="1A940F89">
        <w:t>’</w:t>
      </w:r>
      <w:r w:rsidR="004F0956">
        <w:t xml:space="preserve"> </w:t>
      </w:r>
      <w:r w:rsidR="67F6E471">
        <w:t xml:space="preserve">sheet. When the output material has then been selected in Column </w:t>
      </w:r>
      <w:r w:rsidR="00226B78">
        <w:t>A</w:t>
      </w:r>
      <w:r w:rsidR="67F6E471">
        <w:t xml:space="preserve"> and total </w:t>
      </w:r>
      <w:r w:rsidR="000955C1">
        <w:t>weight</w:t>
      </w:r>
      <w:r w:rsidR="67F6E471">
        <w:t xml:space="preserve"> entered in Column </w:t>
      </w:r>
      <w:r w:rsidR="00226B78">
        <w:t>B</w:t>
      </w:r>
      <w:r w:rsidR="67F6E471">
        <w:t xml:space="preserve">, if this material has been sampled, a count of samples (Column </w:t>
      </w:r>
      <w:r w:rsidR="00226B78">
        <w:t>C</w:t>
      </w:r>
      <w:r w:rsidR="67F6E471">
        <w:t xml:space="preserve">) and under sampling check is applied. </w:t>
      </w:r>
    </w:p>
    <w:p w14:paraId="5BA2BCF4" w14:textId="715FAE3B" w:rsidR="67F6E471" w:rsidRDefault="67F6E471" w:rsidP="475A6146">
      <w:pPr>
        <w:pStyle w:val="BodyText1"/>
      </w:pPr>
      <w:r>
        <w:t xml:space="preserve">The “Under sampling check” in column </w:t>
      </w:r>
      <w:r w:rsidR="00226B78">
        <w:t>E</w:t>
      </w:r>
      <w:r>
        <w:t xml:space="preserve"> highlights whether this is </w:t>
      </w:r>
      <w:r w:rsidR="00E92287">
        <w:t>within</w:t>
      </w:r>
      <w:r>
        <w:t xml:space="preserve"> the </w:t>
      </w:r>
      <w:r w:rsidR="00E92287">
        <w:t>frequency of</w:t>
      </w:r>
      <w:r>
        <w:t xml:space="preserve"> sampling </w:t>
      </w:r>
      <w:r w:rsidR="00E92287">
        <w:t xml:space="preserve">dictated by the </w:t>
      </w:r>
      <w:r w:rsidR="00DC37C8">
        <w:t>C</w:t>
      </w:r>
      <w:r w:rsidR="00E92287">
        <w:t>ode</w:t>
      </w:r>
      <w:r w:rsidR="003B5B89">
        <w:t xml:space="preserve"> for that material grade.</w:t>
      </w:r>
      <w:r>
        <w:t xml:space="preserve"> This will then flag in column </w:t>
      </w:r>
      <w:r w:rsidR="00226B78">
        <w:t>E</w:t>
      </w:r>
      <w:r>
        <w:t xml:space="preserve"> as “</w:t>
      </w:r>
      <w:r w:rsidR="0010489A">
        <w:t>OK</w:t>
      </w:r>
      <w:r>
        <w:t>” or “</w:t>
      </w:r>
      <w:r w:rsidR="0010489A">
        <w:t>Under</w:t>
      </w:r>
      <w:r>
        <w:t>”</w:t>
      </w:r>
      <w:r w:rsidR="00984BD1">
        <w:t xml:space="preserve"> (</w:t>
      </w:r>
      <w:r w:rsidR="000911C9">
        <w:fldChar w:fldCharType="begin"/>
      </w:r>
      <w:r w:rsidR="000911C9">
        <w:instrText xml:space="preserve"> REF _Ref189752380 \h </w:instrText>
      </w:r>
      <w:r w:rsidR="000911C9">
        <w:fldChar w:fldCharType="separate"/>
      </w:r>
      <w:r w:rsidR="005D1AA4" w:rsidRPr="00B444DA">
        <w:t xml:space="preserve">Figure </w:t>
      </w:r>
      <w:r w:rsidR="00CE3BA9">
        <w:rPr>
          <w:i/>
          <w:noProof/>
        </w:rPr>
        <w:t>9</w:t>
      </w:r>
      <w:r w:rsidR="000911C9">
        <w:fldChar w:fldCharType="end"/>
      </w:r>
      <w:r w:rsidR="00984BD1">
        <w:t>)</w:t>
      </w:r>
      <w:r>
        <w:t xml:space="preserve">. </w:t>
      </w:r>
    </w:p>
    <w:p w14:paraId="26C6FF2D" w14:textId="5611A992" w:rsidR="67F6E471" w:rsidRDefault="67F6E471" w:rsidP="475A6146">
      <w:pPr>
        <w:pStyle w:val="BodyText1"/>
      </w:pPr>
      <w:r>
        <w:t>This is one of the checks SEPA will do on the data</w:t>
      </w:r>
      <w:r w:rsidR="00132254">
        <w:t>, so please provide any supporting information as to why the check has flagged</w:t>
      </w:r>
      <w:r>
        <w:t xml:space="preserve">. Any returns which we receive with these flags will </w:t>
      </w:r>
      <w:r w:rsidR="00132254">
        <w:t xml:space="preserve">likely </w:t>
      </w:r>
      <w:r>
        <w:t>be queried back with you to check.</w:t>
      </w:r>
    </w:p>
    <w:p w14:paraId="369B8121" w14:textId="3AB4947D" w:rsidR="000911C9" w:rsidRPr="00892874" w:rsidRDefault="000911C9" w:rsidP="00892874">
      <w:pPr>
        <w:pStyle w:val="Caption"/>
        <w:keepNext/>
        <w:jc w:val="center"/>
        <w:rPr>
          <w:i w:val="0"/>
          <w:sz w:val="24"/>
          <w:szCs w:val="24"/>
        </w:rPr>
      </w:pPr>
      <w:bookmarkStart w:id="60" w:name="_Ref189752380"/>
      <w:r w:rsidRPr="00B444DA">
        <w:rPr>
          <w:i w:val="0"/>
          <w:sz w:val="24"/>
          <w:szCs w:val="24"/>
        </w:rPr>
        <w:t xml:space="preserve">Figure </w:t>
      </w:r>
      <w:r w:rsidRPr="00892874">
        <w:rPr>
          <w:i w:val="0"/>
          <w:sz w:val="24"/>
          <w:szCs w:val="24"/>
        </w:rPr>
        <w:fldChar w:fldCharType="begin"/>
      </w:r>
      <w:r w:rsidRPr="00892874">
        <w:rPr>
          <w:i w:val="0"/>
          <w:sz w:val="24"/>
          <w:szCs w:val="24"/>
        </w:rPr>
        <w:instrText xml:space="preserve"> SEQ Figure \* ARABIC </w:instrText>
      </w:r>
      <w:r w:rsidRPr="00892874">
        <w:rPr>
          <w:i w:val="0"/>
          <w:sz w:val="24"/>
          <w:szCs w:val="24"/>
        </w:rPr>
        <w:fldChar w:fldCharType="separate"/>
      </w:r>
      <w:r w:rsidR="00CE3BA9">
        <w:rPr>
          <w:i w:val="0"/>
          <w:noProof/>
          <w:sz w:val="24"/>
          <w:szCs w:val="24"/>
        </w:rPr>
        <w:t>9</w:t>
      </w:r>
      <w:r w:rsidRPr="00892874">
        <w:rPr>
          <w:i w:val="0"/>
          <w:sz w:val="24"/>
          <w:szCs w:val="24"/>
        </w:rPr>
        <w:fldChar w:fldCharType="end"/>
      </w:r>
      <w:bookmarkEnd w:id="60"/>
      <w:r w:rsidRPr="00892874">
        <w:rPr>
          <w:i w:val="0"/>
          <w:sz w:val="24"/>
          <w:szCs w:val="24"/>
        </w:rPr>
        <w:t>: Auto-populated waste sample breakdown table</w:t>
      </w:r>
    </w:p>
    <w:p w14:paraId="7C4C555A" w14:textId="294F01FF" w:rsidR="475A6146" w:rsidRDefault="00E84AAB" w:rsidP="004E5937">
      <w:pPr>
        <w:spacing w:after="240"/>
        <w:jc w:val="center"/>
      </w:pPr>
      <w:r>
        <w:rPr>
          <w:noProof/>
        </w:rPr>
        <w:drawing>
          <wp:inline distT="0" distB="0" distL="0" distR="0" wp14:anchorId="47E06349" wp14:editId="1A0B3270">
            <wp:extent cx="6490970" cy="1318895"/>
            <wp:effectExtent l="19050" t="19050" r="24130" b="14605"/>
            <wp:docPr id="929930690" name="Picture 16" descr="A screenshot of the Specified Output sheet of the MF Data Return Form showing the required data (grade of target waste, total weight) and associated auto populated colum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30690" name="Picture 16" descr="A screenshot of the Specified Output sheet of the MF Data Return Form showing the required data (grade of target waste, total weight) and associated auto populated columns. "/>
                    <pic:cNvPicPr/>
                  </pic:nvPicPr>
                  <pic:blipFill>
                    <a:blip r:embed="rId27">
                      <a:extLst>
                        <a:ext uri="{28A0092B-C50C-407E-A947-70E740481C1C}">
                          <a14:useLocalDpi xmlns:a14="http://schemas.microsoft.com/office/drawing/2010/main" val="0"/>
                        </a:ext>
                      </a:extLst>
                    </a:blip>
                    <a:stretch>
                      <a:fillRect/>
                    </a:stretch>
                  </pic:blipFill>
                  <pic:spPr>
                    <a:xfrm>
                      <a:off x="0" y="0"/>
                      <a:ext cx="6490970" cy="1318895"/>
                    </a:xfrm>
                    <a:prstGeom prst="rect">
                      <a:avLst/>
                    </a:prstGeom>
                    <a:ln>
                      <a:solidFill>
                        <a:schemeClr val="accent6"/>
                      </a:solidFill>
                    </a:ln>
                  </pic:spPr>
                </pic:pic>
              </a:graphicData>
            </a:graphic>
          </wp:inline>
        </w:drawing>
      </w:r>
    </w:p>
    <w:p w14:paraId="6DC2DFD0" w14:textId="5589248D" w:rsidR="001D6452" w:rsidRDefault="001D6452" w:rsidP="001C2FE6">
      <w:pPr>
        <w:pStyle w:val="Heading2"/>
        <w:spacing w:line="360" w:lineRule="auto"/>
      </w:pPr>
      <w:bookmarkStart w:id="61" w:name="_Toc189679144"/>
      <w:bookmarkStart w:id="62" w:name="_Ref189746086"/>
      <w:bookmarkStart w:id="63" w:name="_Toc193805968"/>
      <w:bookmarkStart w:id="64" w:name="_Toc194410407"/>
      <w:r w:rsidRPr="00043B34">
        <w:t xml:space="preserve">Waste </w:t>
      </w:r>
      <w:r w:rsidR="0060531D">
        <w:t>r</w:t>
      </w:r>
      <w:r w:rsidRPr="00043B34">
        <w:t>emoved</w:t>
      </w:r>
      <w:bookmarkEnd w:id="61"/>
      <w:bookmarkEnd w:id="62"/>
      <w:bookmarkEnd w:id="63"/>
      <w:bookmarkEnd w:id="64"/>
    </w:p>
    <w:p w14:paraId="7F8F251C" w14:textId="4E350A04" w:rsidR="00A05D83" w:rsidRDefault="421ED267" w:rsidP="00A05D83">
      <w:pPr>
        <w:pStyle w:val="BodyText1"/>
      </w:pPr>
      <w:r>
        <w:t xml:space="preserve">This section is applicable to all </w:t>
      </w:r>
      <w:r w:rsidR="00FA59A9">
        <w:t xml:space="preserve">material </w:t>
      </w:r>
      <w:r>
        <w:t xml:space="preserve">facilities within </w:t>
      </w:r>
      <w:r w:rsidR="00FA59A9">
        <w:t xml:space="preserve">scope of </w:t>
      </w:r>
      <w:r>
        <w:t xml:space="preserve">the </w:t>
      </w:r>
      <w:r w:rsidR="00856F51">
        <w:t>C</w:t>
      </w:r>
      <w:r>
        <w:t>ode.</w:t>
      </w:r>
    </w:p>
    <w:p w14:paraId="68112EEA" w14:textId="37BC5713" w:rsidR="001D6452" w:rsidRDefault="001D6452" w:rsidP="001C2FE6">
      <w:pPr>
        <w:pStyle w:val="BodyText1"/>
      </w:pPr>
      <w:r w:rsidRPr="003F24D2">
        <w:t>The ‘</w:t>
      </w:r>
      <w:r>
        <w:t>Waste Removed</w:t>
      </w:r>
      <w:r w:rsidRPr="003F24D2">
        <w:t xml:space="preserve">’ sheet of the form should contain details of all waste that has left your </w:t>
      </w:r>
      <w:r>
        <w:t xml:space="preserve">materials </w:t>
      </w:r>
      <w:r w:rsidRPr="003F24D2">
        <w:t>facility during the current quarter, including details of the waste destination.</w:t>
      </w:r>
      <w:r w:rsidR="0077523C">
        <w:t xml:space="preserve"> This is shown in</w:t>
      </w:r>
      <w:r w:rsidR="00CE5C6E">
        <w:t xml:space="preserve"> </w:t>
      </w:r>
      <w:r w:rsidR="00CE5C6E" w:rsidRPr="00CE5C6E">
        <w:fldChar w:fldCharType="begin"/>
      </w:r>
      <w:r w:rsidR="00CE5C6E" w:rsidRPr="00CE5C6E">
        <w:instrText xml:space="preserve"> REF _Ref193806156 \h  \* MERGEFORMAT </w:instrText>
      </w:r>
      <w:r w:rsidR="00CE5C6E" w:rsidRPr="00CE5C6E">
        <w:fldChar w:fldCharType="separate"/>
      </w:r>
      <w:r w:rsidR="00CE5C6E" w:rsidRPr="00CE5C6E">
        <w:t xml:space="preserve">Figure </w:t>
      </w:r>
      <w:r w:rsidR="00CE5C6E" w:rsidRPr="00CE5C6E">
        <w:rPr>
          <w:noProof/>
        </w:rPr>
        <w:t>10</w:t>
      </w:r>
      <w:r w:rsidR="00CE5C6E" w:rsidRPr="00CE5C6E">
        <w:fldChar w:fldCharType="end"/>
      </w:r>
      <w:r w:rsidR="0077523C">
        <w:t xml:space="preserve">. </w:t>
      </w:r>
    </w:p>
    <w:p w14:paraId="4FA4AC6A" w14:textId="734F6087" w:rsidR="001D6452" w:rsidRPr="003F24D2" w:rsidRDefault="001D6452" w:rsidP="001C2FE6">
      <w:pPr>
        <w:pStyle w:val="BodyText1"/>
      </w:pPr>
      <w:r w:rsidRPr="00A264D5">
        <w:lastRenderedPageBreak/>
        <w:t xml:space="preserve">During a given quarter you may take in waste but not send that waste off-site until the next quarter (sometimes referred to as “stockpiling”). For example, you take in </w:t>
      </w:r>
      <w:r w:rsidR="0018091B">
        <w:t>dry recyclable waste</w:t>
      </w:r>
      <w:r w:rsidRPr="00A264D5">
        <w:t xml:space="preserve">, sort it on-site and then store target materials for 4 months before sending </w:t>
      </w:r>
      <w:r w:rsidR="00513E09">
        <w:t>t</w:t>
      </w:r>
      <w:r w:rsidRPr="00A264D5">
        <w:t>o your buyers. In this case</w:t>
      </w:r>
      <w:r w:rsidR="00513E09">
        <w:t>,</w:t>
      </w:r>
      <w:r w:rsidRPr="00A264D5">
        <w:t xml:space="preserve"> report the tonnage leaving the site as a waste output in the quarter that it leaves the site. </w:t>
      </w:r>
    </w:p>
    <w:p w14:paraId="7B774FB9" w14:textId="7A4E289B" w:rsidR="001D6452" w:rsidRPr="00A264D5" w:rsidRDefault="001D6452" w:rsidP="001C2FE6">
      <w:pPr>
        <w:pStyle w:val="BodyText1"/>
      </w:pPr>
      <w:r w:rsidRPr="00A264D5">
        <w:t xml:space="preserve">Complete this section by </w:t>
      </w:r>
      <w:r>
        <w:t xml:space="preserve">selecting from dropdown lists and </w:t>
      </w:r>
      <w:r w:rsidRPr="00A264D5">
        <w:t xml:space="preserve">entering the weight </w:t>
      </w:r>
      <w:r w:rsidR="54855733">
        <w:t xml:space="preserve">and date </w:t>
      </w:r>
      <w:r w:rsidRPr="00A264D5">
        <w:t xml:space="preserve">of the </w:t>
      </w:r>
      <w:r w:rsidR="000911C9" w:rsidRPr="00A264D5">
        <w:t>output</w:t>
      </w:r>
      <w:r w:rsidRPr="00A264D5">
        <w:t xml:space="preserve"> material </w:t>
      </w:r>
      <w:r w:rsidR="7E24C41D">
        <w:t xml:space="preserve">or bulked DMR </w:t>
      </w:r>
      <w:r w:rsidR="54855733">
        <w:t xml:space="preserve">that left the site </w:t>
      </w:r>
      <w:r w:rsidRPr="00A264D5">
        <w:t>during each quarter.</w:t>
      </w:r>
    </w:p>
    <w:p w14:paraId="44DF72AE" w14:textId="0F5A4D8D" w:rsidR="000911C9" w:rsidRPr="00892874" w:rsidRDefault="000911C9" w:rsidP="00892874">
      <w:pPr>
        <w:pStyle w:val="Caption"/>
        <w:keepNext/>
        <w:jc w:val="center"/>
        <w:rPr>
          <w:i w:val="0"/>
          <w:sz w:val="24"/>
          <w:szCs w:val="24"/>
        </w:rPr>
      </w:pPr>
      <w:bookmarkStart w:id="65" w:name="_Ref193806156"/>
      <w:r w:rsidRPr="00B444DA">
        <w:rPr>
          <w:i w:val="0"/>
          <w:sz w:val="24"/>
          <w:szCs w:val="24"/>
        </w:rPr>
        <w:t xml:space="preserve">Figure </w:t>
      </w:r>
      <w:r w:rsidRPr="00892874">
        <w:rPr>
          <w:i w:val="0"/>
          <w:sz w:val="24"/>
          <w:szCs w:val="24"/>
        </w:rPr>
        <w:fldChar w:fldCharType="begin"/>
      </w:r>
      <w:r w:rsidRPr="00892874">
        <w:rPr>
          <w:i w:val="0"/>
          <w:sz w:val="24"/>
          <w:szCs w:val="24"/>
        </w:rPr>
        <w:instrText xml:space="preserve"> SEQ Figure \* ARABIC </w:instrText>
      </w:r>
      <w:r w:rsidRPr="00892874">
        <w:rPr>
          <w:i w:val="0"/>
          <w:sz w:val="24"/>
          <w:szCs w:val="24"/>
        </w:rPr>
        <w:fldChar w:fldCharType="separate"/>
      </w:r>
      <w:r w:rsidR="00CE3BA9">
        <w:rPr>
          <w:i w:val="0"/>
          <w:noProof/>
          <w:sz w:val="24"/>
          <w:szCs w:val="24"/>
        </w:rPr>
        <w:t>10</w:t>
      </w:r>
      <w:r w:rsidRPr="00892874">
        <w:rPr>
          <w:i w:val="0"/>
          <w:sz w:val="24"/>
          <w:szCs w:val="24"/>
        </w:rPr>
        <w:fldChar w:fldCharType="end"/>
      </w:r>
      <w:bookmarkEnd w:id="65"/>
      <w:r w:rsidRPr="00892874">
        <w:rPr>
          <w:i w:val="0"/>
          <w:sz w:val="24"/>
          <w:szCs w:val="24"/>
        </w:rPr>
        <w:t xml:space="preserve">: </w:t>
      </w:r>
      <w:r w:rsidR="0077523C">
        <w:rPr>
          <w:i w:val="0"/>
          <w:sz w:val="24"/>
          <w:szCs w:val="24"/>
        </w:rPr>
        <w:t xml:space="preserve">Waste </w:t>
      </w:r>
      <w:r w:rsidR="005D5B02">
        <w:rPr>
          <w:i w:val="0"/>
          <w:sz w:val="24"/>
          <w:szCs w:val="24"/>
        </w:rPr>
        <w:t>r</w:t>
      </w:r>
      <w:r w:rsidR="0077523C">
        <w:rPr>
          <w:i w:val="0"/>
          <w:sz w:val="24"/>
          <w:szCs w:val="24"/>
        </w:rPr>
        <w:t xml:space="preserve">emoved </w:t>
      </w:r>
      <w:r w:rsidR="005D5B02">
        <w:rPr>
          <w:i w:val="0"/>
          <w:sz w:val="24"/>
          <w:szCs w:val="24"/>
        </w:rPr>
        <w:t>s</w:t>
      </w:r>
      <w:r w:rsidR="0077523C">
        <w:rPr>
          <w:i w:val="0"/>
          <w:sz w:val="24"/>
          <w:szCs w:val="24"/>
        </w:rPr>
        <w:t>creenshot.</w:t>
      </w:r>
    </w:p>
    <w:p w14:paraId="78418DC9" w14:textId="13A26DDE" w:rsidR="001D6452" w:rsidRDefault="42D052CF" w:rsidP="001C2FE6">
      <w:pPr>
        <w:spacing w:after="240"/>
        <w:jc w:val="center"/>
        <w:rPr>
          <w:rFonts w:ascii="Arial" w:hAnsi="Arial" w:cs="Arial"/>
          <w:b/>
          <w:bCs/>
        </w:rPr>
      </w:pPr>
      <w:r>
        <w:rPr>
          <w:noProof/>
        </w:rPr>
        <w:drawing>
          <wp:inline distT="0" distB="0" distL="0" distR="0" wp14:anchorId="688C59C7" wp14:editId="08EC5D62">
            <wp:extent cx="6490969" cy="1541780"/>
            <wp:effectExtent l="19050" t="19050" r="24765" b="20320"/>
            <wp:docPr id="802658149" name="Picture 1" descr="A screenshot of the Waste Removed sheet of the MF Data Return Form showing the overall layo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58149" name="Picture 1" descr="A screenshot of the Waste Removed sheet of the MF Data Return Form showing the overall layout. "/>
                    <pic:cNvPicPr/>
                  </pic:nvPicPr>
                  <pic:blipFill>
                    <a:blip r:embed="rId28">
                      <a:extLst>
                        <a:ext uri="{28A0092B-C50C-407E-A947-70E740481C1C}">
                          <a14:useLocalDpi xmlns:a14="http://schemas.microsoft.com/office/drawing/2010/main" val="0"/>
                        </a:ext>
                      </a:extLst>
                    </a:blip>
                    <a:stretch>
                      <a:fillRect/>
                    </a:stretch>
                  </pic:blipFill>
                  <pic:spPr>
                    <a:xfrm>
                      <a:off x="0" y="0"/>
                      <a:ext cx="6490969" cy="1541780"/>
                    </a:xfrm>
                    <a:prstGeom prst="rect">
                      <a:avLst/>
                    </a:prstGeom>
                    <a:ln>
                      <a:solidFill>
                        <a:schemeClr val="accent6"/>
                      </a:solidFill>
                    </a:ln>
                  </pic:spPr>
                </pic:pic>
              </a:graphicData>
            </a:graphic>
          </wp:inline>
        </w:drawing>
      </w:r>
    </w:p>
    <w:p w14:paraId="05E95C59" w14:textId="04196617" w:rsidR="001D6452" w:rsidRDefault="001D6452" w:rsidP="004559EC">
      <w:pPr>
        <w:pStyle w:val="BodyText1"/>
      </w:pPr>
      <w:r>
        <w:t xml:space="preserve">Column </w:t>
      </w:r>
      <w:r w:rsidR="007A2630">
        <w:t>A</w:t>
      </w:r>
      <w:r>
        <w:t xml:space="preserve">: </w:t>
      </w:r>
      <w:r w:rsidRPr="00D27351">
        <w:t>Select the most accurate EWC code for the type of waste you managed, from the dropdown</w:t>
      </w:r>
      <w:r>
        <w:t xml:space="preserve"> list.</w:t>
      </w:r>
    </w:p>
    <w:p w14:paraId="64886D6A" w14:textId="410A8ED9" w:rsidR="001D6452" w:rsidRDefault="001D6452" w:rsidP="004559EC">
      <w:pPr>
        <w:pStyle w:val="BodyText1"/>
      </w:pPr>
      <w:r>
        <w:t xml:space="preserve">Column </w:t>
      </w:r>
      <w:r w:rsidR="007A2630">
        <w:t>B</w:t>
      </w:r>
      <w:r>
        <w:t xml:space="preserve">: </w:t>
      </w:r>
      <w:r w:rsidRPr="00EA7EE8">
        <w:t>Select</w:t>
      </w:r>
      <w:r>
        <w:t xml:space="preserve"> the</w:t>
      </w:r>
      <w:r w:rsidRPr="00EA7EE8">
        <w:t xml:space="preserve"> </w:t>
      </w:r>
      <w:r>
        <w:t xml:space="preserve">“Description of waste” from the dropdown list. </w:t>
      </w:r>
      <w:r w:rsidR="00C30EFF">
        <w:t xml:space="preserve">Please use the most appropriate description </w:t>
      </w:r>
      <w:r w:rsidR="007F6A76">
        <w:t>for the material</w:t>
      </w:r>
      <w:r w:rsidR="00F471C9">
        <w:t xml:space="preserve"> i.e. if you have </w:t>
      </w:r>
      <w:r w:rsidR="6FF91F46">
        <w:t>bulked</w:t>
      </w:r>
      <w:r w:rsidR="00F471C9">
        <w:t xml:space="preserve"> DMR or </w:t>
      </w:r>
      <w:r w:rsidR="00B563BC">
        <w:t>rejected DMR you can just use the “DMR” description here.</w:t>
      </w:r>
      <w:r w:rsidR="006B15D0">
        <w:t xml:space="preserve"> </w:t>
      </w:r>
    </w:p>
    <w:p w14:paraId="60DA665B" w14:textId="108EE68D" w:rsidR="001D6452" w:rsidRDefault="6239882D" w:rsidP="004559EC">
      <w:pPr>
        <w:pStyle w:val="BodyText1"/>
      </w:pPr>
      <w:r>
        <w:t xml:space="preserve">Column </w:t>
      </w:r>
      <w:r w:rsidR="007A2630">
        <w:t>C</w:t>
      </w:r>
      <w:r>
        <w:t xml:space="preserve">: Select the “Material type” from the dropdown </w:t>
      </w:r>
      <w:r w:rsidR="001D6452" w:rsidDel="6239882D">
        <w:t>list.</w:t>
      </w:r>
      <w:r w:rsidR="2FEA195D">
        <w:t xml:space="preserve"> We have included </w:t>
      </w:r>
      <w:r w:rsidR="00182A26">
        <w:t>“</w:t>
      </w:r>
      <w:r w:rsidR="5E8D6D6B">
        <w:t>Not Applicable</w:t>
      </w:r>
      <w:r w:rsidR="00182A26">
        <w:t>”</w:t>
      </w:r>
      <w:r w:rsidR="2FEA195D">
        <w:t xml:space="preserve"> here as an option to use if transferring </w:t>
      </w:r>
      <w:r w:rsidR="6FF57171">
        <w:t xml:space="preserve">for example </w:t>
      </w:r>
      <w:r w:rsidR="00594AC0">
        <w:t>“</w:t>
      </w:r>
      <w:r w:rsidR="6FF57171">
        <w:t>u</w:t>
      </w:r>
      <w:r w:rsidR="2FEA195D">
        <w:t xml:space="preserve">nsorted </w:t>
      </w:r>
      <w:r w:rsidR="207976EA">
        <w:t>m</w:t>
      </w:r>
      <w:r w:rsidR="2FEA195D">
        <w:t xml:space="preserve">ixed </w:t>
      </w:r>
      <w:proofErr w:type="spellStart"/>
      <w:r w:rsidR="1B36CA59">
        <w:t>r</w:t>
      </w:r>
      <w:r w:rsidR="2FEA195D">
        <w:t>ecyclate</w:t>
      </w:r>
      <w:proofErr w:type="spellEnd"/>
      <w:r w:rsidR="00594AC0">
        <w:t>”</w:t>
      </w:r>
      <w:r w:rsidR="2FEA195D">
        <w:t xml:space="preserve"> to another facility for sorting.</w:t>
      </w:r>
    </w:p>
    <w:p w14:paraId="1C70F278" w14:textId="23BCCE06" w:rsidR="0089194B" w:rsidRDefault="6239882D" w:rsidP="004559EC">
      <w:pPr>
        <w:pStyle w:val="BodyText1"/>
      </w:pPr>
      <w:r>
        <w:t xml:space="preserve">Column </w:t>
      </w:r>
      <w:r w:rsidR="007A2630">
        <w:t>D</w:t>
      </w:r>
      <w:r>
        <w:t xml:space="preserve">: Enter the </w:t>
      </w:r>
      <w:r w:rsidR="00AF30A0">
        <w:t xml:space="preserve">weight </w:t>
      </w:r>
      <w:r>
        <w:t>in tonnes of the material</w:t>
      </w:r>
      <w:r w:rsidR="00AF30A0">
        <w:t xml:space="preserve">, </w:t>
      </w:r>
      <w:r>
        <w:t>rounded to 2 decimal places.</w:t>
      </w:r>
      <w:r w:rsidR="006912F5">
        <w:t xml:space="preserve"> </w:t>
      </w:r>
    </w:p>
    <w:p w14:paraId="58C2F6B5" w14:textId="12E94AEE" w:rsidR="00945B50" w:rsidRPr="00996C64" w:rsidRDefault="001D6452" w:rsidP="001C2FE6">
      <w:pPr>
        <w:pStyle w:val="BodyText1"/>
      </w:pPr>
      <w:r>
        <w:t xml:space="preserve">Column </w:t>
      </w:r>
      <w:r w:rsidR="007A2630">
        <w:t>E</w:t>
      </w:r>
      <w:r>
        <w:t xml:space="preserve">: Select the management method </w:t>
      </w:r>
      <w:r w:rsidR="009573A6">
        <w:t>that will occur</w:t>
      </w:r>
      <w:r>
        <w:t xml:space="preserve"> at the </w:t>
      </w:r>
      <w:r w:rsidR="002169B1">
        <w:t>site recorded in Column F</w:t>
      </w:r>
      <w:r w:rsidR="6FF91F46">
        <w:t xml:space="preserve"> (i.e. the next/end destination)</w:t>
      </w:r>
      <w:r w:rsidR="2D16D5DC">
        <w:t>.</w:t>
      </w:r>
      <w:r w:rsidR="004A115D">
        <w:t xml:space="preserve"> </w:t>
      </w:r>
      <w:r w:rsidR="00BB2B7A" w:rsidRPr="00996C64">
        <w:t>The various management methods are as follows:</w:t>
      </w:r>
    </w:p>
    <w:p w14:paraId="555FF9F6" w14:textId="372B75FC" w:rsidR="00BB2B7A" w:rsidRPr="00996C64" w:rsidRDefault="00BB2B7A" w:rsidP="00731C78">
      <w:pPr>
        <w:pStyle w:val="BodyText1"/>
        <w:numPr>
          <w:ilvl w:val="0"/>
          <w:numId w:val="7"/>
        </w:numPr>
      </w:pPr>
      <w:r w:rsidRPr="00996C64">
        <w:t>“Landfilled”: Any waste sent off-site for landfill.</w:t>
      </w:r>
    </w:p>
    <w:p w14:paraId="7CA80B8E" w14:textId="195A03A4" w:rsidR="00BB2B7A" w:rsidRPr="00996C64" w:rsidRDefault="3F1A2F64" w:rsidP="00731C78">
      <w:pPr>
        <w:pStyle w:val="BodyText1"/>
        <w:numPr>
          <w:ilvl w:val="0"/>
          <w:numId w:val="7"/>
        </w:numPr>
      </w:pPr>
      <w:r>
        <w:t>“Incinerated”</w:t>
      </w:r>
      <w:r w:rsidR="0AB9B160">
        <w:t xml:space="preserve">: Any </w:t>
      </w:r>
      <w:r w:rsidR="0AB9B160" w:rsidRPr="1DF323CE">
        <w:rPr>
          <w:rFonts w:ascii="Arial" w:hAnsi="Arial" w:cs="Arial"/>
        </w:rPr>
        <w:t>waste sent off-site for incineration.</w:t>
      </w:r>
    </w:p>
    <w:p w14:paraId="42BF5008" w14:textId="2D4A6746" w:rsidR="00874533" w:rsidRPr="00996C64" w:rsidRDefault="006E33DD" w:rsidP="00731C78">
      <w:pPr>
        <w:pStyle w:val="BodyText1"/>
        <w:numPr>
          <w:ilvl w:val="0"/>
          <w:numId w:val="7"/>
        </w:numPr>
      </w:pPr>
      <w:r w:rsidRPr="00996C64">
        <w:rPr>
          <w:rFonts w:ascii="Arial" w:hAnsi="Arial" w:cs="Arial"/>
        </w:rPr>
        <w:lastRenderedPageBreak/>
        <w:t>“</w:t>
      </w:r>
      <w:r w:rsidR="00874533" w:rsidRPr="00996C64">
        <w:rPr>
          <w:rFonts w:ascii="Arial" w:hAnsi="Arial" w:cs="Arial"/>
        </w:rPr>
        <w:t>Biological treatment</w:t>
      </w:r>
      <w:r w:rsidRPr="00996C64">
        <w:rPr>
          <w:rFonts w:ascii="Arial" w:hAnsi="Arial" w:cs="Arial"/>
        </w:rPr>
        <w:t>”</w:t>
      </w:r>
      <w:r w:rsidR="00874533" w:rsidRPr="00996C64">
        <w:rPr>
          <w:rFonts w:ascii="Arial" w:hAnsi="Arial" w:cs="Arial"/>
        </w:rPr>
        <w:t xml:space="preserve">: </w:t>
      </w:r>
      <w:r w:rsidR="00FA32FC" w:rsidRPr="00996C64">
        <w:rPr>
          <w:rFonts w:ascii="Arial" w:hAnsi="Arial" w:cs="Arial"/>
        </w:rPr>
        <w:t>Any waste undergoing biological treatment, e.g. anaerobic digestion, treatment of sludges</w:t>
      </w:r>
      <w:r w:rsidRPr="00996C64">
        <w:rPr>
          <w:rFonts w:ascii="Arial" w:hAnsi="Arial" w:cs="Arial"/>
        </w:rPr>
        <w:t xml:space="preserve">. </w:t>
      </w:r>
    </w:p>
    <w:p w14:paraId="4C0E21FC" w14:textId="19A40086" w:rsidR="006E33DD" w:rsidRPr="00996C64" w:rsidRDefault="006E33DD" w:rsidP="00731C78">
      <w:pPr>
        <w:pStyle w:val="BodyText1"/>
        <w:numPr>
          <w:ilvl w:val="0"/>
          <w:numId w:val="7"/>
        </w:numPr>
      </w:pPr>
      <w:r w:rsidRPr="00996C64">
        <w:rPr>
          <w:rFonts w:ascii="Arial" w:hAnsi="Arial" w:cs="Arial"/>
        </w:rPr>
        <w:t xml:space="preserve">“Chemical treatment”: </w:t>
      </w:r>
      <w:r w:rsidR="006959FE" w:rsidRPr="00996C64">
        <w:rPr>
          <w:rFonts w:ascii="Arial" w:hAnsi="Arial" w:cs="Arial"/>
        </w:rPr>
        <w:t>Any waste undergoing chemical treatment, e.g. neutralisation, oil regeneration.</w:t>
      </w:r>
    </w:p>
    <w:p w14:paraId="069C19C9" w14:textId="43B4D26C" w:rsidR="006959FE" w:rsidRPr="00996C64" w:rsidRDefault="006959FE" w:rsidP="00731C78">
      <w:pPr>
        <w:pStyle w:val="BodyText1"/>
        <w:numPr>
          <w:ilvl w:val="0"/>
          <w:numId w:val="7"/>
        </w:numPr>
      </w:pPr>
      <w:r w:rsidRPr="00996C64">
        <w:rPr>
          <w:rFonts w:ascii="Arial" w:hAnsi="Arial" w:cs="Arial"/>
        </w:rPr>
        <w:t>“Composted”: Any waste compost</w:t>
      </w:r>
      <w:r w:rsidR="009E10AD">
        <w:rPr>
          <w:rFonts w:ascii="Arial" w:hAnsi="Arial" w:cs="Arial"/>
        </w:rPr>
        <w:t>ed</w:t>
      </w:r>
      <w:r w:rsidRPr="00996C64">
        <w:rPr>
          <w:rFonts w:ascii="Arial" w:hAnsi="Arial" w:cs="Arial"/>
        </w:rPr>
        <w:t xml:space="preserve"> (including in-vessel and windrow).</w:t>
      </w:r>
    </w:p>
    <w:p w14:paraId="5A0844A3" w14:textId="0AF9467D" w:rsidR="006959FE" w:rsidRPr="00996C64" w:rsidRDefault="006959FE" w:rsidP="00731C78">
      <w:pPr>
        <w:pStyle w:val="BodyText1"/>
        <w:numPr>
          <w:ilvl w:val="0"/>
          <w:numId w:val="7"/>
        </w:numPr>
      </w:pPr>
      <w:r w:rsidRPr="00996C64">
        <w:rPr>
          <w:rFonts w:ascii="Arial" w:hAnsi="Arial" w:cs="Arial"/>
        </w:rPr>
        <w:t>“Crushed and screened”: Any waste</w:t>
      </w:r>
      <w:r w:rsidR="00B51C84" w:rsidRPr="00996C64">
        <w:rPr>
          <w:rFonts w:ascii="Arial" w:hAnsi="Arial" w:cs="Arial"/>
        </w:rPr>
        <w:t xml:space="preserve"> crushed or screened e.g. rubble or glass into aggregate.</w:t>
      </w:r>
    </w:p>
    <w:p w14:paraId="17DE81F3" w14:textId="27FD1770" w:rsidR="00B51C84" w:rsidRPr="00996C64" w:rsidRDefault="00B51C84" w:rsidP="00731C78">
      <w:pPr>
        <w:pStyle w:val="BodyText1"/>
        <w:numPr>
          <w:ilvl w:val="0"/>
          <w:numId w:val="7"/>
        </w:numPr>
      </w:pPr>
      <w:r w:rsidRPr="00996C64">
        <w:rPr>
          <w:rFonts w:ascii="Arial" w:hAnsi="Arial" w:cs="Arial"/>
        </w:rPr>
        <w:t>“Physical treatment”: Any waste undergoing primarily physical treatment, e.g. manual or mechanical sorting of mixed waste, stripping vehicles, fragmentising waste, mechanical biological treatment (MBT), centrifugation, autoclaving/pyrolysis.</w:t>
      </w:r>
    </w:p>
    <w:p w14:paraId="506A17AA" w14:textId="4AB7961F" w:rsidR="00B51C84" w:rsidRPr="00996C64" w:rsidRDefault="00B51C84" w:rsidP="00731C78">
      <w:pPr>
        <w:pStyle w:val="BodyText1"/>
        <w:numPr>
          <w:ilvl w:val="0"/>
          <w:numId w:val="7"/>
        </w:numPr>
      </w:pPr>
      <w:r w:rsidRPr="00996C64">
        <w:rPr>
          <w:rFonts w:ascii="Arial" w:hAnsi="Arial" w:cs="Arial"/>
        </w:rPr>
        <w:t>“Recycled”: Any waste recycled to a final product or end-of waste criteria.</w:t>
      </w:r>
    </w:p>
    <w:p w14:paraId="6DAD6EF9" w14:textId="442C7FC5" w:rsidR="00B51C84" w:rsidRPr="00264541" w:rsidRDefault="31ED7A6F" w:rsidP="00731C78">
      <w:pPr>
        <w:pStyle w:val="BodyText1"/>
        <w:numPr>
          <w:ilvl w:val="0"/>
          <w:numId w:val="7"/>
        </w:numPr>
      </w:pPr>
      <w:r w:rsidRPr="1DF323CE">
        <w:rPr>
          <w:rFonts w:ascii="Arial" w:hAnsi="Arial" w:cs="Arial"/>
        </w:rPr>
        <w:t>“Other treatment”: Any waste undergoing any other kind of treatment not specified above.</w:t>
      </w:r>
      <w:r w:rsidR="5C2EE92F">
        <w:t xml:space="preserve"> </w:t>
      </w:r>
      <w:r w:rsidR="002639BC">
        <w:t>If this is the case</w:t>
      </w:r>
      <w:r w:rsidR="00A14A65">
        <w:t>,</w:t>
      </w:r>
      <w:r w:rsidR="002639BC">
        <w:t xml:space="preserve"> please </w:t>
      </w:r>
      <w:r w:rsidR="00902E06">
        <w:t xml:space="preserve">ensure the details of the management method at this site are </w:t>
      </w:r>
      <w:r w:rsidR="00982E8E">
        <w:t xml:space="preserve">comprehensive in the </w:t>
      </w:r>
      <w:r w:rsidR="00E1181D">
        <w:t xml:space="preserve">“Material use description” column in the “Waste Destination” </w:t>
      </w:r>
      <w:r w:rsidR="00A1159A">
        <w:t>sheet</w:t>
      </w:r>
      <w:r w:rsidR="00E1181D">
        <w:t>.</w:t>
      </w:r>
    </w:p>
    <w:p w14:paraId="71BC393D" w14:textId="7C2CC0B5" w:rsidR="00B51C84" w:rsidRPr="00996C64" w:rsidRDefault="00B51C84" w:rsidP="00731C78">
      <w:pPr>
        <w:pStyle w:val="BodyText1"/>
        <w:numPr>
          <w:ilvl w:val="0"/>
          <w:numId w:val="7"/>
        </w:numPr>
      </w:pPr>
      <w:r w:rsidRPr="00996C64">
        <w:rPr>
          <w:rFonts w:ascii="Arial" w:hAnsi="Arial" w:cs="Arial"/>
        </w:rPr>
        <w:t>“Transferred off-site”: Any waste sent to a transfer station where it does not undergo treatment, or waste where the management method at the next site is not known.</w:t>
      </w:r>
      <w:r w:rsidR="00273C11" w:rsidRPr="00273C11">
        <w:t xml:space="preserve"> </w:t>
      </w:r>
      <w:r w:rsidR="00273C11">
        <w:t>If th</w:t>
      </w:r>
      <w:r w:rsidR="00BB5B6B">
        <w:t xml:space="preserve">e management method is </w:t>
      </w:r>
      <w:r w:rsidR="00B414AC">
        <w:t xml:space="preserve">not known at the next site, please endeavour to find out and detail this in the </w:t>
      </w:r>
      <w:r w:rsidR="00273C11">
        <w:t xml:space="preserve">“Material use description” column in the </w:t>
      </w:r>
      <w:r w:rsidR="00A145E0">
        <w:t>‘</w:t>
      </w:r>
      <w:r w:rsidR="00273C11">
        <w:t>Waste Destination</w:t>
      </w:r>
      <w:r w:rsidR="00A145E0">
        <w:t>’</w:t>
      </w:r>
      <w:r w:rsidR="00273C11">
        <w:t xml:space="preserve"> </w:t>
      </w:r>
      <w:r w:rsidR="00A1159A">
        <w:t>sheet</w:t>
      </w:r>
      <w:r w:rsidR="00B414AC">
        <w:t>.</w:t>
      </w:r>
      <w:r w:rsidR="00AA7E91">
        <w:t xml:space="preserve"> </w:t>
      </w:r>
    </w:p>
    <w:p w14:paraId="256E8F2E" w14:textId="387F61AF" w:rsidR="001D6452" w:rsidRDefault="001D6452" w:rsidP="004559EC">
      <w:pPr>
        <w:pStyle w:val="BodyText1"/>
      </w:pPr>
      <w:r>
        <w:t xml:space="preserve">Column </w:t>
      </w:r>
      <w:r w:rsidR="00E56CE4">
        <w:t>F</w:t>
      </w:r>
      <w:r>
        <w:t xml:space="preserve">: Select the </w:t>
      </w:r>
      <w:r w:rsidR="00B26686">
        <w:t>e</w:t>
      </w:r>
      <w:r>
        <w:t>nd/next destination from the dropdown list</w:t>
      </w:r>
      <w:r w:rsidR="00B26686">
        <w:t>.</w:t>
      </w:r>
      <w:r>
        <w:t xml:space="preserve"> </w:t>
      </w:r>
      <w:r w:rsidR="00B26686">
        <w:t>T</w:t>
      </w:r>
      <w:r>
        <w:t>he information in the dropdown list is pr</w:t>
      </w:r>
      <w:r w:rsidR="00BC1BAD">
        <w:t>e</w:t>
      </w:r>
      <w:r>
        <w:t xml:space="preserve">populated from the data entries in the </w:t>
      </w:r>
      <w:r w:rsidR="00A145E0">
        <w:t xml:space="preserve">‘Waste Destination’ </w:t>
      </w:r>
      <w:r>
        <w:t xml:space="preserve">sheet. </w:t>
      </w:r>
      <w:r w:rsidR="00BC1BAD">
        <w:t xml:space="preserve">Make </w:t>
      </w:r>
      <w:r>
        <w:t>sure the data is entered correctly in this sheet</w:t>
      </w:r>
      <w:r w:rsidR="00BC1BAD">
        <w:t>,</w:t>
      </w:r>
      <w:r>
        <w:t xml:space="preserve"> </w:t>
      </w:r>
      <w:r w:rsidR="00BC1BAD">
        <w:t>so</w:t>
      </w:r>
      <w:r>
        <w:t xml:space="preserve"> the expected destinations are available in this list.</w:t>
      </w:r>
      <w:r w:rsidR="00EA6D46">
        <w:t xml:space="preserve"> </w:t>
      </w:r>
    </w:p>
    <w:p w14:paraId="1D77A38A" w14:textId="0D1A9436" w:rsidR="001D6452" w:rsidRPr="00EA7EE8" w:rsidRDefault="001D6452" w:rsidP="004559EC">
      <w:pPr>
        <w:pStyle w:val="BodyText1"/>
      </w:pPr>
      <w:r>
        <w:t xml:space="preserve">Column </w:t>
      </w:r>
      <w:r w:rsidR="00E56CE4">
        <w:t>G</w:t>
      </w:r>
      <w:r>
        <w:t xml:space="preserve">: Enter the date the </w:t>
      </w:r>
      <w:r w:rsidR="00411373">
        <w:t>waste</w:t>
      </w:r>
      <w:r>
        <w:t xml:space="preserve"> </w:t>
      </w:r>
      <w:r w:rsidR="400F2335">
        <w:t>left</w:t>
      </w:r>
      <w:r>
        <w:t xml:space="preserve"> the </w:t>
      </w:r>
      <w:r w:rsidR="00842AA1">
        <w:t>site</w:t>
      </w:r>
      <w:r w:rsidR="2C182735">
        <w:t xml:space="preserve"> in the format</w:t>
      </w:r>
      <w:r>
        <w:t xml:space="preserve"> DD/MM/YYYY.</w:t>
      </w:r>
    </w:p>
    <w:p w14:paraId="76B2456F" w14:textId="573A797B" w:rsidR="001D6452" w:rsidRPr="00995B8A" w:rsidRDefault="001D6452" w:rsidP="001C2FE6">
      <w:pPr>
        <w:pStyle w:val="BodyText1"/>
      </w:pPr>
      <w:r>
        <w:t xml:space="preserve">Column </w:t>
      </w:r>
      <w:r w:rsidR="00E56CE4">
        <w:t>H</w:t>
      </w:r>
      <w:r>
        <w:t xml:space="preserve">: </w:t>
      </w:r>
      <w:r w:rsidR="00926437">
        <w:t>A</w:t>
      </w:r>
      <w:r>
        <w:t xml:space="preserve"> free text area where you provide the reason for rejection/transfer from the site.</w:t>
      </w:r>
    </w:p>
    <w:p w14:paraId="0E52B45C" w14:textId="09333280" w:rsidR="001D6452" w:rsidRPr="00043B34" w:rsidRDefault="001D6452" w:rsidP="001C2FE6">
      <w:pPr>
        <w:pStyle w:val="Heading2"/>
        <w:spacing w:line="360" w:lineRule="auto"/>
        <w:rPr>
          <w:rFonts w:ascii="Arial" w:hAnsi="Arial" w:cs="Arial"/>
          <w:b w:val="0"/>
          <w:color w:val="016A74"/>
        </w:rPr>
      </w:pPr>
      <w:bookmarkStart w:id="66" w:name="_Toc189679145"/>
      <w:bookmarkStart w:id="67" w:name="_Toc193805969"/>
      <w:bookmarkStart w:id="68" w:name="_Toc194410408"/>
      <w:r w:rsidRPr="7C455AC8">
        <w:rPr>
          <w:rFonts w:ascii="Arial" w:hAnsi="Arial" w:cs="Arial"/>
          <w:color w:val="016A74"/>
        </w:rPr>
        <w:lastRenderedPageBreak/>
        <w:t>How we use your information</w:t>
      </w:r>
      <w:bookmarkEnd w:id="66"/>
      <w:bookmarkEnd w:id="67"/>
      <w:bookmarkEnd w:id="68"/>
    </w:p>
    <w:p w14:paraId="635265E3" w14:textId="0D785CD6" w:rsidR="00417BE5" w:rsidRDefault="001D6452" w:rsidP="001C2FE6">
      <w:pPr>
        <w:pStyle w:val="BodyText1"/>
      </w:pPr>
      <w:r w:rsidRPr="00A264D5">
        <w:t xml:space="preserve">The information collected by SEPA </w:t>
      </w:r>
      <w:r w:rsidR="00AB39CA">
        <w:t>in terms</w:t>
      </w:r>
      <w:r w:rsidRPr="00A264D5">
        <w:t xml:space="preserve"> of the Code will </w:t>
      </w:r>
      <w:r w:rsidR="00AB39CA">
        <w:t xml:space="preserve">help </w:t>
      </w:r>
      <w:r w:rsidRPr="00A264D5">
        <w:t>support future policy consideration</w:t>
      </w:r>
      <w:r w:rsidR="00AB39CA">
        <w:t>s</w:t>
      </w:r>
      <w:r w:rsidRPr="00A264D5">
        <w:t xml:space="preserve"> of measures </w:t>
      </w:r>
      <w:r w:rsidR="00AB39CA">
        <w:t xml:space="preserve">required </w:t>
      </w:r>
      <w:r w:rsidRPr="00A264D5">
        <w:t xml:space="preserve">to improve </w:t>
      </w:r>
      <w:proofErr w:type="spellStart"/>
      <w:r w:rsidRPr="00A264D5">
        <w:t>recyclate</w:t>
      </w:r>
      <w:proofErr w:type="spellEnd"/>
      <w:r w:rsidRPr="00A264D5">
        <w:t xml:space="preserve"> quality</w:t>
      </w:r>
      <w:r>
        <w:t xml:space="preserve">. </w:t>
      </w:r>
    </w:p>
    <w:p w14:paraId="47C33B08" w14:textId="43AC68FE" w:rsidR="00B25B1E" w:rsidRDefault="009E5A40" w:rsidP="00B25B1E">
      <w:pPr>
        <w:pStyle w:val="BodyText1"/>
      </w:pPr>
      <w:r>
        <w:t>As stated in the code, n</w:t>
      </w:r>
      <w:r w:rsidR="00B25B1E">
        <w:t>ext and end destination data reported to SEPA will be treated by SEPA as confidential, in keeping with its commercially sensitive nature. This notwithstanding, SEPA may share information reported under this Code with the Scottish Government, Zero Waste Scotland, and the EPR scheme administrator (or any person who is exercising functions on the scheme administrator’s behalf), who will continue to treat the information as commercially confidential. SEPA will comply with any legal requirement to release data, including under the Freedom of Information (Scotland) Act 2002 and/or the Environmental Information (Scotland) Regulations 2004.</w:t>
      </w:r>
    </w:p>
    <w:p w14:paraId="4EDAB1CA" w14:textId="5BF14815" w:rsidR="001D6452" w:rsidRPr="00417BE5" w:rsidRDefault="003843D0" w:rsidP="001C2FE6">
      <w:pPr>
        <w:pStyle w:val="Heading2"/>
        <w:spacing w:line="360" w:lineRule="auto"/>
        <w:rPr>
          <w:rFonts w:ascii="Arial" w:hAnsi="Arial" w:cs="Arial"/>
          <w:b w:val="0"/>
          <w:bCs/>
          <w:szCs w:val="32"/>
        </w:rPr>
      </w:pPr>
      <w:bookmarkStart w:id="69" w:name="_Toc189679146"/>
      <w:bookmarkStart w:id="70" w:name="_Toc193805970"/>
      <w:bookmarkStart w:id="71" w:name="_Toc194410409"/>
      <w:r>
        <w:rPr>
          <w:rFonts w:ascii="Arial" w:hAnsi="Arial" w:cs="Arial"/>
          <w:bCs/>
          <w:color w:val="016A74"/>
          <w:szCs w:val="32"/>
        </w:rPr>
        <w:t xml:space="preserve">Further help with your </w:t>
      </w:r>
      <w:r w:rsidR="00035701">
        <w:rPr>
          <w:rFonts w:ascii="Arial" w:hAnsi="Arial" w:cs="Arial"/>
          <w:bCs/>
          <w:color w:val="016A74"/>
          <w:szCs w:val="32"/>
        </w:rPr>
        <w:t>m</w:t>
      </w:r>
      <w:r w:rsidR="00147F3C">
        <w:rPr>
          <w:rFonts w:ascii="Arial" w:hAnsi="Arial" w:cs="Arial"/>
          <w:bCs/>
          <w:color w:val="016A74"/>
          <w:szCs w:val="32"/>
        </w:rPr>
        <w:t>aterial</w:t>
      </w:r>
      <w:r w:rsidR="00330A9F">
        <w:rPr>
          <w:rFonts w:ascii="Arial" w:hAnsi="Arial" w:cs="Arial"/>
          <w:bCs/>
          <w:color w:val="016A74"/>
          <w:szCs w:val="32"/>
        </w:rPr>
        <w:t>s</w:t>
      </w:r>
      <w:r w:rsidR="0060531D">
        <w:rPr>
          <w:rFonts w:ascii="Arial" w:hAnsi="Arial" w:cs="Arial"/>
          <w:bCs/>
          <w:color w:val="016A74"/>
          <w:szCs w:val="32"/>
        </w:rPr>
        <w:t xml:space="preserve"> </w:t>
      </w:r>
      <w:r w:rsidR="00035701">
        <w:rPr>
          <w:rFonts w:ascii="Arial" w:hAnsi="Arial" w:cs="Arial"/>
          <w:bCs/>
          <w:color w:val="016A74"/>
          <w:szCs w:val="32"/>
        </w:rPr>
        <w:t>f</w:t>
      </w:r>
      <w:r w:rsidR="00147F3C">
        <w:rPr>
          <w:rFonts w:ascii="Arial" w:hAnsi="Arial" w:cs="Arial"/>
          <w:bCs/>
          <w:color w:val="016A74"/>
          <w:szCs w:val="32"/>
        </w:rPr>
        <w:t>acilit</w:t>
      </w:r>
      <w:r w:rsidR="00330A9F">
        <w:rPr>
          <w:rFonts w:ascii="Arial" w:hAnsi="Arial" w:cs="Arial"/>
          <w:bCs/>
          <w:color w:val="016A74"/>
          <w:szCs w:val="32"/>
        </w:rPr>
        <w:t>y</w:t>
      </w:r>
      <w:r w:rsidR="0060531D">
        <w:rPr>
          <w:rFonts w:ascii="Arial" w:hAnsi="Arial" w:cs="Arial"/>
          <w:bCs/>
          <w:color w:val="016A74"/>
          <w:szCs w:val="32"/>
        </w:rPr>
        <w:t xml:space="preserve"> </w:t>
      </w:r>
      <w:r w:rsidR="00035701">
        <w:rPr>
          <w:rFonts w:ascii="Arial" w:hAnsi="Arial" w:cs="Arial"/>
          <w:bCs/>
          <w:color w:val="016A74"/>
          <w:szCs w:val="32"/>
        </w:rPr>
        <w:t>r</w:t>
      </w:r>
      <w:r w:rsidR="00B021E8">
        <w:rPr>
          <w:rFonts w:ascii="Arial" w:hAnsi="Arial" w:cs="Arial"/>
          <w:bCs/>
          <w:color w:val="016A74"/>
          <w:szCs w:val="32"/>
        </w:rPr>
        <w:t xml:space="preserve">eturn </w:t>
      </w:r>
      <w:r w:rsidR="0060531D">
        <w:rPr>
          <w:rFonts w:ascii="Arial" w:hAnsi="Arial" w:cs="Arial"/>
          <w:bCs/>
          <w:color w:val="016A74"/>
          <w:szCs w:val="32"/>
        </w:rPr>
        <w:t>f</w:t>
      </w:r>
      <w:r w:rsidR="00B021E8">
        <w:rPr>
          <w:rFonts w:ascii="Arial" w:hAnsi="Arial" w:cs="Arial"/>
          <w:bCs/>
          <w:color w:val="016A74"/>
          <w:szCs w:val="32"/>
        </w:rPr>
        <w:t>orm</w:t>
      </w:r>
      <w:bookmarkEnd w:id="69"/>
      <w:bookmarkEnd w:id="70"/>
      <w:bookmarkEnd w:id="71"/>
    </w:p>
    <w:p w14:paraId="6155ECA2" w14:textId="7A227DB0" w:rsidR="00071064" w:rsidRDefault="001D6452" w:rsidP="001C2FE6">
      <w:pPr>
        <w:pStyle w:val="BodyText1"/>
      </w:pPr>
      <w:r w:rsidRPr="009A255C">
        <w:t xml:space="preserve">If you need </w:t>
      </w:r>
      <w:r w:rsidR="00AB39CA">
        <w:t xml:space="preserve">any </w:t>
      </w:r>
      <w:r w:rsidRPr="009A255C">
        <w:t xml:space="preserve">help with completing the form or have any questions about your </w:t>
      </w:r>
      <w:r w:rsidR="00AB39CA">
        <w:t>facility</w:t>
      </w:r>
      <w:r w:rsidRPr="009A255C">
        <w:t xml:space="preserve"> returns, contact SEPA’s Data Unit by email: </w:t>
      </w:r>
      <w:hyperlink r:id="rId29" w:history="1">
        <w:r w:rsidR="00F04D1F" w:rsidRPr="005960AA">
          <w:rPr>
            <w:rStyle w:val="Hyperlink"/>
          </w:rPr>
          <w:t>waste.data@sepa.org.uk</w:t>
        </w:r>
      </w:hyperlink>
      <w:r w:rsidRPr="009A255C">
        <w:t>.</w:t>
      </w:r>
    </w:p>
    <w:p w14:paraId="57621AD1" w14:textId="77777777" w:rsidR="00EB0948" w:rsidRPr="0073057C" w:rsidRDefault="00EB0948" w:rsidP="00B01AE9">
      <w:pPr>
        <w:pStyle w:val="Heading2"/>
        <w:spacing w:line="360" w:lineRule="auto"/>
      </w:pPr>
      <w:bookmarkStart w:id="72" w:name="_Toc185244177"/>
      <w:bookmarkStart w:id="73" w:name="_Toc189679147"/>
      <w:bookmarkStart w:id="74" w:name="_Toc193805971"/>
      <w:bookmarkStart w:id="75" w:name="_Toc194410410"/>
      <w:r>
        <w:t>Disclaimer</w:t>
      </w:r>
      <w:bookmarkEnd w:id="72"/>
      <w:bookmarkEnd w:id="73"/>
      <w:bookmarkEnd w:id="74"/>
      <w:bookmarkEnd w:id="75"/>
    </w:p>
    <w:p w14:paraId="69ABB956" w14:textId="77777777" w:rsidR="00EB0948" w:rsidRPr="00AF575B" w:rsidRDefault="00EB0948" w:rsidP="001C2FE6">
      <w:pPr>
        <w:pStyle w:val="paragraph"/>
        <w:spacing w:before="0" w:beforeAutospacing="0" w:after="240" w:afterAutospacing="0" w:line="360" w:lineRule="auto"/>
        <w:textAlignment w:val="baseline"/>
        <w:rPr>
          <w:rStyle w:val="normaltextrun"/>
          <w:rFonts w:ascii="Arial" w:eastAsiaTheme="majorEastAsia" w:hAnsi="Arial" w:cs="Arial"/>
          <w:color w:val="0B0C0C"/>
          <w:shd w:val="clear" w:color="auto" w:fill="FFFFFF"/>
        </w:rPr>
      </w:pPr>
      <w:r w:rsidRPr="00AF575B">
        <w:rPr>
          <w:rStyle w:val="normaltextrun"/>
          <w:rFonts w:ascii="Arial" w:eastAsiaTheme="majorEastAsia" w:hAnsi="Arial" w:cs="Arial"/>
          <w:color w:val="0B0C0C"/>
          <w:shd w:val="clear" w:color="auto" w:fill="FFFFFF"/>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7BF20A48" w14:textId="1DD8E029" w:rsidR="00EB0948" w:rsidRPr="00AF575B" w:rsidRDefault="00EB0948" w:rsidP="003505A9">
      <w:pPr>
        <w:pStyle w:val="paragraph"/>
        <w:numPr>
          <w:ilvl w:val="0"/>
          <w:numId w:val="2"/>
        </w:numPr>
        <w:spacing w:before="0" w:beforeAutospacing="0" w:after="240" w:afterAutospacing="0" w:line="360" w:lineRule="auto"/>
        <w:ind w:left="714" w:hanging="357"/>
        <w:textAlignment w:val="baseline"/>
        <w:rPr>
          <w:rFonts w:ascii="Arial" w:hAnsi="Arial" w:cs="Arial"/>
        </w:rPr>
      </w:pPr>
      <w:r w:rsidRPr="00AF575B">
        <w:rPr>
          <w:rFonts w:ascii="Arial" w:hAnsi="Arial" w:cs="Arial"/>
        </w:rPr>
        <w:t>any direct, indirect and consequential losses</w:t>
      </w:r>
    </w:p>
    <w:p w14:paraId="19656EF4" w14:textId="10E0854F" w:rsidR="00EB0948" w:rsidRPr="009B6AAD" w:rsidRDefault="00EB0948" w:rsidP="003505A9">
      <w:pPr>
        <w:pStyle w:val="paragraph"/>
        <w:numPr>
          <w:ilvl w:val="0"/>
          <w:numId w:val="2"/>
        </w:numPr>
        <w:spacing w:before="0" w:beforeAutospacing="0" w:after="240" w:afterAutospacing="0" w:line="360" w:lineRule="auto"/>
        <w:ind w:left="714" w:hanging="357"/>
        <w:textAlignment w:val="baseline"/>
        <w:rPr>
          <w:rFonts w:ascii="Arial" w:hAnsi="Arial" w:cs="Arial"/>
        </w:rPr>
      </w:pPr>
      <w:r w:rsidRPr="00AF575B">
        <w:rPr>
          <w:rFonts w:ascii="Arial" w:hAnsi="Arial" w:cs="Arial"/>
        </w:rPr>
        <w:t>any loss or damage caused by civil wrongs, breach of contract or otherwise</w:t>
      </w:r>
    </w:p>
    <w:sectPr w:rsidR="00EB0948" w:rsidRPr="009B6AAD" w:rsidSect="00F13324">
      <w:headerReference w:type="even" r:id="rId30"/>
      <w:headerReference w:type="default" r:id="rId31"/>
      <w:footerReference w:type="even" r:id="rId32"/>
      <w:footerReference w:type="default" r:id="rId33"/>
      <w:headerReference w:type="first" r:id="rId34"/>
      <w:footerReference w:type="first" r:id="rId3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4694" w14:textId="77777777" w:rsidR="003649A0" w:rsidRDefault="003649A0" w:rsidP="00660C79">
      <w:pPr>
        <w:spacing w:line="240" w:lineRule="auto"/>
      </w:pPr>
      <w:r>
        <w:separator/>
      </w:r>
    </w:p>
  </w:endnote>
  <w:endnote w:type="continuationSeparator" w:id="0">
    <w:p w14:paraId="6AC47C6D" w14:textId="77777777" w:rsidR="003649A0" w:rsidRDefault="003649A0" w:rsidP="00660C79">
      <w:pPr>
        <w:spacing w:line="240" w:lineRule="auto"/>
      </w:pPr>
      <w:r>
        <w:continuationSeparator/>
      </w:r>
    </w:p>
  </w:endnote>
  <w:endnote w:type="continuationNotice" w:id="1">
    <w:p w14:paraId="32E1B9A8" w14:textId="77777777" w:rsidR="003649A0" w:rsidRDefault="003649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B326" w14:textId="151A44CE" w:rsidR="00EC6A73" w:rsidRDefault="00BE5A61" w:rsidP="00E60556">
    <w:pPr>
      <w:pStyle w:val="Footer"/>
      <w:framePr w:wrap="none" w:vAnchor="text" w:hAnchor="margin" w:xAlign="right" w:y="1"/>
      <w:rPr>
        <w:rStyle w:val="PageNumber"/>
      </w:rPr>
    </w:pPr>
    <w:r>
      <w:rPr>
        <w:noProof/>
      </w:rPr>
      <mc:AlternateContent>
        <mc:Choice Requires="wps">
          <w:drawing>
            <wp:anchor distT="0" distB="0" distL="0" distR="0" simplePos="0" relativeHeight="251663366" behindDoc="0" locked="0" layoutInCell="1" allowOverlap="1" wp14:anchorId="3353135A" wp14:editId="3499EE24">
              <wp:simplePos x="635" y="635"/>
              <wp:positionH relativeFrom="page">
                <wp:align>center</wp:align>
              </wp:positionH>
              <wp:positionV relativeFrom="page">
                <wp:align>bottom</wp:align>
              </wp:positionV>
              <wp:extent cx="459740" cy="422910"/>
              <wp:effectExtent l="0" t="0" r="16510" b="0"/>
              <wp:wrapNone/>
              <wp:docPr id="783401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2BCE55E6" w14:textId="25C221D6" w:rsidR="00BE5A61" w:rsidRPr="00BE5A61" w:rsidRDefault="00BE5A61" w:rsidP="00BE5A61">
                          <w:pPr>
                            <w:rPr>
                              <w:rFonts w:ascii="Calibri" w:eastAsia="Calibri" w:hAnsi="Calibri" w:cs="Calibri"/>
                              <w:noProof/>
                              <w:color w:val="0000FF"/>
                              <w:sz w:val="20"/>
                              <w:szCs w:val="20"/>
                            </w:rPr>
                          </w:pPr>
                          <w:r w:rsidRPr="00BE5A61">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53135A" id="_x0000_t202" coordsize="21600,21600" o:spt="202" path="m,l,21600r21600,l21600,xe">
              <v:stroke joinstyle="miter"/>
              <v:path gradientshapeok="t" o:connecttype="rect"/>
            </v:shapetype>
            <v:shape id="Text Box 5" o:spid="_x0000_s1029" type="#_x0000_t202" alt="OFFICIAL" style="position:absolute;margin-left:0;margin-top:0;width:36.2pt;height:33.3pt;z-index:2516633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2BCE55E6" w14:textId="25C221D6" w:rsidR="00BE5A61" w:rsidRPr="00BE5A61" w:rsidRDefault="00BE5A61" w:rsidP="00BE5A61">
                    <w:pPr>
                      <w:rPr>
                        <w:rFonts w:ascii="Calibri" w:eastAsia="Calibri" w:hAnsi="Calibri" w:cs="Calibri"/>
                        <w:noProof/>
                        <w:color w:val="0000FF"/>
                        <w:sz w:val="20"/>
                        <w:szCs w:val="20"/>
                      </w:rPr>
                    </w:pPr>
                    <w:r w:rsidRPr="00BE5A61">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41A2B2B7" w14:textId="77777777" w:rsidR="00EC6A73" w:rsidRDefault="00EC6A73" w:rsidP="00E605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19AEDE44"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918AA0"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7C56" w14:textId="3A144557" w:rsidR="00EC6A73" w:rsidRDefault="00BE5A61" w:rsidP="00917BB1">
    <w:pPr>
      <w:pStyle w:val="Footer"/>
      <w:ind w:right="360"/>
    </w:pPr>
    <w:r>
      <w:rPr>
        <w:noProof/>
      </w:rPr>
      <mc:AlternateContent>
        <mc:Choice Requires="wps">
          <w:drawing>
            <wp:anchor distT="0" distB="0" distL="0" distR="0" simplePos="0" relativeHeight="251664390" behindDoc="0" locked="0" layoutInCell="1" allowOverlap="1" wp14:anchorId="2398DAF2" wp14:editId="1051B957">
              <wp:simplePos x="635" y="635"/>
              <wp:positionH relativeFrom="page">
                <wp:align>center</wp:align>
              </wp:positionH>
              <wp:positionV relativeFrom="page">
                <wp:align>bottom</wp:align>
              </wp:positionV>
              <wp:extent cx="459740" cy="422910"/>
              <wp:effectExtent l="0" t="0" r="16510" b="0"/>
              <wp:wrapNone/>
              <wp:docPr id="17193142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6B4E2C3" w14:textId="546C299B" w:rsidR="00BE5A61" w:rsidRPr="00BE5A61" w:rsidRDefault="00BE5A61" w:rsidP="00BE5A61">
                          <w:pPr>
                            <w:rPr>
                              <w:rFonts w:ascii="Calibri" w:eastAsia="Calibri" w:hAnsi="Calibri" w:cs="Calibri"/>
                              <w:noProof/>
                              <w:color w:val="0000FF"/>
                              <w:sz w:val="20"/>
                              <w:szCs w:val="20"/>
                            </w:rPr>
                          </w:pPr>
                          <w:r w:rsidRPr="00BE5A61">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98DAF2" id="_x0000_t202" coordsize="21600,21600" o:spt="202" path="m,l,21600r21600,l21600,xe">
              <v:stroke joinstyle="miter"/>
              <v:path gradientshapeok="t" o:connecttype="rect"/>
            </v:shapetype>
            <v:shape id="Text Box 6" o:spid="_x0000_s1030" type="#_x0000_t202" alt="OFFICIAL" style="position:absolute;margin-left:0;margin-top:0;width:36.2pt;height:33.3pt;z-index:2516643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RdDgIAABwEAAAOAAAAZHJzL2Uyb0RvYy54bWysU11v2jAUfZ+0/2D5fSQguo2IULFWTJNQ&#10;W4lOfTaOQyIlvpZtSNiv37EhsHV9qvbi3Nx7fT/OOZ7f9m3DDsq6mnTOx6OUM6UlFbXe5fzn8+rT&#10;V86cF7oQDWmV86Ny/Hbx8cO8M5maUEVNoSxDEe2yzuS88t5kSeJkpVrhRmSURrAk2wqPX7tLCis6&#10;VG+bZJKmn5OObGEsSeUcvPenIF/E+mWppH8sS6c8a3KO2Xw8bTy34UwWc5HtrDBVLc9jiHdM0Ypa&#10;o+ml1L3wgu1t/U+ptpaWHJV+JKlNqCxrqeIO2GacvtpmUwmj4i4Ax5kLTO7/lZUPh415ssz336gH&#10;gQGQzrjMwRn26Uvbhi8mZYgDwuMFNtV7JuGc3sy+TBGRCE0nk9k4wppcLxvr/HdFLQtGzi1YiWCJ&#10;w9p5NETqkBJ6aVrVTROZafRfDiQGT3KdMFi+3/asLtB8mH5LxRFLWTrx7Yxc1Wi9Fs4/CQuCMS1E&#10;6x9xlA11OaezxVlF9tdb/pAP3BHlrINgcq6haM6aHxp8BG0Nhh2MbTTGs/QmRVzv2zuCDMd4EUZG&#10;E17rm8EsLbUvkPMyNEJIaIl2Od8O5p0/KRfPQarlMiZBRkb4td4YGUoHuAKWz/2LsOYMuAdTDzSo&#10;SWSvcD/lhpvOLPce6EdSArQnIM+IQ4KRq/NzCRr/8z9mXR/14jcA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JFU0XQ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36B4E2C3" w14:textId="546C299B" w:rsidR="00BE5A61" w:rsidRPr="00BE5A61" w:rsidRDefault="00BE5A61" w:rsidP="00BE5A61">
                    <w:pPr>
                      <w:rPr>
                        <w:rFonts w:ascii="Calibri" w:eastAsia="Calibri" w:hAnsi="Calibri" w:cs="Calibri"/>
                        <w:noProof/>
                        <w:color w:val="0000FF"/>
                        <w:sz w:val="20"/>
                        <w:szCs w:val="20"/>
                      </w:rPr>
                    </w:pPr>
                    <w:r w:rsidRPr="00BE5A61">
                      <w:rPr>
                        <w:rFonts w:ascii="Calibri" w:eastAsia="Calibri" w:hAnsi="Calibri" w:cs="Calibri"/>
                        <w:noProof/>
                        <w:color w:val="0000FF"/>
                        <w:sz w:val="20"/>
                        <w:szCs w:val="20"/>
                      </w:rPr>
                      <w:t>OFFICIAL</w:t>
                    </w:r>
                  </w:p>
                </w:txbxContent>
              </v:textbox>
              <w10:wrap anchorx="page" anchory="page"/>
            </v:shape>
          </w:pict>
        </mc:Fallback>
      </mc:AlternateContent>
    </w:r>
  </w:p>
  <w:p w14:paraId="20ACBFB8" w14:textId="77777777" w:rsidR="00917BB1" w:rsidRDefault="000E0D15" w:rsidP="00917BB1">
    <w:pPr>
      <w:pStyle w:val="Footer"/>
      <w:ind w:right="360"/>
    </w:pPr>
    <w:r>
      <w:rPr>
        <w:noProof/>
      </w:rPr>
      <mc:AlternateContent>
        <mc:Choice Requires="wps">
          <w:drawing>
            <wp:anchor distT="0" distB="0" distL="114300" distR="114300" simplePos="0" relativeHeight="251658244" behindDoc="0" locked="0" layoutInCell="1" allowOverlap="1" wp14:anchorId="41BD42B7" wp14:editId="14B5375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clsh="http://schemas.microsoft.com/office/drawing/2020/classificationShape" xmlns:adec="http://schemas.microsoft.com/office/drawing/2017/decorative" xmlns:a="http://schemas.openxmlformats.org/drawingml/2006/main">
          <w:pict>
            <v:line id="Straight Connector 10" style="position:absolute;z-index:25165824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283F5F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Content>
      <w:p w14:paraId="1E43AC78"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3C3B08" w14:textId="77777777" w:rsidR="00917BB1" w:rsidRDefault="00917BB1" w:rsidP="00917BB1">
    <w:pPr>
      <w:pStyle w:val="Footer"/>
      <w:ind w:right="360"/>
    </w:pPr>
    <w:r>
      <w:rPr>
        <w:noProof/>
      </w:rPr>
      <w:drawing>
        <wp:inline distT="0" distB="0" distL="0" distR="0" wp14:anchorId="07186AFC" wp14:editId="4ECCF46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E7FD" w14:textId="0A5760CD" w:rsidR="00805B2F" w:rsidRDefault="00BE5A61">
    <w:pPr>
      <w:pStyle w:val="Footer"/>
    </w:pPr>
    <w:r>
      <w:rPr>
        <w:noProof/>
      </w:rPr>
      <mc:AlternateContent>
        <mc:Choice Requires="wps">
          <w:drawing>
            <wp:anchor distT="0" distB="0" distL="0" distR="0" simplePos="0" relativeHeight="251662342" behindDoc="0" locked="0" layoutInCell="1" allowOverlap="1" wp14:anchorId="732C6CD0" wp14:editId="751C7FEF">
              <wp:simplePos x="635" y="635"/>
              <wp:positionH relativeFrom="page">
                <wp:align>center</wp:align>
              </wp:positionH>
              <wp:positionV relativeFrom="page">
                <wp:align>bottom</wp:align>
              </wp:positionV>
              <wp:extent cx="459740" cy="422910"/>
              <wp:effectExtent l="0" t="0" r="16510" b="0"/>
              <wp:wrapNone/>
              <wp:docPr id="4194550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529480D" w14:textId="2BBE01AD" w:rsidR="00BE5A61" w:rsidRPr="00BE5A61" w:rsidRDefault="00BE5A61" w:rsidP="00BE5A61">
                          <w:pPr>
                            <w:rPr>
                              <w:rFonts w:ascii="Calibri" w:eastAsia="Calibri" w:hAnsi="Calibri" w:cs="Calibri"/>
                              <w:noProof/>
                              <w:color w:val="0000FF"/>
                              <w:sz w:val="20"/>
                              <w:szCs w:val="20"/>
                            </w:rPr>
                          </w:pPr>
                          <w:r w:rsidRPr="00BE5A61">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2C6CD0" id="_x0000_t202" coordsize="21600,21600" o:spt="202" path="m,l,21600r21600,l21600,xe">
              <v:stroke joinstyle="miter"/>
              <v:path gradientshapeok="t" o:connecttype="rect"/>
            </v:shapetype>
            <v:shape id="Text Box 4" o:spid="_x0000_s1032" type="#_x0000_t202" alt="OFFICIAL" style="position:absolute;margin-left:0;margin-top:0;width:36.2pt;height:33.3pt;z-index:2516623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0yWDAIAABwEAAAOAAAAZHJzL2Uyb0RvYy54bWysU99v2jAQfp+0/8Hy+0hAdBsRoWKtmCah&#10;thKd+mwcm0RyfNbZkLC/fmdDoO32NO3Fudyd78f3fZ7f9q1hB4W+AVvy8SjnTFkJVWN3Jf/5vPr0&#10;lTMfhK2EAatKflSe3y4+fph3rlATqMFUChkVsb7oXMnrEFyRZV7WqhV+BE5ZCmrAVgT6xV1Woeio&#10;emuySZ5/zjrAyiFI5T15709Bvkj1tVYyPGrtVWCm5DRbSCemcxvPbDEXxQ6Fqxt5HkP8wxStaCw1&#10;vZS6F0GwPTZ/lGobieBBh5GENgOtG6nSDrTNOH+3zaYWTqVdCBzvLjD5/1dWPhw27glZ6L9BTwRG&#10;QDrnC0/OuE+vsY1fmpRRnCA8XmBTfWCSnNOb2ZcpRSSFppPJbJxgza6XHfrwXUHLolFyJFYSWOKw&#10;9oEaUuqQEntZWDXGJGaMfeOgxOjJrhNGK/TbnjXVq+m3UB1pKYQT397JVUOt18KHJ4FEME1Log2P&#10;dGgDXcnhbHFWA/76mz/mE+4U5awjwZTckqI5Mz8s8RG1NRg4GNtkjGf5TU5xu2/vgGQ4phfhZDLJ&#10;i8EMpkZoX0jOy9iIQsJKalfy7WDehZNy6TlItVymJJKRE2FtN07G0hGuiOVz/yLQnQEPxNQDDGoS&#10;xTvcT7nxpnfLfSD0EykR2hOQZ8RJgomr83OJGn/9n7Kuj3rxGwAA//8DAFBLAwQUAAYACAAAACEA&#10;vZvoZtsAAAADAQAADwAAAGRycy9kb3ducmV2LnhtbEyPwW7CMBBE75X6D9ZW6q04hBJQGgdVSD1R&#10;VQJ66c3YS5ISr6N4A+Hv63JpLyuNZjTztliNrhVn7EPjScF0koBAMt42VCn43L89LUEE1mR16wkV&#10;XDHAqry/K3Ru/YW2eN5xJWIJhVwrqJm7XMpganQ6THyHFL2j753mKPtK2l5fYrlrZZokmXS6obhQ&#10;6w7XNZrTbnAK5lt+Hz5oP/sa0+v3plub2XFjlHp8GF9fQDCO/BeGX/yIDmVkOviBbBCtgvgI3270&#10;FukziIOCLMtAloX8z17+AAAA//8DAFBLAQItABQABgAIAAAAIQC2gziS/gAAAOEBAAATAAAAAAAA&#10;AAAAAAAAAAAAAABbQ29udGVudF9UeXBlc10ueG1sUEsBAi0AFAAGAAgAAAAhADj9If/WAAAAlAEA&#10;AAsAAAAAAAAAAAAAAAAALwEAAF9yZWxzLy5yZWxzUEsBAi0AFAAGAAgAAAAhAP0XTJYMAgAAHAQA&#10;AA4AAAAAAAAAAAAAAAAALgIAAGRycy9lMm9Eb2MueG1sUEsBAi0AFAAGAAgAAAAhAL2b6GbbAAAA&#10;AwEAAA8AAAAAAAAAAAAAAAAAZgQAAGRycy9kb3ducmV2LnhtbFBLBQYAAAAABAAEAPMAAABuBQAA&#10;AAA=&#10;" filled="f" stroked="f">
              <v:fill o:detectmouseclick="t"/>
              <v:textbox style="mso-fit-shape-to-text:t" inset="0,0,0,15pt">
                <w:txbxContent>
                  <w:p w14:paraId="5529480D" w14:textId="2BBE01AD" w:rsidR="00BE5A61" w:rsidRPr="00BE5A61" w:rsidRDefault="00BE5A61" w:rsidP="00BE5A61">
                    <w:pPr>
                      <w:rPr>
                        <w:rFonts w:ascii="Calibri" w:eastAsia="Calibri" w:hAnsi="Calibri" w:cs="Calibri"/>
                        <w:noProof/>
                        <w:color w:val="0000FF"/>
                        <w:sz w:val="20"/>
                        <w:szCs w:val="20"/>
                      </w:rPr>
                    </w:pPr>
                    <w:r w:rsidRPr="00BE5A61">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50C17" w14:textId="77777777" w:rsidR="003649A0" w:rsidRDefault="003649A0" w:rsidP="00660C79">
      <w:pPr>
        <w:spacing w:line="240" w:lineRule="auto"/>
      </w:pPr>
      <w:r>
        <w:separator/>
      </w:r>
    </w:p>
  </w:footnote>
  <w:footnote w:type="continuationSeparator" w:id="0">
    <w:p w14:paraId="19E22A34" w14:textId="77777777" w:rsidR="003649A0" w:rsidRDefault="003649A0" w:rsidP="00660C79">
      <w:pPr>
        <w:spacing w:line="240" w:lineRule="auto"/>
      </w:pPr>
      <w:r>
        <w:continuationSeparator/>
      </w:r>
    </w:p>
  </w:footnote>
  <w:footnote w:type="continuationNotice" w:id="1">
    <w:p w14:paraId="1F3A17C9" w14:textId="77777777" w:rsidR="003649A0" w:rsidRDefault="003649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69CC" w14:textId="177CE2AB" w:rsidR="00805B2F" w:rsidRDefault="00BE5A61">
    <w:pPr>
      <w:pStyle w:val="Header"/>
    </w:pPr>
    <w:r>
      <w:rPr>
        <w:noProof/>
      </w:rPr>
      <mc:AlternateContent>
        <mc:Choice Requires="wps">
          <w:drawing>
            <wp:anchor distT="0" distB="0" distL="0" distR="0" simplePos="0" relativeHeight="251660294" behindDoc="0" locked="0" layoutInCell="1" allowOverlap="1" wp14:anchorId="32984ADE" wp14:editId="6115E9FA">
              <wp:simplePos x="635" y="635"/>
              <wp:positionH relativeFrom="page">
                <wp:align>center</wp:align>
              </wp:positionH>
              <wp:positionV relativeFrom="page">
                <wp:align>top</wp:align>
              </wp:positionV>
              <wp:extent cx="459740" cy="422910"/>
              <wp:effectExtent l="0" t="0" r="16510" b="15240"/>
              <wp:wrapNone/>
              <wp:docPr id="2098763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2D10808E" w14:textId="6D209788" w:rsidR="00BE5A61" w:rsidRPr="00BE5A61" w:rsidRDefault="00BE5A61" w:rsidP="00BE5A61">
                          <w:pPr>
                            <w:rPr>
                              <w:rFonts w:ascii="Calibri" w:eastAsia="Calibri" w:hAnsi="Calibri" w:cs="Calibri"/>
                              <w:noProof/>
                              <w:color w:val="0000FF"/>
                              <w:sz w:val="20"/>
                              <w:szCs w:val="20"/>
                            </w:rPr>
                          </w:pPr>
                          <w:r w:rsidRPr="00BE5A61">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984ADE" id="_x0000_t202" coordsize="21600,21600" o:spt="202" path="m,l,21600r21600,l21600,xe">
              <v:stroke joinstyle="miter"/>
              <v:path gradientshapeok="t" o:connecttype="rect"/>
            </v:shapetype>
            <v:shape id="Text Box 2" o:spid="_x0000_s1027" type="#_x0000_t202" alt="OFFICIAL" style="position:absolute;margin-left:0;margin-top:0;width:36.2pt;height:33.3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nhZDgIAABwEAAAOAAAAZHJzL2Uyb0RvYy54bWysU02P2jAQvVfqf7B8LwmUbZeIsKK7oqqE&#10;dldiqz0bxyaRHI9lDyT013dsCLTbnqpenPHMZD7ee57f9a1hB+VDA7bk41HOmbISqsbuSv79ZfXh&#10;lrOAwlbCgFUlP6rA7xbv3807V6gJ1GAq5RkVsaHoXMlrRFdkWZC1akUYgVOWghp8K5CufpdVXnRU&#10;vTXZJM8/ZR34ynmQKgTyPpyCfJHqa60kPmkdFDJTcpoN0+nTuY1ntpiLYueFqxt5HkP8wxStaCw1&#10;vZR6ECjY3jd/lGob6SGAxpGENgOtG6nSDrTNOH+zzaYWTqVdCJzgLjCF/1dWPh427tkz7L9ATwRG&#10;QDoXikDOuE+vfRu/NCmjOEF4vMCmemSSnNOb2ecpRSSFppPJbJxgza4/Ox/wq4KWRaPknlhJYInD&#10;OiA1pNQhJfaysGqMScwY+5uDEqMnu04YLey3PWuqkn8cpt9CdaSlPJz4Dk6uGmq9FgGfhSeCaVoS&#10;LT7RoQ10JYezxVkN/sff/DGfcKcoZx0JpuSWFM2Z+WaJj6itZIxn+U1ONz+4t4Nh9+09kAzH9CKc&#10;TGbMQzOY2kP7SnJexkYUElZSu5LjYN7jSbn0HKRaLlMSycgJXNuNk7F0hCti+dK/Cu/OgCMx9QiD&#10;mkTxBvdTbvwzuOUeCf1ESoT2BOQZcZJg4ur8XKLGf72nrOujXvwEAAD//wMAUEsDBBQABgAIAAAA&#10;IQBeaDTZ2gAAAAMBAAAPAAAAZHJzL2Rvd25yZXYueG1sTI/NbsIwEITvlXgHa5F6K05QSas0G4SQ&#10;OHCj9Ods4m2SEu9GsYGUp6/bS3tZaTSjmW+L5eg6dabBt8II6SwBRVyJbblGeH3Z3D2C8sGwNZ0w&#10;IXyRh2U5uSlMbuXCz3Teh1rFEva5QWhC6HOtfdWQM34mPXH0PmRwJkQ51NoO5hLLXafnSZJpZ1qO&#10;C43pad1QddyfHEK7WElI6W27+Xx3qaTX3XZx3SHeTsfVE6hAY/gLww9+RIcyMh3kxNarDiE+En5v&#10;9B7m96AOCFmWgS4L/Z+9/AYAAP//AwBQSwECLQAUAAYACAAAACEAtoM4kv4AAADhAQAAEwAAAAAA&#10;AAAAAAAAAAAAAAAAW0NvbnRlbnRfVHlwZXNdLnhtbFBLAQItABQABgAIAAAAIQA4/SH/1gAAAJQB&#10;AAALAAAAAAAAAAAAAAAAAC8BAABfcmVscy8ucmVsc1BLAQItABQABgAIAAAAIQC5rnhZDgIAABwE&#10;AAAOAAAAAAAAAAAAAAAAAC4CAABkcnMvZTJvRG9jLnhtbFBLAQItABQABgAIAAAAIQBeaDTZ2gAA&#10;AAMBAAAPAAAAAAAAAAAAAAAAAGgEAABkcnMvZG93bnJldi54bWxQSwUGAAAAAAQABADzAAAAbwUA&#10;AAAA&#10;" filled="f" stroked="f">
              <v:fill o:detectmouseclick="t"/>
              <v:textbox style="mso-fit-shape-to-text:t" inset="0,15pt,0,0">
                <w:txbxContent>
                  <w:p w14:paraId="2D10808E" w14:textId="6D209788" w:rsidR="00BE5A61" w:rsidRPr="00BE5A61" w:rsidRDefault="00BE5A61" w:rsidP="00BE5A61">
                    <w:pPr>
                      <w:rPr>
                        <w:rFonts w:ascii="Calibri" w:eastAsia="Calibri" w:hAnsi="Calibri" w:cs="Calibri"/>
                        <w:noProof/>
                        <w:color w:val="0000FF"/>
                        <w:sz w:val="20"/>
                        <w:szCs w:val="20"/>
                      </w:rPr>
                    </w:pPr>
                    <w:r w:rsidRPr="00BE5A61">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1AF3" w14:textId="50A52B0A" w:rsidR="008D113C" w:rsidRPr="002F02E6" w:rsidRDefault="00BE5A61"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18" behindDoc="0" locked="0" layoutInCell="1" allowOverlap="1" wp14:anchorId="16623558" wp14:editId="20BE0386">
              <wp:simplePos x="635" y="635"/>
              <wp:positionH relativeFrom="page">
                <wp:align>center</wp:align>
              </wp:positionH>
              <wp:positionV relativeFrom="page">
                <wp:align>top</wp:align>
              </wp:positionV>
              <wp:extent cx="459740" cy="422910"/>
              <wp:effectExtent l="0" t="0" r="16510" b="15240"/>
              <wp:wrapNone/>
              <wp:docPr id="15924821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6A8BAC2" w14:textId="721193BE" w:rsidR="00BE5A61" w:rsidRPr="00BE5A61" w:rsidRDefault="00BE5A61" w:rsidP="00BE5A61">
                          <w:pPr>
                            <w:rPr>
                              <w:rFonts w:ascii="Calibri" w:eastAsia="Calibri" w:hAnsi="Calibri" w:cs="Calibri"/>
                              <w:noProof/>
                              <w:color w:val="0000FF"/>
                              <w:sz w:val="20"/>
                              <w:szCs w:val="20"/>
                            </w:rPr>
                          </w:pPr>
                          <w:r w:rsidRPr="00BE5A61">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623558" id="_x0000_t202" coordsize="21600,21600" o:spt="202" path="m,l,21600r21600,l21600,xe">
              <v:stroke joinstyle="miter"/>
              <v:path gradientshapeok="t" o:connecttype="rect"/>
            </v:shapetype>
            <v:shape id="_x0000_s1028" type="#_x0000_t202" alt="OFFICIAL" style="position:absolute;left:0;text-align:left;margin-left:0;margin-top:0;width:36.2pt;height:33.3pt;z-index:2516613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fUDQIAABwEAAAOAAAAZHJzL2Uyb0RvYy54bWysU02P2jAQvVfqf7B8LwkI2hIRVnRXVJXQ&#10;7kpstWfj2CRS7LHsgYT++o4NgXbbU9WLM56ZzMd7z4u73rTsqHxowJZ8PMo5U1ZC1dh9yb+/rD98&#10;5iygsJVowaqSn1Tgd8v37xadK9QEamgr5RkVsaHoXMlrRFdkWZC1MiKMwClLQQ3eCKSr32eVFx1V&#10;N202yfOPWQe+ch6kCoG8D+cgX6b6WiuJT1oHhawtOc2G6fTp3MUzWy5EsffC1Y28jCH+YQojGktN&#10;r6UeBAp28M0fpUwjPQTQOJJgMtC6kSrtQNuM8zfbbGvhVNqFwAnuClP4f2Xl43Hrnj3D/gv0RGAE&#10;pHOhCOSM+/Tam/ilSRnFCcLTFTbVI5PknM7mn6YUkRSaTibzcYI1u/3sfMCvCgyLRsk9sZLAEsdN&#10;QGpIqUNK7GVh3bRtYqa1vzkoMXqy24TRwn7Xs6Yq+WyYfgfViZbycOY7OLluqPVGBHwWngimaUm0&#10;+ESHbqErOVwszmrwP/7mj/mEO0U560gwJbekaM7ab5b4iNpKxniez3K6+cG9Gwx7MPdAMhzTi3Ay&#10;mTEP28HUHswryXkVG1FIWEntSo6DeY9n5dJzkGq1SkkkIydwY7dOxtIRrojlS/8qvLsAjsTUIwxq&#10;EsUb3M+58c/gVgck9BMpEdozkBfESYKJq8tziRr/9Z6ybo96+RM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Nct19QNAgAAHAQA&#10;AA4AAAAAAAAAAAAAAAAALgIAAGRycy9lMm9Eb2MueG1sUEsBAi0AFAAGAAgAAAAhAF5oNNnaAAAA&#10;AwEAAA8AAAAAAAAAAAAAAAAAZwQAAGRycy9kb3ducmV2LnhtbFBLBQYAAAAABAAEAPMAAABuBQAA&#10;AAA=&#10;" filled="f" stroked="f">
              <v:fill o:detectmouseclick="t"/>
              <v:textbox style="mso-fit-shape-to-text:t" inset="0,15pt,0,0">
                <w:txbxContent>
                  <w:p w14:paraId="66A8BAC2" w14:textId="721193BE" w:rsidR="00BE5A61" w:rsidRPr="00BE5A61" w:rsidRDefault="00BE5A61" w:rsidP="00BE5A61">
                    <w:pPr>
                      <w:rPr>
                        <w:rFonts w:ascii="Calibri" w:eastAsia="Calibri" w:hAnsi="Calibri" w:cs="Calibri"/>
                        <w:noProof/>
                        <w:color w:val="0000FF"/>
                        <w:sz w:val="20"/>
                        <w:szCs w:val="20"/>
                      </w:rPr>
                    </w:pPr>
                    <w:r w:rsidRPr="00BE5A61">
                      <w:rPr>
                        <w:rFonts w:ascii="Calibri" w:eastAsia="Calibri" w:hAnsi="Calibri" w:cs="Calibri"/>
                        <w:noProof/>
                        <w:color w:val="0000FF"/>
                        <w:sz w:val="20"/>
                        <w:szCs w:val="20"/>
                      </w:rPr>
                      <w:t>OFFICIAL</w:t>
                    </w:r>
                  </w:p>
                </w:txbxContent>
              </v:textbox>
              <w10:wrap anchorx="page" anchory="page"/>
            </v:shape>
          </w:pict>
        </mc:Fallback>
      </mc:AlternateContent>
    </w:r>
    <w:r w:rsidR="00035701">
      <w:rPr>
        <w:color w:val="6E7571" w:themeColor="text2"/>
      </w:rPr>
      <w:t>SEPA Guidance: Materials Facility Return Form</w:t>
    </w:r>
  </w:p>
  <w:p w14:paraId="1452C75A" w14:textId="77777777" w:rsidR="008D113C" w:rsidRDefault="007D441B" w:rsidP="008D113C">
    <w:pPr>
      <w:pStyle w:val="BodyText1"/>
      <w:jc w:val="right"/>
    </w:pPr>
    <w:r>
      <w:rPr>
        <w:noProof/>
      </w:rPr>
      <mc:AlternateContent>
        <mc:Choice Requires="wps">
          <w:drawing>
            <wp:anchor distT="0" distB="0" distL="114300" distR="114300" simplePos="0" relativeHeight="251658241" behindDoc="0" locked="0" layoutInCell="1" allowOverlap="1" wp14:anchorId="788C2B87" wp14:editId="346ED1EE">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http://schemas.openxmlformats.org/drawingml/2006/main">
          <w:pict>
            <v:line id="Straight Connector 7" style="position:absolute;flip:x;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01E3B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C2B8" w14:textId="7C584FBB" w:rsidR="00805B2F" w:rsidRDefault="00BE5A61">
    <w:pPr>
      <w:pStyle w:val="Header"/>
    </w:pPr>
    <w:r>
      <w:rPr>
        <w:noProof/>
      </w:rPr>
      <mc:AlternateContent>
        <mc:Choice Requires="wps">
          <w:drawing>
            <wp:anchor distT="0" distB="0" distL="0" distR="0" simplePos="0" relativeHeight="251659270" behindDoc="0" locked="0" layoutInCell="1" allowOverlap="1" wp14:anchorId="00765C4A" wp14:editId="2A40056A">
              <wp:simplePos x="635" y="635"/>
              <wp:positionH relativeFrom="page">
                <wp:align>center</wp:align>
              </wp:positionH>
              <wp:positionV relativeFrom="page">
                <wp:align>top</wp:align>
              </wp:positionV>
              <wp:extent cx="459740" cy="422910"/>
              <wp:effectExtent l="0" t="0" r="16510" b="15240"/>
              <wp:wrapNone/>
              <wp:docPr id="6487850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2F7ADD2" w14:textId="52D438EA" w:rsidR="00BE5A61" w:rsidRPr="00BE5A61" w:rsidRDefault="00BE5A61" w:rsidP="00BE5A61">
                          <w:pPr>
                            <w:rPr>
                              <w:rFonts w:ascii="Calibri" w:eastAsia="Calibri" w:hAnsi="Calibri" w:cs="Calibri"/>
                              <w:noProof/>
                              <w:color w:val="0000FF"/>
                              <w:sz w:val="20"/>
                              <w:szCs w:val="20"/>
                            </w:rPr>
                          </w:pPr>
                          <w:r w:rsidRPr="00BE5A61">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765C4A" id="_x0000_t202" coordsize="21600,21600" o:spt="202" path="m,l,21600r21600,l21600,xe">
              <v:stroke joinstyle="miter"/>
              <v:path gradientshapeok="t" o:connecttype="rect"/>
            </v:shapetype>
            <v:shape id="Text Box 1" o:spid="_x0000_s1031" type="#_x0000_t202" alt="OFFICIAL" style="position:absolute;margin-left:0;margin-top:0;width:36.2pt;height:33.3pt;z-index:251659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fill o:detectmouseclick="t"/>
              <v:textbox style="mso-fit-shape-to-text:t" inset="0,15pt,0,0">
                <w:txbxContent>
                  <w:p w14:paraId="62F7ADD2" w14:textId="52D438EA" w:rsidR="00BE5A61" w:rsidRPr="00BE5A61" w:rsidRDefault="00BE5A61" w:rsidP="00BE5A61">
                    <w:pPr>
                      <w:rPr>
                        <w:rFonts w:ascii="Calibri" w:eastAsia="Calibri" w:hAnsi="Calibri" w:cs="Calibri"/>
                        <w:noProof/>
                        <w:color w:val="0000FF"/>
                        <w:sz w:val="20"/>
                        <w:szCs w:val="20"/>
                      </w:rPr>
                    </w:pPr>
                    <w:r w:rsidRPr="00BE5A61">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594E"/>
    <w:multiLevelType w:val="hybridMultilevel"/>
    <w:tmpl w:val="59941294"/>
    <w:lvl w:ilvl="0" w:tplc="174AFA96">
      <w:start w:val="1"/>
      <w:numFmt w:val="bullet"/>
      <w:lvlText w:val="·"/>
      <w:lvlJc w:val="left"/>
      <w:pPr>
        <w:ind w:left="720" w:hanging="360"/>
      </w:pPr>
      <w:rPr>
        <w:rFonts w:ascii="Symbol" w:hAnsi="Symbol" w:hint="default"/>
      </w:rPr>
    </w:lvl>
    <w:lvl w:ilvl="1" w:tplc="DB003276">
      <w:start w:val="1"/>
      <w:numFmt w:val="bullet"/>
      <w:lvlText w:val="o"/>
      <w:lvlJc w:val="left"/>
      <w:pPr>
        <w:ind w:left="1440" w:hanging="360"/>
      </w:pPr>
      <w:rPr>
        <w:rFonts w:ascii="Courier New" w:hAnsi="Courier New" w:hint="default"/>
      </w:rPr>
    </w:lvl>
    <w:lvl w:ilvl="2" w:tplc="68527780">
      <w:start w:val="1"/>
      <w:numFmt w:val="bullet"/>
      <w:lvlText w:val=""/>
      <w:lvlJc w:val="left"/>
      <w:pPr>
        <w:ind w:left="2160" w:hanging="360"/>
      </w:pPr>
      <w:rPr>
        <w:rFonts w:ascii="Wingdings" w:hAnsi="Wingdings" w:hint="default"/>
      </w:rPr>
    </w:lvl>
    <w:lvl w:ilvl="3" w:tplc="05E46944">
      <w:start w:val="1"/>
      <w:numFmt w:val="bullet"/>
      <w:lvlText w:val=""/>
      <w:lvlJc w:val="left"/>
      <w:pPr>
        <w:ind w:left="2880" w:hanging="360"/>
      </w:pPr>
      <w:rPr>
        <w:rFonts w:ascii="Symbol" w:hAnsi="Symbol" w:hint="default"/>
      </w:rPr>
    </w:lvl>
    <w:lvl w:ilvl="4" w:tplc="BE8819EE">
      <w:start w:val="1"/>
      <w:numFmt w:val="bullet"/>
      <w:lvlText w:val="o"/>
      <w:lvlJc w:val="left"/>
      <w:pPr>
        <w:ind w:left="3600" w:hanging="360"/>
      </w:pPr>
      <w:rPr>
        <w:rFonts w:ascii="Courier New" w:hAnsi="Courier New" w:hint="default"/>
      </w:rPr>
    </w:lvl>
    <w:lvl w:ilvl="5" w:tplc="1D2A1F1E">
      <w:start w:val="1"/>
      <w:numFmt w:val="bullet"/>
      <w:lvlText w:val=""/>
      <w:lvlJc w:val="left"/>
      <w:pPr>
        <w:ind w:left="4320" w:hanging="360"/>
      </w:pPr>
      <w:rPr>
        <w:rFonts w:ascii="Wingdings" w:hAnsi="Wingdings" w:hint="default"/>
      </w:rPr>
    </w:lvl>
    <w:lvl w:ilvl="6" w:tplc="1A92A52E">
      <w:start w:val="1"/>
      <w:numFmt w:val="bullet"/>
      <w:lvlText w:val=""/>
      <w:lvlJc w:val="left"/>
      <w:pPr>
        <w:ind w:left="5040" w:hanging="360"/>
      </w:pPr>
      <w:rPr>
        <w:rFonts w:ascii="Symbol" w:hAnsi="Symbol" w:hint="default"/>
      </w:rPr>
    </w:lvl>
    <w:lvl w:ilvl="7" w:tplc="84DAFEEE">
      <w:start w:val="1"/>
      <w:numFmt w:val="bullet"/>
      <w:lvlText w:val="o"/>
      <w:lvlJc w:val="left"/>
      <w:pPr>
        <w:ind w:left="5760" w:hanging="360"/>
      </w:pPr>
      <w:rPr>
        <w:rFonts w:ascii="Courier New" w:hAnsi="Courier New" w:hint="default"/>
      </w:rPr>
    </w:lvl>
    <w:lvl w:ilvl="8" w:tplc="A96C0AC8">
      <w:start w:val="1"/>
      <w:numFmt w:val="bullet"/>
      <w:lvlText w:val=""/>
      <w:lvlJc w:val="left"/>
      <w:pPr>
        <w:ind w:left="6480" w:hanging="360"/>
      </w:pPr>
      <w:rPr>
        <w:rFonts w:ascii="Wingdings" w:hAnsi="Wingdings" w:hint="default"/>
      </w:rPr>
    </w:lvl>
  </w:abstractNum>
  <w:abstractNum w:abstractNumId="1" w15:restartNumberingAfterBreak="0">
    <w:nsid w:val="0B9D3440"/>
    <w:multiLevelType w:val="hybridMultilevel"/>
    <w:tmpl w:val="1B9EF09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2F6CDE"/>
    <w:multiLevelType w:val="hybridMultilevel"/>
    <w:tmpl w:val="A172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0642E"/>
    <w:multiLevelType w:val="hybridMultilevel"/>
    <w:tmpl w:val="6BE4752C"/>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536563"/>
    <w:multiLevelType w:val="multilevel"/>
    <w:tmpl w:val="46A6D33C"/>
    <w:lvl w:ilvl="0">
      <w:start w:val="1"/>
      <w:numFmt w:val="bullet"/>
      <w:lvlText w:val=""/>
      <w:lvlJc w:val="left"/>
      <w:pPr>
        <w:ind w:left="810" w:hanging="405"/>
      </w:pPr>
      <w:rPr>
        <w:rFonts w:ascii="Symbol" w:hAnsi="Symbol" w:hint="default"/>
      </w:rPr>
    </w:lvl>
    <w:lvl w:ilvl="1">
      <w:start w:val="1"/>
      <w:numFmt w:val="decimal"/>
      <w:lvlText w:val="%1.%2"/>
      <w:lvlJc w:val="left"/>
      <w:pPr>
        <w:ind w:left="1530" w:hanging="405"/>
      </w:pPr>
      <w:rPr>
        <w:rFonts w:hint="default"/>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365"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165" w:hanging="1440"/>
      </w:pPr>
      <w:rPr>
        <w:rFonts w:hint="default"/>
      </w:rPr>
    </w:lvl>
    <w:lvl w:ilvl="7">
      <w:start w:val="1"/>
      <w:numFmt w:val="decimal"/>
      <w:lvlText w:val="%1.%2.%3.%4.%5.%6.%7.%8"/>
      <w:lvlJc w:val="left"/>
      <w:pPr>
        <w:ind w:left="7245" w:hanging="1800"/>
      </w:pPr>
      <w:rPr>
        <w:rFonts w:hint="default"/>
      </w:rPr>
    </w:lvl>
    <w:lvl w:ilvl="8">
      <w:start w:val="1"/>
      <w:numFmt w:val="decimal"/>
      <w:lvlText w:val="%1.%2.%3.%4.%5.%6.%7.%8.%9"/>
      <w:lvlJc w:val="left"/>
      <w:pPr>
        <w:ind w:left="7965" w:hanging="1800"/>
      </w:pPr>
      <w:rPr>
        <w:rFonts w:hint="default"/>
      </w:rPr>
    </w:lvl>
  </w:abstractNum>
  <w:abstractNum w:abstractNumId="5" w15:restartNumberingAfterBreak="0">
    <w:nsid w:val="2B1638E2"/>
    <w:multiLevelType w:val="hybridMultilevel"/>
    <w:tmpl w:val="6156B96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0EE5079"/>
    <w:multiLevelType w:val="hybridMultilevel"/>
    <w:tmpl w:val="FF48237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0651FC"/>
    <w:multiLevelType w:val="hybridMultilevel"/>
    <w:tmpl w:val="401CE13E"/>
    <w:lvl w:ilvl="0" w:tplc="FFFFFFFF">
      <w:start w:val="1"/>
      <w:numFmt w:val="decimal"/>
      <w:lvlText w:val="%1."/>
      <w:lvlJc w:val="left"/>
      <w:pPr>
        <w:ind w:left="720" w:hanging="360"/>
      </w:pPr>
    </w:lvl>
    <w:lvl w:ilvl="1" w:tplc="08090017">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432458"/>
    <w:multiLevelType w:val="multilevel"/>
    <w:tmpl w:val="46A6D33C"/>
    <w:lvl w:ilvl="0">
      <w:start w:val="1"/>
      <w:numFmt w:val="bullet"/>
      <w:lvlText w:val=""/>
      <w:lvlJc w:val="left"/>
      <w:pPr>
        <w:ind w:left="810" w:hanging="405"/>
      </w:pPr>
      <w:rPr>
        <w:rFonts w:ascii="Symbol" w:hAnsi="Symbol" w:hint="default"/>
      </w:rPr>
    </w:lvl>
    <w:lvl w:ilvl="1">
      <w:start w:val="1"/>
      <w:numFmt w:val="decimal"/>
      <w:lvlText w:val="%1.%2"/>
      <w:lvlJc w:val="left"/>
      <w:pPr>
        <w:ind w:left="1530" w:hanging="405"/>
      </w:pPr>
      <w:rPr>
        <w:rFonts w:hint="default"/>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365"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165" w:hanging="1440"/>
      </w:pPr>
      <w:rPr>
        <w:rFonts w:hint="default"/>
      </w:rPr>
    </w:lvl>
    <w:lvl w:ilvl="7">
      <w:start w:val="1"/>
      <w:numFmt w:val="decimal"/>
      <w:lvlText w:val="%1.%2.%3.%4.%5.%6.%7.%8"/>
      <w:lvlJc w:val="left"/>
      <w:pPr>
        <w:ind w:left="7245" w:hanging="1800"/>
      </w:pPr>
      <w:rPr>
        <w:rFonts w:hint="default"/>
      </w:rPr>
    </w:lvl>
    <w:lvl w:ilvl="8">
      <w:start w:val="1"/>
      <w:numFmt w:val="decimal"/>
      <w:lvlText w:val="%1.%2.%3.%4.%5.%6.%7.%8.%9"/>
      <w:lvlJc w:val="left"/>
      <w:pPr>
        <w:ind w:left="7965" w:hanging="1800"/>
      </w:pPr>
      <w:rPr>
        <w:rFonts w:hint="default"/>
      </w:rPr>
    </w:lvl>
  </w:abstractNum>
  <w:abstractNum w:abstractNumId="9" w15:restartNumberingAfterBreak="0">
    <w:nsid w:val="437E0413"/>
    <w:multiLevelType w:val="hybridMultilevel"/>
    <w:tmpl w:val="CE6C91E4"/>
    <w:lvl w:ilvl="0" w:tplc="1E6C54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8517DB2"/>
    <w:multiLevelType w:val="hybridMultilevel"/>
    <w:tmpl w:val="8C6A3000"/>
    <w:lvl w:ilvl="0" w:tplc="FFFFFFFF">
      <w:start w:val="1"/>
      <w:numFmt w:val="decimal"/>
      <w:lvlText w:val="%1."/>
      <w:lvlJc w:val="left"/>
      <w:pPr>
        <w:ind w:left="720" w:hanging="360"/>
      </w:p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7981F65"/>
    <w:multiLevelType w:val="multilevel"/>
    <w:tmpl w:val="46A6D33C"/>
    <w:lvl w:ilvl="0">
      <w:start w:val="1"/>
      <w:numFmt w:val="bullet"/>
      <w:lvlText w:val=""/>
      <w:lvlJc w:val="left"/>
      <w:pPr>
        <w:ind w:left="810" w:hanging="405"/>
      </w:pPr>
      <w:rPr>
        <w:rFonts w:ascii="Symbol" w:hAnsi="Symbol" w:hint="default"/>
      </w:rPr>
    </w:lvl>
    <w:lvl w:ilvl="1">
      <w:start w:val="1"/>
      <w:numFmt w:val="decimal"/>
      <w:lvlText w:val="%1.%2"/>
      <w:lvlJc w:val="left"/>
      <w:pPr>
        <w:ind w:left="1530" w:hanging="405"/>
      </w:pPr>
      <w:rPr>
        <w:rFonts w:hint="default"/>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365"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165" w:hanging="1440"/>
      </w:pPr>
      <w:rPr>
        <w:rFonts w:hint="default"/>
      </w:rPr>
    </w:lvl>
    <w:lvl w:ilvl="7">
      <w:start w:val="1"/>
      <w:numFmt w:val="decimal"/>
      <w:lvlText w:val="%1.%2.%3.%4.%5.%6.%7.%8"/>
      <w:lvlJc w:val="left"/>
      <w:pPr>
        <w:ind w:left="7245" w:hanging="1800"/>
      </w:pPr>
      <w:rPr>
        <w:rFonts w:hint="default"/>
      </w:rPr>
    </w:lvl>
    <w:lvl w:ilvl="8">
      <w:start w:val="1"/>
      <w:numFmt w:val="decimal"/>
      <w:lvlText w:val="%1.%2.%3.%4.%5.%6.%7.%8.%9"/>
      <w:lvlJc w:val="left"/>
      <w:pPr>
        <w:ind w:left="7965" w:hanging="1800"/>
      </w:pPr>
      <w:rPr>
        <w:rFonts w:hint="default"/>
      </w:rPr>
    </w:lvl>
  </w:abstractNum>
  <w:abstractNum w:abstractNumId="12" w15:restartNumberingAfterBreak="0">
    <w:nsid w:val="62C909F6"/>
    <w:multiLevelType w:val="hybridMultilevel"/>
    <w:tmpl w:val="8C8C76F4"/>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6726F34"/>
    <w:multiLevelType w:val="hybridMultilevel"/>
    <w:tmpl w:val="652CE056"/>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7556330"/>
    <w:multiLevelType w:val="multilevel"/>
    <w:tmpl w:val="D026D19A"/>
    <w:lvl w:ilvl="0">
      <w:start w:val="1"/>
      <w:numFmt w:val="lowerLetter"/>
      <w:lvlText w:val="%1)"/>
      <w:lvlJc w:val="left"/>
      <w:pPr>
        <w:ind w:left="810" w:hanging="405"/>
      </w:pPr>
      <w:rPr>
        <w:rFonts w:hint="default"/>
      </w:rPr>
    </w:lvl>
    <w:lvl w:ilvl="1">
      <w:start w:val="1"/>
      <w:numFmt w:val="decimal"/>
      <w:lvlText w:val="%1.%2"/>
      <w:lvlJc w:val="left"/>
      <w:pPr>
        <w:ind w:left="1530" w:hanging="405"/>
      </w:pPr>
      <w:rPr>
        <w:rFonts w:hint="default"/>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365"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165" w:hanging="1440"/>
      </w:pPr>
      <w:rPr>
        <w:rFonts w:hint="default"/>
      </w:rPr>
    </w:lvl>
    <w:lvl w:ilvl="7">
      <w:start w:val="1"/>
      <w:numFmt w:val="decimal"/>
      <w:lvlText w:val="%1.%2.%3.%4.%5.%6.%7.%8"/>
      <w:lvlJc w:val="left"/>
      <w:pPr>
        <w:ind w:left="7245" w:hanging="1800"/>
      </w:pPr>
      <w:rPr>
        <w:rFonts w:hint="default"/>
      </w:rPr>
    </w:lvl>
    <w:lvl w:ilvl="8">
      <w:start w:val="1"/>
      <w:numFmt w:val="decimal"/>
      <w:lvlText w:val="%1.%2.%3.%4.%5.%6.%7.%8.%9"/>
      <w:lvlJc w:val="left"/>
      <w:pPr>
        <w:ind w:left="7965" w:hanging="1800"/>
      </w:pPr>
      <w:rPr>
        <w:rFonts w:hint="default"/>
      </w:rPr>
    </w:lvl>
  </w:abstractNum>
  <w:abstractNum w:abstractNumId="15" w15:restartNumberingAfterBreak="0">
    <w:nsid w:val="79F32B0F"/>
    <w:multiLevelType w:val="hybridMultilevel"/>
    <w:tmpl w:val="3C1A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4766823">
    <w:abstractNumId w:val="0"/>
  </w:num>
  <w:num w:numId="2" w16cid:durableId="746461628">
    <w:abstractNumId w:val="15"/>
  </w:num>
  <w:num w:numId="3" w16cid:durableId="2030910101">
    <w:abstractNumId w:val="3"/>
  </w:num>
  <w:num w:numId="4" w16cid:durableId="2075422104">
    <w:abstractNumId w:val="7"/>
  </w:num>
  <w:num w:numId="5" w16cid:durableId="1689790771">
    <w:abstractNumId w:val="13"/>
  </w:num>
  <w:num w:numId="6" w16cid:durableId="1355156758">
    <w:abstractNumId w:val="12"/>
  </w:num>
  <w:num w:numId="7" w16cid:durableId="1659534661">
    <w:abstractNumId w:val="4"/>
  </w:num>
  <w:num w:numId="8" w16cid:durableId="1018237839">
    <w:abstractNumId w:val="9"/>
  </w:num>
  <w:num w:numId="9" w16cid:durableId="139152107">
    <w:abstractNumId w:val="14"/>
  </w:num>
  <w:num w:numId="10" w16cid:durableId="552347386">
    <w:abstractNumId w:val="11"/>
  </w:num>
  <w:num w:numId="11" w16cid:durableId="554658786">
    <w:abstractNumId w:val="2"/>
  </w:num>
  <w:num w:numId="12" w16cid:durableId="954403003">
    <w:abstractNumId w:val="1"/>
  </w:num>
  <w:num w:numId="13" w16cid:durableId="2139295128">
    <w:abstractNumId w:val="5"/>
  </w:num>
  <w:num w:numId="14" w16cid:durableId="1841502711">
    <w:abstractNumId w:val="10"/>
  </w:num>
  <w:num w:numId="15" w16cid:durableId="1849905647">
    <w:abstractNumId w:val="6"/>
  </w:num>
  <w:num w:numId="16" w16cid:durableId="210908400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DE"/>
    <w:rsid w:val="00000250"/>
    <w:rsid w:val="00001804"/>
    <w:rsid w:val="00001994"/>
    <w:rsid w:val="00001D55"/>
    <w:rsid w:val="000026AC"/>
    <w:rsid w:val="000028C0"/>
    <w:rsid w:val="00002BD2"/>
    <w:rsid w:val="0000308A"/>
    <w:rsid w:val="000032F7"/>
    <w:rsid w:val="000033BE"/>
    <w:rsid w:val="00003644"/>
    <w:rsid w:val="000036F1"/>
    <w:rsid w:val="00003DE0"/>
    <w:rsid w:val="0000418C"/>
    <w:rsid w:val="0000431D"/>
    <w:rsid w:val="00004323"/>
    <w:rsid w:val="00004901"/>
    <w:rsid w:val="00005283"/>
    <w:rsid w:val="0000542E"/>
    <w:rsid w:val="00006FE4"/>
    <w:rsid w:val="00007591"/>
    <w:rsid w:val="00010646"/>
    <w:rsid w:val="00010D21"/>
    <w:rsid w:val="00010D58"/>
    <w:rsid w:val="00010E24"/>
    <w:rsid w:val="0001112D"/>
    <w:rsid w:val="00011144"/>
    <w:rsid w:val="0001150E"/>
    <w:rsid w:val="0001168E"/>
    <w:rsid w:val="000128B9"/>
    <w:rsid w:val="00012E09"/>
    <w:rsid w:val="0001382E"/>
    <w:rsid w:val="00013BD5"/>
    <w:rsid w:val="00013E4D"/>
    <w:rsid w:val="000142B6"/>
    <w:rsid w:val="00014752"/>
    <w:rsid w:val="00014B30"/>
    <w:rsid w:val="00015B1B"/>
    <w:rsid w:val="00015D24"/>
    <w:rsid w:val="00016159"/>
    <w:rsid w:val="000164E9"/>
    <w:rsid w:val="00016D7B"/>
    <w:rsid w:val="00017DF2"/>
    <w:rsid w:val="00017ED2"/>
    <w:rsid w:val="0002013A"/>
    <w:rsid w:val="00020629"/>
    <w:rsid w:val="00020C59"/>
    <w:rsid w:val="000214EF"/>
    <w:rsid w:val="000217B6"/>
    <w:rsid w:val="00021836"/>
    <w:rsid w:val="00021C2F"/>
    <w:rsid w:val="00022286"/>
    <w:rsid w:val="000224B2"/>
    <w:rsid w:val="000225E4"/>
    <w:rsid w:val="0002286B"/>
    <w:rsid w:val="0002311A"/>
    <w:rsid w:val="000233DF"/>
    <w:rsid w:val="0002480D"/>
    <w:rsid w:val="00024C37"/>
    <w:rsid w:val="00024F66"/>
    <w:rsid w:val="00024F77"/>
    <w:rsid w:val="00025483"/>
    <w:rsid w:val="00026255"/>
    <w:rsid w:val="000265FD"/>
    <w:rsid w:val="00026739"/>
    <w:rsid w:val="000270F7"/>
    <w:rsid w:val="0002713C"/>
    <w:rsid w:val="000272C7"/>
    <w:rsid w:val="000273D0"/>
    <w:rsid w:val="00027BDD"/>
    <w:rsid w:val="00027C1A"/>
    <w:rsid w:val="00027FC0"/>
    <w:rsid w:val="00030CCA"/>
    <w:rsid w:val="00030E46"/>
    <w:rsid w:val="00030FD1"/>
    <w:rsid w:val="00030FFD"/>
    <w:rsid w:val="00031DB7"/>
    <w:rsid w:val="000322F0"/>
    <w:rsid w:val="0003236A"/>
    <w:rsid w:val="00032829"/>
    <w:rsid w:val="00032B9A"/>
    <w:rsid w:val="00032EB7"/>
    <w:rsid w:val="00033D89"/>
    <w:rsid w:val="00033E94"/>
    <w:rsid w:val="00033F05"/>
    <w:rsid w:val="0003435C"/>
    <w:rsid w:val="00034469"/>
    <w:rsid w:val="00034F17"/>
    <w:rsid w:val="00035701"/>
    <w:rsid w:val="00035AFA"/>
    <w:rsid w:val="0003711F"/>
    <w:rsid w:val="00037168"/>
    <w:rsid w:val="0003728C"/>
    <w:rsid w:val="00040158"/>
    <w:rsid w:val="000401AB"/>
    <w:rsid w:val="000401D6"/>
    <w:rsid w:val="00040561"/>
    <w:rsid w:val="000419D6"/>
    <w:rsid w:val="00041A4D"/>
    <w:rsid w:val="00041DC8"/>
    <w:rsid w:val="00041DCD"/>
    <w:rsid w:val="00042511"/>
    <w:rsid w:val="00042659"/>
    <w:rsid w:val="00042671"/>
    <w:rsid w:val="00042743"/>
    <w:rsid w:val="00042AFA"/>
    <w:rsid w:val="00042D41"/>
    <w:rsid w:val="00042F2F"/>
    <w:rsid w:val="000430A5"/>
    <w:rsid w:val="00043B6D"/>
    <w:rsid w:val="000445E0"/>
    <w:rsid w:val="00044659"/>
    <w:rsid w:val="00044820"/>
    <w:rsid w:val="000448A5"/>
    <w:rsid w:val="00044A1A"/>
    <w:rsid w:val="00044B08"/>
    <w:rsid w:val="00044B61"/>
    <w:rsid w:val="00044D5B"/>
    <w:rsid w:val="00044E11"/>
    <w:rsid w:val="00045113"/>
    <w:rsid w:val="00045762"/>
    <w:rsid w:val="00045C53"/>
    <w:rsid w:val="0004688D"/>
    <w:rsid w:val="00046CAA"/>
    <w:rsid w:val="0004700B"/>
    <w:rsid w:val="00047769"/>
    <w:rsid w:val="00047DB5"/>
    <w:rsid w:val="00050077"/>
    <w:rsid w:val="0005015F"/>
    <w:rsid w:val="0005025F"/>
    <w:rsid w:val="00050BA1"/>
    <w:rsid w:val="00050C80"/>
    <w:rsid w:val="0005231F"/>
    <w:rsid w:val="000524FF"/>
    <w:rsid w:val="00052C21"/>
    <w:rsid w:val="00052EB4"/>
    <w:rsid w:val="00053251"/>
    <w:rsid w:val="0005394D"/>
    <w:rsid w:val="00053C5C"/>
    <w:rsid w:val="00054CA0"/>
    <w:rsid w:val="00054D20"/>
    <w:rsid w:val="00054FB7"/>
    <w:rsid w:val="000551C5"/>
    <w:rsid w:val="00055228"/>
    <w:rsid w:val="00055E1A"/>
    <w:rsid w:val="00055EC5"/>
    <w:rsid w:val="00056823"/>
    <w:rsid w:val="000568BF"/>
    <w:rsid w:val="00056B1D"/>
    <w:rsid w:val="00056B4E"/>
    <w:rsid w:val="0005721F"/>
    <w:rsid w:val="000573AD"/>
    <w:rsid w:val="000578F2"/>
    <w:rsid w:val="00057EBE"/>
    <w:rsid w:val="00057F90"/>
    <w:rsid w:val="00060544"/>
    <w:rsid w:val="00060E04"/>
    <w:rsid w:val="00060F60"/>
    <w:rsid w:val="00061949"/>
    <w:rsid w:val="00062497"/>
    <w:rsid w:val="00062E8A"/>
    <w:rsid w:val="00063334"/>
    <w:rsid w:val="00063401"/>
    <w:rsid w:val="00064BFC"/>
    <w:rsid w:val="00064DAE"/>
    <w:rsid w:val="000652A5"/>
    <w:rsid w:val="00065BCD"/>
    <w:rsid w:val="00066086"/>
    <w:rsid w:val="000665CB"/>
    <w:rsid w:val="00066FA4"/>
    <w:rsid w:val="000673AF"/>
    <w:rsid w:val="000678BC"/>
    <w:rsid w:val="00067ED8"/>
    <w:rsid w:val="0007028F"/>
    <w:rsid w:val="00070937"/>
    <w:rsid w:val="0007095C"/>
    <w:rsid w:val="000709D8"/>
    <w:rsid w:val="000709ED"/>
    <w:rsid w:val="00070A8C"/>
    <w:rsid w:val="00070D1C"/>
    <w:rsid w:val="00070DBD"/>
    <w:rsid w:val="00070DD2"/>
    <w:rsid w:val="00071064"/>
    <w:rsid w:val="0007122F"/>
    <w:rsid w:val="00073590"/>
    <w:rsid w:val="0007375A"/>
    <w:rsid w:val="00073D34"/>
    <w:rsid w:val="00073DBE"/>
    <w:rsid w:val="00074236"/>
    <w:rsid w:val="000743A8"/>
    <w:rsid w:val="0007459B"/>
    <w:rsid w:val="00074B1E"/>
    <w:rsid w:val="00074BD0"/>
    <w:rsid w:val="00074E03"/>
    <w:rsid w:val="0007524D"/>
    <w:rsid w:val="000756FE"/>
    <w:rsid w:val="00075B74"/>
    <w:rsid w:val="00075D65"/>
    <w:rsid w:val="00075E2B"/>
    <w:rsid w:val="0007650A"/>
    <w:rsid w:val="0007651F"/>
    <w:rsid w:val="00077487"/>
    <w:rsid w:val="00077FEC"/>
    <w:rsid w:val="00080844"/>
    <w:rsid w:val="0008095E"/>
    <w:rsid w:val="00080E2A"/>
    <w:rsid w:val="000812E7"/>
    <w:rsid w:val="00081CE8"/>
    <w:rsid w:val="00081E2D"/>
    <w:rsid w:val="00082219"/>
    <w:rsid w:val="00082342"/>
    <w:rsid w:val="00082689"/>
    <w:rsid w:val="00082D70"/>
    <w:rsid w:val="000830C8"/>
    <w:rsid w:val="000830FE"/>
    <w:rsid w:val="000837E5"/>
    <w:rsid w:val="00083D53"/>
    <w:rsid w:val="00083E78"/>
    <w:rsid w:val="00083EF7"/>
    <w:rsid w:val="0008472B"/>
    <w:rsid w:val="000847C0"/>
    <w:rsid w:val="00085644"/>
    <w:rsid w:val="000856C7"/>
    <w:rsid w:val="000858FD"/>
    <w:rsid w:val="0008599B"/>
    <w:rsid w:val="000866B9"/>
    <w:rsid w:val="00087D78"/>
    <w:rsid w:val="000907CB"/>
    <w:rsid w:val="00090BB1"/>
    <w:rsid w:val="00090BCA"/>
    <w:rsid w:val="00090CBA"/>
    <w:rsid w:val="00090D93"/>
    <w:rsid w:val="000911C9"/>
    <w:rsid w:val="000922CC"/>
    <w:rsid w:val="0009286E"/>
    <w:rsid w:val="000928F7"/>
    <w:rsid w:val="00092BF0"/>
    <w:rsid w:val="00092D89"/>
    <w:rsid w:val="00092EC7"/>
    <w:rsid w:val="0009319B"/>
    <w:rsid w:val="000931B9"/>
    <w:rsid w:val="0009368F"/>
    <w:rsid w:val="000938AD"/>
    <w:rsid w:val="00093E1F"/>
    <w:rsid w:val="00094466"/>
    <w:rsid w:val="000948E8"/>
    <w:rsid w:val="00094C7E"/>
    <w:rsid w:val="00095055"/>
    <w:rsid w:val="000951C8"/>
    <w:rsid w:val="000955C1"/>
    <w:rsid w:val="000957D3"/>
    <w:rsid w:val="00095AFC"/>
    <w:rsid w:val="00095EBD"/>
    <w:rsid w:val="000968BD"/>
    <w:rsid w:val="00096A8F"/>
    <w:rsid w:val="00096FF4"/>
    <w:rsid w:val="000971E4"/>
    <w:rsid w:val="00097311"/>
    <w:rsid w:val="00097B3B"/>
    <w:rsid w:val="00097C76"/>
    <w:rsid w:val="00097D6C"/>
    <w:rsid w:val="000A0098"/>
    <w:rsid w:val="000A031E"/>
    <w:rsid w:val="000A1424"/>
    <w:rsid w:val="000A1677"/>
    <w:rsid w:val="000A1836"/>
    <w:rsid w:val="000A2104"/>
    <w:rsid w:val="000A2441"/>
    <w:rsid w:val="000A27F6"/>
    <w:rsid w:val="000A2BB7"/>
    <w:rsid w:val="000A2DDC"/>
    <w:rsid w:val="000A3EFA"/>
    <w:rsid w:val="000A4691"/>
    <w:rsid w:val="000A5398"/>
    <w:rsid w:val="000A53A4"/>
    <w:rsid w:val="000A5517"/>
    <w:rsid w:val="000A554C"/>
    <w:rsid w:val="000A5AAB"/>
    <w:rsid w:val="000A5D8E"/>
    <w:rsid w:val="000A5EF0"/>
    <w:rsid w:val="000A67D6"/>
    <w:rsid w:val="000A6AE9"/>
    <w:rsid w:val="000A6BA0"/>
    <w:rsid w:val="000A6C1F"/>
    <w:rsid w:val="000A6C92"/>
    <w:rsid w:val="000A6D78"/>
    <w:rsid w:val="000A6DF6"/>
    <w:rsid w:val="000A6EF3"/>
    <w:rsid w:val="000A71C9"/>
    <w:rsid w:val="000A749A"/>
    <w:rsid w:val="000A7DBA"/>
    <w:rsid w:val="000A7FA7"/>
    <w:rsid w:val="000B0504"/>
    <w:rsid w:val="000B0E51"/>
    <w:rsid w:val="000B145C"/>
    <w:rsid w:val="000B1FB8"/>
    <w:rsid w:val="000B2936"/>
    <w:rsid w:val="000B2D1C"/>
    <w:rsid w:val="000B2F27"/>
    <w:rsid w:val="000B30FD"/>
    <w:rsid w:val="000B3289"/>
    <w:rsid w:val="000B35EB"/>
    <w:rsid w:val="000B3A05"/>
    <w:rsid w:val="000B4345"/>
    <w:rsid w:val="000B44FE"/>
    <w:rsid w:val="000B45E4"/>
    <w:rsid w:val="000B4C91"/>
    <w:rsid w:val="000B4CEE"/>
    <w:rsid w:val="000B4DEF"/>
    <w:rsid w:val="000B513F"/>
    <w:rsid w:val="000B55C9"/>
    <w:rsid w:val="000B572D"/>
    <w:rsid w:val="000B59B5"/>
    <w:rsid w:val="000B655D"/>
    <w:rsid w:val="000B67E1"/>
    <w:rsid w:val="000B6E89"/>
    <w:rsid w:val="000B6F2A"/>
    <w:rsid w:val="000B70DC"/>
    <w:rsid w:val="000B7559"/>
    <w:rsid w:val="000B772E"/>
    <w:rsid w:val="000B7B7E"/>
    <w:rsid w:val="000C0125"/>
    <w:rsid w:val="000C02BE"/>
    <w:rsid w:val="000C0834"/>
    <w:rsid w:val="000C086E"/>
    <w:rsid w:val="000C0F28"/>
    <w:rsid w:val="000C0F46"/>
    <w:rsid w:val="000C1411"/>
    <w:rsid w:val="000C142E"/>
    <w:rsid w:val="000C1C07"/>
    <w:rsid w:val="000C21BE"/>
    <w:rsid w:val="000C2A64"/>
    <w:rsid w:val="000C2A87"/>
    <w:rsid w:val="000C2D5F"/>
    <w:rsid w:val="000C33A8"/>
    <w:rsid w:val="000C4944"/>
    <w:rsid w:val="000C4D8F"/>
    <w:rsid w:val="000C4F61"/>
    <w:rsid w:val="000C5619"/>
    <w:rsid w:val="000C57E3"/>
    <w:rsid w:val="000C5C13"/>
    <w:rsid w:val="000C5E8F"/>
    <w:rsid w:val="000C6107"/>
    <w:rsid w:val="000C6411"/>
    <w:rsid w:val="000C6C4F"/>
    <w:rsid w:val="000C6E29"/>
    <w:rsid w:val="000C73F0"/>
    <w:rsid w:val="000C7B9F"/>
    <w:rsid w:val="000C7C4E"/>
    <w:rsid w:val="000C8AC5"/>
    <w:rsid w:val="000D01E3"/>
    <w:rsid w:val="000D074A"/>
    <w:rsid w:val="000D0D83"/>
    <w:rsid w:val="000D1183"/>
    <w:rsid w:val="000D1421"/>
    <w:rsid w:val="000D166B"/>
    <w:rsid w:val="000D1D72"/>
    <w:rsid w:val="000D1F91"/>
    <w:rsid w:val="000D2084"/>
    <w:rsid w:val="000D2723"/>
    <w:rsid w:val="000D28FC"/>
    <w:rsid w:val="000D2985"/>
    <w:rsid w:val="000D2BC8"/>
    <w:rsid w:val="000D319F"/>
    <w:rsid w:val="000D45A0"/>
    <w:rsid w:val="000D564B"/>
    <w:rsid w:val="000D5B2A"/>
    <w:rsid w:val="000D5D4A"/>
    <w:rsid w:val="000D5F71"/>
    <w:rsid w:val="000D71A9"/>
    <w:rsid w:val="000D783F"/>
    <w:rsid w:val="000D7DF8"/>
    <w:rsid w:val="000E017B"/>
    <w:rsid w:val="000E0258"/>
    <w:rsid w:val="000E0826"/>
    <w:rsid w:val="000E0D15"/>
    <w:rsid w:val="000E1482"/>
    <w:rsid w:val="000E1952"/>
    <w:rsid w:val="000E2156"/>
    <w:rsid w:val="000E2387"/>
    <w:rsid w:val="000E2DFC"/>
    <w:rsid w:val="000E312F"/>
    <w:rsid w:val="000E3990"/>
    <w:rsid w:val="000E40DE"/>
    <w:rsid w:val="000E4426"/>
    <w:rsid w:val="000E465A"/>
    <w:rsid w:val="000E4CF0"/>
    <w:rsid w:val="000E4E08"/>
    <w:rsid w:val="000E5196"/>
    <w:rsid w:val="000E5F97"/>
    <w:rsid w:val="000E5FF0"/>
    <w:rsid w:val="000E63B1"/>
    <w:rsid w:val="000E650F"/>
    <w:rsid w:val="000E67A3"/>
    <w:rsid w:val="000E67F9"/>
    <w:rsid w:val="000E6A5C"/>
    <w:rsid w:val="000E6B07"/>
    <w:rsid w:val="000E6D6D"/>
    <w:rsid w:val="000E6F51"/>
    <w:rsid w:val="000E71A2"/>
    <w:rsid w:val="000E7F92"/>
    <w:rsid w:val="000F11FF"/>
    <w:rsid w:val="000F1507"/>
    <w:rsid w:val="000F16A7"/>
    <w:rsid w:val="000F1A12"/>
    <w:rsid w:val="000F2606"/>
    <w:rsid w:val="000F2E50"/>
    <w:rsid w:val="000F2EDB"/>
    <w:rsid w:val="000F3577"/>
    <w:rsid w:val="000F3DD2"/>
    <w:rsid w:val="000F3F32"/>
    <w:rsid w:val="000F40CB"/>
    <w:rsid w:val="000F54F0"/>
    <w:rsid w:val="000F582B"/>
    <w:rsid w:val="000F6E6B"/>
    <w:rsid w:val="000F7719"/>
    <w:rsid w:val="000F7B88"/>
    <w:rsid w:val="00100AE6"/>
    <w:rsid w:val="0010128A"/>
    <w:rsid w:val="001012E2"/>
    <w:rsid w:val="001015E8"/>
    <w:rsid w:val="00101987"/>
    <w:rsid w:val="001028A8"/>
    <w:rsid w:val="00103089"/>
    <w:rsid w:val="001039D9"/>
    <w:rsid w:val="00103AA7"/>
    <w:rsid w:val="00103AE1"/>
    <w:rsid w:val="00103F86"/>
    <w:rsid w:val="0010488B"/>
    <w:rsid w:val="0010489A"/>
    <w:rsid w:val="001049C7"/>
    <w:rsid w:val="00104D86"/>
    <w:rsid w:val="0010554D"/>
    <w:rsid w:val="00105A1D"/>
    <w:rsid w:val="00105F09"/>
    <w:rsid w:val="00105F31"/>
    <w:rsid w:val="00106079"/>
    <w:rsid w:val="001061C8"/>
    <w:rsid w:val="0010637F"/>
    <w:rsid w:val="001071A7"/>
    <w:rsid w:val="001109F5"/>
    <w:rsid w:val="00110A7F"/>
    <w:rsid w:val="00110ADB"/>
    <w:rsid w:val="00110C62"/>
    <w:rsid w:val="00110D23"/>
    <w:rsid w:val="00111287"/>
    <w:rsid w:val="001119E4"/>
    <w:rsid w:val="00111CA1"/>
    <w:rsid w:val="00112271"/>
    <w:rsid w:val="0011230F"/>
    <w:rsid w:val="0011257C"/>
    <w:rsid w:val="00112DEB"/>
    <w:rsid w:val="001136A5"/>
    <w:rsid w:val="00114251"/>
    <w:rsid w:val="00114C11"/>
    <w:rsid w:val="00114FB0"/>
    <w:rsid w:val="001154E3"/>
    <w:rsid w:val="0011577A"/>
    <w:rsid w:val="00115D49"/>
    <w:rsid w:val="00115F83"/>
    <w:rsid w:val="0011601F"/>
    <w:rsid w:val="0011665A"/>
    <w:rsid w:val="0011702D"/>
    <w:rsid w:val="0011738F"/>
    <w:rsid w:val="001204F9"/>
    <w:rsid w:val="00120DDE"/>
    <w:rsid w:val="00120E5C"/>
    <w:rsid w:val="00120F08"/>
    <w:rsid w:val="00120F3C"/>
    <w:rsid w:val="0012173A"/>
    <w:rsid w:val="00121BB3"/>
    <w:rsid w:val="00121E4A"/>
    <w:rsid w:val="00121E6A"/>
    <w:rsid w:val="00121EB9"/>
    <w:rsid w:val="00121F5F"/>
    <w:rsid w:val="0012231B"/>
    <w:rsid w:val="00122731"/>
    <w:rsid w:val="001227A6"/>
    <w:rsid w:val="001228F2"/>
    <w:rsid w:val="00122D4A"/>
    <w:rsid w:val="00122DA3"/>
    <w:rsid w:val="001230B7"/>
    <w:rsid w:val="00123B35"/>
    <w:rsid w:val="0012495D"/>
    <w:rsid w:val="0012551A"/>
    <w:rsid w:val="001257A4"/>
    <w:rsid w:val="00125BB4"/>
    <w:rsid w:val="00125E96"/>
    <w:rsid w:val="0012680D"/>
    <w:rsid w:val="00126AD8"/>
    <w:rsid w:val="00126AF2"/>
    <w:rsid w:val="00127278"/>
    <w:rsid w:val="001272D9"/>
    <w:rsid w:val="00127727"/>
    <w:rsid w:val="00127A0E"/>
    <w:rsid w:val="00127B3C"/>
    <w:rsid w:val="00130660"/>
    <w:rsid w:val="00130E79"/>
    <w:rsid w:val="0013111E"/>
    <w:rsid w:val="001311AC"/>
    <w:rsid w:val="00131223"/>
    <w:rsid w:val="00131680"/>
    <w:rsid w:val="00131782"/>
    <w:rsid w:val="001318B7"/>
    <w:rsid w:val="00131DC8"/>
    <w:rsid w:val="00132254"/>
    <w:rsid w:val="00132388"/>
    <w:rsid w:val="00132392"/>
    <w:rsid w:val="001325D9"/>
    <w:rsid w:val="001327F2"/>
    <w:rsid w:val="00132DD1"/>
    <w:rsid w:val="00132F6A"/>
    <w:rsid w:val="00135262"/>
    <w:rsid w:val="00135640"/>
    <w:rsid w:val="001359ED"/>
    <w:rsid w:val="00135FE5"/>
    <w:rsid w:val="001360AA"/>
    <w:rsid w:val="00136181"/>
    <w:rsid w:val="00136F17"/>
    <w:rsid w:val="00140412"/>
    <w:rsid w:val="00140910"/>
    <w:rsid w:val="001409F7"/>
    <w:rsid w:val="0014107A"/>
    <w:rsid w:val="001415D5"/>
    <w:rsid w:val="001416CC"/>
    <w:rsid w:val="00141F87"/>
    <w:rsid w:val="00142335"/>
    <w:rsid w:val="00142B7D"/>
    <w:rsid w:val="00142BBC"/>
    <w:rsid w:val="001430D0"/>
    <w:rsid w:val="00143A2B"/>
    <w:rsid w:val="00144557"/>
    <w:rsid w:val="0014472B"/>
    <w:rsid w:val="001449F1"/>
    <w:rsid w:val="00144A75"/>
    <w:rsid w:val="00144D78"/>
    <w:rsid w:val="00145A7B"/>
    <w:rsid w:val="00145D86"/>
    <w:rsid w:val="001460C5"/>
    <w:rsid w:val="0014621C"/>
    <w:rsid w:val="0014628E"/>
    <w:rsid w:val="0014658F"/>
    <w:rsid w:val="001465D8"/>
    <w:rsid w:val="001465E3"/>
    <w:rsid w:val="0014680B"/>
    <w:rsid w:val="00146914"/>
    <w:rsid w:val="00146932"/>
    <w:rsid w:val="001469CE"/>
    <w:rsid w:val="00147A22"/>
    <w:rsid w:val="00147B4A"/>
    <w:rsid w:val="00147F3C"/>
    <w:rsid w:val="001500BD"/>
    <w:rsid w:val="00150377"/>
    <w:rsid w:val="00150DF2"/>
    <w:rsid w:val="00150F40"/>
    <w:rsid w:val="001519AA"/>
    <w:rsid w:val="00151E6D"/>
    <w:rsid w:val="0015220C"/>
    <w:rsid w:val="001524BE"/>
    <w:rsid w:val="001529C8"/>
    <w:rsid w:val="001529F8"/>
    <w:rsid w:val="00153045"/>
    <w:rsid w:val="001535C2"/>
    <w:rsid w:val="0015364E"/>
    <w:rsid w:val="0015365D"/>
    <w:rsid w:val="00153B23"/>
    <w:rsid w:val="00153C7B"/>
    <w:rsid w:val="00153DD9"/>
    <w:rsid w:val="001540FE"/>
    <w:rsid w:val="001548A1"/>
    <w:rsid w:val="00154D92"/>
    <w:rsid w:val="00155318"/>
    <w:rsid w:val="00155534"/>
    <w:rsid w:val="001557C3"/>
    <w:rsid w:val="00155F86"/>
    <w:rsid w:val="00156CDF"/>
    <w:rsid w:val="0015759C"/>
    <w:rsid w:val="001577EE"/>
    <w:rsid w:val="00157974"/>
    <w:rsid w:val="00157CE9"/>
    <w:rsid w:val="00160F3C"/>
    <w:rsid w:val="0016180F"/>
    <w:rsid w:val="00161834"/>
    <w:rsid w:val="00161B86"/>
    <w:rsid w:val="00161C75"/>
    <w:rsid w:val="001626DE"/>
    <w:rsid w:val="00162B12"/>
    <w:rsid w:val="00162F05"/>
    <w:rsid w:val="00163321"/>
    <w:rsid w:val="0016375D"/>
    <w:rsid w:val="0016378E"/>
    <w:rsid w:val="001639E6"/>
    <w:rsid w:val="00164734"/>
    <w:rsid w:val="00164918"/>
    <w:rsid w:val="0016495E"/>
    <w:rsid w:val="001653D8"/>
    <w:rsid w:val="0016544F"/>
    <w:rsid w:val="00165497"/>
    <w:rsid w:val="0016565A"/>
    <w:rsid w:val="001662D6"/>
    <w:rsid w:val="00166554"/>
    <w:rsid w:val="0016659B"/>
    <w:rsid w:val="00166925"/>
    <w:rsid w:val="00166A9A"/>
    <w:rsid w:val="00167107"/>
    <w:rsid w:val="00167FD4"/>
    <w:rsid w:val="00170530"/>
    <w:rsid w:val="00170800"/>
    <w:rsid w:val="00170B9D"/>
    <w:rsid w:val="00171983"/>
    <w:rsid w:val="001721AD"/>
    <w:rsid w:val="00172AEA"/>
    <w:rsid w:val="0017301B"/>
    <w:rsid w:val="00173030"/>
    <w:rsid w:val="001734F6"/>
    <w:rsid w:val="0017386F"/>
    <w:rsid w:val="00173ED6"/>
    <w:rsid w:val="00173EE7"/>
    <w:rsid w:val="00174288"/>
    <w:rsid w:val="00174379"/>
    <w:rsid w:val="001743CB"/>
    <w:rsid w:val="00174425"/>
    <w:rsid w:val="0017448E"/>
    <w:rsid w:val="0017455A"/>
    <w:rsid w:val="0017588E"/>
    <w:rsid w:val="001758EF"/>
    <w:rsid w:val="0017641E"/>
    <w:rsid w:val="001765B5"/>
    <w:rsid w:val="001769AA"/>
    <w:rsid w:val="00176DAB"/>
    <w:rsid w:val="00177151"/>
    <w:rsid w:val="0017724D"/>
    <w:rsid w:val="00177608"/>
    <w:rsid w:val="001779E9"/>
    <w:rsid w:val="00177B1F"/>
    <w:rsid w:val="00177C1B"/>
    <w:rsid w:val="001802E8"/>
    <w:rsid w:val="001804C0"/>
    <w:rsid w:val="0018091B"/>
    <w:rsid w:val="00180963"/>
    <w:rsid w:val="001809AA"/>
    <w:rsid w:val="001813E3"/>
    <w:rsid w:val="001815C0"/>
    <w:rsid w:val="00181E48"/>
    <w:rsid w:val="0018232D"/>
    <w:rsid w:val="00182A26"/>
    <w:rsid w:val="00182DDD"/>
    <w:rsid w:val="001835B8"/>
    <w:rsid w:val="00184053"/>
    <w:rsid w:val="0018425B"/>
    <w:rsid w:val="00184BB1"/>
    <w:rsid w:val="0018568D"/>
    <w:rsid w:val="001857CA"/>
    <w:rsid w:val="00186106"/>
    <w:rsid w:val="00186E19"/>
    <w:rsid w:val="00187050"/>
    <w:rsid w:val="00187481"/>
    <w:rsid w:val="00187B2F"/>
    <w:rsid w:val="00190237"/>
    <w:rsid w:val="00190312"/>
    <w:rsid w:val="00190AB9"/>
    <w:rsid w:val="00190E17"/>
    <w:rsid w:val="0019178F"/>
    <w:rsid w:val="00191993"/>
    <w:rsid w:val="00191AD5"/>
    <w:rsid w:val="00191CE9"/>
    <w:rsid w:val="00191E0B"/>
    <w:rsid w:val="00192B4C"/>
    <w:rsid w:val="0019351E"/>
    <w:rsid w:val="001936A3"/>
    <w:rsid w:val="001936F1"/>
    <w:rsid w:val="00193976"/>
    <w:rsid w:val="00193CC3"/>
    <w:rsid w:val="0019431A"/>
    <w:rsid w:val="00194E70"/>
    <w:rsid w:val="0019520E"/>
    <w:rsid w:val="0019550B"/>
    <w:rsid w:val="00195745"/>
    <w:rsid w:val="00195C23"/>
    <w:rsid w:val="00195CE4"/>
    <w:rsid w:val="0019609B"/>
    <w:rsid w:val="0019626A"/>
    <w:rsid w:val="001962AA"/>
    <w:rsid w:val="001969D1"/>
    <w:rsid w:val="001971D1"/>
    <w:rsid w:val="001972D1"/>
    <w:rsid w:val="00197742"/>
    <w:rsid w:val="001977C7"/>
    <w:rsid w:val="00197D70"/>
    <w:rsid w:val="00197F2B"/>
    <w:rsid w:val="001A0025"/>
    <w:rsid w:val="001A048B"/>
    <w:rsid w:val="001A0681"/>
    <w:rsid w:val="001A0686"/>
    <w:rsid w:val="001A0AE6"/>
    <w:rsid w:val="001A0C6A"/>
    <w:rsid w:val="001A0CE5"/>
    <w:rsid w:val="001A0F66"/>
    <w:rsid w:val="001A1F13"/>
    <w:rsid w:val="001A21BB"/>
    <w:rsid w:val="001A230F"/>
    <w:rsid w:val="001A2325"/>
    <w:rsid w:val="001A2397"/>
    <w:rsid w:val="001A27B3"/>
    <w:rsid w:val="001A2834"/>
    <w:rsid w:val="001A2CC1"/>
    <w:rsid w:val="001A2DA6"/>
    <w:rsid w:val="001A2F3B"/>
    <w:rsid w:val="001A3894"/>
    <w:rsid w:val="001A3ACF"/>
    <w:rsid w:val="001A3B72"/>
    <w:rsid w:val="001A3DB5"/>
    <w:rsid w:val="001A3E87"/>
    <w:rsid w:val="001A40FC"/>
    <w:rsid w:val="001A42CD"/>
    <w:rsid w:val="001A45E7"/>
    <w:rsid w:val="001A472C"/>
    <w:rsid w:val="001A4951"/>
    <w:rsid w:val="001A4DA1"/>
    <w:rsid w:val="001A4FC5"/>
    <w:rsid w:val="001A5155"/>
    <w:rsid w:val="001A563D"/>
    <w:rsid w:val="001A599D"/>
    <w:rsid w:val="001A5D5D"/>
    <w:rsid w:val="001A6484"/>
    <w:rsid w:val="001A6910"/>
    <w:rsid w:val="001A6C75"/>
    <w:rsid w:val="001A7A2D"/>
    <w:rsid w:val="001B083B"/>
    <w:rsid w:val="001B0961"/>
    <w:rsid w:val="001B0BAB"/>
    <w:rsid w:val="001B1444"/>
    <w:rsid w:val="001B1637"/>
    <w:rsid w:val="001B176D"/>
    <w:rsid w:val="001B187F"/>
    <w:rsid w:val="001B1E2E"/>
    <w:rsid w:val="001B1F35"/>
    <w:rsid w:val="001B2A48"/>
    <w:rsid w:val="001B2CE4"/>
    <w:rsid w:val="001B2EC7"/>
    <w:rsid w:val="001B320A"/>
    <w:rsid w:val="001B3509"/>
    <w:rsid w:val="001B4803"/>
    <w:rsid w:val="001B4FFC"/>
    <w:rsid w:val="001B508E"/>
    <w:rsid w:val="001B56AF"/>
    <w:rsid w:val="001B5C40"/>
    <w:rsid w:val="001B6024"/>
    <w:rsid w:val="001B6795"/>
    <w:rsid w:val="001B6C46"/>
    <w:rsid w:val="001B7BC1"/>
    <w:rsid w:val="001B7C29"/>
    <w:rsid w:val="001C08ED"/>
    <w:rsid w:val="001C0955"/>
    <w:rsid w:val="001C0A9A"/>
    <w:rsid w:val="001C0B39"/>
    <w:rsid w:val="001C0CB4"/>
    <w:rsid w:val="001C112B"/>
    <w:rsid w:val="001C1396"/>
    <w:rsid w:val="001C2240"/>
    <w:rsid w:val="001C28D9"/>
    <w:rsid w:val="001C2BFE"/>
    <w:rsid w:val="001C2EDB"/>
    <w:rsid w:val="001C2FAA"/>
    <w:rsid w:val="001C2FE6"/>
    <w:rsid w:val="001C3785"/>
    <w:rsid w:val="001C40AE"/>
    <w:rsid w:val="001C4471"/>
    <w:rsid w:val="001C49DB"/>
    <w:rsid w:val="001C4D04"/>
    <w:rsid w:val="001C4F3E"/>
    <w:rsid w:val="001C5D20"/>
    <w:rsid w:val="001C5FB2"/>
    <w:rsid w:val="001C65F1"/>
    <w:rsid w:val="001C6A10"/>
    <w:rsid w:val="001C6FA2"/>
    <w:rsid w:val="001C6FD3"/>
    <w:rsid w:val="001C7260"/>
    <w:rsid w:val="001C729E"/>
    <w:rsid w:val="001C72BB"/>
    <w:rsid w:val="001C7421"/>
    <w:rsid w:val="001C74A3"/>
    <w:rsid w:val="001C74C1"/>
    <w:rsid w:val="001C7524"/>
    <w:rsid w:val="001C79E0"/>
    <w:rsid w:val="001C79F6"/>
    <w:rsid w:val="001D0B15"/>
    <w:rsid w:val="001D0E6B"/>
    <w:rsid w:val="001D1CA1"/>
    <w:rsid w:val="001D1EA2"/>
    <w:rsid w:val="001D25C6"/>
    <w:rsid w:val="001D2C81"/>
    <w:rsid w:val="001D2E79"/>
    <w:rsid w:val="001D3091"/>
    <w:rsid w:val="001D3C0A"/>
    <w:rsid w:val="001D3D18"/>
    <w:rsid w:val="001D45F1"/>
    <w:rsid w:val="001D482B"/>
    <w:rsid w:val="001D4A2C"/>
    <w:rsid w:val="001D54C5"/>
    <w:rsid w:val="001D59F3"/>
    <w:rsid w:val="001D607F"/>
    <w:rsid w:val="001D6452"/>
    <w:rsid w:val="001D69EE"/>
    <w:rsid w:val="001D6B79"/>
    <w:rsid w:val="001D71A2"/>
    <w:rsid w:val="001D7543"/>
    <w:rsid w:val="001D7672"/>
    <w:rsid w:val="001D7FB6"/>
    <w:rsid w:val="001E0337"/>
    <w:rsid w:val="001E0CDD"/>
    <w:rsid w:val="001E0D02"/>
    <w:rsid w:val="001E1163"/>
    <w:rsid w:val="001E17B6"/>
    <w:rsid w:val="001E1837"/>
    <w:rsid w:val="001E1D7B"/>
    <w:rsid w:val="001E1ED0"/>
    <w:rsid w:val="001E1FF5"/>
    <w:rsid w:val="001E2C36"/>
    <w:rsid w:val="001E2EB0"/>
    <w:rsid w:val="001E30B8"/>
    <w:rsid w:val="001E34F1"/>
    <w:rsid w:val="001E404C"/>
    <w:rsid w:val="001E51E2"/>
    <w:rsid w:val="001E5607"/>
    <w:rsid w:val="001E57DC"/>
    <w:rsid w:val="001E5946"/>
    <w:rsid w:val="001E6071"/>
    <w:rsid w:val="001E645B"/>
    <w:rsid w:val="001E65B1"/>
    <w:rsid w:val="001E677D"/>
    <w:rsid w:val="001E7B98"/>
    <w:rsid w:val="001E7F89"/>
    <w:rsid w:val="001F006A"/>
    <w:rsid w:val="001F032E"/>
    <w:rsid w:val="001F0B54"/>
    <w:rsid w:val="001F11BF"/>
    <w:rsid w:val="001F1BE4"/>
    <w:rsid w:val="001F32A8"/>
    <w:rsid w:val="001F34B5"/>
    <w:rsid w:val="001F3A83"/>
    <w:rsid w:val="001F3D28"/>
    <w:rsid w:val="001F4ABA"/>
    <w:rsid w:val="001F4F7A"/>
    <w:rsid w:val="001F50C3"/>
    <w:rsid w:val="001F5638"/>
    <w:rsid w:val="001F59BB"/>
    <w:rsid w:val="001F5F7C"/>
    <w:rsid w:val="001F63D9"/>
    <w:rsid w:val="001F68FC"/>
    <w:rsid w:val="001F7075"/>
    <w:rsid w:val="001F7326"/>
    <w:rsid w:val="001F77FC"/>
    <w:rsid w:val="001F7C07"/>
    <w:rsid w:val="001F7D9C"/>
    <w:rsid w:val="00200889"/>
    <w:rsid w:val="00200CC0"/>
    <w:rsid w:val="00200E80"/>
    <w:rsid w:val="002010CE"/>
    <w:rsid w:val="0020129D"/>
    <w:rsid w:val="002014BA"/>
    <w:rsid w:val="00201958"/>
    <w:rsid w:val="002020FE"/>
    <w:rsid w:val="00202330"/>
    <w:rsid w:val="002030DC"/>
    <w:rsid w:val="002032E6"/>
    <w:rsid w:val="00203354"/>
    <w:rsid w:val="00203D3D"/>
    <w:rsid w:val="0020429D"/>
    <w:rsid w:val="00204B0E"/>
    <w:rsid w:val="00204DF5"/>
    <w:rsid w:val="002057C7"/>
    <w:rsid w:val="002058D6"/>
    <w:rsid w:val="00205916"/>
    <w:rsid w:val="00206039"/>
    <w:rsid w:val="00206076"/>
    <w:rsid w:val="002060C1"/>
    <w:rsid w:val="00206252"/>
    <w:rsid w:val="0020737D"/>
    <w:rsid w:val="0020743F"/>
    <w:rsid w:val="00207E41"/>
    <w:rsid w:val="00210581"/>
    <w:rsid w:val="00210903"/>
    <w:rsid w:val="00210BC6"/>
    <w:rsid w:val="00210EDD"/>
    <w:rsid w:val="00211610"/>
    <w:rsid w:val="00211718"/>
    <w:rsid w:val="00211797"/>
    <w:rsid w:val="00211BDC"/>
    <w:rsid w:val="0021216A"/>
    <w:rsid w:val="00212285"/>
    <w:rsid w:val="00212562"/>
    <w:rsid w:val="00212DAB"/>
    <w:rsid w:val="002134A5"/>
    <w:rsid w:val="00213580"/>
    <w:rsid w:val="00213939"/>
    <w:rsid w:val="00214016"/>
    <w:rsid w:val="002157CC"/>
    <w:rsid w:val="00215BFC"/>
    <w:rsid w:val="00215D24"/>
    <w:rsid w:val="00216656"/>
    <w:rsid w:val="002169B1"/>
    <w:rsid w:val="00216A4E"/>
    <w:rsid w:val="00217955"/>
    <w:rsid w:val="0022000D"/>
    <w:rsid w:val="002200E8"/>
    <w:rsid w:val="00220BF4"/>
    <w:rsid w:val="0022137A"/>
    <w:rsid w:val="002219BE"/>
    <w:rsid w:val="00222167"/>
    <w:rsid w:val="00222247"/>
    <w:rsid w:val="002236B1"/>
    <w:rsid w:val="00223E1E"/>
    <w:rsid w:val="00223E42"/>
    <w:rsid w:val="002242CF"/>
    <w:rsid w:val="00224681"/>
    <w:rsid w:val="002246A5"/>
    <w:rsid w:val="00224ED3"/>
    <w:rsid w:val="002250A3"/>
    <w:rsid w:val="002253B9"/>
    <w:rsid w:val="0022565F"/>
    <w:rsid w:val="00225835"/>
    <w:rsid w:val="00225C68"/>
    <w:rsid w:val="00226ACD"/>
    <w:rsid w:val="00226B78"/>
    <w:rsid w:val="00227C0C"/>
    <w:rsid w:val="00227EC5"/>
    <w:rsid w:val="00230184"/>
    <w:rsid w:val="00230678"/>
    <w:rsid w:val="002309B9"/>
    <w:rsid w:val="00230CC9"/>
    <w:rsid w:val="00230EB0"/>
    <w:rsid w:val="002313E5"/>
    <w:rsid w:val="00231691"/>
    <w:rsid w:val="00231A4E"/>
    <w:rsid w:val="0023216E"/>
    <w:rsid w:val="002324D0"/>
    <w:rsid w:val="00232519"/>
    <w:rsid w:val="00232626"/>
    <w:rsid w:val="002329BB"/>
    <w:rsid w:val="002335D8"/>
    <w:rsid w:val="00233A86"/>
    <w:rsid w:val="00233D2B"/>
    <w:rsid w:val="002344AA"/>
    <w:rsid w:val="0023474B"/>
    <w:rsid w:val="00234A53"/>
    <w:rsid w:val="002358E9"/>
    <w:rsid w:val="00235CEE"/>
    <w:rsid w:val="00235DD5"/>
    <w:rsid w:val="00236552"/>
    <w:rsid w:val="00236741"/>
    <w:rsid w:val="00236898"/>
    <w:rsid w:val="00236ABF"/>
    <w:rsid w:val="00236EA6"/>
    <w:rsid w:val="0023710B"/>
    <w:rsid w:val="002376CA"/>
    <w:rsid w:val="00237932"/>
    <w:rsid w:val="00237E81"/>
    <w:rsid w:val="00237F65"/>
    <w:rsid w:val="00237FAA"/>
    <w:rsid w:val="00240637"/>
    <w:rsid w:val="00240A8D"/>
    <w:rsid w:val="00240D1E"/>
    <w:rsid w:val="002417BD"/>
    <w:rsid w:val="00242491"/>
    <w:rsid w:val="00242524"/>
    <w:rsid w:val="00242BAB"/>
    <w:rsid w:val="00242D3F"/>
    <w:rsid w:val="00242E19"/>
    <w:rsid w:val="0024422D"/>
    <w:rsid w:val="00244D34"/>
    <w:rsid w:val="00244ECC"/>
    <w:rsid w:val="00244EF7"/>
    <w:rsid w:val="0024515A"/>
    <w:rsid w:val="0024528E"/>
    <w:rsid w:val="00245C4E"/>
    <w:rsid w:val="002468E0"/>
    <w:rsid w:val="002470C1"/>
    <w:rsid w:val="00247355"/>
    <w:rsid w:val="002476A1"/>
    <w:rsid w:val="0024789D"/>
    <w:rsid w:val="00247E43"/>
    <w:rsid w:val="00247E79"/>
    <w:rsid w:val="00247F8B"/>
    <w:rsid w:val="002509D8"/>
    <w:rsid w:val="00250B94"/>
    <w:rsid w:val="00250BED"/>
    <w:rsid w:val="002510DE"/>
    <w:rsid w:val="00251112"/>
    <w:rsid w:val="00251BED"/>
    <w:rsid w:val="0025244C"/>
    <w:rsid w:val="002528E3"/>
    <w:rsid w:val="0025300F"/>
    <w:rsid w:val="00253275"/>
    <w:rsid w:val="00253307"/>
    <w:rsid w:val="002539C6"/>
    <w:rsid w:val="00254A38"/>
    <w:rsid w:val="00254D99"/>
    <w:rsid w:val="00255428"/>
    <w:rsid w:val="0025627C"/>
    <w:rsid w:val="002567F2"/>
    <w:rsid w:val="002569D3"/>
    <w:rsid w:val="00257429"/>
    <w:rsid w:val="002576EA"/>
    <w:rsid w:val="00257B9D"/>
    <w:rsid w:val="002601FA"/>
    <w:rsid w:val="002604CA"/>
    <w:rsid w:val="00260755"/>
    <w:rsid w:val="00260C20"/>
    <w:rsid w:val="00260CAE"/>
    <w:rsid w:val="00261C87"/>
    <w:rsid w:val="00262892"/>
    <w:rsid w:val="002629B9"/>
    <w:rsid w:val="002639BC"/>
    <w:rsid w:val="002640E8"/>
    <w:rsid w:val="00264189"/>
    <w:rsid w:val="00264541"/>
    <w:rsid w:val="002647FF"/>
    <w:rsid w:val="00264BF5"/>
    <w:rsid w:val="00264EB6"/>
    <w:rsid w:val="0026518F"/>
    <w:rsid w:val="0026523D"/>
    <w:rsid w:val="00265256"/>
    <w:rsid w:val="0026526C"/>
    <w:rsid w:val="002657E8"/>
    <w:rsid w:val="0026580E"/>
    <w:rsid w:val="00266BE3"/>
    <w:rsid w:val="00266F70"/>
    <w:rsid w:val="00267023"/>
    <w:rsid w:val="0026705D"/>
    <w:rsid w:val="002675EE"/>
    <w:rsid w:val="00267DB5"/>
    <w:rsid w:val="00267F3C"/>
    <w:rsid w:val="00267F90"/>
    <w:rsid w:val="002716A1"/>
    <w:rsid w:val="0027170B"/>
    <w:rsid w:val="0027175C"/>
    <w:rsid w:val="00271EF3"/>
    <w:rsid w:val="00273009"/>
    <w:rsid w:val="00273C11"/>
    <w:rsid w:val="00273CDF"/>
    <w:rsid w:val="00273E87"/>
    <w:rsid w:val="00273EF2"/>
    <w:rsid w:val="00274A99"/>
    <w:rsid w:val="00274BC0"/>
    <w:rsid w:val="00274C29"/>
    <w:rsid w:val="0027515C"/>
    <w:rsid w:val="00275B4A"/>
    <w:rsid w:val="00275CBA"/>
    <w:rsid w:val="002760E2"/>
    <w:rsid w:val="00276158"/>
    <w:rsid w:val="0027629A"/>
    <w:rsid w:val="00276727"/>
    <w:rsid w:val="00276BA6"/>
    <w:rsid w:val="00277ED5"/>
    <w:rsid w:val="00277FCD"/>
    <w:rsid w:val="00280C6C"/>
    <w:rsid w:val="0028101C"/>
    <w:rsid w:val="002811E4"/>
    <w:rsid w:val="00281BAD"/>
    <w:rsid w:val="00281BB1"/>
    <w:rsid w:val="00282BD1"/>
    <w:rsid w:val="00282E1A"/>
    <w:rsid w:val="00283327"/>
    <w:rsid w:val="0028353B"/>
    <w:rsid w:val="00283A0B"/>
    <w:rsid w:val="00284447"/>
    <w:rsid w:val="00284580"/>
    <w:rsid w:val="00285040"/>
    <w:rsid w:val="002853E7"/>
    <w:rsid w:val="00285AA7"/>
    <w:rsid w:val="00285D39"/>
    <w:rsid w:val="0028671E"/>
    <w:rsid w:val="002869A0"/>
    <w:rsid w:val="002873A0"/>
    <w:rsid w:val="0028753B"/>
    <w:rsid w:val="002876BE"/>
    <w:rsid w:val="00287EDD"/>
    <w:rsid w:val="0029024B"/>
    <w:rsid w:val="002907B0"/>
    <w:rsid w:val="00290B1F"/>
    <w:rsid w:val="00290F52"/>
    <w:rsid w:val="00291729"/>
    <w:rsid w:val="002917DB"/>
    <w:rsid w:val="00291B0F"/>
    <w:rsid w:val="00291B9A"/>
    <w:rsid w:val="00291BB1"/>
    <w:rsid w:val="00291BEC"/>
    <w:rsid w:val="002923B5"/>
    <w:rsid w:val="00292657"/>
    <w:rsid w:val="002926C8"/>
    <w:rsid w:val="00292832"/>
    <w:rsid w:val="00292AF2"/>
    <w:rsid w:val="002932EC"/>
    <w:rsid w:val="00293ED8"/>
    <w:rsid w:val="002945E6"/>
    <w:rsid w:val="002946E9"/>
    <w:rsid w:val="0029473E"/>
    <w:rsid w:val="00294F9C"/>
    <w:rsid w:val="002954C7"/>
    <w:rsid w:val="00295A4D"/>
    <w:rsid w:val="00295C80"/>
    <w:rsid w:val="00295D59"/>
    <w:rsid w:val="00296079"/>
    <w:rsid w:val="00296372"/>
    <w:rsid w:val="00296405"/>
    <w:rsid w:val="002969F7"/>
    <w:rsid w:val="002972A5"/>
    <w:rsid w:val="002978E4"/>
    <w:rsid w:val="002A01F3"/>
    <w:rsid w:val="002A036C"/>
    <w:rsid w:val="002A04E6"/>
    <w:rsid w:val="002A0629"/>
    <w:rsid w:val="002A0C2C"/>
    <w:rsid w:val="002A0D23"/>
    <w:rsid w:val="002A140C"/>
    <w:rsid w:val="002A1744"/>
    <w:rsid w:val="002A20A6"/>
    <w:rsid w:val="002A24A3"/>
    <w:rsid w:val="002A2B77"/>
    <w:rsid w:val="002A2C25"/>
    <w:rsid w:val="002A3699"/>
    <w:rsid w:val="002A378A"/>
    <w:rsid w:val="002A38C7"/>
    <w:rsid w:val="002A3968"/>
    <w:rsid w:val="002A3C71"/>
    <w:rsid w:val="002A3D4B"/>
    <w:rsid w:val="002A4386"/>
    <w:rsid w:val="002A4418"/>
    <w:rsid w:val="002A4A59"/>
    <w:rsid w:val="002A4EB2"/>
    <w:rsid w:val="002A5026"/>
    <w:rsid w:val="002A5590"/>
    <w:rsid w:val="002A56D0"/>
    <w:rsid w:val="002A5906"/>
    <w:rsid w:val="002A6590"/>
    <w:rsid w:val="002A6636"/>
    <w:rsid w:val="002A686D"/>
    <w:rsid w:val="002A6AE9"/>
    <w:rsid w:val="002A7072"/>
    <w:rsid w:val="002A7386"/>
    <w:rsid w:val="002A78DB"/>
    <w:rsid w:val="002A7943"/>
    <w:rsid w:val="002A7B96"/>
    <w:rsid w:val="002B00D6"/>
    <w:rsid w:val="002B07F0"/>
    <w:rsid w:val="002B14E4"/>
    <w:rsid w:val="002B151D"/>
    <w:rsid w:val="002B18CF"/>
    <w:rsid w:val="002B195B"/>
    <w:rsid w:val="002B1FAA"/>
    <w:rsid w:val="002B2045"/>
    <w:rsid w:val="002B2063"/>
    <w:rsid w:val="002B27BE"/>
    <w:rsid w:val="002B2851"/>
    <w:rsid w:val="002B28CE"/>
    <w:rsid w:val="002B2B8E"/>
    <w:rsid w:val="002B2CB4"/>
    <w:rsid w:val="002B3520"/>
    <w:rsid w:val="002B35D0"/>
    <w:rsid w:val="002B392B"/>
    <w:rsid w:val="002B398F"/>
    <w:rsid w:val="002B3BD1"/>
    <w:rsid w:val="002B3DD5"/>
    <w:rsid w:val="002B4777"/>
    <w:rsid w:val="002B4A3A"/>
    <w:rsid w:val="002B4D43"/>
    <w:rsid w:val="002B4F98"/>
    <w:rsid w:val="002B546B"/>
    <w:rsid w:val="002B573C"/>
    <w:rsid w:val="002B5D63"/>
    <w:rsid w:val="002B5F3E"/>
    <w:rsid w:val="002B633B"/>
    <w:rsid w:val="002B6354"/>
    <w:rsid w:val="002B642C"/>
    <w:rsid w:val="002B6795"/>
    <w:rsid w:val="002B6954"/>
    <w:rsid w:val="002B6A08"/>
    <w:rsid w:val="002B724C"/>
    <w:rsid w:val="002B7712"/>
    <w:rsid w:val="002B7747"/>
    <w:rsid w:val="002B78A8"/>
    <w:rsid w:val="002B7E05"/>
    <w:rsid w:val="002C0025"/>
    <w:rsid w:val="002C0135"/>
    <w:rsid w:val="002C036A"/>
    <w:rsid w:val="002C0653"/>
    <w:rsid w:val="002C12B3"/>
    <w:rsid w:val="002C17F4"/>
    <w:rsid w:val="002C18C2"/>
    <w:rsid w:val="002C1F79"/>
    <w:rsid w:val="002C276E"/>
    <w:rsid w:val="002C2770"/>
    <w:rsid w:val="002C27AF"/>
    <w:rsid w:val="002C27BF"/>
    <w:rsid w:val="002C2848"/>
    <w:rsid w:val="002C2AF8"/>
    <w:rsid w:val="002C3175"/>
    <w:rsid w:val="002C374C"/>
    <w:rsid w:val="002C3796"/>
    <w:rsid w:val="002C3AFF"/>
    <w:rsid w:val="002C3B36"/>
    <w:rsid w:val="002C3CFA"/>
    <w:rsid w:val="002C3E07"/>
    <w:rsid w:val="002C47B3"/>
    <w:rsid w:val="002C4CF6"/>
    <w:rsid w:val="002C51C5"/>
    <w:rsid w:val="002C5309"/>
    <w:rsid w:val="002C547F"/>
    <w:rsid w:val="002C57E8"/>
    <w:rsid w:val="002C58FF"/>
    <w:rsid w:val="002C5BEB"/>
    <w:rsid w:val="002C5CA4"/>
    <w:rsid w:val="002C5CF9"/>
    <w:rsid w:val="002C65BC"/>
    <w:rsid w:val="002C662E"/>
    <w:rsid w:val="002C67E6"/>
    <w:rsid w:val="002C6CFE"/>
    <w:rsid w:val="002C6E28"/>
    <w:rsid w:val="002C76BA"/>
    <w:rsid w:val="002D05B8"/>
    <w:rsid w:val="002D0640"/>
    <w:rsid w:val="002D08E8"/>
    <w:rsid w:val="002D09D0"/>
    <w:rsid w:val="002D126D"/>
    <w:rsid w:val="002D13ED"/>
    <w:rsid w:val="002D1520"/>
    <w:rsid w:val="002D19DC"/>
    <w:rsid w:val="002D1E78"/>
    <w:rsid w:val="002D2485"/>
    <w:rsid w:val="002D2626"/>
    <w:rsid w:val="002D31FA"/>
    <w:rsid w:val="002D34A3"/>
    <w:rsid w:val="002D3EC9"/>
    <w:rsid w:val="002D41C0"/>
    <w:rsid w:val="002D4471"/>
    <w:rsid w:val="002D44A1"/>
    <w:rsid w:val="002D4A44"/>
    <w:rsid w:val="002D52AE"/>
    <w:rsid w:val="002D52EB"/>
    <w:rsid w:val="002D5506"/>
    <w:rsid w:val="002D56DE"/>
    <w:rsid w:val="002D5864"/>
    <w:rsid w:val="002D5991"/>
    <w:rsid w:val="002D5D46"/>
    <w:rsid w:val="002D6C3A"/>
    <w:rsid w:val="002D6E42"/>
    <w:rsid w:val="002D6F60"/>
    <w:rsid w:val="002D7069"/>
    <w:rsid w:val="002D711F"/>
    <w:rsid w:val="002D74CA"/>
    <w:rsid w:val="002D7ADB"/>
    <w:rsid w:val="002D7C5A"/>
    <w:rsid w:val="002D7E5F"/>
    <w:rsid w:val="002D7FCD"/>
    <w:rsid w:val="002E0323"/>
    <w:rsid w:val="002E04D0"/>
    <w:rsid w:val="002E0518"/>
    <w:rsid w:val="002E0527"/>
    <w:rsid w:val="002E1263"/>
    <w:rsid w:val="002E13A6"/>
    <w:rsid w:val="002E2E07"/>
    <w:rsid w:val="002E30E9"/>
    <w:rsid w:val="002E38F5"/>
    <w:rsid w:val="002E3BA0"/>
    <w:rsid w:val="002E42F4"/>
    <w:rsid w:val="002E43EC"/>
    <w:rsid w:val="002E4C22"/>
    <w:rsid w:val="002E50DF"/>
    <w:rsid w:val="002E5183"/>
    <w:rsid w:val="002E567B"/>
    <w:rsid w:val="002E5D32"/>
    <w:rsid w:val="002E6703"/>
    <w:rsid w:val="002E6C06"/>
    <w:rsid w:val="002E71E4"/>
    <w:rsid w:val="002E74DE"/>
    <w:rsid w:val="002E7512"/>
    <w:rsid w:val="002E763E"/>
    <w:rsid w:val="002E76B8"/>
    <w:rsid w:val="002E7C20"/>
    <w:rsid w:val="002E7DAB"/>
    <w:rsid w:val="002E7E28"/>
    <w:rsid w:val="002E7FC1"/>
    <w:rsid w:val="002F02E6"/>
    <w:rsid w:val="002F10B3"/>
    <w:rsid w:val="002F1254"/>
    <w:rsid w:val="002F142F"/>
    <w:rsid w:val="002F14C1"/>
    <w:rsid w:val="002F1B9E"/>
    <w:rsid w:val="002F2299"/>
    <w:rsid w:val="002F232A"/>
    <w:rsid w:val="002F23B4"/>
    <w:rsid w:val="002F27EF"/>
    <w:rsid w:val="002F2957"/>
    <w:rsid w:val="002F2DE9"/>
    <w:rsid w:val="002F341B"/>
    <w:rsid w:val="002F35BE"/>
    <w:rsid w:val="002F3838"/>
    <w:rsid w:val="002F395D"/>
    <w:rsid w:val="002F3D39"/>
    <w:rsid w:val="002F4835"/>
    <w:rsid w:val="002F4A2B"/>
    <w:rsid w:val="002F539D"/>
    <w:rsid w:val="002F565E"/>
    <w:rsid w:val="002F5673"/>
    <w:rsid w:val="002F63E9"/>
    <w:rsid w:val="002F64E8"/>
    <w:rsid w:val="002F6C29"/>
    <w:rsid w:val="002F6D74"/>
    <w:rsid w:val="002F6F7D"/>
    <w:rsid w:val="002F7108"/>
    <w:rsid w:val="00300181"/>
    <w:rsid w:val="003001F2"/>
    <w:rsid w:val="003007CF"/>
    <w:rsid w:val="0030096D"/>
    <w:rsid w:val="0030146A"/>
    <w:rsid w:val="00301630"/>
    <w:rsid w:val="003019E9"/>
    <w:rsid w:val="003027AF"/>
    <w:rsid w:val="00302F92"/>
    <w:rsid w:val="00302FF9"/>
    <w:rsid w:val="00303478"/>
    <w:rsid w:val="0030425E"/>
    <w:rsid w:val="00304803"/>
    <w:rsid w:val="00304C06"/>
    <w:rsid w:val="00304F34"/>
    <w:rsid w:val="003053D4"/>
    <w:rsid w:val="00306023"/>
    <w:rsid w:val="00306794"/>
    <w:rsid w:val="00306A8D"/>
    <w:rsid w:val="00306D71"/>
    <w:rsid w:val="003077B9"/>
    <w:rsid w:val="0030798F"/>
    <w:rsid w:val="00307A35"/>
    <w:rsid w:val="00310322"/>
    <w:rsid w:val="003104E1"/>
    <w:rsid w:val="0031058D"/>
    <w:rsid w:val="00310792"/>
    <w:rsid w:val="003109A2"/>
    <w:rsid w:val="00310BCE"/>
    <w:rsid w:val="00310CED"/>
    <w:rsid w:val="00311080"/>
    <w:rsid w:val="0031137C"/>
    <w:rsid w:val="00311B55"/>
    <w:rsid w:val="00311C26"/>
    <w:rsid w:val="00312142"/>
    <w:rsid w:val="00312169"/>
    <w:rsid w:val="003121DE"/>
    <w:rsid w:val="00312489"/>
    <w:rsid w:val="00312C41"/>
    <w:rsid w:val="00312DCE"/>
    <w:rsid w:val="00312FD4"/>
    <w:rsid w:val="00313841"/>
    <w:rsid w:val="00313A4D"/>
    <w:rsid w:val="00313B98"/>
    <w:rsid w:val="00314014"/>
    <w:rsid w:val="00314574"/>
    <w:rsid w:val="00314BCB"/>
    <w:rsid w:val="0031526E"/>
    <w:rsid w:val="00315A19"/>
    <w:rsid w:val="00315BFD"/>
    <w:rsid w:val="00316245"/>
    <w:rsid w:val="003165C6"/>
    <w:rsid w:val="003166B9"/>
    <w:rsid w:val="00316936"/>
    <w:rsid w:val="0031710E"/>
    <w:rsid w:val="0031714F"/>
    <w:rsid w:val="0031718D"/>
    <w:rsid w:val="00317419"/>
    <w:rsid w:val="003175E2"/>
    <w:rsid w:val="00317618"/>
    <w:rsid w:val="003177AA"/>
    <w:rsid w:val="00317D11"/>
    <w:rsid w:val="00317FAC"/>
    <w:rsid w:val="0032009E"/>
    <w:rsid w:val="0032054F"/>
    <w:rsid w:val="00320CCF"/>
    <w:rsid w:val="00320F8F"/>
    <w:rsid w:val="003214F1"/>
    <w:rsid w:val="0032173A"/>
    <w:rsid w:val="003218DA"/>
    <w:rsid w:val="003229F2"/>
    <w:rsid w:val="00322B35"/>
    <w:rsid w:val="00323425"/>
    <w:rsid w:val="00323592"/>
    <w:rsid w:val="0032370E"/>
    <w:rsid w:val="003241E0"/>
    <w:rsid w:val="003244D7"/>
    <w:rsid w:val="00324F23"/>
    <w:rsid w:val="003268A7"/>
    <w:rsid w:val="00326C6C"/>
    <w:rsid w:val="003273BB"/>
    <w:rsid w:val="00327540"/>
    <w:rsid w:val="00327652"/>
    <w:rsid w:val="0032799E"/>
    <w:rsid w:val="00330071"/>
    <w:rsid w:val="00330352"/>
    <w:rsid w:val="003305A9"/>
    <w:rsid w:val="003307B5"/>
    <w:rsid w:val="0033085E"/>
    <w:rsid w:val="00330A9F"/>
    <w:rsid w:val="00330AA4"/>
    <w:rsid w:val="00330C2C"/>
    <w:rsid w:val="00330EE0"/>
    <w:rsid w:val="003312C7"/>
    <w:rsid w:val="003316C6"/>
    <w:rsid w:val="00331966"/>
    <w:rsid w:val="003319E0"/>
    <w:rsid w:val="00331D08"/>
    <w:rsid w:val="00331ECC"/>
    <w:rsid w:val="003323F1"/>
    <w:rsid w:val="003327A6"/>
    <w:rsid w:val="00332C46"/>
    <w:rsid w:val="00333700"/>
    <w:rsid w:val="00333B8D"/>
    <w:rsid w:val="00334380"/>
    <w:rsid w:val="00334648"/>
    <w:rsid w:val="00334EF7"/>
    <w:rsid w:val="00334F24"/>
    <w:rsid w:val="003357E7"/>
    <w:rsid w:val="00335949"/>
    <w:rsid w:val="00336204"/>
    <w:rsid w:val="00336322"/>
    <w:rsid w:val="00336B28"/>
    <w:rsid w:val="00336BDB"/>
    <w:rsid w:val="00336C2D"/>
    <w:rsid w:val="0033723E"/>
    <w:rsid w:val="0033745A"/>
    <w:rsid w:val="003375E7"/>
    <w:rsid w:val="00337665"/>
    <w:rsid w:val="003402CB"/>
    <w:rsid w:val="003407DB"/>
    <w:rsid w:val="00340802"/>
    <w:rsid w:val="00340B7C"/>
    <w:rsid w:val="00341682"/>
    <w:rsid w:val="003416DB"/>
    <w:rsid w:val="00341853"/>
    <w:rsid w:val="0034186C"/>
    <w:rsid w:val="00341D99"/>
    <w:rsid w:val="003431AC"/>
    <w:rsid w:val="00343426"/>
    <w:rsid w:val="00343C93"/>
    <w:rsid w:val="00343D91"/>
    <w:rsid w:val="003446E7"/>
    <w:rsid w:val="00344C18"/>
    <w:rsid w:val="00344C1F"/>
    <w:rsid w:val="0034555E"/>
    <w:rsid w:val="00345DA0"/>
    <w:rsid w:val="00345E2D"/>
    <w:rsid w:val="003461F3"/>
    <w:rsid w:val="0034678C"/>
    <w:rsid w:val="003467BF"/>
    <w:rsid w:val="00346B2C"/>
    <w:rsid w:val="00346B9B"/>
    <w:rsid w:val="00347275"/>
    <w:rsid w:val="003473C4"/>
    <w:rsid w:val="0034752D"/>
    <w:rsid w:val="00347EDB"/>
    <w:rsid w:val="003505A9"/>
    <w:rsid w:val="003507D9"/>
    <w:rsid w:val="003511C0"/>
    <w:rsid w:val="00352047"/>
    <w:rsid w:val="003527DB"/>
    <w:rsid w:val="00352A5A"/>
    <w:rsid w:val="00352E37"/>
    <w:rsid w:val="003531ED"/>
    <w:rsid w:val="003537C4"/>
    <w:rsid w:val="003538B6"/>
    <w:rsid w:val="003539BA"/>
    <w:rsid w:val="00354933"/>
    <w:rsid w:val="003552A1"/>
    <w:rsid w:val="00355A61"/>
    <w:rsid w:val="00356E34"/>
    <w:rsid w:val="00356FEF"/>
    <w:rsid w:val="0035756B"/>
    <w:rsid w:val="00357BB5"/>
    <w:rsid w:val="0036072B"/>
    <w:rsid w:val="003609C0"/>
    <w:rsid w:val="00360C6D"/>
    <w:rsid w:val="00360C78"/>
    <w:rsid w:val="00361781"/>
    <w:rsid w:val="00361995"/>
    <w:rsid w:val="00361D74"/>
    <w:rsid w:val="00362E52"/>
    <w:rsid w:val="0036329D"/>
    <w:rsid w:val="00363490"/>
    <w:rsid w:val="003634C3"/>
    <w:rsid w:val="003635FF"/>
    <w:rsid w:val="00363AD7"/>
    <w:rsid w:val="00363DAF"/>
    <w:rsid w:val="00364052"/>
    <w:rsid w:val="0036443C"/>
    <w:rsid w:val="003649A0"/>
    <w:rsid w:val="00364B5F"/>
    <w:rsid w:val="00364E27"/>
    <w:rsid w:val="00365263"/>
    <w:rsid w:val="00365D74"/>
    <w:rsid w:val="0036668C"/>
    <w:rsid w:val="003671AE"/>
    <w:rsid w:val="0036746E"/>
    <w:rsid w:val="00367876"/>
    <w:rsid w:val="00367CAF"/>
    <w:rsid w:val="0037035F"/>
    <w:rsid w:val="003705F5"/>
    <w:rsid w:val="003706EA"/>
    <w:rsid w:val="0037081E"/>
    <w:rsid w:val="00370A8C"/>
    <w:rsid w:val="003719E5"/>
    <w:rsid w:val="00371A6B"/>
    <w:rsid w:val="00371C0C"/>
    <w:rsid w:val="00371D40"/>
    <w:rsid w:val="003725CC"/>
    <w:rsid w:val="003725FC"/>
    <w:rsid w:val="00372760"/>
    <w:rsid w:val="00372C25"/>
    <w:rsid w:val="00372DA4"/>
    <w:rsid w:val="00374931"/>
    <w:rsid w:val="00375CE0"/>
    <w:rsid w:val="00375CE5"/>
    <w:rsid w:val="003762A4"/>
    <w:rsid w:val="003765AB"/>
    <w:rsid w:val="003770B4"/>
    <w:rsid w:val="0038004B"/>
    <w:rsid w:val="0038045B"/>
    <w:rsid w:val="00380D2D"/>
    <w:rsid w:val="003810A6"/>
    <w:rsid w:val="00381B95"/>
    <w:rsid w:val="00381EEB"/>
    <w:rsid w:val="00382685"/>
    <w:rsid w:val="0038272B"/>
    <w:rsid w:val="003829D9"/>
    <w:rsid w:val="00382B00"/>
    <w:rsid w:val="00383087"/>
    <w:rsid w:val="0038340D"/>
    <w:rsid w:val="00383E1C"/>
    <w:rsid w:val="00383E77"/>
    <w:rsid w:val="00383FE7"/>
    <w:rsid w:val="003843D0"/>
    <w:rsid w:val="003846BC"/>
    <w:rsid w:val="00384A69"/>
    <w:rsid w:val="003853ED"/>
    <w:rsid w:val="00385B7D"/>
    <w:rsid w:val="00385EC6"/>
    <w:rsid w:val="00386879"/>
    <w:rsid w:val="003872BF"/>
    <w:rsid w:val="003874AC"/>
    <w:rsid w:val="00387803"/>
    <w:rsid w:val="00387E67"/>
    <w:rsid w:val="00390065"/>
    <w:rsid w:val="00390864"/>
    <w:rsid w:val="003909A0"/>
    <w:rsid w:val="003909C5"/>
    <w:rsid w:val="00390BA7"/>
    <w:rsid w:val="00390E2B"/>
    <w:rsid w:val="003914AB"/>
    <w:rsid w:val="00391E42"/>
    <w:rsid w:val="00391F0B"/>
    <w:rsid w:val="00392257"/>
    <w:rsid w:val="00392408"/>
    <w:rsid w:val="00392E02"/>
    <w:rsid w:val="003930E9"/>
    <w:rsid w:val="00393480"/>
    <w:rsid w:val="0039352C"/>
    <w:rsid w:val="00393E95"/>
    <w:rsid w:val="00393EAD"/>
    <w:rsid w:val="00394276"/>
    <w:rsid w:val="0039514B"/>
    <w:rsid w:val="00395231"/>
    <w:rsid w:val="00395C73"/>
    <w:rsid w:val="00395E94"/>
    <w:rsid w:val="0039644E"/>
    <w:rsid w:val="0039646C"/>
    <w:rsid w:val="003967CC"/>
    <w:rsid w:val="00396CB3"/>
    <w:rsid w:val="003976A6"/>
    <w:rsid w:val="003A04E5"/>
    <w:rsid w:val="003A1F29"/>
    <w:rsid w:val="003A1FBD"/>
    <w:rsid w:val="003A23EC"/>
    <w:rsid w:val="003A2708"/>
    <w:rsid w:val="003A28FC"/>
    <w:rsid w:val="003A2DBA"/>
    <w:rsid w:val="003A3244"/>
    <w:rsid w:val="003A3538"/>
    <w:rsid w:val="003A3DD0"/>
    <w:rsid w:val="003A3FBA"/>
    <w:rsid w:val="003A41A8"/>
    <w:rsid w:val="003A4913"/>
    <w:rsid w:val="003A5884"/>
    <w:rsid w:val="003A5919"/>
    <w:rsid w:val="003A6569"/>
    <w:rsid w:val="003A6662"/>
    <w:rsid w:val="003A6BA1"/>
    <w:rsid w:val="003A6D47"/>
    <w:rsid w:val="003A70EF"/>
    <w:rsid w:val="003A76FC"/>
    <w:rsid w:val="003A7BD6"/>
    <w:rsid w:val="003A7C6C"/>
    <w:rsid w:val="003B07FA"/>
    <w:rsid w:val="003B0F8A"/>
    <w:rsid w:val="003B12C4"/>
    <w:rsid w:val="003B142B"/>
    <w:rsid w:val="003B16E9"/>
    <w:rsid w:val="003B22E6"/>
    <w:rsid w:val="003B2598"/>
    <w:rsid w:val="003B28EF"/>
    <w:rsid w:val="003B2EEF"/>
    <w:rsid w:val="003B3002"/>
    <w:rsid w:val="003B303D"/>
    <w:rsid w:val="003B30C7"/>
    <w:rsid w:val="003B32DC"/>
    <w:rsid w:val="003B359A"/>
    <w:rsid w:val="003B3616"/>
    <w:rsid w:val="003B37A2"/>
    <w:rsid w:val="003B382A"/>
    <w:rsid w:val="003B3F49"/>
    <w:rsid w:val="003B45AF"/>
    <w:rsid w:val="003B4EE2"/>
    <w:rsid w:val="003B528B"/>
    <w:rsid w:val="003B56FE"/>
    <w:rsid w:val="003B5982"/>
    <w:rsid w:val="003B5A9A"/>
    <w:rsid w:val="003B5B89"/>
    <w:rsid w:val="003B6259"/>
    <w:rsid w:val="003B63B3"/>
    <w:rsid w:val="003B6553"/>
    <w:rsid w:val="003B6B87"/>
    <w:rsid w:val="003B7103"/>
    <w:rsid w:val="003B72DC"/>
    <w:rsid w:val="003B7D4C"/>
    <w:rsid w:val="003C123B"/>
    <w:rsid w:val="003C138A"/>
    <w:rsid w:val="003C1477"/>
    <w:rsid w:val="003C1584"/>
    <w:rsid w:val="003C1BA0"/>
    <w:rsid w:val="003C1FDB"/>
    <w:rsid w:val="003C20F8"/>
    <w:rsid w:val="003C2C2D"/>
    <w:rsid w:val="003C3282"/>
    <w:rsid w:val="003C371E"/>
    <w:rsid w:val="003C3B73"/>
    <w:rsid w:val="003C3C8B"/>
    <w:rsid w:val="003C3D29"/>
    <w:rsid w:val="003C4EE6"/>
    <w:rsid w:val="003C5786"/>
    <w:rsid w:val="003C5FB0"/>
    <w:rsid w:val="003C612A"/>
    <w:rsid w:val="003C618E"/>
    <w:rsid w:val="003C686C"/>
    <w:rsid w:val="003C6A80"/>
    <w:rsid w:val="003C71C7"/>
    <w:rsid w:val="003C7486"/>
    <w:rsid w:val="003C7C50"/>
    <w:rsid w:val="003C7D37"/>
    <w:rsid w:val="003D04DA"/>
    <w:rsid w:val="003D0843"/>
    <w:rsid w:val="003D12A7"/>
    <w:rsid w:val="003D1A53"/>
    <w:rsid w:val="003D1E4B"/>
    <w:rsid w:val="003D1FF1"/>
    <w:rsid w:val="003D243C"/>
    <w:rsid w:val="003D247D"/>
    <w:rsid w:val="003D30A9"/>
    <w:rsid w:val="003D37D0"/>
    <w:rsid w:val="003D39BD"/>
    <w:rsid w:val="003D4077"/>
    <w:rsid w:val="003D425E"/>
    <w:rsid w:val="003D4283"/>
    <w:rsid w:val="003D4537"/>
    <w:rsid w:val="003D47DB"/>
    <w:rsid w:val="003D4C87"/>
    <w:rsid w:val="003D4F13"/>
    <w:rsid w:val="003D5769"/>
    <w:rsid w:val="003D5C22"/>
    <w:rsid w:val="003D6320"/>
    <w:rsid w:val="003D6504"/>
    <w:rsid w:val="003D665E"/>
    <w:rsid w:val="003D684E"/>
    <w:rsid w:val="003D70F6"/>
    <w:rsid w:val="003D73B1"/>
    <w:rsid w:val="003D74A2"/>
    <w:rsid w:val="003D76DC"/>
    <w:rsid w:val="003D7827"/>
    <w:rsid w:val="003D7A77"/>
    <w:rsid w:val="003D7DC4"/>
    <w:rsid w:val="003D7E56"/>
    <w:rsid w:val="003E03AD"/>
    <w:rsid w:val="003E0A3A"/>
    <w:rsid w:val="003E0D8B"/>
    <w:rsid w:val="003E1324"/>
    <w:rsid w:val="003E16D9"/>
    <w:rsid w:val="003E1AB7"/>
    <w:rsid w:val="003E1C15"/>
    <w:rsid w:val="003E1EC2"/>
    <w:rsid w:val="003E23B2"/>
    <w:rsid w:val="003E2428"/>
    <w:rsid w:val="003E2995"/>
    <w:rsid w:val="003E2D2F"/>
    <w:rsid w:val="003E33E6"/>
    <w:rsid w:val="003E3A4D"/>
    <w:rsid w:val="003E3B29"/>
    <w:rsid w:val="003E4250"/>
    <w:rsid w:val="003E438D"/>
    <w:rsid w:val="003E4675"/>
    <w:rsid w:val="003E4958"/>
    <w:rsid w:val="003E506E"/>
    <w:rsid w:val="003E5384"/>
    <w:rsid w:val="003E53F0"/>
    <w:rsid w:val="003E59A6"/>
    <w:rsid w:val="003E5EF6"/>
    <w:rsid w:val="003E643F"/>
    <w:rsid w:val="003E67DF"/>
    <w:rsid w:val="003E698A"/>
    <w:rsid w:val="003E6B1A"/>
    <w:rsid w:val="003F0881"/>
    <w:rsid w:val="003F1C87"/>
    <w:rsid w:val="003F2CBE"/>
    <w:rsid w:val="003F2F79"/>
    <w:rsid w:val="003F34E5"/>
    <w:rsid w:val="003F3948"/>
    <w:rsid w:val="003F435A"/>
    <w:rsid w:val="003F43DF"/>
    <w:rsid w:val="003F4B6D"/>
    <w:rsid w:val="003F4CDD"/>
    <w:rsid w:val="003F5384"/>
    <w:rsid w:val="003F566B"/>
    <w:rsid w:val="003F587E"/>
    <w:rsid w:val="003F5FF6"/>
    <w:rsid w:val="003F722E"/>
    <w:rsid w:val="003F7284"/>
    <w:rsid w:val="003F734A"/>
    <w:rsid w:val="003F7659"/>
    <w:rsid w:val="003F7B9A"/>
    <w:rsid w:val="003F7CD2"/>
    <w:rsid w:val="0040049F"/>
    <w:rsid w:val="0040084B"/>
    <w:rsid w:val="0040106C"/>
    <w:rsid w:val="00401184"/>
    <w:rsid w:val="004016AF"/>
    <w:rsid w:val="00401D63"/>
    <w:rsid w:val="00401D6E"/>
    <w:rsid w:val="00401EA7"/>
    <w:rsid w:val="004021E0"/>
    <w:rsid w:val="0040239D"/>
    <w:rsid w:val="00402731"/>
    <w:rsid w:val="00402988"/>
    <w:rsid w:val="00402BE4"/>
    <w:rsid w:val="00403084"/>
    <w:rsid w:val="004036B4"/>
    <w:rsid w:val="00403753"/>
    <w:rsid w:val="00403F17"/>
    <w:rsid w:val="00403F31"/>
    <w:rsid w:val="0040411A"/>
    <w:rsid w:val="004055C3"/>
    <w:rsid w:val="00405A8C"/>
    <w:rsid w:val="00406A8D"/>
    <w:rsid w:val="00406BB9"/>
    <w:rsid w:val="00406BE9"/>
    <w:rsid w:val="00406D9C"/>
    <w:rsid w:val="004071D2"/>
    <w:rsid w:val="004073BC"/>
    <w:rsid w:val="004073DE"/>
    <w:rsid w:val="00407FD3"/>
    <w:rsid w:val="004104FC"/>
    <w:rsid w:val="00410914"/>
    <w:rsid w:val="00411373"/>
    <w:rsid w:val="004121DE"/>
    <w:rsid w:val="00412278"/>
    <w:rsid w:val="00412280"/>
    <w:rsid w:val="00412D48"/>
    <w:rsid w:val="00412EFD"/>
    <w:rsid w:val="00413885"/>
    <w:rsid w:val="00413C41"/>
    <w:rsid w:val="00413C52"/>
    <w:rsid w:val="00413ED8"/>
    <w:rsid w:val="00414838"/>
    <w:rsid w:val="00414876"/>
    <w:rsid w:val="00414B6F"/>
    <w:rsid w:val="00414FCA"/>
    <w:rsid w:val="00415080"/>
    <w:rsid w:val="00415779"/>
    <w:rsid w:val="00415C24"/>
    <w:rsid w:val="00415EBE"/>
    <w:rsid w:val="00416007"/>
    <w:rsid w:val="00416EE6"/>
    <w:rsid w:val="0041791F"/>
    <w:rsid w:val="00417BE5"/>
    <w:rsid w:val="00417EC1"/>
    <w:rsid w:val="0042047D"/>
    <w:rsid w:val="004205D7"/>
    <w:rsid w:val="00420915"/>
    <w:rsid w:val="004209EB"/>
    <w:rsid w:val="00420C6B"/>
    <w:rsid w:val="004212DA"/>
    <w:rsid w:val="00421600"/>
    <w:rsid w:val="00421822"/>
    <w:rsid w:val="00421A2D"/>
    <w:rsid w:val="00421B0B"/>
    <w:rsid w:val="004222C0"/>
    <w:rsid w:val="0042247D"/>
    <w:rsid w:val="004227D5"/>
    <w:rsid w:val="00422A00"/>
    <w:rsid w:val="00422D2E"/>
    <w:rsid w:val="00422D4D"/>
    <w:rsid w:val="00422EE0"/>
    <w:rsid w:val="00423391"/>
    <w:rsid w:val="004235C6"/>
    <w:rsid w:val="00424394"/>
    <w:rsid w:val="00424584"/>
    <w:rsid w:val="00424612"/>
    <w:rsid w:val="00424A70"/>
    <w:rsid w:val="00424ABD"/>
    <w:rsid w:val="00424C4F"/>
    <w:rsid w:val="00424CA9"/>
    <w:rsid w:val="00424CE1"/>
    <w:rsid w:val="0042506C"/>
    <w:rsid w:val="00426142"/>
    <w:rsid w:val="004262CC"/>
    <w:rsid w:val="0042656D"/>
    <w:rsid w:val="00426806"/>
    <w:rsid w:val="0042690C"/>
    <w:rsid w:val="00426EFD"/>
    <w:rsid w:val="004277CF"/>
    <w:rsid w:val="004279B4"/>
    <w:rsid w:val="00427AF6"/>
    <w:rsid w:val="00427DBD"/>
    <w:rsid w:val="00427E6F"/>
    <w:rsid w:val="004314FC"/>
    <w:rsid w:val="00431EF2"/>
    <w:rsid w:val="00432172"/>
    <w:rsid w:val="00432C04"/>
    <w:rsid w:val="00433307"/>
    <w:rsid w:val="004334D0"/>
    <w:rsid w:val="0043364C"/>
    <w:rsid w:val="00433B4E"/>
    <w:rsid w:val="00433D41"/>
    <w:rsid w:val="00433F26"/>
    <w:rsid w:val="0043443A"/>
    <w:rsid w:val="00434694"/>
    <w:rsid w:val="00434DBE"/>
    <w:rsid w:val="00434F7A"/>
    <w:rsid w:val="004352D7"/>
    <w:rsid w:val="004355C9"/>
    <w:rsid w:val="004361B5"/>
    <w:rsid w:val="0043683F"/>
    <w:rsid w:val="00436CC2"/>
    <w:rsid w:val="00436D87"/>
    <w:rsid w:val="00437045"/>
    <w:rsid w:val="0043735B"/>
    <w:rsid w:val="00437F9F"/>
    <w:rsid w:val="00437FD3"/>
    <w:rsid w:val="00440623"/>
    <w:rsid w:val="00440AF7"/>
    <w:rsid w:val="0044123F"/>
    <w:rsid w:val="004415C7"/>
    <w:rsid w:val="00441E3A"/>
    <w:rsid w:val="004422C7"/>
    <w:rsid w:val="0044271D"/>
    <w:rsid w:val="00442974"/>
    <w:rsid w:val="004437F2"/>
    <w:rsid w:val="00443D03"/>
    <w:rsid w:val="00444722"/>
    <w:rsid w:val="00444889"/>
    <w:rsid w:val="00444AA1"/>
    <w:rsid w:val="00444B39"/>
    <w:rsid w:val="00445064"/>
    <w:rsid w:val="00445577"/>
    <w:rsid w:val="00445AD0"/>
    <w:rsid w:val="00445C32"/>
    <w:rsid w:val="0044610F"/>
    <w:rsid w:val="0044623B"/>
    <w:rsid w:val="004467C4"/>
    <w:rsid w:val="004469C6"/>
    <w:rsid w:val="00447032"/>
    <w:rsid w:val="004473B0"/>
    <w:rsid w:val="00447E44"/>
    <w:rsid w:val="00450062"/>
    <w:rsid w:val="00450D61"/>
    <w:rsid w:val="00450DB4"/>
    <w:rsid w:val="00450FAC"/>
    <w:rsid w:val="004510E6"/>
    <w:rsid w:val="00451AE1"/>
    <w:rsid w:val="00451FFE"/>
    <w:rsid w:val="004520C7"/>
    <w:rsid w:val="0045255C"/>
    <w:rsid w:val="00452E56"/>
    <w:rsid w:val="00452E88"/>
    <w:rsid w:val="00453279"/>
    <w:rsid w:val="0045417F"/>
    <w:rsid w:val="004544CE"/>
    <w:rsid w:val="00454BD3"/>
    <w:rsid w:val="004555F8"/>
    <w:rsid w:val="004557A9"/>
    <w:rsid w:val="004557C1"/>
    <w:rsid w:val="00455943"/>
    <w:rsid w:val="004559EC"/>
    <w:rsid w:val="004561DD"/>
    <w:rsid w:val="00457138"/>
    <w:rsid w:val="00457EE2"/>
    <w:rsid w:val="00457EE3"/>
    <w:rsid w:val="004609C4"/>
    <w:rsid w:val="004614B8"/>
    <w:rsid w:val="00461747"/>
    <w:rsid w:val="00461E0B"/>
    <w:rsid w:val="00462015"/>
    <w:rsid w:val="00462572"/>
    <w:rsid w:val="004629E4"/>
    <w:rsid w:val="00462D99"/>
    <w:rsid w:val="00462DC8"/>
    <w:rsid w:val="0046312D"/>
    <w:rsid w:val="00463379"/>
    <w:rsid w:val="00463830"/>
    <w:rsid w:val="00463BE4"/>
    <w:rsid w:val="00465067"/>
    <w:rsid w:val="0046512D"/>
    <w:rsid w:val="00465478"/>
    <w:rsid w:val="004655D4"/>
    <w:rsid w:val="00465774"/>
    <w:rsid w:val="00466B00"/>
    <w:rsid w:val="00466F90"/>
    <w:rsid w:val="004671EF"/>
    <w:rsid w:val="0046724E"/>
    <w:rsid w:val="004674DD"/>
    <w:rsid w:val="00467B69"/>
    <w:rsid w:val="00467BE9"/>
    <w:rsid w:val="0047181A"/>
    <w:rsid w:val="00471EF8"/>
    <w:rsid w:val="00472A8C"/>
    <w:rsid w:val="00472CF2"/>
    <w:rsid w:val="00472D49"/>
    <w:rsid w:val="004743B6"/>
    <w:rsid w:val="00474C52"/>
    <w:rsid w:val="0047520F"/>
    <w:rsid w:val="004752ED"/>
    <w:rsid w:val="0047532A"/>
    <w:rsid w:val="004757F5"/>
    <w:rsid w:val="00475B70"/>
    <w:rsid w:val="00475D67"/>
    <w:rsid w:val="00475EB3"/>
    <w:rsid w:val="0047609E"/>
    <w:rsid w:val="004762E3"/>
    <w:rsid w:val="004765E1"/>
    <w:rsid w:val="004769C4"/>
    <w:rsid w:val="00476E50"/>
    <w:rsid w:val="004770E2"/>
    <w:rsid w:val="00477445"/>
    <w:rsid w:val="00477530"/>
    <w:rsid w:val="00477F5C"/>
    <w:rsid w:val="0048007D"/>
    <w:rsid w:val="00480401"/>
    <w:rsid w:val="00480502"/>
    <w:rsid w:val="00480B13"/>
    <w:rsid w:val="00480F55"/>
    <w:rsid w:val="00480F59"/>
    <w:rsid w:val="00481756"/>
    <w:rsid w:val="0048207E"/>
    <w:rsid w:val="004822AE"/>
    <w:rsid w:val="004827F1"/>
    <w:rsid w:val="004836F2"/>
    <w:rsid w:val="00483722"/>
    <w:rsid w:val="00483904"/>
    <w:rsid w:val="00483AE0"/>
    <w:rsid w:val="00483E79"/>
    <w:rsid w:val="0048469B"/>
    <w:rsid w:val="00484725"/>
    <w:rsid w:val="0048598D"/>
    <w:rsid w:val="00485A11"/>
    <w:rsid w:val="00485FF3"/>
    <w:rsid w:val="0048605B"/>
    <w:rsid w:val="0048622A"/>
    <w:rsid w:val="00486506"/>
    <w:rsid w:val="004865FA"/>
    <w:rsid w:val="004870E2"/>
    <w:rsid w:val="004906FC"/>
    <w:rsid w:val="00490A20"/>
    <w:rsid w:val="00490D6C"/>
    <w:rsid w:val="00490F11"/>
    <w:rsid w:val="00491652"/>
    <w:rsid w:val="0049286F"/>
    <w:rsid w:val="00492BE0"/>
    <w:rsid w:val="004934B5"/>
    <w:rsid w:val="004934B9"/>
    <w:rsid w:val="004937DD"/>
    <w:rsid w:val="00493A73"/>
    <w:rsid w:val="00493E58"/>
    <w:rsid w:val="00494131"/>
    <w:rsid w:val="0049428C"/>
    <w:rsid w:val="0049628B"/>
    <w:rsid w:val="00497368"/>
    <w:rsid w:val="00497715"/>
    <w:rsid w:val="004A0243"/>
    <w:rsid w:val="004A0660"/>
    <w:rsid w:val="004A0B30"/>
    <w:rsid w:val="004A0B3C"/>
    <w:rsid w:val="004A115D"/>
    <w:rsid w:val="004A15E3"/>
    <w:rsid w:val="004A20FC"/>
    <w:rsid w:val="004A21CA"/>
    <w:rsid w:val="004A30A6"/>
    <w:rsid w:val="004A346F"/>
    <w:rsid w:val="004A44A2"/>
    <w:rsid w:val="004A470D"/>
    <w:rsid w:val="004A57E9"/>
    <w:rsid w:val="004A58AD"/>
    <w:rsid w:val="004A5AAF"/>
    <w:rsid w:val="004A5CF8"/>
    <w:rsid w:val="004A67CB"/>
    <w:rsid w:val="004A6B58"/>
    <w:rsid w:val="004A7889"/>
    <w:rsid w:val="004A7A5E"/>
    <w:rsid w:val="004A7AF6"/>
    <w:rsid w:val="004A7FBF"/>
    <w:rsid w:val="004B051F"/>
    <w:rsid w:val="004B05BA"/>
    <w:rsid w:val="004B09F8"/>
    <w:rsid w:val="004B0B5B"/>
    <w:rsid w:val="004B0B9E"/>
    <w:rsid w:val="004B16FB"/>
    <w:rsid w:val="004B1E45"/>
    <w:rsid w:val="004B215A"/>
    <w:rsid w:val="004B265F"/>
    <w:rsid w:val="004B2A26"/>
    <w:rsid w:val="004B2C43"/>
    <w:rsid w:val="004B348A"/>
    <w:rsid w:val="004B3B4F"/>
    <w:rsid w:val="004B44BE"/>
    <w:rsid w:val="004B475F"/>
    <w:rsid w:val="004B4EB0"/>
    <w:rsid w:val="004B50D3"/>
    <w:rsid w:val="004B57E5"/>
    <w:rsid w:val="004B5872"/>
    <w:rsid w:val="004B593B"/>
    <w:rsid w:val="004B6297"/>
    <w:rsid w:val="004B64C5"/>
    <w:rsid w:val="004B6597"/>
    <w:rsid w:val="004B67AF"/>
    <w:rsid w:val="004B71C3"/>
    <w:rsid w:val="004B72CC"/>
    <w:rsid w:val="004B73BE"/>
    <w:rsid w:val="004B772D"/>
    <w:rsid w:val="004B7EDA"/>
    <w:rsid w:val="004B7F4A"/>
    <w:rsid w:val="004C050B"/>
    <w:rsid w:val="004C0A69"/>
    <w:rsid w:val="004C0AFA"/>
    <w:rsid w:val="004C0BC8"/>
    <w:rsid w:val="004C1B05"/>
    <w:rsid w:val="004C2A49"/>
    <w:rsid w:val="004C2C90"/>
    <w:rsid w:val="004C33A8"/>
    <w:rsid w:val="004C39FF"/>
    <w:rsid w:val="004C41DD"/>
    <w:rsid w:val="004C44CA"/>
    <w:rsid w:val="004C54B4"/>
    <w:rsid w:val="004C56CE"/>
    <w:rsid w:val="004C5957"/>
    <w:rsid w:val="004C5997"/>
    <w:rsid w:val="004C5C76"/>
    <w:rsid w:val="004C6692"/>
    <w:rsid w:val="004C73F6"/>
    <w:rsid w:val="004C76FA"/>
    <w:rsid w:val="004C780B"/>
    <w:rsid w:val="004C7947"/>
    <w:rsid w:val="004D01E0"/>
    <w:rsid w:val="004D0420"/>
    <w:rsid w:val="004D0DAA"/>
    <w:rsid w:val="004D2063"/>
    <w:rsid w:val="004D2475"/>
    <w:rsid w:val="004D2686"/>
    <w:rsid w:val="004D2CE4"/>
    <w:rsid w:val="004D3192"/>
    <w:rsid w:val="004D3B9E"/>
    <w:rsid w:val="004D421F"/>
    <w:rsid w:val="004D4499"/>
    <w:rsid w:val="004D45AE"/>
    <w:rsid w:val="004D4E6A"/>
    <w:rsid w:val="004D51D1"/>
    <w:rsid w:val="004D51DA"/>
    <w:rsid w:val="004D570B"/>
    <w:rsid w:val="004D5BB3"/>
    <w:rsid w:val="004D5BF1"/>
    <w:rsid w:val="004D5DA8"/>
    <w:rsid w:val="004D636A"/>
    <w:rsid w:val="004D63CA"/>
    <w:rsid w:val="004D6BEA"/>
    <w:rsid w:val="004D7077"/>
    <w:rsid w:val="004D75CE"/>
    <w:rsid w:val="004D7AD7"/>
    <w:rsid w:val="004D7C44"/>
    <w:rsid w:val="004E0161"/>
    <w:rsid w:val="004E028E"/>
    <w:rsid w:val="004E02B2"/>
    <w:rsid w:val="004E02FF"/>
    <w:rsid w:val="004E06A8"/>
    <w:rsid w:val="004E1509"/>
    <w:rsid w:val="004E186E"/>
    <w:rsid w:val="004E18AB"/>
    <w:rsid w:val="004E1DA8"/>
    <w:rsid w:val="004E1F77"/>
    <w:rsid w:val="004E1FE9"/>
    <w:rsid w:val="004E27E1"/>
    <w:rsid w:val="004E380A"/>
    <w:rsid w:val="004E46F5"/>
    <w:rsid w:val="004E4C58"/>
    <w:rsid w:val="004E516D"/>
    <w:rsid w:val="004E5937"/>
    <w:rsid w:val="004E5B7D"/>
    <w:rsid w:val="004E6042"/>
    <w:rsid w:val="004E6AEB"/>
    <w:rsid w:val="004E7551"/>
    <w:rsid w:val="004E779A"/>
    <w:rsid w:val="004E77A9"/>
    <w:rsid w:val="004E7999"/>
    <w:rsid w:val="004E7A0F"/>
    <w:rsid w:val="004F04D2"/>
    <w:rsid w:val="004F0584"/>
    <w:rsid w:val="004F0956"/>
    <w:rsid w:val="004F0A5A"/>
    <w:rsid w:val="004F0BC8"/>
    <w:rsid w:val="004F14E0"/>
    <w:rsid w:val="004F16F4"/>
    <w:rsid w:val="004F20EF"/>
    <w:rsid w:val="004F242F"/>
    <w:rsid w:val="004F2DEC"/>
    <w:rsid w:val="004F2EDA"/>
    <w:rsid w:val="004F33F8"/>
    <w:rsid w:val="004F3721"/>
    <w:rsid w:val="004F3B22"/>
    <w:rsid w:val="004F3D71"/>
    <w:rsid w:val="004F3EC8"/>
    <w:rsid w:val="004F49AA"/>
    <w:rsid w:val="004F4C5D"/>
    <w:rsid w:val="004F53DF"/>
    <w:rsid w:val="004F54A7"/>
    <w:rsid w:val="004F5565"/>
    <w:rsid w:val="004F5693"/>
    <w:rsid w:val="00500925"/>
    <w:rsid w:val="00500F7A"/>
    <w:rsid w:val="00500FC7"/>
    <w:rsid w:val="0050108D"/>
    <w:rsid w:val="005011A3"/>
    <w:rsid w:val="005015B4"/>
    <w:rsid w:val="005023D9"/>
    <w:rsid w:val="00502610"/>
    <w:rsid w:val="005027A4"/>
    <w:rsid w:val="005029FA"/>
    <w:rsid w:val="00503480"/>
    <w:rsid w:val="00503788"/>
    <w:rsid w:val="0050404B"/>
    <w:rsid w:val="0050436C"/>
    <w:rsid w:val="00504F9E"/>
    <w:rsid w:val="005052FC"/>
    <w:rsid w:val="00505366"/>
    <w:rsid w:val="00506392"/>
    <w:rsid w:val="0050732E"/>
    <w:rsid w:val="005075C4"/>
    <w:rsid w:val="00507B11"/>
    <w:rsid w:val="00507F13"/>
    <w:rsid w:val="005106D5"/>
    <w:rsid w:val="005109B1"/>
    <w:rsid w:val="005109ED"/>
    <w:rsid w:val="005116C2"/>
    <w:rsid w:val="00511E9B"/>
    <w:rsid w:val="00512D51"/>
    <w:rsid w:val="005135EF"/>
    <w:rsid w:val="00513B8E"/>
    <w:rsid w:val="00513BBB"/>
    <w:rsid w:val="00513C8C"/>
    <w:rsid w:val="00513E09"/>
    <w:rsid w:val="00513E0E"/>
    <w:rsid w:val="0051412E"/>
    <w:rsid w:val="00514289"/>
    <w:rsid w:val="005144FB"/>
    <w:rsid w:val="00514D24"/>
    <w:rsid w:val="00514F6E"/>
    <w:rsid w:val="00515275"/>
    <w:rsid w:val="005154F0"/>
    <w:rsid w:val="00515FCB"/>
    <w:rsid w:val="005161EB"/>
    <w:rsid w:val="00516213"/>
    <w:rsid w:val="005164B4"/>
    <w:rsid w:val="005169CC"/>
    <w:rsid w:val="0051719F"/>
    <w:rsid w:val="005174BF"/>
    <w:rsid w:val="00517773"/>
    <w:rsid w:val="00517AB8"/>
    <w:rsid w:val="00517D26"/>
    <w:rsid w:val="00517DE3"/>
    <w:rsid w:val="0052061E"/>
    <w:rsid w:val="0052130D"/>
    <w:rsid w:val="0052153B"/>
    <w:rsid w:val="00521598"/>
    <w:rsid w:val="0052189E"/>
    <w:rsid w:val="005221DD"/>
    <w:rsid w:val="0052281E"/>
    <w:rsid w:val="00522B29"/>
    <w:rsid w:val="00522E4F"/>
    <w:rsid w:val="005230A1"/>
    <w:rsid w:val="0052317B"/>
    <w:rsid w:val="005233E9"/>
    <w:rsid w:val="005235EA"/>
    <w:rsid w:val="0052386C"/>
    <w:rsid w:val="005238A6"/>
    <w:rsid w:val="00524266"/>
    <w:rsid w:val="00524452"/>
    <w:rsid w:val="00524722"/>
    <w:rsid w:val="005247D4"/>
    <w:rsid w:val="00524959"/>
    <w:rsid w:val="00524F86"/>
    <w:rsid w:val="00525043"/>
    <w:rsid w:val="0052507A"/>
    <w:rsid w:val="0052538D"/>
    <w:rsid w:val="00525469"/>
    <w:rsid w:val="00525931"/>
    <w:rsid w:val="00525C3A"/>
    <w:rsid w:val="00525C8D"/>
    <w:rsid w:val="00525D8B"/>
    <w:rsid w:val="00525E98"/>
    <w:rsid w:val="00526931"/>
    <w:rsid w:val="00526FA4"/>
    <w:rsid w:val="00527295"/>
    <w:rsid w:val="00527595"/>
    <w:rsid w:val="005275BB"/>
    <w:rsid w:val="00527866"/>
    <w:rsid w:val="0053029B"/>
    <w:rsid w:val="00530773"/>
    <w:rsid w:val="00531390"/>
    <w:rsid w:val="00531A66"/>
    <w:rsid w:val="005325E2"/>
    <w:rsid w:val="0053261A"/>
    <w:rsid w:val="0053288D"/>
    <w:rsid w:val="00532971"/>
    <w:rsid w:val="00532A34"/>
    <w:rsid w:val="00532FAC"/>
    <w:rsid w:val="00533D15"/>
    <w:rsid w:val="005346CB"/>
    <w:rsid w:val="00534C85"/>
    <w:rsid w:val="00534E50"/>
    <w:rsid w:val="00535630"/>
    <w:rsid w:val="00535DD7"/>
    <w:rsid w:val="00535E4C"/>
    <w:rsid w:val="0053638B"/>
    <w:rsid w:val="00536681"/>
    <w:rsid w:val="00537097"/>
    <w:rsid w:val="00537539"/>
    <w:rsid w:val="00537861"/>
    <w:rsid w:val="00540A93"/>
    <w:rsid w:val="00540C78"/>
    <w:rsid w:val="00540D35"/>
    <w:rsid w:val="005412E9"/>
    <w:rsid w:val="005413EC"/>
    <w:rsid w:val="00541642"/>
    <w:rsid w:val="0054166F"/>
    <w:rsid w:val="00541E9C"/>
    <w:rsid w:val="00542063"/>
    <w:rsid w:val="00542190"/>
    <w:rsid w:val="005421BA"/>
    <w:rsid w:val="005425C8"/>
    <w:rsid w:val="00542D49"/>
    <w:rsid w:val="00542F47"/>
    <w:rsid w:val="0054320A"/>
    <w:rsid w:val="00544623"/>
    <w:rsid w:val="00544D5A"/>
    <w:rsid w:val="0054502E"/>
    <w:rsid w:val="005450BD"/>
    <w:rsid w:val="0054551C"/>
    <w:rsid w:val="0054577E"/>
    <w:rsid w:val="00545FB8"/>
    <w:rsid w:val="00547276"/>
    <w:rsid w:val="00547EF0"/>
    <w:rsid w:val="005501F5"/>
    <w:rsid w:val="0055043A"/>
    <w:rsid w:val="0055083F"/>
    <w:rsid w:val="00550F0C"/>
    <w:rsid w:val="00551989"/>
    <w:rsid w:val="00551A64"/>
    <w:rsid w:val="0055236A"/>
    <w:rsid w:val="00552981"/>
    <w:rsid w:val="00552B41"/>
    <w:rsid w:val="00552F70"/>
    <w:rsid w:val="005530E2"/>
    <w:rsid w:val="005530EB"/>
    <w:rsid w:val="005536F0"/>
    <w:rsid w:val="00553B61"/>
    <w:rsid w:val="00554C2B"/>
    <w:rsid w:val="00554CCA"/>
    <w:rsid w:val="00554F3F"/>
    <w:rsid w:val="00555645"/>
    <w:rsid w:val="00555744"/>
    <w:rsid w:val="005561CD"/>
    <w:rsid w:val="00556A1D"/>
    <w:rsid w:val="00556A4A"/>
    <w:rsid w:val="00556A7F"/>
    <w:rsid w:val="00556D71"/>
    <w:rsid w:val="0055717C"/>
    <w:rsid w:val="00557329"/>
    <w:rsid w:val="00557572"/>
    <w:rsid w:val="005575B8"/>
    <w:rsid w:val="0055772D"/>
    <w:rsid w:val="00557B22"/>
    <w:rsid w:val="00560293"/>
    <w:rsid w:val="00560325"/>
    <w:rsid w:val="00560774"/>
    <w:rsid w:val="00560BDA"/>
    <w:rsid w:val="00560C4F"/>
    <w:rsid w:val="0056127E"/>
    <w:rsid w:val="005613D2"/>
    <w:rsid w:val="00561993"/>
    <w:rsid w:val="00561F1C"/>
    <w:rsid w:val="0056202B"/>
    <w:rsid w:val="005623CD"/>
    <w:rsid w:val="00562439"/>
    <w:rsid w:val="00562CFE"/>
    <w:rsid w:val="00562D09"/>
    <w:rsid w:val="00562F73"/>
    <w:rsid w:val="005632F1"/>
    <w:rsid w:val="00563876"/>
    <w:rsid w:val="00563E17"/>
    <w:rsid w:val="0056432E"/>
    <w:rsid w:val="005647E7"/>
    <w:rsid w:val="0056520A"/>
    <w:rsid w:val="005660EF"/>
    <w:rsid w:val="00566544"/>
    <w:rsid w:val="005669E4"/>
    <w:rsid w:val="00566A6E"/>
    <w:rsid w:val="005671B6"/>
    <w:rsid w:val="00567312"/>
    <w:rsid w:val="005675AA"/>
    <w:rsid w:val="00567709"/>
    <w:rsid w:val="00567810"/>
    <w:rsid w:val="0056799C"/>
    <w:rsid w:val="00567C0A"/>
    <w:rsid w:val="005700FE"/>
    <w:rsid w:val="005701C4"/>
    <w:rsid w:val="00570285"/>
    <w:rsid w:val="0057073E"/>
    <w:rsid w:val="005708C9"/>
    <w:rsid w:val="005708EF"/>
    <w:rsid w:val="005709EA"/>
    <w:rsid w:val="005711BA"/>
    <w:rsid w:val="005712E7"/>
    <w:rsid w:val="00571633"/>
    <w:rsid w:val="00571F54"/>
    <w:rsid w:val="00571F8E"/>
    <w:rsid w:val="00571FC3"/>
    <w:rsid w:val="00572380"/>
    <w:rsid w:val="00572638"/>
    <w:rsid w:val="00572B08"/>
    <w:rsid w:val="00573626"/>
    <w:rsid w:val="005738AA"/>
    <w:rsid w:val="00574097"/>
    <w:rsid w:val="005741E4"/>
    <w:rsid w:val="005748C5"/>
    <w:rsid w:val="00574EF7"/>
    <w:rsid w:val="00574FD7"/>
    <w:rsid w:val="00574FDB"/>
    <w:rsid w:val="0057564F"/>
    <w:rsid w:val="00575EEA"/>
    <w:rsid w:val="005762FA"/>
    <w:rsid w:val="005762FF"/>
    <w:rsid w:val="00576980"/>
    <w:rsid w:val="00576D56"/>
    <w:rsid w:val="00576D5E"/>
    <w:rsid w:val="00576DF7"/>
    <w:rsid w:val="00577130"/>
    <w:rsid w:val="00577453"/>
    <w:rsid w:val="005776FF"/>
    <w:rsid w:val="00577993"/>
    <w:rsid w:val="00577A07"/>
    <w:rsid w:val="00577E57"/>
    <w:rsid w:val="00580781"/>
    <w:rsid w:val="00580C2E"/>
    <w:rsid w:val="005815E6"/>
    <w:rsid w:val="005829DE"/>
    <w:rsid w:val="00582CFC"/>
    <w:rsid w:val="0058335A"/>
    <w:rsid w:val="00583C66"/>
    <w:rsid w:val="00583EF2"/>
    <w:rsid w:val="00584472"/>
    <w:rsid w:val="005852F4"/>
    <w:rsid w:val="005858DA"/>
    <w:rsid w:val="00585B89"/>
    <w:rsid w:val="005864F9"/>
    <w:rsid w:val="00586E0B"/>
    <w:rsid w:val="0059057E"/>
    <w:rsid w:val="00590A4D"/>
    <w:rsid w:val="00590A53"/>
    <w:rsid w:val="00590B10"/>
    <w:rsid w:val="00590BCE"/>
    <w:rsid w:val="005917E7"/>
    <w:rsid w:val="00591BB7"/>
    <w:rsid w:val="005922C7"/>
    <w:rsid w:val="005923BB"/>
    <w:rsid w:val="00592697"/>
    <w:rsid w:val="0059269F"/>
    <w:rsid w:val="00592FCF"/>
    <w:rsid w:val="00593BAD"/>
    <w:rsid w:val="0059414A"/>
    <w:rsid w:val="00594AC0"/>
    <w:rsid w:val="00594C94"/>
    <w:rsid w:val="00595151"/>
    <w:rsid w:val="00595253"/>
    <w:rsid w:val="00595360"/>
    <w:rsid w:val="00595368"/>
    <w:rsid w:val="005958B4"/>
    <w:rsid w:val="005958D9"/>
    <w:rsid w:val="005962CA"/>
    <w:rsid w:val="00596416"/>
    <w:rsid w:val="00596778"/>
    <w:rsid w:val="0059677A"/>
    <w:rsid w:val="00597034"/>
    <w:rsid w:val="005973FB"/>
    <w:rsid w:val="00597908"/>
    <w:rsid w:val="005A01A1"/>
    <w:rsid w:val="005A06F4"/>
    <w:rsid w:val="005A07E1"/>
    <w:rsid w:val="005A0936"/>
    <w:rsid w:val="005A0A6B"/>
    <w:rsid w:val="005A0E12"/>
    <w:rsid w:val="005A1181"/>
    <w:rsid w:val="005A18BF"/>
    <w:rsid w:val="005A18D3"/>
    <w:rsid w:val="005A294C"/>
    <w:rsid w:val="005A2FE2"/>
    <w:rsid w:val="005A301E"/>
    <w:rsid w:val="005A313D"/>
    <w:rsid w:val="005A355E"/>
    <w:rsid w:val="005A3E67"/>
    <w:rsid w:val="005A42F2"/>
    <w:rsid w:val="005A46B4"/>
    <w:rsid w:val="005A4DDA"/>
    <w:rsid w:val="005A4E04"/>
    <w:rsid w:val="005A4E65"/>
    <w:rsid w:val="005A544D"/>
    <w:rsid w:val="005A6083"/>
    <w:rsid w:val="005A60D5"/>
    <w:rsid w:val="005A71D6"/>
    <w:rsid w:val="005A72D7"/>
    <w:rsid w:val="005A730B"/>
    <w:rsid w:val="005A7A7C"/>
    <w:rsid w:val="005A7F16"/>
    <w:rsid w:val="005A7F2A"/>
    <w:rsid w:val="005A7F63"/>
    <w:rsid w:val="005B027D"/>
    <w:rsid w:val="005B027E"/>
    <w:rsid w:val="005B0B12"/>
    <w:rsid w:val="005B1548"/>
    <w:rsid w:val="005B1558"/>
    <w:rsid w:val="005B1591"/>
    <w:rsid w:val="005B159E"/>
    <w:rsid w:val="005B1701"/>
    <w:rsid w:val="005B1B2D"/>
    <w:rsid w:val="005B1F9E"/>
    <w:rsid w:val="005B227D"/>
    <w:rsid w:val="005B22A2"/>
    <w:rsid w:val="005B2323"/>
    <w:rsid w:val="005B366A"/>
    <w:rsid w:val="005B3B94"/>
    <w:rsid w:val="005B4202"/>
    <w:rsid w:val="005B42B9"/>
    <w:rsid w:val="005B4A50"/>
    <w:rsid w:val="005B4A52"/>
    <w:rsid w:val="005B55D8"/>
    <w:rsid w:val="005B5B56"/>
    <w:rsid w:val="005B6027"/>
    <w:rsid w:val="005B62E0"/>
    <w:rsid w:val="005B63BC"/>
    <w:rsid w:val="005B647A"/>
    <w:rsid w:val="005B6D26"/>
    <w:rsid w:val="005C0037"/>
    <w:rsid w:val="005C008E"/>
    <w:rsid w:val="005C0199"/>
    <w:rsid w:val="005C0E13"/>
    <w:rsid w:val="005C1285"/>
    <w:rsid w:val="005C1933"/>
    <w:rsid w:val="005C2317"/>
    <w:rsid w:val="005C24FD"/>
    <w:rsid w:val="005C2DBD"/>
    <w:rsid w:val="005C2DE1"/>
    <w:rsid w:val="005C3088"/>
    <w:rsid w:val="005C318B"/>
    <w:rsid w:val="005C3370"/>
    <w:rsid w:val="005C36CD"/>
    <w:rsid w:val="005C3983"/>
    <w:rsid w:val="005C3B13"/>
    <w:rsid w:val="005C4EED"/>
    <w:rsid w:val="005C4F73"/>
    <w:rsid w:val="005C54F4"/>
    <w:rsid w:val="005C55B5"/>
    <w:rsid w:val="005C5ACF"/>
    <w:rsid w:val="005C5F70"/>
    <w:rsid w:val="005C61A6"/>
    <w:rsid w:val="005C6668"/>
    <w:rsid w:val="005C6715"/>
    <w:rsid w:val="005C6942"/>
    <w:rsid w:val="005C6BBB"/>
    <w:rsid w:val="005C6D94"/>
    <w:rsid w:val="005C7017"/>
    <w:rsid w:val="005C7489"/>
    <w:rsid w:val="005C786C"/>
    <w:rsid w:val="005C7AE6"/>
    <w:rsid w:val="005D0010"/>
    <w:rsid w:val="005D03F3"/>
    <w:rsid w:val="005D07A8"/>
    <w:rsid w:val="005D0F43"/>
    <w:rsid w:val="005D0F84"/>
    <w:rsid w:val="005D10AF"/>
    <w:rsid w:val="005D1213"/>
    <w:rsid w:val="005D1762"/>
    <w:rsid w:val="005D17CA"/>
    <w:rsid w:val="005D1893"/>
    <w:rsid w:val="005D1AA4"/>
    <w:rsid w:val="005D1F6B"/>
    <w:rsid w:val="005D27CC"/>
    <w:rsid w:val="005D2D8D"/>
    <w:rsid w:val="005D3044"/>
    <w:rsid w:val="005D32F2"/>
    <w:rsid w:val="005D3FCB"/>
    <w:rsid w:val="005D4493"/>
    <w:rsid w:val="005D459E"/>
    <w:rsid w:val="005D4CCB"/>
    <w:rsid w:val="005D5663"/>
    <w:rsid w:val="005D57B6"/>
    <w:rsid w:val="005D5B02"/>
    <w:rsid w:val="005D5B08"/>
    <w:rsid w:val="005D6D76"/>
    <w:rsid w:val="005D73C2"/>
    <w:rsid w:val="005D7562"/>
    <w:rsid w:val="005E024A"/>
    <w:rsid w:val="005E0515"/>
    <w:rsid w:val="005E0959"/>
    <w:rsid w:val="005E0978"/>
    <w:rsid w:val="005E10BD"/>
    <w:rsid w:val="005E1701"/>
    <w:rsid w:val="005E1A4A"/>
    <w:rsid w:val="005E1FD8"/>
    <w:rsid w:val="005E2176"/>
    <w:rsid w:val="005E21BA"/>
    <w:rsid w:val="005E2258"/>
    <w:rsid w:val="005E254A"/>
    <w:rsid w:val="005E291D"/>
    <w:rsid w:val="005E3269"/>
    <w:rsid w:val="005E3709"/>
    <w:rsid w:val="005E3A71"/>
    <w:rsid w:val="005E493C"/>
    <w:rsid w:val="005E494F"/>
    <w:rsid w:val="005E534F"/>
    <w:rsid w:val="005E5B3B"/>
    <w:rsid w:val="005E5CBA"/>
    <w:rsid w:val="005E5F6C"/>
    <w:rsid w:val="005E65F4"/>
    <w:rsid w:val="005E6914"/>
    <w:rsid w:val="005E713B"/>
    <w:rsid w:val="005E71FC"/>
    <w:rsid w:val="005E7760"/>
    <w:rsid w:val="005E77AC"/>
    <w:rsid w:val="005E780B"/>
    <w:rsid w:val="005E78D7"/>
    <w:rsid w:val="005E7975"/>
    <w:rsid w:val="005E7F29"/>
    <w:rsid w:val="005F012D"/>
    <w:rsid w:val="005F05D3"/>
    <w:rsid w:val="005F0B6D"/>
    <w:rsid w:val="005F1125"/>
    <w:rsid w:val="005F14E4"/>
    <w:rsid w:val="005F15D4"/>
    <w:rsid w:val="005F161B"/>
    <w:rsid w:val="005F1952"/>
    <w:rsid w:val="005F1C79"/>
    <w:rsid w:val="005F1DB5"/>
    <w:rsid w:val="005F20C2"/>
    <w:rsid w:val="005F20ED"/>
    <w:rsid w:val="005F26D0"/>
    <w:rsid w:val="005F2C8F"/>
    <w:rsid w:val="005F2ED8"/>
    <w:rsid w:val="005F3353"/>
    <w:rsid w:val="005F36A1"/>
    <w:rsid w:val="005F3896"/>
    <w:rsid w:val="005F40A8"/>
    <w:rsid w:val="005F49E3"/>
    <w:rsid w:val="005F4E9E"/>
    <w:rsid w:val="005F51EA"/>
    <w:rsid w:val="005F5855"/>
    <w:rsid w:val="005F619E"/>
    <w:rsid w:val="005F62E3"/>
    <w:rsid w:val="005F63C3"/>
    <w:rsid w:val="005F6507"/>
    <w:rsid w:val="005F6552"/>
    <w:rsid w:val="005F683E"/>
    <w:rsid w:val="005F686D"/>
    <w:rsid w:val="005F6CE5"/>
    <w:rsid w:val="005F6DAA"/>
    <w:rsid w:val="005F6F45"/>
    <w:rsid w:val="005F7CEF"/>
    <w:rsid w:val="0060072E"/>
    <w:rsid w:val="00600B9F"/>
    <w:rsid w:val="00600E13"/>
    <w:rsid w:val="006017CC"/>
    <w:rsid w:val="00601B2D"/>
    <w:rsid w:val="00601C1D"/>
    <w:rsid w:val="00601E8D"/>
    <w:rsid w:val="00602609"/>
    <w:rsid w:val="00602679"/>
    <w:rsid w:val="00602694"/>
    <w:rsid w:val="00602825"/>
    <w:rsid w:val="00602982"/>
    <w:rsid w:val="006029FF"/>
    <w:rsid w:val="00602A2D"/>
    <w:rsid w:val="00602CFB"/>
    <w:rsid w:val="006032DC"/>
    <w:rsid w:val="006038E5"/>
    <w:rsid w:val="00603D2B"/>
    <w:rsid w:val="0060505F"/>
    <w:rsid w:val="0060531D"/>
    <w:rsid w:val="00605DEA"/>
    <w:rsid w:val="006062BB"/>
    <w:rsid w:val="00606580"/>
    <w:rsid w:val="00606627"/>
    <w:rsid w:val="00606DCF"/>
    <w:rsid w:val="00607AC4"/>
    <w:rsid w:val="00607C22"/>
    <w:rsid w:val="00610037"/>
    <w:rsid w:val="006109E6"/>
    <w:rsid w:val="00610D63"/>
    <w:rsid w:val="006115E7"/>
    <w:rsid w:val="00611C35"/>
    <w:rsid w:val="006121C2"/>
    <w:rsid w:val="006121F7"/>
    <w:rsid w:val="006127B7"/>
    <w:rsid w:val="006128B2"/>
    <w:rsid w:val="006131EC"/>
    <w:rsid w:val="00613EB6"/>
    <w:rsid w:val="0061401D"/>
    <w:rsid w:val="00614634"/>
    <w:rsid w:val="00614F13"/>
    <w:rsid w:val="00615649"/>
    <w:rsid w:val="006159D2"/>
    <w:rsid w:val="0061625C"/>
    <w:rsid w:val="00616548"/>
    <w:rsid w:val="00616FE1"/>
    <w:rsid w:val="0061757E"/>
    <w:rsid w:val="0061787E"/>
    <w:rsid w:val="00617E3B"/>
    <w:rsid w:val="006200A2"/>
    <w:rsid w:val="00620B05"/>
    <w:rsid w:val="00620D63"/>
    <w:rsid w:val="006212A2"/>
    <w:rsid w:val="006212C3"/>
    <w:rsid w:val="006218ED"/>
    <w:rsid w:val="0062192D"/>
    <w:rsid w:val="006224A9"/>
    <w:rsid w:val="00622A13"/>
    <w:rsid w:val="00622A9F"/>
    <w:rsid w:val="00623DE7"/>
    <w:rsid w:val="00623EC7"/>
    <w:rsid w:val="00624034"/>
    <w:rsid w:val="006243FF"/>
    <w:rsid w:val="00624722"/>
    <w:rsid w:val="00624BDF"/>
    <w:rsid w:val="0062591D"/>
    <w:rsid w:val="00625DC5"/>
    <w:rsid w:val="0062646F"/>
    <w:rsid w:val="0062693C"/>
    <w:rsid w:val="00626B59"/>
    <w:rsid w:val="00626D9A"/>
    <w:rsid w:val="00626ED4"/>
    <w:rsid w:val="00626F62"/>
    <w:rsid w:val="00627465"/>
    <w:rsid w:val="006276A7"/>
    <w:rsid w:val="00627812"/>
    <w:rsid w:val="00627AEE"/>
    <w:rsid w:val="00627F4A"/>
    <w:rsid w:val="006308A1"/>
    <w:rsid w:val="006313A3"/>
    <w:rsid w:val="0063151F"/>
    <w:rsid w:val="00631B01"/>
    <w:rsid w:val="00631BB7"/>
    <w:rsid w:val="0063230C"/>
    <w:rsid w:val="00633186"/>
    <w:rsid w:val="00633B62"/>
    <w:rsid w:val="006348DB"/>
    <w:rsid w:val="006350E3"/>
    <w:rsid w:val="006353E8"/>
    <w:rsid w:val="00635849"/>
    <w:rsid w:val="00635F9C"/>
    <w:rsid w:val="00636CB0"/>
    <w:rsid w:val="006371F7"/>
    <w:rsid w:val="00637A25"/>
    <w:rsid w:val="00637A81"/>
    <w:rsid w:val="00637EED"/>
    <w:rsid w:val="00637FAA"/>
    <w:rsid w:val="006400FA"/>
    <w:rsid w:val="006401AB"/>
    <w:rsid w:val="006405F3"/>
    <w:rsid w:val="00640853"/>
    <w:rsid w:val="006409CC"/>
    <w:rsid w:val="00640D04"/>
    <w:rsid w:val="00640FD3"/>
    <w:rsid w:val="00641B5B"/>
    <w:rsid w:val="00641FE2"/>
    <w:rsid w:val="0064240E"/>
    <w:rsid w:val="00642813"/>
    <w:rsid w:val="00642980"/>
    <w:rsid w:val="00642CB8"/>
    <w:rsid w:val="006430EA"/>
    <w:rsid w:val="00643183"/>
    <w:rsid w:val="00643262"/>
    <w:rsid w:val="006436F2"/>
    <w:rsid w:val="00643879"/>
    <w:rsid w:val="006440C0"/>
    <w:rsid w:val="006441F1"/>
    <w:rsid w:val="0064476C"/>
    <w:rsid w:val="006448BF"/>
    <w:rsid w:val="00644A6B"/>
    <w:rsid w:val="00645001"/>
    <w:rsid w:val="00645192"/>
    <w:rsid w:val="00645CC3"/>
    <w:rsid w:val="00645CDE"/>
    <w:rsid w:val="00645D9C"/>
    <w:rsid w:val="0064623D"/>
    <w:rsid w:val="00646473"/>
    <w:rsid w:val="0064692A"/>
    <w:rsid w:val="006469A1"/>
    <w:rsid w:val="00646CC8"/>
    <w:rsid w:val="00646D7A"/>
    <w:rsid w:val="00646D91"/>
    <w:rsid w:val="00647651"/>
    <w:rsid w:val="006507CD"/>
    <w:rsid w:val="00650EC7"/>
    <w:rsid w:val="00650EE2"/>
    <w:rsid w:val="00651112"/>
    <w:rsid w:val="00651D09"/>
    <w:rsid w:val="00651E8F"/>
    <w:rsid w:val="00651FB1"/>
    <w:rsid w:val="00652006"/>
    <w:rsid w:val="0065204A"/>
    <w:rsid w:val="006520B8"/>
    <w:rsid w:val="00652165"/>
    <w:rsid w:val="00652279"/>
    <w:rsid w:val="00652351"/>
    <w:rsid w:val="00652892"/>
    <w:rsid w:val="006533EE"/>
    <w:rsid w:val="0065343C"/>
    <w:rsid w:val="006534E0"/>
    <w:rsid w:val="0065367F"/>
    <w:rsid w:val="00654269"/>
    <w:rsid w:val="00654C7B"/>
    <w:rsid w:val="00654E85"/>
    <w:rsid w:val="0065521C"/>
    <w:rsid w:val="00655568"/>
    <w:rsid w:val="00656200"/>
    <w:rsid w:val="00656472"/>
    <w:rsid w:val="00656C79"/>
    <w:rsid w:val="00657877"/>
    <w:rsid w:val="006578FE"/>
    <w:rsid w:val="0066021C"/>
    <w:rsid w:val="00660670"/>
    <w:rsid w:val="00660880"/>
    <w:rsid w:val="00660B5E"/>
    <w:rsid w:val="00660C79"/>
    <w:rsid w:val="00660CEC"/>
    <w:rsid w:val="006611D0"/>
    <w:rsid w:val="006617C0"/>
    <w:rsid w:val="00661C86"/>
    <w:rsid w:val="006633B4"/>
    <w:rsid w:val="006635FF"/>
    <w:rsid w:val="00663CBC"/>
    <w:rsid w:val="00664FD1"/>
    <w:rsid w:val="006659E2"/>
    <w:rsid w:val="00665A2F"/>
    <w:rsid w:val="00665BED"/>
    <w:rsid w:val="00665CFF"/>
    <w:rsid w:val="00666111"/>
    <w:rsid w:val="00666B15"/>
    <w:rsid w:val="006674C4"/>
    <w:rsid w:val="00667764"/>
    <w:rsid w:val="0067009F"/>
    <w:rsid w:val="00670590"/>
    <w:rsid w:val="00670671"/>
    <w:rsid w:val="006706B9"/>
    <w:rsid w:val="00670F37"/>
    <w:rsid w:val="00671416"/>
    <w:rsid w:val="006715F7"/>
    <w:rsid w:val="006718BE"/>
    <w:rsid w:val="00671CA7"/>
    <w:rsid w:val="00672E0E"/>
    <w:rsid w:val="006732FA"/>
    <w:rsid w:val="00673ACD"/>
    <w:rsid w:val="00674332"/>
    <w:rsid w:val="006746E9"/>
    <w:rsid w:val="00675587"/>
    <w:rsid w:val="006757EC"/>
    <w:rsid w:val="006764DF"/>
    <w:rsid w:val="00676A79"/>
    <w:rsid w:val="00676BE6"/>
    <w:rsid w:val="0067700A"/>
    <w:rsid w:val="006770BC"/>
    <w:rsid w:val="00677D64"/>
    <w:rsid w:val="00677D78"/>
    <w:rsid w:val="006800B2"/>
    <w:rsid w:val="006803AD"/>
    <w:rsid w:val="00680FEE"/>
    <w:rsid w:val="0068111D"/>
    <w:rsid w:val="0068124B"/>
    <w:rsid w:val="00681309"/>
    <w:rsid w:val="006813A7"/>
    <w:rsid w:val="006815CA"/>
    <w:rsid w:val="00681ACE"/>
    <w:rsid w:val="006821A5"/>
    <w:rsid w:val="006824AA"/>
    <w:rsid w:val="00682C9D"/>
    <w:rsid w:val="00682D4F"/>
    <w:rsid w:val="00683926"/>
    <w:rsid w:val="00683AF0"/>
    <w:rsid w:val="006849A2"/>
    <w:rsid w:val="00684DF0"/>
    <w:rsid w:val="006850E6"/>
    <w:rsid w:val="00685801"/>
    <w:rsid w:val="00685B5E"/>
    <w:rsid w:val="00685CAD"/>
    <w:rsid w:val="00685E3D"/>
    <w:rsid w:val="00687406"/>
    <w:rsid w:val="00687432"/>
    <w:rsid w:val="00687CF3"/>
    <w:rsid w:val="00687F92"/>
    <w:rsid w:val="006904B7"/>
    <w:rsid w:val="00690551"/>
    <w:rsid w:val="00690F1C"/>
    <w:rsid w:val="0069104C"/>
    <w:rsid w:val="006912BA"/>
    <w:rsid w:val="006912F5"/>
    <w:rsid w:val="006917E6"/>
    <w:rsid w:val="00691DA2"/>
    <w:rsid w:val="006920A5"/>
    <w:rsid w:val="00692299"/>
    <w:rsid w:val="00692716"/>
    <w:rsid w:val="00692CC2"/>
    <w:rsid w:val="00692F8E"/>
    <w:rsid w:val="006931EE"/>
    <w:rsid w:val="00693417"/>
    <w:rsid w:val="006935CD"/>
    <w:rsid w:val="00693B55"/>
    <w:rsid w:val="00694845"/>
    <w:rsid w:val="0069511C"/>
    <w:rsid w:val="006953F0"/>
    <w:rsid w:val="006955CB"/>
    <w:rsid w:val="006959FE"/>
    <w:rsid w:val="00696301"/>
    <w:rsid w:val="006970DE"/>
    <w:rsid w:val="0069769C"/>
    <w:rsid w:val="0069781B"/>
    <w:rsid w:val="00697C26"/>
    <w:rsid w:val="006A0273"/>
    <w:rsid w:val="006A05AC"/>
    <w:rsid w:val="006A0A9B"/>
    <w:rsid w:val="006A0CCA"/>
    <w:rsid w:val="006A151A"/>
    <w:rsid w:val="006A18FB"/>
    <w:rsid w:val="006A1A11"/>
    <w:rsid w:val="006A1E10"/>
    <w:rsid w:val="006A2530"/>
    <w:rsid w:val="006A27A5"/>
    <w:rsid w:val="006A27B3"/>
    <w:rsid w:val="006A2E48"/>
    <w:rsid w:val="006A36E2"/>
    <w:rsid w:val="006A4024"/>
    <w:rsid w:val="006A47A2"/>
    <w:rsid w:val="006A4B05"/>
    <w:rsid w:val="006A53C9"/>
    <w:rsid w:val="006A56A2"/>
    <w:rsid w:val="006A5E3F"/>
    <w:rsid w:val="006B0321"/>
    <w:rsid w:val="006B0707"/>
    <w:rsid w:val="006B078D"/>
    <w:rsid w:val="006B07DE"/>
    <w:rsid w:val="006B13AE"/>
    <w:rsid w:val="006B15D0"/>
    <w:rsid w:val="006B1CB7"/>
    <w:rsid w:val="006B1D14"/>
    <w:rsid w:val="006B21B4"/>
    <w:rsid w:val="006B2215"/>
    <w:rsid w:val="006B265A"/>
    <w:rsid w:val="006B27DF"/>
    <w:rsid w:val="006B28D4"/>
    <w:rsid w:val="006B2A84"/>
    <w:rsid w:val="006B2C63"/>
    <w:rsid w:val="006B37F0"/>
    <w:rsid w:val="006B38ED"/>
    <w:rsid w:val="006B3C20"/>
    <w:rsid w:val="006B3C3C"/>
    <w:rsid w:val="006B3E3D"/>
    <w:rsid w:val="006B3FE9"/>
    <w:rsid w:val="006B464E"/>
    <w:rsid w:val="006B4C0B"/>
    <w:rsid w:val="006B4FF2"/>
    <w:rsid w:val="006B57CA"/>
    <w:rsid w:val="006B6154"/>
    <w:rsid w:val="006B66CF"/>
    <w:rsid w:val="006B6CA5"/>
    <w:rsid w:val="006B73B4"/>
    <w:rsid w:val="006B7CFB"/>
    <w:rsid w:val="006C0302"/>
    <w:rsid w:val="006C0532"/>
    <w:rsid w:val="006C060D"/>
    <w:rsid w:val="006C1612"/>
    <w:rsid w:val="006C18AD"/>
    <w:rsid w:val="006C1D59"/>
    <w:rsid w:val="006C2170"/>
    <w:rsid w:val="006C2172"/>
    <w:rsid w:val="006C245E"/>
    <w:rsid w:val="006C28CB"/>
    <w:rsid w:val="006C3084"/>
    <w:rsid w:val="006C3216"/>
    <w:rsid w:val="006C359F"/>
    <w:rsid w:val="006C377D"/>
    <w:rsid w:val="006C3C73"/>
    <w:rsid w:val="006C40EA"/>
    <w:rsid w:val="006C4160"/>
    <w:rsid w:val="006C430B"/>
    <w:rsid w:val="006C4EF3"/>
    <w:rsid w:val="006C4F96"/>
    <w:rsid w:val="006C5055"/>
    <w:rsid w:val="006C5997"/>
    <w:rsid w:val="006C5F47"/>
    <w:rsid w:val="006C62EB"/>
    <w:rsid w:val="006C65DC"/>
    <w:rsid w:val="006C686B"/>
    <w:rsid w:val="006C68AF"/>
    <w:rsid w:val="006C6A1A"/>
    <w:rsid w:val="006C6CC7"/>
    <w:rsid w:val="006C6E65"/>
    <w:rsid w:val="006C6E92"/>
    <w:rsid w:val="006C76A6"/>
    <w:rsid w:val="006C77BB"/>
    <w:rsid w:val="006C7877"/>
    <w:rsid w:val="006D0350"/>
    <w:rsid w:val="006D0DBF"/>
    <w:rsid w:val="006D100C"/>
    <w:rsid w:val="006D16CE"/>
    <w:rsid w:val="006D1ACB"/>
    <w:rsid w:val="006D21B9"/>
    <w:rsid w:val="006D2F04"/>
    <w:rsid w:val="006D3E11"/>
    <w:rsid w:val="006D4065"/>
    <w:rsid w:val="006D46DD"/>
    <w:rsid w:val="006D4D59"/>
    <w:rsid w:val="006D50F9"/>
    <w:rsid w:val="006D5737"/>
    <w:rsid w:val="006D5C38"/>
    <w:rsid w:val="006D5CE9"/>
    <w:rsid w:val="006D6084"/>
    <w:rsid w:val="006D63BD"/>
    <w:rsid w:val="006D6544"/>
    <w:rsid w:val="006D69B3"/>
    <w:rsid w:val="006D6B93"/>
    <w:rsid w:val="006D6CAC"/>
    <w:rsid w:val="006D7358"/>
    <w:rsid w:val="006D73F7"/>
    <w:rsid w:val="006E0518"/>
    <w:rsid w:val="006E0FC5"/>
    <w:rsid w:val="006E10F2"/>
    <w:rsid w:val="006E13A3"/>
    <w:rsid w:val="006E1C8E"/>
    <w:rsid w:val="006E3302"/>
    <w:rsid w:val="006E33DD"/>
    <w:rsid w:val="006E399C"/>
    <w:rsid w:val="006E413B"/>
    <w:rsid w:val="006E43A5"/>
    <w:rsid w:val="006E4EDF"/>
    <w:rsid w:val="006E598E"/>
    <w:rsid w:val="006E5A5A"/>
    <w:rsid w:val="006E6313"/>
    <w:rsid w:val="006E6445"/>
    <w:rsid w:val="006E6AA7"/>
    <w:rsid w:val="006E7541"/>
    <w:rsid w:val="006E790B"/>
    <w:rsid w:val="006E7C8E"/>
    <w:rsid w:val="006E7CD2"/>
    <w:rsid w:val="006F09C0"/>
    <w:rsid w:val="006F0C14"/>
    <w:rsid w:val="006F1636"/>
    <w:rsid w:val="006F16B0"/>
    <w:rsid w:val="006F1ADA"/>
    <w:rsid w:val="006F2185"/>
    <w:rsid w:val="006F2E37"/>
    <w:rsid w:val="006F377D"/>
    <w:rsid w:val="006F3F5D"/>
    <w:rsid w:val="006F4023"/>
    <w:rsid w:val="006F438A"/>
    <w:rsid w:val="006F44FD"/>
    <w:rsid w:val="006F48C9"/>
    <w:rsid w:val="006F4933"/>
    <w:rsid w:val="006F5374"/>
    <w:rsid w:val="006F54D9"/>
    <w:rsid w:val="006F583D"/>
    <w:rsid w:val="006F59F8"/>
    <w:rsid w:val="006F61B8"/>
    <w:rsid w:val="006F6586"/>
    <w:rsid w:val="006F67CD"/>
    <w:rsid w:val="006F68F2"/>
    <w:rsid w:val="006F6B3C"/>
    <w:rsid w:val="006F6D8E"/>
    <w:rsid w:val="006F6DBC"/>
    <w:rsid w:val="006F78BA"/>
    <w:rsid w:val="00700100"/>
    <w:rsid w:val="00700C56"/>
    <w:rsid w:val="007015E5"/>
    <w:rsid w:val="00701659"/>
    <w:rsid w:val="0070197A"/>
    <w:rsid w:val="0070235E"/>
    <w:rsid w:val="00702FF8"/>
    <w:rsid w:val="00703ABA"/>
    <w:rsid w:val="00703C69"/>
    <w:rsid w:val="007044BF"/>
    <w:rsid w:val="007045BF"/>
    <w:rsid w:val="0070498C"/>
    <w:rsid w:val="007049B2"/>
    <w:rsid w:val="00704CF7"/>
    <w:rsid w:val="007052FF"/>
    <w:rsid w:val="00705850"/>
    <w:rsid w:val="00705DD7"/>
    <w:rsid w:val="00706036"/>
    <w:rsid w:val="007062B3"/>
    <w:rsid w:val="00707206"/>
    <w:rsid w:val="00707AEC"/>
    <w:rsid w:val="007101D5"/>
    <w:rsid w:val="00710306"/>
    <w:rsid w:val="00710B20"/>
    <w:rsid w:val="00710D32"/>
    <w:rsid w:val="0071136A"/>
    <w:rsid w:val="00711DB1"/>
    <w:rsid w:val="00712B48"/>
    <w:rsid w:val="00713144"/>
    <w:rsid w:val="00713344"/>
    <w:rsid w:val="00713346"/>
    <w:rsid w:val="00713A49"/>
    <w:rsid w:val="00713C78"/>
    <w:rsid w:val="00713DC0"/>
    <w:rsid w:val="00714327"/>
    <w:rsid w:val="007145C1"/>
    <w:rsid w:val="00714730"/>
    <w:rsid w:val="00714738"/>
    <w:rsid w:val="007147AE"/>
    <w:rsid w:val="007147FD"/>
    <w:rsid w:val="00714A6B"/>
    <w:rsid w:val="007156AC"/>
    <w:rsid w:val="007169F5"/>
    <w:rsid w:val="00717232"/>
    <w:rsid w:val="00717CAF"/>
    <w:rsid w:val="007209E0"/>
    <w:rsid w:val="007212F4"/>
    <w:rsid w:val="00721659"/>
    <w:rsid w:val="0072179B"/>
    <w:rsid w:val="007221A6"/>
    <w:rsid w:val="0072229C"/>
    <w:rsid w:val="0072303D"/>
    <w:rsid w:val="007239D2"/>
    <w:rsid w:val="007239E8"/>
    <w:rsid w:val="007244DF"/>
    <w:rsid w:val="00725454"/>
    <w:rsid w:val="00725973"/>
    <w:rsid w:val="00726185"/>
    <w:rsid w:val="00726242"/>
    <w:rsid w:val="00726FA8"/>
    <w:rsid w:val="007275F5"/>
    <w:rsid w:val="00727BC7"/>
    <w:rsid w:val="00730D8F"/>
    <w:rsid w:val="00730DC9"/>
    <w:rsid w:val="007312BE"/>
    <w:rsid w:val="007312FF"/>
    <w:rsid w:val="007314BA"/>
    <w:rsid w:val="00731946"/>
    <w:rsid w:val="00731C78"/>
    <w:rsid w:val="007327E6"/>
    <w:rsid w:val="00732882"/>
    <w:rsid w:val="007338B3"/>
    <w:rsid w:val="007338DA"/>
    <w:rsid w:val="0073390C"/>
    <w:rsid w:val="00734247"/>
    <w:rsid w:val="00734AA5"/>
    <w:rsid w:val="00734B9A"/>
    <w:rsid w:val="00734E73"/>
    <w:rsid w:val="00735732"/>
    <w:rsid w:val="00735C63"/>
    <w:rsid w:val="00735DCA"/>
    <w:rsid w:val="00736103"/>
    <w:rsid w:val="007361D8"/>
    <w:rsid w:val="0073620B"/>
    <w:rsid w:val="00736517"/>
    <w:rsid w:val="007366A8"/>
    <w:rsid w:val="00736952"/>
    <w:rsid w:val="00736E2B"/>
    <w:rsid w:val="007372B1"/>
    <w:rsid w:val="0073787F"/>
    <w:rsid w:val="00740014"/>
    <w:rsid w:val="0074055F"/>
    <w:rsid w:val="00740930"/>
    <w:rsid w:val="00740D4D"/>
    <w:rsid w:val="00741769"/>
    <w:rsid w:val="00741DC8"/>
    <w:rsid w:val="00741F25"/>
    <w:rsid w:val="007420A3"/>
    <w:rsid w:val="00742A8E"/>
    <w:rsid w:val="0074304B"/>
    <w:rsid w:val="00743325"/>
    <w:rsid w:val="007433C7"/>
    <w:rsid w:val="007435AC"/>
    <w:rsid w:val="007438D7"/>
    <w:rsid w:val="00744418"/>
    <w:rsid w:val="00744798"/>
    <w:rsid w:val="00744909"/>
    <w:rsid w:val="00745172"/>
    <w:rsid w:val="00745203"/>
    <w:rsid w:val="0074545D"/>
    <w:rsid w:val="007454C3"/>
    <w:rsid w:val="0074556D"/>
    <w:rsid w:val="00746630"/>
    <w:rsid w:val="00746656"/>
    <w:rsid w:val="00746ACB"/>
    <w:rsid w:val="00747B22"/>
    <w:rsid w:val="00747B88"/>
    <w:rsid w:val="007510EC"/>
    <w:rsid w:val="007514D3"/>
    <w:rsid w:val="007528ED"/>
    <w:rsid w:val="00753065"/>
    <w:rsid w:val="00753328"/>
    <w:rsid w:val="007533E0"/>
    <w:rsid w:val="00753DAE"/>
    <w:rsid w:val="00753FD4"/>
    <w:rsid w:val="007542FA"/>
    <w:rsid w:val="00754469"/>
    <w:rsid w:val="00755942"/>
    <w:rsid w:val="00755DEC"/>
    <w:rsid w:val="00755F11"/>
    <w:rsid w:val="007564BF"/>
    <w:rsid w:val="007565A5"/>
    <w:rsid w:val="00756E95"/>
    <w:rsid w:val="0075737A"/>
    <w:rsid w:val="0075765A"/>
    <w:rsid w:val="00757818"/>
    <w:rsid w:val="00757A01"/>
    <w:rsid w:val="00760617"/>
    <w:rsid w:val="00760789"/>
    <w:rsid w:val="00760797"/>
    <w:rsid w:val="00760BED"/>
    <w:rsid w:val="00760F43"/>
    <w:rsid w:val="00761A73"/>
    <w:rsid w:val="00761EC5"/>
    <w:rsid w:val="0076226A"/>
    <w:rsid w:val="007626F3"/>
    <w:rsid w:val="0076297F"/>
    <w:rsid w:val="00762BF5"/>
    <w:rsid w:val="007637A8"/>
    <w:rsid w:val="00764038"/>
    <w:rsid w:val="0076432C"/>
    <w:rsid w:val="007648C9"/>
    <w:rsid w:val="00764DDE"/>
    <w:rsid w:val="00764F75"/>
    <w:rsid w:val="00764FD9"/>
    <w:rsid w:val="007654DC"/>
    <w:rsid w:val="007658BE"/>
    <w:rsid w:val="00765C85"/>
    <w:rsid w:val="00765EB3"/>
    <w:rsid w:val="00766333"/>
    <w:rsid w:val="00766344"/>
    <w:rsid w:val="00766D20"/>
    <w:rsid w:val="0076711E"/>
    <w:rsid w:val="0076735B"/>
    <w:rsid w:val="007676B1"/>
    <w:rsid w:val="00767829"/>
    <w:rsid w:val="00767D9C"/>
    <w:rsid w:val="007702AB"/>
    <w:rsid w:val="00770748"/>
    <w:rsid w:val="00770E97"/>
    <w:rsid w:val="00771575"/>
    <w:rsid w:val="0077180E"/>
    <w:rsid w:val="007718B5"/>
    <w:rsid w:val="00771DFA"/>
    <w:rsid w:val="007720F5"/>
    <w:rsid w:val="0077242D"/>
    <w:rsid w:val="007727C6"/>
    <w:rsid w:val="0077289B"/>
    <w:rsid w:val="00772FFD"/>
    <w:rsid w:val="00773347"/>
    <w:rsid w:val="00773A1C"/>
    <w:rsid w:val="00773BE2"/>
    <w:rsid w:val="00773E09"/>
    <w:rsid w:val="00773EFF"/>
    <w:rsid w:val="007748D7"/>
    <w:rsid w:val="00774D8E"/>
    <w:rsid w:val="0077523C"/>
    <w:rsid w:val="00775290"/>
    <w:rsid w:val="0077536D"/>
    <w:rsid w:val="00775781"/>
    <w:rsid w:val="007757DF"/>
    <w:rsid w:val="007768FB"/>
    <w:rsid w:val="0077697A"/>
    <w:rsid w:val="00776A64"/>
    <w:rsid w:val="00776BAE"/>
    <w:rsid w:val="00776C5C"/>
    <w:rsid w:val="00776EF2"/>
    <w:rsid w:val="00776F87"/>
    <w:rsid w:val="0077763B"/>
    <w:rsid w:val="007805A9"/>
    <w:rsid w:val="007807E6"/>
    <w:rsid w:val="00780C04"/>
    <w:rsid w:val="00780D51"/>
    <w:rsid w:val="00780E0E"/>
    <w:rsid w:val="00781B5B"/>
    <w:rsid w:val="00782048"/>
    <w:rsid w:val="0078212F"/>
    <w:rsid w:val="00782B44"/>
    <w:rsid w:val="00782D07"/>
    <w:rsid w:val="00783046"/>
    <w:rsid w:val="007837A8"/>
    <w:rsid w:val="00783890"/>
    <w:rsid w:val="00783922"/>
    <w:rsid w:val="00783953"/>
    <w:rsid w:val="00783CA9"/>
    <w:rsid w:val="00783CF2"/>
    <w:rsid w:val="00783FD7"/>
    <w:rsid w:val="00784240"/>
    <w:rsid w:val="007846F6"/>
    <w:rsid w:val="00784C03"/>
    <w:rsid w:val="00784D11"/>
    <w:rsid w:val="007851EB"/>
    <w:rsid w:val="007854F1"/>
    <w:rsid w:val="0078567A"/>
    <w:rsid w:val="00786251"/>
    <w:rsid w:val="00786616"/>
    <w:rsid w:val="00786733"/>
    <w:rsid w:val="00787451"/>
    <w:rsid w:val="00787F82"/>
    <w:rsid w:val="00790196"/>
    <w:rsid w:val="007903F3"/>
    <w:rsid w:val="00790585"/>
    <w:rsid w:val="007906DB"/>
    <w:rsid w:val="00790E1E"/>
    <w:rsid w:val="00791154"/>
    <w:rsid w:val="0079156D"/>
    <w:rsid w:val="00791B45"/>
    <w:rsid w:val="007925A7"/>
    <w:rsid w:val="00792B43"/>
    <w:rsid w:val="00793972"/>
    <w:rsid w:val="0079450A"/>
    <w:rsid w:val="00794567"/>
    <w:rsid w:val="00794BDF"/>
    <w:rsid w:val="0079506D"/>
    <w:rsid w:val="0079571F"/>
    <w:rsid w:val="00795A3A"/>
    <w:rsid w:val="00795CA6"/>
    <w:rsid w:val="00795FA2"/>
    <w:rsid w:val="007962D4"/>
    <w:rsid w:val="00796D76"/>
    <w:rsid w:val="00796E7F"/>
    <w:rsid w:val="00796F69"/>
    <w:rsid w:val="00796FD3"/>
    <w:rsid w:val="007970BB"/>
    <w:rsid w:val="00797383"/>
    <w:rsid w:val="00797416"/>
    <w:rsid w:val="00797470"/>
    <w:rsid w:val="0079769F"/>
    <w:rsid w:val="00797700"/>
    <w:rsid w:val="00797795"/>
    <w:rsid w:val="007A04E4"/>
    <w:rsid w:val="007A0D69"/>
    <w:rsid w:val="007A1C6B"/>
    <w:rsid w:val="007A25AB"/>
    <w:rsid w:val="007A2630"/>
    <w:rsid w:val="007A2767"/>
    <w:rsid w:val="007A2904"/>
    <w:rsid w:val="007A2F27"/>
    <w:rsid w:val="007A334F"/>
    <w:rsid w:val="007A3A7C"/>
    <w:rsid w:val="007A4256"/>
    <w:rsid w:val="007A48DF"/>
    <w:rsid w:val="007A4985"/>
    <w:rsid w:val="007A4B0B"/>
    <w:rsid w:val="007A55AE"/>
    <w:rsid w:val="007A58CA"/>
    <w:rsid w:val="007A5ABF"/>
    <w:rsid w:val="007A5C6A"/>
    <w:rsid w:val="007A69FF"/>
    <w:rsid w:val="007A6D30"/>
    <w:rsid w:val="007A70AA"/>
    <w:rsid w:val="007A71D4"/>
    <w:rsid w:val="007A77BC"/>
    <w:rsid w:val="007A77EB"/>
    <w:rsid w:val="007A7B60"/>
    <w:rsid w:val="007A7B9A"/>
    <w:rsid w:val="007A7BF0"/>
    <w:rsid w:val="007A7DBE"/>
    <w:rsid w:val="007B0A26"/>
    <w:rsid w:val="007B0E76"/>
    <w:rsid w:val="007B1090"/>
    <w:rsid w:val="007B1198"/>
    <w:rsid w:val="007B1513"/>
    <w:rsid w:val="007B1515"/>
    <w:rsid w:val="007B1AF9"/>
    <w:rsid w:val="007B1B7E"/>
    <w:rsid w:val="007B1D36"/>
    <w:rsid w:val="007B20C5"/>
    <w:rsid w:val="007B20EC"/>
    <w:rsid w:val="007B21B8"/>
    <w:rsid w:val="007B238E"/>
    <w:rsid w:val="007B3ED9"/>
    <w:rsid w:val="007B40F1"/>
    <w:rsid w:val="007B447A"/>
    <w:rsid w:val="007B45E0"/>
    <w:rsid w:val="007B4782"/>
    <w:rsid w:val="007B4EA3"/>
    <w:rsid w:val="007B5321"/>
    <w:rsid w:val="007B550E"/>
    <w:rsid w:val="007B641C"/>
    <w:rsid w:val="007B72AD"/>
    <w:rsid w:val="007B7771"/>
    <w:rsid w:val="007B793A"/>
    <w:rsid w:val="007B7996"/>
    <w:rsid w:val="007B7C34"/>
    <w:rsid w:val="007B7D14"/>
    <w:rsid w:val="007B7EC0"/>
    <w:rsid w:val="007C01EF"/>
    <w:rsid w:val="007C04CE"/>
    <w:rsid w:val="007C06ED"/>
    <w:rsid w:val="007C0ABA"/>
    <w:rsid w:val="007C11A1"/>
    <w:rsid w:val="007C16F9"/>
    <w:rsid w:val="007C1860"/>
    <w:rsid w:val="007C2214"/>
    <w:rsid w:val="007C2525"/>
    <w:rsid w:val="007C2E00"/>
    <w:rsid w:val="007C2E6E"/>
    <w:rsid w:val="007C3679"/>
    <w:rsid w:val="007C3944"/>
    <w:rsid w:val="007C3F12"/>
    <w:rsid w:val="007C42CA"/>
    <w:rsid w:val="007C452A"/>
    <w:rsid w:val="007C4765"/>
    <w:rsid w:val="007C5B9B"/>
    <w:rsid w:val="007C5C24"/>
    <w:rsid w:val="007C66AC"/>
    <w:rsid w:val="007C6A2D"/>
    <w:rsid w:val="007C6B29"/>
    <w:rsid w:val="007C6DD4"/>
    <w:rsid w:val="007C6EAC"/>
    <w:rsid w:val="007C749C"/>
    <w:rsid w:val="007D0032"/>
    <w:rsid w:val="007D0392"/>
    <w:rsid w:val="007D0A28"/>
    <w:rsid w:val="007D0EB5"/>
    <w:rsid w:val="007D15CC"/>
    <w:rsid w:val="007D1A34"/>
    <w:rsid w:val="007D1BFE"/>
    <w:rsid w:val="007D2491"/>
    <w:rsid w:val="007D24E3"/>
    <w:rsid w:val="007D2CDE"/>
    <w:rsid w:val="007D3617"/>
    <w:rsid w:val="007D37B6"/>
    <w:rsid w:val="007D391B"/>
    <w:rsid w:val="007D3972"/>
    <w:rsid w:val="007D41C3"/>
    <w:rsid w:val="007D4265"/>
    <w:rsid w:val="007D441B"/>
    <w:rsid w:val="007D470D"/>
    <w:rsid w:val="007D4859"/>
    <w:rsid w:val="007D4D4F"/>
    <w:rsid w:val="007D56CE"/>
    <w:rsid w:val="007D57C6"/>
    <w:rsid w:val="007D582F"/>
    <w:rsid w:val="007D7686"/>
    <w:rsid w:val="007D7CEB"/>
    <w:rsid w:val="007D7F4D"/>
    <w:rsid w:val="007E0196"/>
    <w:rsid w:val="007E08C8"/>
    <w:rsid w:val="007E1645"/>
    <w:rsid w:val="007E166F"/>
    <w:rsid w:val="007E1886"/>
    <w:rsid w:val="007E1ADF"/>
    <w:rsid w:val="007E1D6E"/>
    <w:rsid w:val="007E1E32"/>
    <w:rsid w:val="007E299B"/>
    <w:rsid w:val="007E2D01"/>
    <w:rsid w:val="007E36A8"/>
    <w:rsid w:val="007E4FEC"/>
    <w:rsid w:val="007E5081"/>
    <w:rsid w:val="007E527F"/>
    <w:rsid w:val="007E5880"/>
    <w:rsid w:val="007E6A88"/>
    <w:rsid w:val="007E6A97"/>
    <w:rsid w:val="007E6B01"/>
    <w:rsid w:val="007E6CB7"/>
    <w:rsid w:val="007E7749"/>
    <w:rsid w:val="007E7917"/>
    <w:rsid w:val="007E7B04"/>
    <w:rsid w:val="007E7C42"/>
    <w:rsid w:val="007F00F8"/>
    <w:rsid w:val="007F1145"/>
    <w:rsid w:val="007F148A"/>
    <w:rsid w:val="007F1649"/>
    <w:rsid w:val="007F169A"/>
    <w:rsid w:val="007F1F52"/>
    <w:rsid w:val="007F222A"/>
    <w:rsid w:val="007F22ED"/>
    <w:rsid w:val="007F28C2"/>
    <w:rsid w:val="007F2960"/>
    <w:rsid w:val="007F29EE"/>
    <w:rsid w:val="007F3026"/>
    <w:rsid w:val="007F32C9"/>
    <w:rsid w:val="007F339E"/>
    <w:rsid w:val="007F3C47"/>
    <w:rsid w:val="007F40A2"/>
    <w:rsid w:val="007F43A5"/>
    <w:rsid w:val="007F4B14"/>
    <w:rsid w:val="007F50AE"/>
    <w:rsid w:val="007F5205"/>
    <w:rsid w:val="007F559A"/>
    <w:rsid w:val="007F6345"/>
    <w:rsid w:val="007F6A76"/>
    <w:rsid w:val="007F6EAF"/>
    <w:rsid w:val="007F7CB4"/>
    <w:rsid w:val="008006C5"/>
    <w:rsid w:val="00800AFD"/>
    <w:rsid w:val="00800E3E"/>
    <w:rsid w:val="00801105"/>
    <w:rsid w:val="008016D4"/>
    <w:rsid w:val="00801C73"/>
    <w:rsid w:val="00801D93"/>
    <w:rsid w:val="00801F82"/>
    <w:rsid w:val="00802002"/>
    <w:rsid w:val="00802A36"/>
    <w:rsid w:val="00802DE1"/>
    <w:rsid w:val="00802EA2"/>
    <w:rsid w:val="00803485"/>
    <w:rsid w:val="0080350B"/>
    <w:rsid w:val="0080418A"/>
    <w:rsid w:val="00804685"/>
    <w:rsid w:val="00804CB6"/>
    <w:rsid w:val="00805754"/>
    <w:rsid w:val="00805B2F"/>
    <w:rsid w:val="00805DAC"/>
    <w:rsid w:val="00806127"/>
    <w:rsid w:val="008065CD"/>
    <w:rsid w:val="0080662D"/>
    <w:rsid w:val="00806633"/>
    <w:rsid w:val="00806D57"/>
    <w:rsid w:val="00806E14"/>
    <w:rsid w:val="00807104"/>
    <w:rsid w:val="0080715B"/>
    <w:rsid w:val="00807504"/>
    <w:rsid w:val="008077AD"/>
    <w:rsid w:val="00807C40"/>
    <w:rsid w:val="00810143"/>
    <w:rsid w:val="00810278"/>
    <w:rsid w:val="00810932"/>
    <w:rsid w:val="00810E3A"/>
    <w:rsid w:val="00811075"/>
    <w:rsid w:val="00811611"/>
    <w:rsid w:val="0081190D"/>
    <w:rsid w:val="008123D5"/>
    <w:rsid w:val="00812DCB"/>
    <w:rsid w:val="00812E30"/>
    <w:rsid w:val="008133B4"/>
    <w:rsid w:val="008136EE"/>
    <w:rsid w:val="0081377A"/>
    <w:rsid w:val="00813895"/>
    <w:rsid w:val="008139E0"/>
    <w:rsid w:val="00813A1A"/>
    <w:rsid w:val="00813C0A"/>
    <w:rsid w:val="00813E8B"/>
    <w:rsid w:val="00813EE7"/>
    <w:rsid w:val="00814374"/>
    <w:rsid w:val="00814382"/>
    <w:rsid w:val="008147FF"/>
    <w:rsid w:val="008154CC"/>
    <w:rsid w:val="00815521"/>
    <w:rsid w:val="0081586D"/>
    <w:rsid w:val="00817705"/>
    <w:rsid w:val="00817AE4"/>
    <w:rsid w:val="00817CA0"/>
    <w:rsid w:val="00817EBA"/>
    <w:rsid w:val="00820982"/>
    <w:rsid w:val="00820C8B"/>
    <w:rsid w:val="00820D13"/>
    <w:rsid w:val="00820E01"/>
    <w:rsid w:val="00820E69"/>
    <w:rsid w:val="0082132C"/>
    <w:rsid w:val="008216AC"/>
    <w:rsid w:val="008217B3"/>
    <w:rsid w:val="0082223C"/>
    <w:rsid w:val="008225C7"/>
    <w:rsid w:val="008227AC"/>
    <w:rsid w:val="00822D8F"/>
    <w:rsid w:val="00822FEC"/>
    <w:rsid w:val="008230D9"/>
    <w:rsid w:val="008237C6"/>
    <w:rsid w:val="00824074"/>
    <w:rsid w:val="008249E9"/>
    <w:rsid w:val="008252D6"/>
    <w:rsid w:val="00825335"/>
    <w:rsid w:val="00825476"/>
    <w:rsid w:val="00825C03"/>
    <w:rsid w:val="00825C7F"/>
    <w:rsid w:val="008269F0"/>
    <w:rsid w:val="00826DDD"/>
    <w:rsid w:val="00826FDD"/>
    <w:rsid w:val="0082708A"/>
    <w:rsid w:val="008274A7"/>
    <w:rsid w:val="008279C5"/>
    <w:rsid w:val="00827CC7"/>
    <w:rsid w:val="00827EC2"/>
    <w:rsid w:val="008301F4"/>
    <w:rsid w:val="008315B0"/>
    <w:rsid w:val="00831AC8"/>
    <w:rsid w:val="0083233F"/>
    <w:rsid w:val="00833EC0"/>
    <w:rsid w:val="00833F5D"/>
    <w:rsid w:val="008340FA"/>
    <w:rsid w:val="00834133"/>
    <w:rsid w:val="00834718"/>
    <w:rsid w:val="00834D43"/>
    <w:rsid w:val="00834ECF"/>
    <w:rsid w:val="0083537B"/>
    <w:rsid w:val="00836DA2"/>
    <w:rsid w:val="00836FE5"/>
    <w:rsid w:val="008410AD"/>
    <w:rsid w:val="008416E1"/>
    <w:rsid w:val="0084174F"/>
    <w:rsid w:val="008419AD"/>
    <w:rsid w:val="00841C1D"/>
    <w:rsid w:val="00841CEB"/>
    <w:rsid w:val="00841E60"/>
    <w:rsid w:val="008423A3"/>
    <w:rsid w:val="008423D9"/>
    <w:rsid w:val="00842521"/>
    <w:rsid w:val="008428AA"/>
    <w:rsid w:val="00842AA1"/>
    <w:rsid w:val="00842B32"/>
    <w:rsid w:val="00842E31"/>
    <w:rsid w:val="00843221"/>
    <w:rsid w:val="008432B5"/>
    <w:rsid w:val="00843C4A"/>
    <w:rsid w:val="008448F9"/>
    <w:rsid w:val="00844A64"/>
    <w:rsid w:val="00845082"/>
    <w:rsid w:val="00845691"/>
    <w:rsid w:val="00845763"/>
    <w:rsid w:val="00845999"/>
    <w:rsid w:val="00845BFC"/>
    <w:rsid w:val="008466C1"/>
    <w:rsid w:val="008466E7"/>
    <w:rsid w:val="00846CB9"/>
    <w:rsid w:val="00847831"/>
    <w:rsid w:val="00847947"/>
    <w:rsid w:val="00847D9C"/>
    <w:rsid w:val="008500BC"/>
    <w:rsid w:val="008506B0"/>
    <w:rsid w:val="00850742"/>
    <w:rsid w:val="00850908"/>
    <w:rsid w:val="008513A6"/>
    <w:rsid w:val="00851CC5"/>
    <w:rsid w:val="008526B5"/>
    <w:rsid w:val="0085327D"/>
    <w:rsid w:val="0085333B"/>
    <w:rsid w:val="00853FC8"/>
    <w:rsid w:val="00854A2A"/>
    <w:rsid w:val="0085570A"/>
    <w:rsid w:val="008563DD"/>
    <w:rsid w:val="00856489"/>
    <w:rsid w:val="00856829"/>
    <w:rsid w:val="00856F51"/>
    <w:rsid w:val="00857A4A"/>
    <w:rsid w:val="00857C94"/>
    <w:rsid w:val="00857D1C"/>
    <w:rsid w:val="00860CA9"/>
    <w:rsid w:val="00860DC6"/>
    <w:rsid w:val="0086182D"/>
    <w:rsid w:val="00861B46"/>
    <w:rsid w:val="00861CA9"/>
    <w:rsid w:val="00861E08"/>
    <w:rsid w:val="00863052"/>
    <w:rsid w:val="00863267"/>
    <w:rsid w:val="00863619"/>
    <w:rsid w:val="00863779"/>
    <w:rsid w:val="00864827"/>
    <w:rsid w:val="00864A98"/>
    <w:rsid w:val="0086519E"/>
    <w:rsid w:val="00865694"/>
    <w:rsid w:val="00865ED2"/>
    <w:rsid w:val="0086670A"/>
    <w:rsid w:val="00866975"/>
    <w:rsid w:val="00866D25"/>
    <w:rsid w:val="00867118"/>
    <w:rsid w:val="008671FC"/>
    <w:rsid w:val="008674D4"/>
    <w:rsid w:val="0086787E"/>
    <w:rsid w:val="00867B04"/>
    <w:rsid w:val="00867EB8"/>
    <w:rsid w:val="008705E1"/>
    <w:rsid w:val="00871932"/>
    <w:rsid w:val="00872D1F"/>
    <w:rsid w:val="00872D3D"/>
    <w:rsid w:val="008733BA"/>
    <w:rsid w:val="00873416"/>
    <w:rsid w:val="00873699"/>
    <w:rsid w:val="0087409B"/>
    <w:rsid w:val="00874533"/>
    <w:rsid w:val="008746F0"/>
    <w:rsid w:val="008748F9"/>
    <w:rsid w:val="00874E96"/>
    <w:rsid w:val="008757F2"/>
    <w:rsid w:val="00875B69"/>
    <w:rsid w:val="0087661A"/>
    <w:rsid w:val="008766A1"/>
    <w:rsid w:val="00876E36"/>
    <w:rsid w:val="008773B7"/>
    <w:rsid w:val="0087755C"/>
    <w:rsid w:val="008778B7"/>
    <w:rsid w:val="00880771"/>
    <w:rsid w:val="008811F8"/>
    <w:rsid w:val="00881C35"/>
    <w:rsid w:val="00881C75"/>
    <w:rsid w:val="008828E8"/>
    <w:rsid w:val="00882DDC"/>
    <w:rsid w:val="00882FFF"/>
    <w:rsid w:val="00883300"/>
    <w:rsid w:val="008834F8"/>
    <w:rsid w:val="008838AF"/>
    <w:rsid w:val="0088391D"/>
    <w:rsid w:val="00883B8E"/>
    <w:rsid w:val="00883EFA"/>
    <w:rsid w:val="0088469B"/>
    <w:rsid w:val="008846A5"/>
    <w:rsid w:val="00884A2D"/>
    <w:rsid w:val="00884AA3"/>
    <w:rsid w:val="00884F6A"/>
    <w:rsid w:val="00885051"/>
    <w:rsid w:val="008852A1"/>
    <w:rsid w:val="0088570C"/>
    <w:rsid w:val="008857CC"/>
    <w:rsid w:val="0088592E"/>
    <w:rsid w:val="00885B36"/>
    <w:rsid w:val="00885FBA"/>
    <w:rsid w:val="008861B8"/>
    <w:rsid w:val="00886A6D"/>
    <w:rsid w:val="00886FAB"/>
    <w:rsid w:val="00887B14"/>
    <w:rsid w:val="00887CC5"/>
    <w:rsid w:val="00890448"/>
    <w:rsid w:val="0089063D"/>
    <w:rsid w:val="0089142E"/>
    <w:rsid w:val="00891563"/>
    <w:rsid w:val="008918A6"/>
    <w:rsid w:val="0089194B"/>
    <w:rsid w:val="008919D1"/>
    <w:rsid w:val="00891A8B"/>
    <w:rsid w:val="00891E14"/>
    <w:rsid w:val="00892056"/>
    <w:rsid w:val="00892305"/>
    <w:rsid w:val="00892874"/>
    <w:rsid w:val="00893946"/>
    <w:rsid w:val="00893C95"/>
    <w:rsid w:val="008943F4"/>
    <w:rsid w:val="00894BBB"/>
    <w:rsid w:val="00894BD6"/>
    <w:rsid w:val="0089604E"/>
    <w:rsid w:val="008966B3"/>
    <w:rsid w:val="00897554"/>
    <w:rsid w:val="00897610"/>
    <w:rsid w:val="008A0133"/>
    <w:rsid w:val="008A015E"/>
    <w:rsid w:val="008A15E5"/>
    <w:rsid w:val="008A180F"/>
    <w:rsid w:val="008A196F"/>
    <w:rsid w:val="008A1D81"/>
    <w:rsid w:val="008A1F47"/>
    <w:rsid w:val="008A21EC"/>
    <w:rsid w:val="008A29F4"/>
    <w:rsid w:val="008A2B95"/>
    <w:rsid w:val="008A2DFD"/>
    <w:rsid w:val="008A3021"/>
    <w:rsid w:val="008A3069"/>
    <w:rsid w:val="008A316A"/>
    <w:rsid w:val="008A3A96"/>
    <w:rsid w:val="008A3C68"/>
    <w:rsid w:val="008A3FDB"/>
    <w:rsid w:val="008A41D9"/>
    <w:rsid w:val="008A455A"/>
    <w:rsid w:val="008A46FA"/>
    <w:rsid w:val="008A47CA"/>
    <w:rsid w:val="008A4839"/>
    <w:rsid w:val="008A49EE"/>
    <w:rsid w:val="008A4FFF"/>
    <w:rsid w:val="008A50C9"/>
    <w:rsid w:val="008A5140"/>
    <w:rsid w:val="008A5CD2"/>
    <w:rsid w:val="008A65C5"/>
    <w:rsid w:val="008A6C3A"/>
    <w:rsid w:val="008A6D43"/>
    <w:rsid w:val="008A78D1"/>
    <w:rsid w:val="008B01EC"/>
    <w:rsid w:val="008B0708"/>
    <w:rsid w:val="008B0EEE"/>
    <w:rsid w:val="008B12E1"/>
    <w:rsid w:val="008B17FB"/>
    <w:rsid w:val="008B1DE6"/>
    <w:rsid w:val="008B1F51"/>
    <w:rsid w:val="008B2119"/>
    <w:rsid w:val="008B2FA0"/>
    <w:rsid w:val="008B4983"/>
    <w:rsid w:val="008B5A78"/>
    <w:rsid w:val="008B65E8"/>
    <w:rsid w:val="008B6765"/>
    <w:rsid w:val="008B68D1"/>
    <w:rsid w:val="008B7529"/>
    <w:rsid w:val="008B7C24"/>
    <w:rsid w:val="008C0441"/>
    <w:rsid w:val="008C07FF"/>
    <w:rsid w:val="008C0894"/>
    <w:rsid w:val="008C0EFD"/>
    <w:rsid w:val="008C0FAA"/>
    <w:rsid w:val="008C16AF"/>
    <w:rsid w:val="008C1939"/>
    <w:rsid w:val="008C1A21"/>
    <w:rsid w:val="008C1A6A"/>
    <w:rsid w:val="008C1A73"/>
    <w:rsid w:val="008C1D87"/>
    <w:rsid w:val="008C1F31"/>
    <w:rsid w:val="008C297B"/>
    <w:rsid w:val="008C2AA4"/>
    <w:rsid w:val="008C3490"/>
    <w:rsid w:val="008C38B8"/>
    <w:rsid w:val="008C3E5E"/>
    <w:rsid w:val="008C3F52"/>
    <w:rsid w:val="008C40E5"/>
    <w:rsid w:val="008C419F"/>
    <w:rsid w:val="008C4814"/>
    <w:rsid w:val="008C48B0"/>
    <w:rsid w:val="008C4ECB"/>
    <w:rsid w:val="008C4F62"/>
    <w:rsid w:val="008C5121"/>
    <w:rsid w:val="008C5136"/>
    <w:rsid w:val="008C5A67"/>
    <w:rsid w:val="008D0522"/>
    <w:rsid w:val="008D057A"/>
    <w:rsid w:val="008D113C"/>
    <w:rsid w:val="008D1CC2"/>
    <w:rsid w:val="008D2A40"/>
    <w:rsid w:val="008D3190"/>
    <w:rsid w:val="008D3544"/>
    <w:rsid w:val="008D376F"/>
    <w:rsid w:val="008D39D2"/>
    <w:rsid w:val="008D3EBB"/>
    <w:rsid w:val="008D5962"/>
    <w:rsid w:val="008D59EF"/>
    <w:rsid w:val="008D6099"/>
    <w:rsid w:val="008D62C0"/>
    <w:rsid w:val="008D6FDE"/>
    <w:rsid w:val="008D7566"/>
    <w:rsid w:val="008D7944"/>
    <w:rsid w:val="008D7A26"/>
    <w:rsid w:val="008D7B98"/>
    <w:rsid w:val="008E02B6"/>
    <w:rsid w:val="008E02CB"/>
    <w:rsid w:val="008E0659"/>
    <w:rsid w:val="008E0906"/>
    <w:rsid w:val="008E0C9A"/>
    <w:rsid w:val="008E1592"/>
    <w:rsid w:val="008E1621"/>
    <w:rsid w:val="008E1683"/>
    <w:rsid w:val="008E2663"/>
    <w:rsid w:val="008E294D"/>
    <w:rsid w:val="008E2ABA"/>
    <w:rsid w:val="008E2BB5"/>
    <w:rsid w:val="008E2E07"/>
    <w:rsid w:val="008E3445"/>
    <w:rsid w:val="008E347E"/>
    <w:rsid w:val="008E35B6"/>
    <w:rsid w:val="008E3A5A"/>
    <w:rsid w:val="008E4071"/>
    <w:rsid w:val="008E4082"/>
    <w:rsid w:val="008E451E"/>
    <w:rsid w:val="008E4BA9"/>
    <w:rsid w:val="008E4F94"/>
    <w:rsid w:val="008E5356"/>
    <w:rsid w:val="008E5F26"/>
    <w:rsid w:val="008E6438"/>
    <w:rsid w:val="008E6724"/>
    <w:rsid w:val="008E6F67"/>
    <w:rsid w:val="008E749B"/>
    <w:rsid w:val="008F0140"/>
    <w:rsid w:val="008F0236"/>
    <w:rsid w:val="008F03AB"/>
    <w:rsid w:val="008F03BD"/>
    <w:rsid w:val="008F0F50"/>
    <w:rsid w:val="008F1D58"/>
    <w:rsid w:val="008F20CE"/>
    <w:rsid w:val="008F2171"/>
    <w:rsid w:val="008F2C19"/>
    <w:rsid w:val="008F5231"/>
    <w:rsid w:val="008F551F"/>
    <w:rsid w:val="008F5BB0"/>
    <w:rsid w:val="008F5CF0"/>
    <w:rsid w:val="008F5F2E"/>
    <w:rsid w:val="008F6190"/>
    <w:rsid w:val="008F636C"/>
    <w:rsid w:val="008F7084"/>
    <w:rsid w:val="008F7285"/>
    <w:rsid w:val="008F7623"/>
    <w:rsid w:val="009005A5"/>
    <w:rsid w:val="00900869"/>
    <w:rsid w:val="00900A43"/>
    <w:rsid w:val="00901282"/>
    <w:rsid w:val="00901455"/>
    <w:rsid w:val="00901612"/>
    <w:rsid w:val="00901979"/>
    <w:rsid w:val="00901B58"/>
    <w:rsid w:val="00901B83"/>
    <w:rsid w:val="009028C5"/>
    <w:rsid w:val="00902A19"/>
    <w:rsid w:val="00902D3E"/>
    <w:rsid w:val="00902E06"/>
    <w:rsid w:val="00902E23"/>
    <w:rsid w:val="00902FCF"/>
    <w:rsid w:val="00903414"/>
    <w:rsid w:val="00903A14"/>
    <w:rsid w:val="00903E5A"/>
    <w:rsid w:val="00904243"/>
    <w:rsid w:val="009042F3"/>
    <w:rsid w:val="009044A3"/>
    <w:rsid w:val="00906378"/>
    <w:rsid w:val="0090639D"/>
    <w:rsid w:val="00906B6F"/>
    <w:rsid w:val="0090704D"/>
    <w:rsid w:val="009070CE"/>
    <w:rsid w:val="009071BA"/>
    <w:rsid w:val="0091004D"/>
    <w:rsid w:val="0091086A"/>
    <w:rsid w:val="00910D0A"/>
    <w:rsid w:val="009113B1"/>
    <w:rsid w:val="009118F7"/>
    <w:rsid w:val="0091197F"/>
    <w:rsid w:val="00912042"/>
    <w:rsid w:val="00912897"/>
    <w:rsid w:val="009128D2"/>
    <w:rsid w:val="00912955"/>
    <w:rsid w:val="00912AAD"/>
    <w:rsid w:val="00912F87"/>
    <w:rsid w:val="00913535"/>
    <w:rsid w:val="009139DF"/>
    <w:rsid w:val="00913A3A"/>
    <w:rsid w:val="00913C1A"/>
    <w:rsid w:val="00913C2C"/>
    <w:rsid w:val="00913FE3"/>
    <w:rsid w:val="00914114"/>
    <w:rsid w:val="009141C4"/>
    <w:rsid w:val="0091437E"/>
    <w:rsid w:val="0091460A"/>
    <w:rsid w:val="00914860"/>
    <w:rsid w:val="00914AFD"/>
    <w:rsid w:val="00914DC5"/>
    <w:rsid w:val="00915C9D"/>
    <w:rsid w:val="009165A2"/>
    <w:rsid w:val="00916839"/>
    <w:rsid w:val="00916B68"/>
    <w:rsid w:val="00917937"/>
    <w:rsid w:val="00917BB1"/>
    <w:rsid w:val="00917FF1"/>
    <w:rsid w:val="0092006B"/>
    <w:rsid w:val="00920695"/>
    <w:rsid w:val="009206B0"/>
    <w:rsid w:val="009209F6"/>
    <w:rsid w:val="00920AB7"/>
    <w:rsid w:val="009210DD"/>
    <w:rsid w:val="00921997"/>
    <w:rsid w:val="00921A57"/>
    <w:rsid w:val="009220FD"/>
    <w:rsid w:val="009224A0"/>
    <w:rsid w:val="00922B77"/>
    <w:rsid w:val="009230E5"/>
    <w:rsid w:val="00923F12"/>
    <w:rsid w:val="009248A6"/>
    <w:rsid w:val="00925419"/>
    <w:rsid w:val="0092568F"/>
    <w:rsid w:val="00926437"/>
    <w:rsid w:val="00926510"/>
    <w:rsid w:val="0092662C"/>
    <w:rsid w:val="00926792"/>
    <w:rsid w:val="00926871"/>
    <w:rsid w:val="00926CF7"/>
    <w:rsid w:val="009270EA"/>
    <w:rsid w:val="009277BC"/>
    <w:rsid w:val="009306D3"/>
    <w:rsid w:val="00930AB1"/>
    <w:rsid w:val="00930C65"/>
    <w:rsid w:val="00931155"/>
    <w:rsid w:val="00931472"/>
    <w:rsid w:val="009318DA"/>
    <w:rsid w:val="00931A6B"/>
    <w:rsid w:val="00931AA0"/>
    <w:rsid w:val="00932160"/>
    <w:rsid w:val="00932ACE"/>
    <w:rsid w:val="00932C7D"/>
    <w:rsid w:val="0093357E"/>
    <w:rsid w:val="00933858"/>
    <w:rsid w:val="00933CFD"/>
    <w:rsid w:val="009343D7"/>
    <w:rsid w:val="00934526"/>
    <w:rsid w:val="00934749"/>
    <w:rsid w:val="009349FF"/>
    <w:rsid w:val="00934D11"/>
    <w:rsid w:val="00934D58"/>
    <w:rsid w:val="00934E60"/>
    <w:rsid w:val="009351C9"/>
    <w:rsid w:val="009404D0"/>
    <w:rsid w:val="009405EA"/>
    <w:rsid w:val="00940C0A"/>
    <w:rsid w:val="00940F9E"/>
    <w:rsid w:val="00941255"/>
    <w:rsid w:val="0094125D"/>
    <w:rsid w:val="00941486"/>
    <w:rsid w:val="00941CF2"/>
    <w:rsid w:val="00941F2C"/>
    <w:rsid w:val="00942483"/>
    <w:rsid w:val="00942952"/>
    <w:rsid w:val="00942D8A"/>
    <w:rsid w:val="0094310A"/>
    <w:rsid w:val="00943561"/>
    <w:rsid w:val="00943C25"/>
    <w:rsid w:val="009440D9"/>
    <w:rsid w:val="009446D7"/>
    <w:rsid w:val="0094483F"/>
    <w:rsid w:val="009448C0"/>
    <w:rsid w:val="009449A3"/>
    <w:rsid w:val="009449D0"/>
    <w:rsid w:val="00944ACB"/>
    <w:rsid w:val="00944F38"/>
    <w:rsid w:val="009459B1"/>
    <w:rsid w:val="00945B50"/>
    <w:rsid w:val="00945C41"/>
    <w:rsid w:val="00945F89"/>
    <w:rsid w:val="009466D7"/>
    <w:rsid w:val="009466E3"/>
    <w:rsid w:val="00946822"/>
    <w:rsid w:val="00947307"/>
    <w:rsid w:val="0094730B"/>
    <w:rsid w:val="0094765B"/>
    <w:rsid w:val="009477FC"/>
    <w:rsid w:val="00947F61"/>
    <w:rsid w:val="0095015B"/>
    <w:rsid w:val="0095114C"/>
    <w:rsid w:val="00951359"/>
    <w:rsid w:val="00951962"/>
    <w:rsid w:val="00951F86"/>
    <w:rsid w:val="00952117"/>
    <w:rsid w:val="009533F9"/>
    <w:rsid w:val="009537AE"/>
    <w:rsid w:val="00953ACA"/>
    <w:rsid w:val="00953B92"/>
    <w:rsid w:val="00953FE2"/>
    <w:rsid w:val="0095411C"/>
    <w:rsid w:val="00954134"/>
    <w:rsid w:val="00954282"/>
    <w:rsid w:val="009543B9"/>
    <w:rsid w:val="009547D4"/>
    <w:rsid w:val="009548FC"/>
    <w:rsid w:val="0095494F"/>
    <w:rsid w:val="009555BD"/>
    <w:rsid w:val="00955CD0"/>
    <w:rsid w:val="00956850"/>
    <w:rsid w:val="009573A6"/>
    <w:rsid w:val="009573CA"/>
    <w:rsid w:val="00957AC8"/>
    <w:rsid w:val="00957C31"/>
    <w:rsid w:val="00957F6F"/>
    <w:rsid w:val="00960AAB"/>
    <w:rsid w:val="00960B58"/>
    <w:rsid w:val="00960D93"/>
    <w:rsid w:val="00960E25"/>
    <w:rsid w:val="00960F14"/>
    <w:rsid w:val="00961AD2"/>
    <w:rsid w:val="00961D94"/>
    <w:rsid w:val="0096212B"/>
    <w:rsid w:val="009621E0"/>
    <w:rsid w:val="00962378"/>
    <w:rsid w:val="00962571"/>
    <w:rsid w:val="00962BF0"/>
    <w:rsid w:val="009631ED"/>
    <w:rsid w:val="00963FA8"/>
    <w:rsid w:val="00964842"/>
    <w:rsid w:val="00964A29"/>
    <w:rsid w:val="00965028"/>
    <w:rsid w:val="00965A7C"/>
    <w:rsid w:val="00965CD6"/>
    <w:rsid w:val="009661A2"/>
    <w:rsid w:val="00966248"/>
    <w:rsid w:val="0096648D"/>
    <w:rsid w:val="00966722"/>
    <w:rsid w:val="00967D20"/>
    <w:rsid w:val="009707B6"/>
    <w:rsid w:val="00970A9E"/>
    <w:rsid w:val="00971653"/>
    <w:rsid w:val="0097175C"/>
    <w:rsid w:val="009718B9"/>
    <w:rsid w:val="009725E1"/>
    <w:rsid w:val="009726AD"/>
    <w:rsid w:val="00972934"/>
    <w:rsid w:val="00972B31"/>
    <w:rsid w:val="00972C69"/>
    <w:rsid w:val="00972D34"/>
    <w:rsid w:val="00973245"/>
    <w:rsid w:val="00973E07"/>
    <w:rsid w:val="00973E36"/>
    <w:rsid w:val="00973F67"/>
    <w:rsid w:val="0097459E"/>
    <w:rsid w:val="00974AAA"/>
    <w:rsid w:val="00975874"/>
    <w:rsid w:val="0097599A"/>
    <w:rsid w:val="00975B5F"/>
    <w:rsid w:val="00975D21"/>
    <w:rsid w:val="00976346"/>
    <w:rsid w:val="009764AB"/>
    <w:rsid w:val="009764DA"/>
    <w:rsid w:val="009765B2"/>
    <w:rsid w:val="00976765"/>
    <w:rsid w:val="00976B0B"/>
    <w:rsid w:val="00976CAD"/>
    <w:rsid w:val="00976FB4"/>
    <w:rsid w:val="009777BC"/>
    <w:rsid w:val="00980531"/>
    <w:rsid w:val="00980B15"/>
    <w:rsid w:val="00981005"/>
    <w:rsid w:val="0098132E"/>
    <w:rsid w:val="00981A06"/>
    <w:rsid w:val="00981C08"/>
    <w:rsid w:val="00981CBD"/>
    <w:rsid w:val="00981F2C"/>
    <w:rsid w:val="00982835"/>
    <w:rsid w:val="009829EB"/>
    <w:rsid w:val="00982BD8"/>
    <w:rsid w:val="00982E8E"/>
    <w:rsid w:val="00983306"/>
    <w:rsid w:val="0098355C"/>
    <w:rsid w:val="00983B48"/>
    <w:rsid w:val="00983D81"/>
    <w:rsid w:val="00984150"/>
    <w:rsid w:val="009848A0"/>
    <w:rsid w:val="0098494F"/>
    <w:rsid w:val="00984BD1"/>
    <w:rsid w:val="009851A8"/>
    <w:rsid w:val="00985594"/>
    <w:rsid w:val="00985641"/>
    <w:rsid w:val="00986DA3"/>
    <w:rsid w:val="009870E8"/>
    <w:rsid w:val="00987431"/>
    <w:rsid w:val="009875AB"/>
    <w:rsid w:val="00987A68"/>
    <w:rsid w:val="00987BEE"/>
    <w:rsid w:val="00987CF0"/>
    <w:rsid w:val="00990109"/>
    <w:rsid w:val="00990372"/>
    <w:rsid w:val="00990BAB"/>
    <w:rsid w:val="00990DBA"/>
    <w:rsid w:val="00991ABE"/>
    <w:rsid w:val="00991E29"/>
    <w:rsid w:val="009922C4"/>
    <w:rsid w:val="00992384"/>
    <w:rsid w:val="00992541"/>
    <w:rsid w:val="00992D1F"/>
    <w:rsid w:val="00993804"/>
    <w:rsid w:val="00993D6A"/>
    <w:rsid w:val="0099436E"/>
    <w:rsid w:val="00994A23"/>
    <w:rsid w:val="00995315"/>
    <w:rsid w:val="00995421"/>
    <w:rsid w:val="009955AF"/>
    <w:rsid w:val="00995FC6"/>
    <w:rsid w:val="009960E2"/>
    <w:rsid w:val="00996963"/>
    <w:rsid w:val="0099696F"/>
    <w:rsid w:val="00996C64"/>
    <w:rsid w:val="00996D5E"/>
    <w:rsid w:val="00996E1D"/>
    <w:rsid w:val="00996F62"/>
    <w:rsid w:val="009974A0"/>
    <w:rsid w:val="009974A4"/>
    <w:rsid w:val="00997657"/>
    <w:rsid w:val="0099768D"/>
    <w:rsid w:val="00997A41"/>
    <w:rsid w:val="00997D72"/>
    <w:rsid w:val="009A02C0"/>
    <w:rsid w:val="009A040E"/>
    <w:rsid w:val="009A0A30"/>
    <w:rsid w:val="009A1214"/>
    <w:rsid w:val="009A212B"/>
    <w:rsid w:val="009A240D"/>
    <w:rsid w:val="009A255C"/>
    <w:rsid w:val="009A2B2E"/>
    <w:rsid w:val="009A30BC"/>
    <w:rsid w:val="009A3277"/>
    <w:rsid w:val="009A32CB"/>
    <w:rsid w:val="009A33F5"/>
    <w:rsid w:val="009A346C"/>
    <w:rsid w:val="009A3EDC"/>
    <w:rsid w:val="009A4602"/>
    <w:rsid w:val="009A4836"/>
    <w:rsid w:val="009A48B8"/>
    <w:rsid w:val="009A4929"/>
    <w:rsid w:val="009A495B"/>
    <w:rsid w:val="009A58AE"/>
    <w:rsid w:val="009A5A7D"/>
    <w:rsid w:val="009A600A"/>
    <w:rsid w:val="009A6C2D"/>
    <w:rsid w:val="009A6DD5"/>
    <w:rsid w:val="009A748A"/>
    <w:rsid w:val="009A7C82"/>
    <w:rsid w:val="009A7EEB"/>
    <w:rsid w:val="009B004D"/>
    <w:rsid w:val="009B0B6B"/>
    <w:rsid w:val="009B0D68"/>
    <w:rsid w:val="009B0DFE"/>
    <w:rsid w:val="009B1086"/>
    <w:rsid w:val="009B1129"/>
    <w:rsid w:val="009B1429"/>
    <w:rsid w:val="009B179B"/>
    <w:rsid w:val="009B1B0F"/>
    <w:rsid w:val="009B2816"/>
    <w:rsid w:val="009B2C0F"/>
    <w:rsid w:val="009B2FB0"/>
    <w:rsid w:val="009B3D69"/>
    <w:rsid w:val="009B42E5"/>
    <w:rsid w:val="009B48B0"/>
    <w:rsid w:val="009B52B3"/>
    <w:rsid w:val="009B64E7"/>
    <w:rsid w:val="009B6A1C"/>
    <w:rsid w:val="009B6AAD"/>
    <w:rsid w:val="009B6C05"/>
    <w:rsid w:val="009B744A"/>
    <w:rsid w:val="009B7659"/>
    <w:rsid w:val="009B7741"/>
    <w:rsid w:val="009B7763"/>
    <w:rsid w:val="009B7828"/>
    <w:rsid w:val="009B7B06"/>
    <w:rsid w:val="009C02B9"/>
    <w:rsid w:val="009C078E"/>
    <w:rsid w:val="009C1519"/>
    <w:rsid w:val="009C1A6E"/>
    <w:rsid w:val="009C20B3"/>
    <w:rsid w:val="009C21CF"/>
    <w:rsid w:val="009C25A7"/>
    <w:rsid w:val="009C27B4"/>
    <w:rsid w:val="009C2AFB"/>
    <w:rsid w:val="009C2FD3"/>
    <w:rsid w:val="009C30D7"/>
    <w:rsid w:val="009C3C33"/>
    <w:rsid w:val="009C3E05"/>
    <w:rsid w:val="009C3E0A"/>
    <w:rsid w:val="009C3FB7"/>
    <w:rsid w:val="009C4166"/>
    <w:rsid w:val="009C461E"/>
    <w:rsid w:val="009C4D0C"/>
    <w:rsid w:val="009C4F5D"/>
    <w:rsid w:val="009C5681"/>
    <w:rsid w:val="009C59D3"/>
    <w:rsid w:val="009C5C32"/>
    <w:rsid w:val="009C68F7"/>
    <w:rsid w:val="009C702E"/>
    <w:rsid w:val="009C72D8"/>
    <w:rsid w:val="009C76DD"/>
    <w:rsid w:val="009C79D9"/>
    <w:rsid w:val="009D0247"/>
    <w:rsid w:val="009D0A86"/>
    <w:rsid w:val="009D1088"/>
    <w:rsid w:val="009D12B2"/>
    <w:rsid w:val="009D134B"/>
    <w:rsid w:val="009D1E0F"/>
    <w:rsid w:val="009D1ED9"/>
    <w:rsid w:val="009D2501"/>
    <w:rsid w:val="009D2525"/>
    <w:rsid w:val="009D2E45"/>
    <w:rsid w:val="009D3C3F"/>
    <w:rsid w:val="009D4127"/>
    <w:rsid w:val="009D471A"/>
    <w:rsid w:val="009D4909"/>
    <w:rsid w:val="009D4A10"/>
    <w:rsid w:val="009D4A41"/>
    <w:rsid w:val="009D4E2C"/>
    <w:rsid w:val="009D58FA"/>
    <w:rsid w:val="009D5DD4"/>
    <w:rsid w:val="009D5FCB"/>
    <w:rsid w:val="009D6180"/>
    <w:rsid w:val="009D62D3"/>
    <w:rsid w:val="009D65CE"/>
    <w:rsid w:val="009D6AC0"/>
    <w:rsid w:val="009D6B54"/>
    <w:rsid w:val="009D6DB8"/>
    <w:rsid w:val="009D6F75"/>
    <w:rsid w:val="009D6FC6"/>
    <w:rsid w:val="009E0E0E"/>
    <w:rsid w:val="009E10AD"/>
    <w:rsid w:val="009E2251"/>
    <w:rsid w:val="009E2441"/>
    <w:rsid w:val="009E2AE3"/>
    <w:rsid w:val="009E2F63"/>
    <w:rsid w:val="009E4142"/>
    <w:rsid w:val="009E4734"/>
    <w:rsid w:val="009E5568"/>
    <w:rsid w:val="009E5A40"/>
    <w:rsid w:val="009E5F4D"/>
    <w:rsid w:val="009E6954"/>
    <w:rsid w:val="009E6A8D"/>
    <w:rsid w:val="009E6FBC"/>
    <w:rsid w:val="009E720B"/>
    <w:rsid w:val="009E7BBA"/>
    <w:rsid w:val="009F05FF"/>
    <w:rsid w:val="009F0C6F"/>
    <w:rsid w:val="009F0EA0"/>
    <w:rsid w:val="009F12E7"/>
    <w:rsid w:val="009F1390"/>
    <w:rsid w:val="009F1CFF"/>
    <w:rsid w:val="009F2290"/>
    <w:rsid w:val="009F282B"/>
    <w:rsid w:val="009F2C2A"/>
    <w:rsid w:val="009F34C2"/>
    <w:rsid w:val="009F3B43"/>
    <w:rsid w:val="009F3B98"/>
    <w:rsid w:val="009F4494"/>
    <w:rsid w:val="009F4B45"/>
    <w:rsid w:val="009F5050"/>
    <w:rsid w:val="009F51E6"/>
    <w:rsid w:val="009F53D7"/>
    <w:rsid w:val="009F546A"/>
    <w:rsid w:val="009F558A"/>
    <w:rsid w:val="009F603F"/>
    <w:rsid w:val="009F60A5"/>
    <w:rsid w:val="009F62C1"/>
    <w:rsid w:val="009F65BB"/>
    <w:rsid w:val="009F6A90"/>
    <w:rsid w:val="009F6B5F"/>
    <w:rsid w:val="009F7461"/>
    <w:rsid w:val="009F747C"/>
    <w:rsid w:val="009F7AA1"/>
    <w:rsid w:val="009F7FA7"/>
    <w:rsid w:val="00A00390"/>
    <w:rsid w:val="00A00547"/>
    <w:rsid w:val="00A00E35"/>
    <w:rsid w:val="00A01266"/>
    <w:rsid w:val="00A0145F"/>
    <w:rsid w:val="00A01991"/>
    <w:rsid w:val="00A01BBD"/>
    <w:rsid w:val="00A0223F"/>
    <w:rsid w:val="00A02F6A"/>
    <w:rsid w:val="00A02FEE"/>
    <w:rsid w:val="00A0314B"/>
    <w:rsid w:val="00A0319B"/>
    <w:rsid w:val="00A032FE"/>
    <w:rsid w:val="00A0342D"/>
    <w:rsid w:val="00A03A1C"/>
    <w:rsid w:val="00A04E9A"/>
    <w:rsid w:val="00A04F5C"/>
    <w:rsid w:val="00A052D2"/>
    <w:rsid w:val="00A05C47"/>
    <w:rsid w:val="00A05D83"/>
    <w:rsid w:val="00A05F46"/>
    <w:rsid w:val="00A05F6F"/>
    <w:rsid w:val="00A06893"/>
    <w:rsid w:val="00A06929"/>
    <w:rsid w:val="00A06A75"/>
    <w:rsid w:val="00A06CCA"/>
    <w:rsid w:val="00A06E20"/>
    <w:rsid w:val="00A06EB8"/>
    <w:rsid w:val="00A07158"/>
    <w:rsid w:val="00A076A1"/>
    <w:rsid w:val="00A07817"/>
    <w:rsid w:val="00A07952"/>
    <w:rsid w:val="00A07A8B"/>
    <w:rsid w:val="00A07F09"/>
    <w:rsid w:val="00A10141"/>
    <w:rsid w:val="00A11402"/>
    <w:rsid w:val="00A1159A"/>
    <w:rsid w:val="00A11EB1"/>
    <w:rsid w:val="00A11FA4"/>
    <w:rsid w:val="00A12F0B"/>
    <w:rsid w:val="00A13184"/>
    <w:rsid w:val="00A135EF"/>
    <w:rsid w:val="00A13721"/>
    <w:rsid w:val="00A137FF"/>
    <w:rsid w:val="00A145E0"/>
    <w:rsid w:val="00A148D5"/>
    <w:rsid w:val="00A14A65"/>
    <w:rsid w:val="00A14EBF"/>
    <w:rsid w:val="00A156CC"/>
    <w:rsid w:val="00A15989"/>
    <w:rsid w:val="00A15A77"/>
    <w:rsid w:val="00A16035"/>
    <w:rsid w:val="00A1611A"/>
    <w:rsid w:val="00A1660E"/>
    <w:rsid w:val="00A16EB7"/>
    <w:rsid w:val="00A170C9"/>
    <w:rsid w:val="00A1735D"/>
    <w:rsid w:val="00A2015E"/>
    <w:rsid w:val="00A21273"/>
    <w:rsid w:val="00A21AD6"/>
    <w:rsid w:val="00A2257B"/>
    <w:rsid w:val="00A22698"/>
    <w:rsid w:val="00A22E5A"/>
    <w:rsid w:val="00A22FED"/>
    <w:rsid w:val="00A23633"/>
    <w:rsid w:val="00A2443C"/>
    <w:rsid w:val="00A244E3"/>
    <w:rsid w:val="00A24A6D"/>
    <w:rsid w:val="00A24E1D"/>
    <w:rsid w:val="00A25E24"/>
    <w:rsid w:val="00A2609F"/>
    <w:rsid w:val="00A271A7"/>
    <w:rsid w:val="00A27524"/>
    <w:rsid w:val="00A308EF"/>
    <w:rsid w:val="00A30CE7"/>
    <w:rsid w:val="00A312F1"/>
    <w:rsid w:val="00A31976"/>
    <w:rsid w:val="00A31B10"/>
    <w:rsid w:val="00A31B98"/>
    <w:rsid w:val="00A320A2"/>
    <w:rsid w:val="00A324CE"/>
    <w:rsid w:val="00A32C8A"/>
    <w:rsid w:val="00A33724"/>
    <w:rsid w:val="00A33D59"/>
    <w:rsid w:val="00A3449F"/>
    <w:rsid w:val="00A34525"/>
    <w:rsid w:val="00A3488B"/>
    <w:rsid w:val="00A34E26"/>
    <w:rsid w:val="00A3509D"/>
    <w:rsid w:val="00A358A4"/>
    <w:rsid w:val="00A36B83"/>
    <w:rsid w:val="00A37AA3"/>
    <w:rsid w:val="00A40633"/>
    <w:rsid w:val="00A40803"/>
    <w:rsid w:val="00A40850"/>
    <w:rsid w:val="00A40D3C"/>
    <w:rsid w:val="00A41115"/>
    <w:rsid w:val="00A416E4"/>
    <w:rsid w:val="00A4193C"/>
    <w:rsid w:val="00A41A0A"/>
    <w:rsid w:val="00A41C93"/>
    <w:rsid w:val="00A422E2"/>
    <w:rsid w:val="00A429B1"/>
    <w:rsid w:val="00A42B01"/>
    <w:rsid w:val="00A43381"/>
    <w:rsid w:val="00A43577"/>
    <w:rsid w:val="00A439D7"/>
    <w:rsid w:val="00A43A23"/>
    <w:rsid w:val="00A44447"/>
    <w:rsid w:val="00A44C18"/>
    <w:rsid w:val="00A4512D"/>
    <w:rsid w:val="00A453E5"/>
    <w:rsid w:val="00A45417"/>
    <w:rsid w:val="00A455E8"/>
    <w:rsid w:val="00A45743"/>
    <w:rsid w:val="00A45B58"/>
    <w:rsid w:val="00A46222"/>
    <w:rsid w:val="00A464AC"/>
    <w:rsid w:val="00A46BA9"/>
    <w:rsid w:val="00A47174"/>
    <w:rsid w:val="00A47787"/>
    <w:rsid w:val="00A4789E"/>
    <w:rsid w:val="00A5124B"/>
    <w:rsid w:val="00A51817"/>
    <w:rsid w:val="00A51DB7"/>
    <w:rsid w:val="00A51DDA"/>
    <w:rsid w:val="00A52809"/>
    <w:rsid w:val="00A530CB"/>
    <w:rsid w:val="00A530E9"/>
    <w:rsid w:val="00A535F9"/>
    <w:rsid w:val="00A53A3B"/>
    <w:rsid w:val="00A53DEC"/>
    <w:rsid w:val="00A5406A"/>
    <w:rsid w:val="00A549C4"/>
    <w:rsid w:val="00A5530B"/>
    <w:rsid w:val="00A55A78"/>
    <w:rsid w:val="00A5661D"/>
    <w:rsid w:val="00A567E1"/>
    <w:rsid w:val="00A56F26"/>
    <w:rsid w:val="00A574C9"/>
    <w:rsid w:val="00A57BD3"/>
    <w:rsid w:val="00A6077A"/>
    <w:rsid w:val="00A60E33"/>
    <w:rsid w:val="00A612F1"/>
    <w:rsid w:val="00A6140B"/>
    <w:rsid w:val="00A614D2"/>
    <w:rsid w:val="00A616E8"/>
    <w:rsid w:val="00A6190C"/>
    <w:rsid w:val="00A6279B"/>
    <w:rsid w:val="00A63228"/>
    <w:rsid w:val="00A63741"/>
    <w:rsid w:val="00A638A0"/>
    <w:rsid w:val="00A6397D"/>
    <w:rsid w:val="00A63C5E"/>
    <w:rsid w:val="00A642C4"/>
    <w:rsid w:val="00A645A6"/>
    <w:rsid w:val="00A64A24"/>
    <w:rsid w:val="00A64ADF"/>
    <w:rsid w:val="00A6515D"/>
    <w:rsid w:val="00A651EA"/>
    <w:rsid w:val="00A6538E"/>
    <w:rsid w:val="00A65460"/>
    <w:rsid w:val="00A6571F"/>
    <w:rsid w:val="00A65C4E"/>
    <w:rsid w:val="00A65EC2"/>
    <w:rsid w:val="00A6613D"/>
    <w:rsid w:val="00A6627D"/>
    <w:rsid w:val="00A663E6"/>
    <w:rsid w:val="00A665BE"/>
    <w:rsid w:val="00A667FF"/>
    <w:rsid w:val="00A67026"/>
    <w:rsid w:val="00A67638"/>
    <w:rsid w:val="00A70A27"/>
    <w:rsid w:val="00A70E3C"/>
    <w:rsid w:val="00A712E5"/>
    <w:rsid w:val="00A714AC"/>
    <w:rsid w:val="00A7173F"/>
    <w:rsid w:val="00A71CF4"/>
    <w:rsid w:val="00A72263"/>
    <w:rsid w:val="00A723F5"/>
    <w:rsid w:val="00A72517"/>
    <w:rsid w:val="00A7270F"/>
    <w:rsid w:val="00A7299E"/>
    <w:rsid w:val="00A72B40"/>
    <w:rsid w:val="00A72B41"/>
    <w:rsid w:val="00A7329B"/>
    <w:rsid w:val="00A73436"/>
    <w:rsid w:val="00A734C2"/>
    <w:rsid w:val="00A738F2"/>
    <w:rsid w:val="00A73909"/>
    <w:rsid w:val="00A73E35"/>
    <w:rsid w:val="00A73E55"/>
    <w:rsid w:val="00A74430"/>
    <w:rsid w:val="00A7444D"/>
    <w:rsid w:val="00A74596"/>
    <w:rsid w:val="00A745B6"/>
    <w:rsid w:val="00A7469D"/>
    <w:rsid w:val="00A74A42"/>
    <w:rsid w:val="00A74F6D"/>
    <w:rsid w:val="00A7576F"/>
    <w:rsid w:val="00A76065"/>
    <w:rsid w:val="00A76BF6"/>
    <w:rsid w:val="00A76C66"/>
    <w:rsid w:val="00A76E5D"/>
    <w:rsid w:val="00A7717B"/>
    <w:rsid w:val="00A772FD"/>
    <w:rsid w:val="00A77E7D"/>
    <w:rsid w:val="00A80203"/>
    <w:rsid w:val="00A80CE8"/>
    <w:rsid w:val="00A81180"/>
    <w:rsid w:val="00A8143B"/>
    <w:rsid w:val="00A820E3"/>
    <w:rsid w:val="00A824AE"/>
    <w:rsid w:val="00A82B83"/>
    <w:rsid w:val="00A82CAF"/>
    <w:rsid w:val="00A83052"/>
    <w:rsid w:val="00A834F0"/>
    <w:rsid w:val="00A83739"/>
    <w:rsid w:val="00A83DE4"/>
    <w:rsid w:val="00A840D8"/>
    <w:rsid w:val="00A844F5"/>
    <w:rsid w:val="00A854B7"/>
    <w:rsid w:val="00A85B3B"/>
    <w:rsid w:val="00A86350"/>
    <w:rsid w:val="00A864FC"/>
    <w:rsid w:val="00A866BA"/>
    <w:rsid w:val="00A87059"/>
    <w:rsid w:val="00A870B7"/>
    <w:rsid w:val="00A87517"/>
    <w:rsid w:val="00A903D7"/>
    <w:rsid w:val="00A905F2"/>
    <w:rsid w:val="00A90784"/>
    <w:rsid w:val="00A9079D"/>
    <w:rsid w:val="00A90953"/>
    <w:rsid w:val="00A90BCC"/>
    <w:rsid w:val="00A90CB0"/>
    <w:rsid w:val="00A90DE0"/>
    <w:rsid w:val="00A90E09"/>
    <w:rsid w:val="00A90F4E"/>
    <w:rsid w:val="00A91483"/>
    <w:rsid w:val="00A9181B"/>
    <w:rsid w:val="00A91A9D"/>
    <w:rsid w:val="00A91CF9"/>
    <w:rsid w:val="00A920B6"/>
    <w:rsid w:val="00A92113"/>
    <w:rsid w:val="00A9236B"/>
    <w:rsid w:val="00A92932"/>
    <w:rsid w:val="00A93151"/>
    <w:rsid w:val="00A9349C"/>
    <w:rsid w:val="00A947B7"/>
    <w:rsid w:val="00A9495E"/>
    <w:rsid w:val="00A94C5B"/>
    <w:rsid w:val="00A94C6E"/>
    <w:rsid w:val="00A94CCB"/>
    <w:rsid w:val="00A95654"/>
    <w:rsid w:val="00A956D5"/>
    <w:rsid w:val="00A96DAC"/>
    <w:rsid w:val="00A971AF"/>
    <w:rsid w:val="00A97630"/>
    <w:rsid w:val="00A977D9"/>
    <w:rsid w:val="00AA04C4"/>
    <w:rsid w:val="00AA051A"/>
    <w:rsid w:val="00AA0DC2"/>
    <w:rsid w:val="00AA0FA4"/>
    <w:rsid w:val="00AA1279"/>
    <w:rsid w:val="00AA13B9"/>
    <w:rsid w:val="00AA16AE"/>
    <w:rsid w:val="00AA1A8B"/>
    <w:rsid w:val="00AA1D0C"/>
    <w:rsid w:val="00AA1D4B"/>
    <w:rsid w:val="00AA1DDF"/>
    <w:rsid w:val="00AA205A"/>
    <w:rsid w:val="00AA28CC"/>
    <w:rsid w:val="00AA2D2D"/>
    <w:rsid w:val="00AA31F5"/>
    <w:rsid w:val="00AA31F7"/>
    <w:rsid w:val="00AA325F"/>
    <w:rsid w:val="00AA339E"/>
    <w:rsid w:val="00AA46DE"/>
    <w:rsid w:val="00AA4AA0"/>
    <w:rsid w:val="00AA4B19"/>
    <w:rsid w:val="00AA4B48"/>
    <w:rsid w:val="00AA51A2"/>
    <w:rsid w:val="00AA6227"/>
    <w:rsid w:val="00AA625A"/>
    <w:rsid w:val="00AA651F"/>
    <w:rsid w:val="00AA6589"/>
    <w:rsid w:val="00AA735C"/>
    <w:rsid w:val="00AA7381"/>
    <w:rsid w:val="00AA761E"/>
    <w:rsid w:val="00AA7E91"/>
    <w:rsid w:val="00AB059D"/>
    <w:rsid w:val="00AB0EED"/>
    <w:rsid w:val="00AB0FF0"/>
    <w:rsid w:val="00AB13A0"/>
    <w:rsid w:val="00AB1983"/>
    <w:rsid w:val="00AB1DA3"/>
    <w:rsid w:val="00AB221E"/>
    <w:rsid w:val="00AB2BDC"/>
    <w:rsid w:val="00AB2C5C"/>
    <w:rsid w:val="00AB33A6"/>
    <w:rsid w:val="00AB3627"/>
    <w:rsid w:val="00AB3998"/>
    <w:rsid w:val="00AB39CA"/>
    <w:rsid w:val="00AB3DDB"/>
    <w:rsid w:val="00AB44DC"/>
    <w:rsid w:val="00AB44E7"/>
    <w:rsid w:val="00AB5060"/>
    <w:rsid w:val="00AB55B1"/>
    <w:rsid w:val="00AB5791"/>
    <w:rsid w:val="00AB57EF"/>
    <w:rsid w:val="00AB5AD6"/>
    <w:rsid w:val="00AB5AE3"/>
    <w:rsid w:val="00AB6B35"/>
    <w:rsid w:val="00AB6C94"/>
    <w:rsid w:val="00AB7B9D"/>
    <w:rsid w:val="00AB7CDA"/>
    <w:rsid w:val="00AC0685"/>
    <w:rsid w:val="00AC132F"/>
    <w:rsid w:val="00AC1B8F"/>
    <w:rsid w:val="00AC1DA3"/>
    <w:rsid w:val="00AC2C72"/>
    <w:rsid w:val="00AC2FB2"/>
    <w:rsid w:val="00AC30D5"/>
    <w:rsid w:val="00AC3D83"/>
    <w:rsid w:val="00AC40EF"/>
    <w:rsid w:val="00AC412E"/>
    <w:rsid w:val="00AC51C2"/>
    <w:rsid w:val="00AC52A2"/>
    <w:rsid w:val="00AC52BA"/>
    <w:rsid w:val="00AC53DE"/>
    <w:rsid w:val="00AC5592"/>
    <w:rsid w:val="00AC57A4"/>
    <w:rsid w:val="00AC5C26"/>
    <w:rsid w:val="00AC5DF4"/>
    <w:rsid w:val="00AC5E5A"/>
    <w:rsid w:val="00AC5FAA"/>
    <w:rsid w:val="00AC6078"/>
    <w:rsid w:val="00AC640F"/>
    <w:rsid w:val="00AC6416"/>
    <w:rsid w:val="00AC72B2"/>
    <w:rsid w:val="00AC7796"/>
    <w:rsid w:val="00AC79EF"/>
    <w:rsid w:val="00AC7DF7"/>
    <w:rsid w:val="00AD019C"/>
    <w:rsid w:val="00AD02A4"/>
    <w:rsid w:val="00AD07EB"/>
    <w:rsid w:val="00AD0FAA"/>
    <w:rsid w:val="00AD1023"/>
    <w:rsid w:val="00AD1089"/>
    <w:rsid w:val="00AD1BCA"/>
    <w:rsid w:val="00AD1F65"/>
    <w:rsid w:val="00AD205E"/>
    <w:rsid w:val="00AD26D2"/>
    <w:rsid w:val="00AD3393"/>
    <w:rsid w:val="00AD349A"/>
    <w:rsid w:val="00AD36E1"/>
    <w:rsid w:val="00AD39A4"/>
    <w:rsid w:val="00AD3E43"/>
    <w:rsid w:val="00AD47C0"/>
    <w:rsid w:val="00AD4885"/>
    <w:rsid w:val="00AD48F1"/>
    <w:rsid w:val="00AD5BFC"/>
    <w:rsid w:val="00AD5C0C"/>
    <w:rsid w:val="00AD5CD4"/>
    <w:rsid w:val="00AD5EED"/>
    <w:rsid w:val="00AD66AE"/>
    <w:rsid w:val="00AD69C8"/>
    <w:rsid w:val="00AD6B04"/>
    <w:rsid w:val="00AD6B3E"/>
    <w:rsid w:val="00AD6FC2"/>
    <w:rsid w:val="00AD70D1"/>
    <w:rsid w:val="00AD77FB"/>
    <w:rsid w:val="00AD7D4D"/>
    <w:rsid w:val="00AD7E54"/>
    <w:rsid w:val="00AE068C"/>
    <w:rsid w:val="00AE0A5A"/>
    <w:rsid w:val="00AE0C75"/>
    <w:rsid w:val="00AE1351"/>
    <w:rsid w:val="00AE1806"/>
    <w:rsid w:val="00AE1AC8"/>
    <w:rsid w:val="00AE1C9C"/>
    <w:rsid w:val="00AE1DCA"/>
    <w:rsid w:val="00AE1FC4"/>
    <w:rsid w:val="00AE2BDF"/>
    <w:rsid w:val="00AE2EDB"/>
    <w:rsid w:val="00AE31E9"/>
    <w:rsid w:val="00AE3F1E"/>
    <w:rsid w:val="00AE419D"/>
    <w:rsid w:val="00AE4301"/>
    <w:rsid w:val="00AE454B"/>
    <w:rsid w:val="00AE4753"/>
    <w:rsid w:val="00AE4797"/>
    <w:rsid w:val="00AE4FD0"/>
    <w:rsid w:val="00AE54F9"/>
    <w:rsid w:val="00AE5A92"/>
    <w:rsid w:val="00AE6304"/>
    <w:rsid w:val="00AE64E1"/>
    <w:rsid w:val="00AE684A"/>
    <w:rsid w:val="00AE68BD"/>
    <w:rsid w:val="00AE6F8B"/>
    <w:rsid w:val="00AE7189"/>
    <w:rsid w:val="00AE7DA2"/>
    <w:rsid w:val="00AF00A0"/>
    <w:rsid w:val="00AF00D8"/>
    <w:rsid w:val="00AF0163"/>
    <w:rsid w:val="00AF0DF0"/>
    <w:rsid w:val="00AF1021"/>
    <w:rsid w:val="00AF157E"/>
    <w:rsid w:val="00AF1A73"/>
    <w:rsid w:val="00AF1BE7"/>
    <w:rsid w:val="00AF1F04"/>
    <w:rsid w:val="00AF2099"/>
    <w:rsid w:val="00AF2689"/>
    <w:rsid w:val="00AF2813"/>
    <w:rsid w:val="00AF2DC1"/>
    <w:rsid w:val="00AF2EA2"/>
    <w:rsid w:val="00AF30A0"/>
    <w:rsid w:val="00AF346E"/>
    <w:rsid w:val="00AF398B"/>
    <w:rsid w:val="00AF4785"/>
    <w:rsid w:val="00AF49B1"/>
    <w:rsid w:val="00AF4C2F"/>
    <w:rsid w:val="00AF4E05"/>
    <w:rsid w:val="00AF6231"/>
    <w:rsid w:val="00AF6568"/>
    <w:rsid w:val="00AF7356"/>
    <w:rsid w:val="00AF75EF"/>
    <w:rsid w:val="00AF76D0"/>
    <w:rsid w:val="00AF77A6"/>
    <w:rsid w:val="00B0007D"/>
    <w:rsid w:val="00B006D1"/>
    <w:rsid w:val="00B0107B"/>
    <w:rsid w:val="00B0124C"/>
    <w:rsid w:val="00B0181D"/>
    <w:rsid w:val="00B01AE9"/>
    <w:rsid w:val="00B01C4E"/>
    <w:rsid w:val="00B01EFB"/>
    <w:rsid w:val="00B02040"/>
    <w:rsid w:val="00B021E8"/>
    <w:rsid w:val="00B02B7B"/>
    <w:rsid w:val="00B03B74"/>
    <w:rsid w:val="00B048B8"/>
    <w:rsid w:val="00B04B2E"/>
    <w:rsid w:val="00B04D56"/>
    <w:rsid w:val="00B04F47"/>
    <w:rsid w:val="00B04F5A"/>
    <w:rsid w:val="00B055A7"/>
    <w:rsid w:val="00B05EB8"/>
    <w:rsid w:val="00B05F7F"/>
    <w:rsid w:val="00B06222"/>
    <w:rsid w:val="00B066DB"/>
    <w:rsid w:val="00B06D99"/>
    <w:rsid w:val="00B06FA7"/>
    <w:rsid w:val="00B07184"/>
    <w:rsid w:val="00B075B2"/>
    <w:rsid w:val="00B07834"/>
    <w:rsid w:val="00B07B67"/>
    <w:rsid w:val="00B07CBE"/>
    <w:rsid w:val="00B07DDD"/>
    <w:rsid w:val="00B07FA8"/>
    <w:rsid w:val="00B101D3"/>
    <w:rsid w:val="00B108F4"/>
    <w:rsid w:val="00B10987"/>
    <w:rsid w:val="00B10B9F"/>
    <w:rsid w:val="00B10EE6"/>
    <w:rsid w:val="00B11376"/>
    <w:rsid w:val="00B12BF9"/>
    <w:rsid w:val="00B12E9E"/>
    <w:rsid w:val="00B1364A"/>
    <w:rsid w:val="00B136D4"/>
    <w:rsid w:val="00B1388A"/>
    <w:rsid w:val="00B13897"/>
    <w:rsid w:val="00B13CDB"/>
    <w:rsid w:val="00B142AA"/>
    <w:rsid w:val="00B149D9"/>
    <w:rsid w:val="00B15175"/>
    <w:rsid w:val="00B15230"/>
    <w:rsid w:val="00B1538B"/>
    <w:rsid w:val="00B1545B"/>
    <w:rsid w:val="00B154A8"/>
    <w:rsid w:val="00B15A79"/>
    <w:rsid w:val="00B15BF5"/>
    <w:rsid w:val="00B15BFC"/>
    <w:rsid w:val="00B15EFF"/>
    <w:rsid w:val="00B1605C"/>
    <w:rsid w:val="00B16320"/>
    <w:rsid w:val="00B165FE"/>
    <w:rsid w:val="00B169D2"/>
    <w:rsid w:val="00B16BB0"/>
    <w:rsid w:val="00B1716F"/>
    <w:rsid w:val="00B20652"/>
    <w:rsid w:val="00B20CB8"/>
    <w:rsid w:val="00B2205B"/>
    <w:rsid w:val="00B22207"/>
    <w:rsid w:val="00B223BC"/>
    <w:rsid w:val="00B22409"/>
    <w:rsid w:val="00B22AE6"/>
    <w:rsid w:val="00B22F22"/>
    <w:rsid w:val="00B23128"/>
    <w:rsid w:val="00B234B7"/>
    <w:rsid w:val="00B237EB"/>
    <w:rsid w:val="00B239FE"/>
    <w:rsid w:val="00B24823"/>
    <w:rsid w:val="00B25421"/>
    <w:rsid w:val="00B255E3"/>
    <w:rsid w:val="00B25906"/>
    <w:rsid w:val="00B25A61"/>
    <w:rsid w:val="00B25AC9"/>
    <w:rsid w:val="00B25B1E"/>
    <w:rsid w:val="00B25C54"/>
    <w:rsid w:val="00B25D5C"/>
    <w:rsid w:val="00B26686"/>
    <w:rsid w:val="00B274C3"/>
    <w:rsid w:val="00B27502"/>
    <w:rsid w:val="00B27641"/>
    <w:rsid w:val="00B27849"/>
    <w:rsid w:val="00B27D77"/>
    <w:rsid w:val="00B27F38"/>
    <w:rsid w:val="00B30209"/>
    <w:rsid w:val="00B3059F"/>
    <w:rsid w:val="00B312EA"/>
    <w:rsid w:val="00B315F4"/>
    <w:rsid w:val="00B31674"/>
    <w:rsid w:val="00B31A40"/>
    <w:rsid w:val="00B31C0D"/>
    <w:rsid w:val="00B31CD6"/>
    <w:rsid w:val="00B32490"/>
    <w:rsid w:val="00B328D4"/>
    <w:rsid w:val="00B329C1"/>
    <w:rsid w:val="00B33037"/>
    <w:rsid w:val="00B3391F"/>
    <w:rsid w:val="00B33960"/>
    <w:rsid w:val="00B33BDC"/>
    <w:rsid w:val="00B34086"/>
    <w:rsid w:val="00B34AE6"/>
    <w:rsid w:val="00B34DD4"/>
    <w:rsid w:val="00B34FCB"/>
    <w:rsid w:val="00B3571C"/>
    <w:rsid w:val="00B35A73"/>
    <w:rsid w:val="00B36C13"/>
    <w:rsid w:val="00B36E3C"/>
    <w:rsid w:val="00B400E9"/>
    <w:rsid w:val="00B414AC"/>
    <w:rsid w:val="00B4151C"/>
    <w:rsid w:val="00B4173F"/>
    <w:rsid w:val="00B421CA"/>
    <w:rsid w:val="00B42430"/>
    <w:rsid w:val="00B424C0"/>
    <w:rsid w:val="00B42845"/>
    <w:rsid w:val="00B42CB1"/>
    <w:rsid w:val="00B43594"/>
    <w:rsid w:val="00B43720"/>
    <w:rsid w:val="00B437AA"/>
    <w:rsid w:val="00B43EC8"/>
    <w:rsid w:val="00B43F8F"/>
    <w:rsid w:val="00B43FDC"/>
    <w:rsid w:val="00B444DA"/>
    <w:rsid w:val="00B446BB"/>
    <w:rsid w:val="00B447FC"/>
    <w:rsid w:val="00B44EC6"/>
    <w:rsid w:val="00B453E4"/>
    <w:rsid w:val="00B454DC"/>
    <w:rsid w:val="00B45758"/>
    <w:rsid w:val="00B45856"/>
    <w:rsid w:val="00B458EB"/>
    <w:rsid w:val="00B460F5"/>
    <w:rsid w:val="00B46669"/>
    <w:rsid w:val="00B469E7"/>
    <w:rsid w:val="00B46BB1"/>
    <w:rsid w:val="00B46DE0"/>
    <w:rsid w:val="00B46E48"/>
    <w:rsid w:val="00B47032"/>
    <w:rsid w:val="00B4748E"/>
    <w:rsid w:val="00B4769D"/>
    <w:rsid w:val="00B50292"/>
    <w:rsid w:val="00B50466"/>
    <w:rsid w:val="00B51819"/>
    <w:rsid w:val="00B51908"/>
    <w:rsid w:val="00B51C84"/>
    <w:rsid w:val="00B51E6F"/>
    <w:rsid w:val="00B51F02"/>
    <w:rsid w:val="00B52B7A"/>
    <w:rsid w:val="00B53013"/>
    <w:rsid w:val="00B5315B"/>
    <w:rsid w:val="00B531F2"/>
    <w:rsid w:val="00B53D8D"/>
    <w:rsid w:val="00B53F0B"/>
    <w:rsid w:val="00B53FD7"/>
    <w:rsid w:val="00B545B8"/>
    <w:rsid w:val="00B545BB"/>
    <w:rsid w:val="00B548BA"/>
    <w:rsid w:val="00B54A82"/>
    <w:rsid w:val="00B54CF4"/>
    <w:rsid w:val="00B54E65"/>
    <w:rsid w:val="00B54F2A"/>
    <w:rsid w:val="00B54FE6"/>
    <w:rsid w:val="00B55E97"/>
    <w:rsid w:val="00B563BC"/>
    <w:rsid w:val="00B566B6"/>
    <w:rsid w:val="00B56E25"/>
    <w:rsid w:val="00B56EC4"/>
    <w:rsid w:val="00B57029"/>
    <w:rsid w:val="00B57049"/>
    <w:rsid w:val="00B573A1"/>
    <w:rsid w:val="00B573CD"/>
    <w:rsid w:val="00B576C3"/>
    <w:rsid w:val="00B57802"/>
    <w:rsid w:val="00B6017B"/>
    <w:rsid w:val="00B60904"/>
    <w:rsid w:val="00B616C4"/>
    <w:rsid w:val="00B61FCF"/>
    <w:rsid w:val="00B6231D"/>
    <w:rsid w:val="00B624F3"/>
    <w:rsid w:val="00B6257F"/>
    <w:rsid w:val="00B62C16"/>
    <w:rsid w:val="00B62FCC"/>
    <w:rsid w:val="00B635C9"/>
    <w:rsid w:val="00B63F4A"/>
    <w:rsid w:val="00B64268"/>
    <w:rsid w:val="00B64657"/>
    <w:rsid w:val="00B64AAF"/>
    <w:rsid w:val="00B65014"/>
    <w:rsid w:val="00B650D1"/>
    <w:rsid w:val="00B652CC"/>
    <w:rsid w:val="00B65D3A"/>
    <w:rsid w:val="00B66049"/>
    <w:rsid w:val="00B6620B"/>
    <w:rsid w:val="00B672AC"/>
    <w:rsid w:val="00B67896"/>
    <w:rsid w:val="00B67F5D"/>
    <w:rsid w:val="00B7047B"/>
    <w:rsid w:val="00B70ADD"/>
    <w:rsid w:val="00B70C2F"/>
    <w:rsid w:val="00B70E6F"/>
    <w:rsid w:val="00B7199C"/>
    <w:rsid w:val="00B719B8"/>
    <w:rsid w:val="00B71AF7"/>
    <w:rsid w:val="00B71D7A"/>
    <w:rsid w:val="00B7249E"/>
    <w:rsid w:val="00B72A74"/>
    <w:rsid w:val="00B730BE"/>
    <w:rsid w:val="00B732E0"/>
    <w:rsid w:val="00B733F0"/>
    <w:rsid w:val="00B736BE"/>
    <w:rsid w:val="00B7375D"/>
    <w:rsid w:val="00B737D0"/>
    <w:rsid w:val="00B73A88"/>
    <w:rsid w:val="00B73C15"/>
    <w:rsid w:val="00B74136"/>
    <w:rsid w:val="00B7550C"/>
    <w:rsid w:val="00B7588B"/>
    <w:rsid w:val="00B75D56"/>
    <w:rsid w:val="00B76003"/>
    <w:rsid w:val="00B764D7"/>
    <w:rsid w:val="00B76841"/>
    <w:rsid w:val="00B76D2B"/>
    <w:rsid w:val="00B775FE"/>
    <w:rsid w:val="00B77B62"/>
    <w:rsid w:val="00B80276"/>
    <w:rsid w:val="00B80CED"/>
    <w:rsid w:val="00B810DE"/>
    <w:rsid w:val="00B81BB7"/>
    <w:rsid w:val="00B81BE6"/>
    <w:rsid w:val="00B81EA1"/>
    <w:rsid w:val="00B8207C"/>
    <w:rsid w:val="00B82324"/>
    <w:rsid w:val="00B825F1"/>
    <w:rsid w:val="00B82B3F"/>
    <w:rsid w:val="00B83623"/>
    <w:rsid w:val="00B837B1"/>
    <w:rsid w:val="00B83998"/>
    <w:rsid w:val="00B83B7B"/>
    <w:rsid w:val="00B849EF"/>
    <w:rsid w:val="00B84BB0"/>
    <w:rsid w:val="00B84E4F"/>
    <w:rsid w:val="00B855FC"/>
    <w:rsid w:val="00B87D89"/>
    <w:rsid w:val="00B87DF6"/>
    <w:rsid w:val="00B907F3"/>
    <w:rsid w:val="00B926B8"/>
    <w:rsid w:val="00B92800"/>
    <w:rsid w:val="00B932D7"/>
    <w:rsid w:val="00B932E9"/>
    <w:rsid w:val="00B934D9"/>
    <w:rsid w:val="00B94034"/>
    <w:rsid w:val="00B944C5"/>
    <w:rsid w:val="00B95680"/>
    <w:rsid w:val="00B958A7"/>
    <w:rsid w:val="00B95C78"/>
    <w:rsid w:val="00B95E25"/>
    <w:rsid w:val="00B962ED"/>
    <w:rsid w:val="00B96EC5"/>
    <w:rsid w:val="00B96FBE"/>
    <w:rsid w:val="00B972BC"/>
    <w:rsid w:val="00B97D67"/>
    <w:rsid w:val="00BA002B"/>
    <w:rsid w:val="00BA0479"/>
    <w:rsid w:val="00BA0621"/>
    <w:rsid w:val="00BA0669"/>
    <w:rsid w:val="00BA0901"/>
    <w:rsid w:val="00BA0A26"/>
    <w:rsid w:val="00BA1785"/>
    <w:rsid w:val="00BA1DBB"/>
    <w:rsid w:val="00BA1DE0"/>
    <w:rsid w:val="00BA22EB"/>
    <w:rsid w:val="00BA2A93"/>
    <w:rsid w:val="00BA2C3E"/>
    <w:rsid w:val="00BA30A9"/>
    <w:rsid w:val="00BA33DD"/>
    <w:rsid w:val="00BA4D2C"/>
    <w:rsid w:val="00BA5066"/>
    <w:rsid w:val="00BA50ED"/>
    <w:rsid w:val="00BA55B3"/>
    <w:rsid w:val="00BA56E0"/>
    <w:rsid w:val="00BA5FA1"/>
    <w:rsid w:val="00BA61BF"/>
    <w:rsid w:val="00BA66D8"/>
    <w:rsid w:val="00BA6B12"/>
    <w:rsid w:val="00BA6C44"/>
    <w:rsid w:val="00BA6FE2"/>
    <w:rsid w:val="00BA7633"/>
    <w:rsid w:val="00BA78C6"/>
    <w:rsid w:val="00BA7A01"/>
    <w:rsid w:val="00BA7C9D"/>
    <w:rsid w:val="00BB006E"/>
    <w:rsid w:val="00BB01FB"/>
    <w:rsid w:val="00BB0B12"/>
    <w:rsid w:val="00BB0BF2"/>
    <w:rsid w:val="00BB11ED"/>
    <w:rsid w:val="00BB1C15"/>
    <w:rsid w:val="00BB22CC"/>
    <w:rsid w:val="00BB243A"/>
    <w:rsid w:val="00BB2B49"/>
    <w:rsid w:val="00BB2B7A"/>
    <w:rsid w:val="00BB3C38"/>
    <w:rsid w:val="00BB4206"/>
    <w:rsid w:val="00BB43CF"/>
    <w:rsid w:val="00BB443D"/>
    <w:rsid w:val="00BB5069"/>
    <w:rsid w:val="00BB512B"/>
    <w:rsid w:val="00BB5309"/>
    <w:rsid w:val="00BB5716"/>
    <w:rsid w:val="00BB5B6B"/>
    <w:rsid w:val="00BB5EA3"/>
    <w:rsid w:val="00BB63CB"/>
    <w:rsid w:val="00BB65E5"/>
    <w:rsid w:val="00BB6931"/>
    <w:rsid w:val="00BB6AC1"/>
    <w:rsid w:val="00BB7342"/>
    <w:rsid w:val="00BB74BE"/>
    <w:rsid w:val="00BC0201"/>
    <w:rsid w:val="00BC0A06"/>
    <w:rsid w:val="00BC0A89"/>
    <w:rsid w:val="00BC1A3B"/>
    <w:rsid w:val="00BC1BA9"/>
    <w:rsid w:val="00BC1BAD"/>
    <w:rsid w:val="00BC23BC"/>
    <w:rsid w:val="00BC2424"/>
    <w:rsid w:val="00BC2FD9"/>
    <w:rsid w:val="00BC31D8"/>
    <w:rsid w:val="00BC39A6"/>
    <w:rsid w:val="00BC3E96"/>
    <w:rsid w:val="00BC4244"/>
    <w:rsid w:val="00BC4D06"/>
    <w:rsid w:val="00BC54AA"/>
    <w:rsid w:val="00BC55FB"/>
    <w:rsid w:val="00BC57D1"/>
    <w:rsid w:val="00BC5933"/>
    <w:rsid w:val="00BC5BE2"/>
    <w:rsid w:val="00BC5D69"/>
    <w:rsid w:val="00BC62BD"/>
    <w:rsid w:val="00BC6789"/>
    <w:rsid w:val="00BC6915"/>
    <w:rsid w:val="00BC7323"/>
    <w:rsid w:val="00BC7332"/>
    <w:rsid w:val="00BC7458"/>
    <w:rsid w:val="00BC783C"/>
    <w:rsid w:val="00BC7A01"/>
    <w:rsid w:val="00BC7ADE"/>
    <w:rsid w:val="00BC7BCA"/>
    <w:rsid w:val="00BC7C06"/>
    <w:rsid w:val="00BC7D4C"/>
    <w:rsid w:val="00BC7E96"/>
    <w:rsid w:val="00BD0923"/>
    <w:rsid w:val="00BD0B17"/>
    <w:rsid w:val="00BD0DE0"/>
    <w:rsid w:val="00BD0E8A"/>
    <w:rsid w:val="00BD1307"/>
    <w:rsid w:val="00BD15DE"/>
    <w:rsid w:val="00BD1774"/>
    <w:rsid w:val="00BD1BA1"/>
    <w:rsid w:val="00BD21F0"/>
    <w:rsid w:val="00BD25BB"/>
    <w:rsid w:val="00BD2933"/>
    <w:rsid w:val="00BD37C5"/>
    <w:rsid w:val="00BD492D"/>
    <w:rsid w:val="00BD4E69"/>
    <w:rsid w:val="00BD51FD"/>
    <w:rsid w:val="00BD5851"/>
    <w:rsid w:val="00BD5989"/>
    <w:rsid w:val="00BD5D5A"/>
    <w:rsid w:val="00BD5F19"/>
    <w:rsid w:val="00BD5FAF"/>
    <w:rsid w:val="00BD619B"/>
    <w:rsid w:val="00BD635A"/>
    <w:rsid w:val="00BD636D"/>
    <w:rsid w:val="00BD6B0E"/>
    <w:rsid w:val="00BD6BCC"/>
    <w:rsid w:val="00BD78E1"/>
    <w:rsid w:val="00BD7ABE"/>
    <w:rsid w:val="00BD7B2F"/>
    <w:rsid w:val="00BD7B3F"/>
    <w:rsid w:val="00BD7FC9"/>
    <w:rsid w:val="00BE0252"/>
    <w:rsid w:val="00BE0C08"/>
    <w:rsid w:val="00BE0D1A"/>
    <w:rsid w:val="00BE0D99"/>
    <w:rsid w:val="00BE0E31"/>
    <w:rsid w:val="00BE0F29"/>
    <w:rsid w:val="00BE0FE1"/>
    <w:rsid w:val="00BE19BB"/>
    <w:rsid w:val="00BE1BF1"/>
    <w:rsid w:val="00BE215C"/>
    <w:rsid w:val="00BE219D"/>
    <w:rsid w:val="00BE275B"/>
    <w:rsid w:val="00BE296E"/>
    <w:rsid w:val="00BE2A69"/>
    <w:rsid w:val="00BE2C6A"/>
    <w:rsid w:val="00BE35E9"/>
    <w:rsid w:val="00BE36A0"/>
    <w:rsid w:val="00BE3AFD"/>
    <w:rsid w:val="00BE444C"/>
    <w:rsid w:val="00BE4A35"/>
    <w:rsid w:val="00BE4BD2"/>
    <w:rsid w:val="00BE55CB"/>
    <w:rsid w:val="00BE578B"/>
    <w:rsid w:val="00BE5A61"/>
    <w:rsid w:val="00BE5E89"/>
    <w:rsid w:val="00BE5F4E"/>
    <w:rsid w:val="00BE63B0"/>
    <w:rsid w:val="00BE6FC7"/>
    <w:rsid w:val="00BE758A"/>
    <w:rsid w:val="00BE772A"/>
    <w:rsid w:val="00BE78F1"/>
    <w:rsid w:val="00BE7BAA"/>
    <w:rsid w:val="00BE7D59"/>
    <w:rsid w:val="00BE7D9B"/>
    <w:rsid w:val="00BE7FB2"/>
    <w:rsid w:val="00BF03F9"/>
    <w:rsid w:val="00BF1061"/>
    <w:rsid w:val="00BF120E"/>
    <w:rsid w:val="00BF1C04"/>
    <w:rsid w:val="00BF1D4C"/>
    <w:rsid w:val="00BF226D"/>
    <w:rsid w:val="00BF250E"/>
    <w:rsid w:val="00BF28E5"/>
    <w:rsid w:val="00BF2949"/>
    <w:rsid w:val="00BF2D4F"/>
    <w:rsid w:val="00BF2E33"/>
    <w:rsid w:val="00BF32B7"/>
    <w:rsid w:val="00BF33BD"/>
    <w:rsid w:val="00BF3408"/>
    <w:rsid w:val="00BF35B5"/>
    <w:rsid w:val="00BF370D"/>
    <w:rsid w:val="00BF3CD5"/>
    <w:rsid w:val="00BF3FD2"/>
    <w:rsid w:val="00BF4447"/>
    <w:rsid w:val="00BF4629"/>
    <w:rsid w:val="00BF5098"/>
    <w:rsid w:val="00BF5800"/>
    <w:rsid w:val="00BF5DA3"/>
    <w:rsid w:val="00BF60A8"/>
    <w:rsid w:val="00BF60FC"/>
    <w:rsid w:val="00BF631F"/>
    <w:rsid w:val="00BF63C0"/>
    <w:rsid w:val="00BF78ED"/>
    <w:rsid w:val="00BF7C8E"/>
    <w:rsid w:val="00C000DC"/>
    <w:rsid w:val="00C003BC"/>
    <w:rsid w:val="00C007F3"/>
    <w:rsid w:val="00C00A10"/>
    <w:rsid w:val="00C0190C"/>
    <w:rsid w:val="00C01D54"/>
    <w:rsid w:val="00C020B5"/>
    <w:rsid w:val="00C02340"/>
    <w:rsid w:val="00C0395A"/>
    <w:rsid w:val="00C039E9"/>
    <w:rsid w:val="00C03F8F"/>
    <w:rsid w:val="00C0417A"/>
    <w:rsid w:val="00C054B6"/>
    <w:rsid w:val="00C0589D"/>
    <w:rsid w:val="00C05CB4"/>
    <w:rsid w:val="00C06343"/>
    <w:rsid w:val="00C063CF"/>
    <w:rsid w:val="00C065F7"/>
    <w:rsid w:val="00C06D10"/>
    <w:rsid w:val="00C06D34"/>
    <w:rsid w:val="00C070A7"/>
    <w:rsid w:val="00C07149"/>
    <w:rsid w:val="00C073F4"/>
    <w:rsid w:val="00C0770D"/>
    <w:rsid w:val="00C1019F"/>
    <w:rsid w:val="00C1087E"/>
    <w:rsid w:val="00C10B62"/>
    <w:rsid w:val="00C11503"/>
    <w:rsid w:val="00C1161F"/>
    <w:rsid w:val="00C120B2"/>
    <w:rsid w:val="00C124C5"/>
    <w:rsid w:val="00C126CD"/>
    <w:rsid w:val="00C12B97"/>
    <w:rsid w:val="00C12EFD"/>
    <w:rsid w:val="00C12F5B"/>
    <w:rsid w:val="00C130FC"/>
    <w:rsid w:val="00C13C81"/>
    <w:rsid w:val="00C14116"/>
    <w:rsid w:val="00C14367"/>
    <w:rsid w:val="00C14383"/>
    <w:rsid w:val="00C1439D"/>
    <w:rsid w:val="00C143BA"/>
    <w:rsid w:val="00C14B66"/>
    <w:rsid w:val="00C14ECF"/>
    <w:rsid w:val="00C14F18"/>
    <w:rsid w:val="00C152FD"/>
    <w:rsid w:val="00C1543B"/>
    <w:rsid w:val="00C15753"/>
    <w:rsid w:val="00C15CCB"/>
    <w:rsid w:val="00C16981"/>
    <w:rsid w:val="00C16EA1"/>
    <w:rsid w:val="00C17830"/>
    <w:rsid w:val="00C17D4F"/>
    <w:rsid w:val="00C17F66"/>
    <w:rsid w:val="00C20081"/>
    <w:rsid w:val="00C200AB"/>
    <w:rsid w:val="00C200CB"/>
    <w:rsid w:val="00C20274"/>
    <w:rsid w:val="00C202A7"/>
    <w:rsid w:val="00C202E6"/>
    <w:rsid w:val="00C203EC"/>
    <w:rsid w:val="00C20755"/>
    <w:rsid w:val="00C2091A"/>
    <w:rsid w:val="00C2142A"/>
    <w:rsid w:val="00C215F7"/>
    <w:rsid w:val="00C223B9"/>
    <w:rsid w:val="00C2248F"/>
    <w:rsid w:val="00C225E5"/>
    <w:rsid w:val="00C22DE1"/>
    <w:rsid w:val="00C22F4F"/>
    <w:rsid w:val="00C23001"/>
    <w:rsid w:val="00C23C0F"/>
    <w:rsid w:val="00C23FF6"/>
    <w:rsid w:val="00C24042"/>
    <w:rsid w:val="00C2442B"/>
    <w:rsid w:val="00C25089"/>
    <w:rsid w:val="00C2530D"/>
    <w:rsid w:val="00C25D27"/>
    <w:rsid w:val="00C25EEB"/>
    <w:rsid w:val="00C26195"/>
    <w:rsid w:val="00C264D8"/>
    <w:rsid w:val="00C26867"/>
    <w:rsid w:val="00C26B0D"/>
    <w:rsid w:val="00C27572"/>
    <w:rsid w:val="00C27B14"/>
    <w:rsid w:val="00C27B9B"/>
    <w:rsid w:val="00C27EE1"/>
    <w:rsid w:val="00C3039C"/>
    <w:rsid w:val="00C3040C"/>
    <w:rsid w:val="00C30904"/>
    <w:rsid w:val="00C30DB5"/>
    <w:rsid w:val="00C30E4B"/>
    <w:rsid w:val="00C30EFF"/>
    <w:rsid w:val="00C3187C"/>
    <w:rsid w:val="00C31E5F"/>
    <w:rsid w:val="00C321EE"/>
    <w:rsid w:val="00C3228F"/>
    <w:rsid w:val="00C3233B"/>
    <w:rsid w:val="00C32CFC"/>
    <w:rsid w:val="00C32DCD"/>
    <w:rsid w:val="00C336C1"/>
    <w:rsid w:val="00C33A13"/>
    <w:rsid w:val="00C33D69"/>
    <w:rsid w:val="00C33DC6"/>
    <w:rsid w:val="00C33EF6"/>
    <w:rsid w:val="00C3411E"/>
    <w:rsid w:val="00C3456A"/>
    <w:rsid w:val="00C34C13"/>
    <w:rsid w:val="00C34C57"/>
    <w:rsid w:val="00C34E66"/>
    <w:rsid w:val="00C3503A"/>
    <w:rsid w:val="00C35577"/>
    <w:rsid w:val="00C35614"/>
    <w:rsid w:val="00C35688"/>
    <w:rsid w:val="00C35C0B"/>
    <w:rsid w:val="00C35F91"/>
    <w:rsid w:val="00C36C35"/>
    <w:rsid w:val="00C377D6"/>
    <w:rsid w:val="00C401DC"/>
    <w:rsid w:val="00C403C1"/>
    <w:rsid w:val="00C4051E"/>
    <w:rsid w:val="00C40705"/>
    <w:rsid w:val="00C41737"/>
    <w:rsid w:val="00C41AA1"/>
    <w:rsid w:val="00C41D8A"/>
    <w:rsid w:val="00C425A3"/>
    <w:rsid w:val="00C42D8B"/>
    <w:rsid w:val="00C42DBC"/>
    <w:rsid w:val="00C42DF4"/>
    <w:rsid w:val="00C434F6"/>
    <w:rsid w:val="00C43B7D"/>
    <w:rsid w:val="00C43C5B"/>
    <w:rsid w:val="00C441F1"/>
    <w:rsid w:val="00C44740"/>
    <w:rsid w:val="00C44978"/>
    <w:rsid w:val="00C44E23"/>
    <w:rsid w:val="00C44FF4"/>
    <w:rsid w:val="00C45136"/>
    <w:rsid w:val="00C45214"/>
    <w:rsid w:val="00C50C8C"/>
    <w:rsid w:val="00C5127E"/>
    <w:rsid w:val="00C51A57"/>
    <w:rsid w:val="00C51D1B"/>
    <w:rsid w:val="00C52576"/>
    <w:rsid w:val="00C5282B"/>
    <w:rsid w:val="00C52F9C"/>
    <w:rsid w:val="00C52FF1"/>
    <w:rsid w:val="00C5303A"/>
    <w:rsid w:val="00C53330"/>
    <w:rsid w:val="00C540EB"/>
    <w:rsid w:val="00C540FB"/>
    <w:rsid w:val="00C54C8A"/>
    <w:rsid w:val="00C54F50"/>
    <w:rsid w:val="00C551D3"/>
    <w:rsid w:val="00C55333"/>
    <w:rsid w:val="00C554FB"/>
    <w:rsid w:val="00C569B9"/>
    <w:rsid w:val="00C56FC4"/>
    <w:rsid w:val="00C5703F"/>
    <w:rsid w:val="00C5734B"/>
    <w:rsid w:val="00C57612"/>
    <w:rsid w:val="00C57865"/>
    <w:rsid w:val="00C57A4E"/>
    <w:rsid w:val="00C57C31"/>
    <w:rsid w:val="00C57DE9"/>
    <w:rsid w:val="00C60368"/>
    <w:rsid w:val="00C607E0"/>
    <w:rsid w:val="00C60E18"/>
    <w:rsid w:val="00C611CA"/>
    <w:rsid w:val="00C613F9"/>
    <w:rsid w:val="00C61A34"/>
    <w:rsid w:val="00C61C3B"/>
    <w:rsid w:val="00C6219A"/>
    <w:rsid w:val="00C62285"/>
    <w:rsid w:val="00C62406"/>
    <w:rsid w:val="00C6322C"/>
    <w:rsid w:val="00C6326D"/>
    <w:rsid w:val="00C63688"/>
    <w:rsid w:val="00C63CBC"/>
    <w:rsid w:val="00C64849"/>
    <w:rsid w:val="00C64876"/>
    <w:rsid w:val="00C64CBE"/>
    <w:rsid w:val="00C650A0"/>
    <w:rsid w:val="00C6512C"/>
    <w:rsid w:val="00C656F1"/>
    <w:rsid w:val="00C656F8"/>
    <w:rsid w:val="00C65B3E"/>
    <w:rsid w:val="00C665DF"/>
    <w:rsid w:val="00C67125"/>
    <w:rsid w:val="00C673FA"/>
    <w:rsid w:val="00C7009D"/>
    <w:rsid w:val="00C70657"/>
    <w:rsid w:val="00C7085F"/>
    <w:rsid w:val="00C70BE2"/>
    <w:rsid w:val="00C71A04"/>
    <w:rsid w:val="00C71B37"/>
    <w:rsid w:val="00C7204F"/>
    <w:rsid w:val="00C7218D"/>
    <w:rsid w:val="00C7232C"/>
    <w:rsid w:val="00C72D4F"/>
    <w:rsid w:val="00C72E0A"/>
    <w:rsid w:val="00C7319B"/>
    <w:rsid w:val="00C738A8"/>
    <w:rsid w:val="00C73EA2"/>
    <w:rsid w:val="00C7444F"/>
    <w:rsid w:val="00C74C69"/>
    <w:rsid w:val="00C74D73"/>
    <w:rsid w:val="00C751C8"/>
    <w:rsid w:val="00C756F2"/>
    <w:rsid w:val="00C7574D"/>
    <w:rsid w:val="00C757E9"/>
    <w:rsid w:val="00C75CDD"/>
    <w:rsid w:val="00C75E5E"/>
    <w:rsid w:val="00C76286"/>
    <w:rsid w:val="00C763E0"/>
    <w:rsid w:val="00C765A5"/>
    <w:rsid w:val="00C76894"/>
    <w:rsid w:val="00C77526"/>
    <w:rsid w:val="00C77ADD"/>
    <w:rsid w:val="00C80579"/>
    <w:rsid w:val="00C80B3B"/>
    <w:rsid w:val="00C80C3A"/>
    <w:rsid w:val="00C81437"/>
    <w:rsid w:val="00C819CE"/>
    <w:rsid w:val="00C82302"/>
    <w:rsid w:val="00C82405"/>
    <w:rsid w:val="00C8318C"/>
    <w:rsid w:val="00C834B6"/>
    <w:rsid w:val="00C83804"/>
    <w:rsid w:val="00C838CB"/>
    <w:rsid w:val="00C842FC"/>
    <w:rsid w:val="00C848DB"/>
    <w:rsid w:val="00C8499C"/>
    <w:rsid w:val="00C85125"/>
    <w:rsid w:val="00C8514F"/>
    <w:rsid w:val="00C85568"/>
    <w:rsid w:val="00C857AF"/>
    <w:rsid w:val="00C8596C"/>
    <w:rsid w:val="00C85BDA"/>
    <w:rsid w:val="00C85C44"/>
    <w:rsid w:val="00C875DA"/>
    <w:rsid w:val="00C87683"/>
    <w:rsid w:val="00C87817"/>
    <w:rsid w:val="00C90225"/>
    <w:rsid w:val="00C906B9"/>
    <w:rsid w:val="00C925C7"/>
    <w:rsid w:val="00C92864"/>
    <w:rsid w:val="00C93D7C"/>
    <w:rsid w:val="00C94012"/>
    <w:rsid w:val="00C940D7"/>
    <w:rsid w:val="00C94104"/>
    <w:rsid w:val="00C94133"/>
    <w:rsid w:val="00C946B6"/>
    <w:rsid w:val="00C94B65"/>
    <w:rsid w:val="00C94EBB"/>
    <w:rsid w:val="00C94FB2"/>
    <w:rsid w:val="00C951F1"/>
    <w:rsid w:val="00C9587B"/>
    <w:rsid w:val="00C96557"/>
    <w:rsid w:val="00C96D34"/>
    <w:rsid w:val="00C97071"/>
    <w:rsid w:val="00C97459"/>
    <w:rsid w:val="00C97E39"/>
    <w:rsid w:val="00C97F0A"/>
    <w:rsid w:val="00C97F6C"/>
    <w:rsid w:val="00C97F89"/>
    <w:rsid w:val="00CA063E"/>
    <w:rsid w:val="00CA0764"/>
    <w:rsid w:val="00CA0F6A"/>
    <w:rsid w:val="00CA1B0B"/>
    <w:rsid w:val="00CA1E42"/>
    <w:rsid w:val="00CA1FD0"/>
    <w:rsid w:val="00CA2A3C"/>
    <w:rsid w:val="00CA2D0F"/>
    <w:rsid w:val="00CA2D7F"/>
    <w:rsid w:val="00CA2F7C"/>
    <w:rsid w:val="00CA31A7"/>
    <w:rsid w:val="00CA31CC"/>
    <w:rsid w:val="00CA3234"/>
    <w:rsid w:val="00CA34A1"/>
    <w:rsid w:val="00CA3839"/>
    <w:rsid w:val="00CA4225"/>
    <w:rsid w:val="00CA429D"/>
    <w:rsid w:val="00CA5432"/>
    <w:rsid w:val="00CA5687"/>
    <w:rsid w:val="00CA61FA"/>
    <w:rsid w:val="00CA65E1"/>
    <w:rsid w:val="00CA67D8"/>
    <w:rsid w:val="00CA6F16"/>
    <w:rsid w:val="00CA6FF1"/>
    <w:rsid w:val="00CA7048"/>
    <w:rsid w:val="00CA71B1"/>
    <w:rsid w:val="00CA73BB"/>
    <w:rsid w:val="00CA74D5"/>
    <w:rsid w:val="00CA796D"/>
    <w:rsid w:val="00CA7B4A"/>
    <w:rsid w:val="00CB0263"/>
    <w:rsid w:val="00CB0AFD"/>
    <w:rsid w:val="00CB1A92"/>
    <w:rsid w:val="00CB262F"/>
    <w:rsid w:val="00CB2711"/>
    <w:rsid w:val="00CB2960"/>
    <w:rsid w:val="00CB2C2C"/>
    <w:rsid w:val="00CB2C51"/>
    <w:rsid w:val="00CB2D92"/>
    <w:rsid w:val="00CB306D"/>
    <w:rsid w:val="00CB319A"/>
    <w:rsid w:val="00CB32D5"/>
    <w:rsid w:val="00CB345B"/>
    <w:rsid w:val="00CB37C1"/>
    <w:rsid w:val="00CB38BF"/>
    <w:rsid w:val="00CB3E2D"/>
    <w:rsid w:val="00CB3FB6"/>
    <w:rsid w:val="00CB4173"/>
    <w:rsid w:val="00CB43C5"/>
    <w:rsid w:val="00CB4407"/>
    <w:rsid w:val="00CB459C"/>
    <w:rsid w:val="00CB4848"/>
    <w:rsid w:val="00CB4CB5"/>
    <w:rsid w:val="00CB4D2E"/>
    <w:rsid w:val="00CB57D0"/>
    <w:rsid w:val="00CB59DE"/>
    <w:rsid w:val="00CB5A1B"/>
    <w:rsid w:val="00CB5AD1"/>
    <w:rsid w:val="00CB5BAA"/>
    <w:rsid w:val="00CB612E"/>
    <w:rsid w:val="00CB6214"/>
    <w:rsid w:val="00CB6317"/>
    <w:rsid w:val="00CB70D9"/>
    <w:rsid w:val="00CB7322"/>
    <w:rsid w:val="00CB73CA"/>
    <w:rsid w:val="00CB754A"/>
    <w:rsid w:val="00CB76CA"/>
    <w:rsid w:val="00CB7AF8"/>
    <w:rsid w:val="00CB7BF6"/>
    <w:rsid w:val="00CC09D9"/>
    <w:rsid w:val="00CC0EB8"/>
    <w:rsid w:val="00CC1142"/>
    <w:rsid w:val="00CC186B"/>
    <w:rsid w:val="00CC2058"/>
    <w:rsid w:val="00CC29FE"/>
    <w:rsid w:val="00CC2E03"/>
    <w:rsid w:val="00CC2F57"/>
    <w:rsid w:val="00CC3540"/>
    <w:rsid w:val="00CC4297"/>
    <w:rsid w:val="00CC468C"/>
    <w:rsid w:val="00CC4910"/>
    <w:rsid w:val="00CC4D23"/>
    <w:rsid w:val="00CC4E41"/>
    <w:rsid w:val="00CC4F9C"/>
    <w:rsid w:val="00CC5B67"/>
    <w:rsid w:val="00CC5B70"/>
    <w:rsid w:val="00CC5D6C"/>
    <w:rsid w:val="00CC60F9"/>
    <w:rsid w:val="00CC62C3"/>
    <w:rsid w:val="00CC7625"/>
    <w:rsid w:val="00CD02CC"/>
    <w:rsid w:val="00CD05D0"/>
    <w:rsid w:val="00CD07C6"/>
    <w:rsid w:val="00CD0C30"/>
    <w:rsid w:val="00CD140D"/>
    <w:rsid w:val="00CD1AC5"/>
    <w:rsid w:val="00CD1AF7"/>
    <w:rsid w:val="00CD1DFC"/>
    <w:rsid w:val="00CD1F9B"/>
    <w:rsid w:val="00CD232E"/>
    <w:rsid w:val="00CD25D4"/>
    <w:rsid w:val="00CD2C94"/>
    <w:rsid w:val="00CD59FF"/>
    <w:rsid w:val="00CD6AC0"/>
    <w:rsid w:val="00CD701F"/>
    <w:rsid w:val="00CD7421"/>
    <w:rsid w:val="00CD74CC"/>
    <w:rsid w:val="00CD7718"/>
    <w:rsid w:val="00CD7B94"/>
    <w:rsid w:val="00CD7E9D"/>
    <w:rsid w:val="00CD7FCE"/>
    <w:rsid w:val="00CE0072"/>
    <w:rsid w:val="00CE021D"/>
    <w:rsid w:val="00CE0378"/>
    <w:rsid w:val="00CE133A"/>
    <w:rsid w:val="00CE143D"/>
    <w:rsid w:val="00CE296D"/>
    <w:rsid w:val="00CE2AC1"/>
    <w:rsid w:val="00CE2BBB"/>
    <w:rsid w:val="00CE2CA9"/>
    <w:rsid w:val="00CE3457"/>
    <w:rsid w:val="00CE35D7"/>
    <w:rsid w:val="00CE3BA9"/>
    <w:rsid w:val="00CE3C83"/>
    <w:rsid w:val="00CE3C9F"/>
    <w:rsid w:val="00CE4355"/>
    <w:rsid w:val="00CE4665"/>
    <w:rsid w:val="00CE4716"/>
    <w:rsid w:val="00CE4A9E"/>
    <w:rsid w:val="00CE4B07"/>
    <w:rsid w:val="00CE4D88"/>
    <w:rsid w:val="00CE5122"/>
    <w:rsid w:val="00CE5964"/>
    <w:rsid w:val="00CE59E2"/>
    <w:rsid w:val="00CE5A8F"/>
    <w:rsid w:val="00CE5C6E"/>
    <w:rsid w:val="00CE60D6"/>
    <w:rsid w:val="00CE6516"/>
    <w:rsid w:val="00CE7482"/>
    <w:rsid w:val="00CE787D"/>
    <w:rsid w:val="00CE7F70"/>
    <w:rsid w:val="00CF088B"/>
    <w:rsid w:val="00CF08C0"/>
    <w:rsid w:val="00CF1FB9"/>
    <w:rsid w:val="00CF264A"/>
    <w:rsid w:val="00CF26CB"/>
    <w:rsid w:val="00CF2ED5"/>
    <w:rsid w:val="00CF35DB"/>
    <w:rsid w:val="00CF37A0"/>
    <w:rsid w:val="00CF38DF"/>
    <w:rsid w:val="00CF39A4"/>
    <w:rsid w:val="00CF3DB3"/>
    <w:rsid w:val="00CF3E4B"/>
    <w:rsid w:val="00CF4068"/>
    <w:rsid w:val="00CF41C5"/>
    <w:rsid w:val="00CF472E"/>
    <w:rsid w:val="00CF4AD2"/>
    <w:rsid w:val="00CF4CEF"/>
    <w:rsid w:val="00CF4E5E"/>
    <w:rsid w:val="00CF618D"/>
    <w:rsid w:val="00CF651B"/>
    <w:rsid w:val="00CF6C6C"/>
    <w:rsid w:val="00CF7573"/>
    <w:rsid w:val="00CF7A40"/>
    <w:rsid w:val="00CF7EE2"/>
    <w:rsid w:val="00CF7EFB"/>
    <w:rsid w:val="00D00198"/>
    <w:rsid w:val="00D012A6"/>
    <w:rsid w:val="00D0145B"/>
    <w:rsid w:val="00D0152C"/>
    <w:rsid w:val="00D01901"/>
    <w:rsid w:val="00D01915"/>
    <w:rsid w:val="00D0225F"/>
    <w:rsid w:val="00D023BC"/>
    <w:rsid w:val="00D029BB"/>
    <w:rsid w:val="00D02B59"/>
    <w:rsid w:val="00D030A0"/>
    <w:rsid w:val="00D03B18"/>
    <w:rsid w:val="00D03D4B"/>
    <w:rsid w:val="00D0482D"/>
    <w:rsid w:val="00D04930"/>
    <w:rsid w:val="00D04A5E"/>
    <w:rsid w:val="00D04C21"/>
    <w:rsid w:val="00D04F44"/>
    <w:rsid w:val="00D05FC8"/>
    <w:rsid w:val="00D0616F"/>
    <w:rsid w:val="00D0640C"/>
    <w:rsid w:val="00D0648B"/>
    <w:rsid w:val="00D064AA"/>
    <w:rsid w:val="00D0655E"/>
    <w:rsid w:val="00D0659A"/>
    <w:rsid w:val="00D06838"/>
    <w:rsid w:val="00D06A1B"/>
    <w:rsid w:val="00D06A7C"/>
    <w:rsid w:val="00D06D1C"/>
    <w:rsid w:val="00D06E80"/>
    <w:rsid w:val="00D0707F"/>
    <w:rsid w:val="00D072E1"/>
    <w:rsid w:val="00D0735A"/>
    <w:rsid w:val="00D07AA8"/>
    <w:rsid w:val="00D101E3"/>
    <w:rsid w:val="00D10362"/>
    <w:rsid w:val="00D106C6"/>
    <w:rsid w:val="00D10CDB"/>
    <w:rsid w:val="00D10F38"/>
    <w:rsid w:val="00D11359"/>
    <w:rsid w:val="00D1139A"/>
    <w:rsid w:val="00D11464"/>
    <w:rsid w:val="00D1187B"/>
    <w:rsid w:val="00D11B7D"/>
    <w:rsid w:val="00D12778"/>
    <w:rsid w:val="00D127DD"/>
    <w:rsid w:val="00D132BD"/>
    <w:rsid w:val="00D13372"/>
    <w:rsid w:val="00D13457"/>
    <w:rsid w:val="00D13485"/>
    <w:rsid w:val="00D134D3"/>
    <w:rsid w:val="00D13A83"/>
    <w:rsid w:val="00D13B12"/>
    <w:rsid w:val="00D14060"/>
    <w:rsid w:val="00D148AE"/>
    <w:rsid w:val="00D14900"/>
    <w:rsid w:val="00D149E7"/>
    <w:rsid w:val="00D149ED"/>
    <w:rsid w:val="00D14E12"/>
    <w:rsid w:val="00D1533E"/>
    <w:rsid w:val="00D15407"/>
    <w:rsid w:val="00D1631A"/>
    <w:rsid w:val="00D163E9"/>
    <w:rsid w:val="00D165B4"/>
    <w:rsid w:val="00D16A12"/>
    <w:rsid w:val="00D17019"/>
    <w:rsid w:val="00D173A2"/>
    <w:rsid w:val="00D1767F"/>
    <w:rsid w:val="00D17A80"/>
    <w:rsid w:val="00D20096"/>
    <w:rsid w:val="00D2041E"/>
    <w:rsid w:val="00D204AE"/>
    <w:rsid w:val="00D20BB4"/>
    <w:rsid w:val="00D20C11"/>
    <w:rsid w:val="00D2113F"/>
    <w:rsid w:val="00D21286"/>
    <w:rsid w:val="00D21779"/>
    <w:rsid w:val="00D21BDB"/>
    <w:rsid w:val="00D22398"/>
    <w:rsid w:val="00D2249A"/>
    <w:rsid w:val="00D22550"/>
    <w:rsid w:val="00D225FF"/>
    <w:rsid w:val="00D22729"/>
    <w:rsid w:val="00D229FB"/>
    <w:rsid w:val="00D22CB4"/>
    <w:rsid w:val="00D22EA2"/>
    <w:rsid w:val="00D22FB5"/>
    <w:rsid w:val="00D23DBE"/>
    <w:rsid w:val="00D23EE0"/>
    <w:rsid w:val="00D24B4B"/>
    <w:rsid w:val="00D254F6"/>
    <w:rsid w:val="00D25571"/>
    <w:rsid w:val="00D25D43"/>
    <w:rsid w:val="00D25EC2"/>
    <w:rsid w:val="00D25F16"/>
    <w:rsid w:val="00D267A0"/>
    <w:rsid w:val="00D26BDD"/>
    <w:rsid w:val="00D26F68"/>
    <w:rsid w:val="00D27420"/>
    <w:rsid w:val="00D2758A"/>
    <w:rsid w:val="00D27689"/>
    <w:rsid w:val="00D3093C"/>
    <w:rsid w:val="00D30F9D"/>
    <w:rsid w:val="00D317D1"/>
    <w:rsid w:val="00D31CA9"/>
    <w:rsid w:val="00D31D12"/>
    <w:rsid w:val="00D32E87"/>
    <w:rsid w:val="00D33364"/>
    <w:rsid w:val="00D34475"/>
    <w:rsid w:val="00D34714"/>
    <w:rsid w:val="00D34F03"/>
    <w:rsid w:val="00D35151"/>
    <w:rsid w:val="00D35298"/>
    <w:rsid w:val="00D35448"/>
    <w:rsid w:val="00D35723"/>
    <w:rsid w:val="00D35CE0"/>
    <w:rsid w:val="00D35D04"/>
    <w:rsid w:val="00D35F8B"/>
    <w:rsid w:val="00D36183"/>
    <w:rsid w:val="00D365CE"/>
    <w:rsid w:val="00D36673"/>
    <w:rsid w:val="00D367AC"/>
    <w:rsid w:val="00D36AA1"/>
    <w:rsid w:val="00D36C14"/>
    <w:rsid w:val="00D36D1B"/>
    <w:rsid w:val="00D370C6"/>
    <w:rsid w:val="00D372FA"/>
    <w:rsid w:val="00D377EE"/>
    <w:rsid w:val="00D37B8E"/>
    <w:rsid w:val="00D402D8"/>
    <w:rsid w:val="00D406DA"/>
    <w:rsid w:val="00D40B4B"/>
    <w:rsid w:val="00D42072"/>
    <w:rsid w:val="00D42539"/>
    <w:rsid w:val="00D4283E"/>
    <w:rsid w:val="00D42D95"/>
    <w:rsid w:val="00D42DFE"/>
    <w:rsid w:val="00D43439"/>
    <w:rsid w:val="00D43654"/>
    <w:rsid w:val="00D43C55"/>
    <w:rsid w:val="00D43E14"/>
    <w:rsid w:val="00D4568A"/>
    <w:rsid w:val="00D45EB8"/>
    <w:rsid w:val="00D4602A"/>
    <w:rsid w:val="00D461D7"/>
    <w:rsid w:val="00D47751"/>
    <w:rsid w:val="00D5016B"/>
    <w:rsid w:val="00D52002"/>
    <w:rsid w:val="00D520E0"/>
    <w:rsid w:val="00D523F8"/>
    <w:rsid w:val="00D52BBE"/>
    <w:rsid w:val="00D52FAF"/>
    <w:rsid w:val="00D52FB8"/>
    <w:rsid w:val="00D533BD"/>
    <w:rsid w:val="00D5444B"/>
    <w:rsid w:val="00D544A4"/>
    <w:rsid w:val="00D54888"/>
    <w:rsid w:val="00D54C44"/>
    <w:rsid w:val="00D54C51"/>
    <w:rsid w:val="00D54D1D"/>
    <w:rsid w:val="00D55065"/>
    <w:rsid w:val="00D550D1"/>
    <w:rsid w:val="00D5513A"/>
    <w:rsid w:val="00D55335"/>
    <w:rsid w:val="00D55746"/>
    <w:rsid w:val="00D55B9A"/>
    <w:rsid w:val="00D55C47"/>
    <w:rsid w:val="00D55D00"/>
    <w:rsid w:val="00D56B07"/>
    <w:rsid w:val="00D56BD1"/>
    <w:rsid w:val="00D56F02"/>
    <w:rsid w:val="00D56FD0"/>
    <w:rsid w:val="00D57E27"/>
    <w:rsid w:val="00D57E2D"/>
    <w:rsid w:val="00D57F0B"/>
    <w:rsid w:val="00D601AA"/>
    <w:rsid w:val="00D60503"/>
    <w:rsid w:val="00D6095F"/>
    <w:rsid w:val="00D61537"/>
    <w:rsid w:val="00D61E6B"/>
    <w:rsid w:val="00D626B7"/>
    <w:rsid w:val="00D62A5A"/>
    <w:rsid w:val="00D62AC1"/>
    <w:rsid w:val="00D62B54"/>
    <w:rsid w:val="00D62B6A"/>
    <w:rsid w:val="00D635CF"/>
    <w:rsid w:val="00D63B73"/>
    <w:rsid w:val="00D63CA3"/>
    <w:rsid w:val="00D63CCC"/>
    <w:rsid w:val="00D63F01"/>
    <w:rsid w:val="00D64242"/>
    <w:rsid w:val="00D6474E"/>
    <w:rsid w:val="00D64928"/>
    <w:rsid w:val="00D65164"/>
    <w:rsid w:val="00D66002"/>
    <w:rsid w:val="00D66371"/>
    <w:rsid w:val="00D6722D"/>
    <w:rsid w:val="00D67335"/>
    <w:rsid w:val="00D674D0"/>
    <w:rsid w:val="00D67600"/>
    <w:rsid w:val="00D6764A"/>
    <w:rsid w:val="00D6775E"/>
    <w:rsid w:val="00D67905"/>
    <w:rsid w:val="00D6797E"/>
    <w:rsid w:val="00D67AF3"/>
    <w:rsid w:val="00D67E70"/>
    <w:rsid w:val="00D67EEE"/>
    <w:rsid w:val="00D67F2E"/>
    <w:rsid w:val="00D67FBD"/>
    <w:rsid w:val="00D720BE"/>
    <w:rsid w:val="00D723FF"/>
    <w:rsid w:val="00D72472"/>
    <w:rsid w:val="00D725EC"/>
    <w:rsid w:val="00D72628"/>
    <w:rsid w:val="00D727E4"/>
    <w:rsid w:val="00D729D3"/>
    <w:rsid w:val="00D73179"/>
    <w:rsid w:val="00D733D5"/>
    <w:rsid w:val="00D734D6"/>
    <w:rsid w:val="00D73707"/>
    <w:rsid w:val="00D73836"/>
    <w:rsid w:val="00D73C36"/>
    <w:rsid w:val="00D747B7"/>
    <w:rsid w:val="00D74A70"/>
    <w:rsid w:val="00D750C3"/>
    <w:rsid w:val="00D751DF"/>
    <w:rsid w:val="00D752C3"/>
    <w:rsid w:val="00D75A4A"/>
    <w:rsid w:val="00D75B71"/>
    <w:rsid w:val="00D75C47"/>
    <w:rsid w:val="00D75DD5"/>
    <w:rsid w:val="00D760CD"/>
    <w:rsid w:val="00D76CF7"/>
    <w:rsid w:val="00D77135"/>
    <w:rsid w:val="00D771B5"/>
    <w:rsid w:val="00D777A6"/>
    <w:rsid w:val="00D80A91"/>
    <w:rsid w:val="00D80D75"/>
    <w:rsid w:val="00D81335"/>
    <w:rsid w:val="00D817AC"/>
    <w:rsid w:val="00D81B98"/>
    <w:rsid w:val="00D821F9"/>
    <w:rsid w:val="00D825D8"/>
    <w:rsid w:val="00D828A8"/>
    <w:rsid w:val="00D82928"/>
    <w:rsid w:val="00D82C15"/>
    <w:rsid w:val="00D82D38"/>
    <w:rsid w:val="00D834E7"/>
    <w:rsid w:val="00D83957"/>
    <w:rsid w:val="00D839FA"/>
    <w:rsid w:val="00D83D2A"/>
    <w:rsid w:val="00D844E2"/>
    <w:rsid w:val="00D84692"/>
    <w:rsid w:val="00D849E2"/>
    <w:rsid w:val="00D84EB1"/>
    <w:rsid w:val="00D8504F"/>
    <w:rsid w:val="00D854B1"/>
    <w:rsid w:val="00D858B9"/>
    <w:rsid w:val="00D85F83"/>
    <w:rsid w:val="00D864EE"/>
    <w:rsid w:val="00D86705"/>
    <w:rsid w:val="00D869DA"/>
    <w:rsid w:val="00D86C0D"/>
    <w:rsid w:val="00D8744D"/>
    <w:rsid w:val="00D8748C"/>
    <w:rsid w:val="00D87739"/>
    <w:rsid w:val="00D879ED"/>
    <w:rsid w:val="00D90623"/>
    <w:rsid w:val="00D90678"/>
    <w:rsid w:val="00D90745"/>
    <w:rsid w:val="00D90F5E"/>
    <w:rsid w:val="00D91266"/>
    <w:rsid w:val="00D913C1"/>
    <w:rsid w:val="00D91459"/>
    <w:rsid w:val="00D91778"/>
    <w:rsid w:val="00D918DE"/>
    <w:rsid w:val="00D91ECF"/>
    <w:rsid w:val="00D91F8B"/>
    <w:rsid w:val="00D92334"/>
    <w:rsid w:val="00D92372"/>
    <w:rsid w:val="00D92494"/>
    <w:rsid w:val="00D926E2"/>
    <w:rsid w:val="00D936F1"/>
    <w:rsid w:val="00D947D5"/>
    <w:rsid w:val="00D949F5"/>
    <w:rsid w:val="00D94CEF"/>
    <w:rsid w:val="00D9508E"/>
    <w:rsid w:val="00D95708"/>
    <w:rsid w:val="00D959E9"/>
    <w:rsid w:val="00D95A41"/>
    <w:rsid w:val="00D95C67"/>
    <w:rsid w:val="00D960CC"/>
    <w:rsid w:val="00D962F2"/>
    <w:rsid w:val="00D967C3"/>
    <w:rsid w:val="00D9691B"/>
    <w:rsid w:val="00D96D27"/>
    <w:rsid w:val="00D96F23"/>
    <w:rsid w:val="00D9701F"/>
    <w:rsid w:val="00D97332"/>
    <w:rsid w:val="00D978CB"/>
    <w:rsid w:val="00D97DC0"/>
    <w:rsid w:val="00D97F0E"/>
    <w:rsid w:val="00DA017F"/>
    <w:rsid w:val="00DA18A4"/>
    <w:rsid w:val="00DA1A26"/>
    <w:rsid w:val="00DA1D1D"/>
    <w:rsid w:val="00DA1F17"/>
    <w:rsid w:val="00DA1F7F"/>
    <w:rsid w:val="00DA21AE"/>
    <w:rsid w:val="00DA21BC"/>
    <w:rsid w:val="00DA23D4"/>
    <w:rsid w:val="00DA2422"/>
    <w:rsid w:val="00DA287D"/>
    <w:rsid w:val="00DA33E1"/>
    <w:rsid w:val="00DA35C4"/>
    <w:rsid w:val="00DA3702"/>
    <w:rsid w:val="00DA3A0F"/>
    <w:rsid w:val="00DA3AD8"/>
    <w:rsid w:val="00DA3C5F"/>
    <w:rsid w:val="00DA4641"/>
    <w:rsid w:val="00DA4722"/>
    <w:rsid w:val="00DA4A21"/>
    <w:rsid w:val="00DA54D0"/>
    <w:rsid w:val="00DA5889"/>
    <w:rsid w:val="00DA5BFA"/>
    <w:rsid w:val="00DA5EB4"/>
    <w:rsid w:val="00DA6127"/>
    <w:rsid w:val="00DA6BED"/>
    <w:rsid w:val="00DA7221"/>
    <w:rsid w:val="00DA74E8"/>
    <w:rsid w:val="00DA770C"/>
    <w:rsid w:val="00DA775B"/>
    <w:rsid w:val="00DA7BD2"/>
    <w:rsid w:val="00DB0265"/>
    <w:rsid w:val="00DB0460"/>
    <w:rsid w:val="00DB048D"/>
    <w:rsid w:val="00DB0CE8"/>
    <w:rsid w:val="00DB0DF4"/>
    <w:rsid w:val="00DB1D14"/>
    <w:rsid w:val="00DB20AA"/>
    <w:rsid w:val="00DB233A"/>
    <w:rsid w:val="00DB2461"/>
    <w:rsid w:val="00DB2B24"/>
    <w:rsid w:val="00DB3035"/>
    <w:rsid w:val="00DB3121"/>
    <w:rsid w:val="00DB38D3"/>
    <w:rsid w:val="00DB3B24"/>
    <w:rsid w:val="00DB3C90"/>
    <w:rsid w:val="00DB420B"/>
    <w:rsid w:val="00DB4896"/>
    <w:rsid w:val="00DB4C82"/>
    <w:rsid w:val="00DB4F38"/>
    <w:rsid w:val="00DB531A"/>
    <w:rsid w:val="00DB552A"/>
    <w:rsid w:val="00DB586D"/>
    <w:rsid w:val="00DB5883"/>
    <w:rsid w:val="00DB5EA4"/>
    <w:rsid w:val="00DB6BA9"/>
    <w:rsid w:val="00DB6E4B"/>
    <w:rsid w:val="00DB716F"/>
    <w:rsid w:val="00DB743E"/>
    <w:rsid w:val="00DB7696"/>
    <w:rsid w:val="00DC0164"/>
    <w:rsid w:val="00DC01BC"/>
    <w:rsid w:val="00DC06D0"/>
    <w:rsid w:val="00DC07B6"/>
    <w:rsid w:val="00DC09F7"/>
    <w:rsid w:val="00DC0AC3"/>
    <w:rsid w:val="00DC1358"/>
    <w:rsid w:val="00DC1C5F"/>
    <w:rsid w:val="00DC1E63"/>
    <w:rsid w:val="00DC25C3"/>
    <w:rsid w:val="00DC2927"/>
    <w:rsid w:val="00DC2CF2"/>
    <w:rsid w:val="00DC37C8"/>
    <w:rsid w:val="00DC3DB6"/>
    <w:rsid w:val="00DC4668"/>
    <w:rsid w:val="00DC48C9"/>
    <w:rsid w:val="00DC49A6"/>
    <w:rsid w:val="00DC4A99"/>
    <w:rsid w:val="00DC52A8"/>
    <w:rsid w:val="00DC555E"/>
    <w:rsid w:val="00DC56DC"/>
    <w:rsid w:val="00DC58D8"/>
    <w:rsid w:val="00DC61BB"/>
    <w:rsid w:val="00DC6740"/>
    <w:rsid w:val="00DC6D46"/>
    <w:rsid w:val="00DC715F"/>
    <w:rsid w:val="00DC73A5"/>
    <w:rsid w:val="00DD0491"/>
    <w:rsid w:val="00DD057F"/>
    <w:rsid w:val="00DD0678"/>
    <w:rsid w:val="00DD0EE4"/>
    <w:rsid w:val="00DD1C34"/>
    <w:rsid w:val="00DD1CEB"/>
    <w:rsid w:val="00DD2457"/>
    <w:rsid w:val="00DD2B3A"/>
    <w:rsid w:val="00DD2DE2"/>
    <w:rsid w:val="00DD3164"/>
    <w:rsid w:val="00DD33C9"/>
    <w:rsid w:val="00DD3404"/>
    <w:rsid w:val="00DD347F"/>
    <w:rsid w:val="00DD361B"/>
    <w:rsid w:val="00DD4160"/>
    <w:rsid w:val="00DD4310"/>
    <w:rsid w:val="00DD4903"/>
    <w:rsid w:val="00DD5083"/>
    <w:rsid w:val="00DD52F2"/>
    <w:rsid w:val="00DD53D6"/>
    <w:rsid w:val="00DD59AD"/>
    <w:rsid w:val="00DD5A83"/>
    <w:rsid w:val="00DD5DAC"/>
    <w:rsid w:val="00DD5F41"/>
    <w:rsid w:val="00DD62F6"/>
    <w:rsid w:val="00DD6C75"/>
    <w:rsid w:val="00DD6D3B"/>
    <w:rsid w:val="00DD6EB6"/>
    <w:rsid w:val="00DD6EB8"/>
    <w:rsid w:val="00DD7F5B"/>
    <w:rsid w:val="00DD7FE9"/>
    <w:rsid w:val="00DE03B8"/>
    <w:rsid w:val="00DE0D15"/>
    <w:rsid w:val="00DE16AB"/>
    <w:rsid w:val="00DE1797"/>
    <w:rsid w:val="00DE1A76"/>
    <w:rsid w:val="00DE1CD0"/>
    <w:rsid w:val="00DE201F"/>
    <w:rsid w:val="00DE2777"/>
    <w:rsid w:val="00DE30B6"/>
    <w:rsid w:val="00DE323A"/>
    <w:rsid w:val="00DE3300"/>
    <w:rsid w:val="00DE3612"/>
    <w:rsid w:val="00DE38D5"/>
    <w:rsid w:val="00DE3A73"/>
    <w:rsid w:val="00DE3D02"/>
    <w:rsid w:val="00DE4386"/>
    <w:rsid w:val="00DE4502"/>
    <w:rsid w:val="00DE46C3"/>
    <w:rsid w:val="00DE4BAF"/>
    <w:rsid w:val="00DE4C18"/>
    <w:rsid w:val="00DE6338"/>
    <w:rsid w:val="00DE6378"/>
    <w:rsid w:val="00DE655C"/>
    <w:rsid w:val="00DE66F6"/>
    <w:rsid w:val="00DE6FAE"/>
    <w:rsid w:val="00DE791A"/>
    <w:rsid w:val="00DF0516"/>
    <w:rsid w:val="00DF05C0"/>
    <w:rsid w:val="00DF0645"/>
    <w:rsid w:val="00DF0967"/>
    <w:rsid w:val="00DF0EB9"/>
    <w:rsid w:val="00DF16FC"/>
    <w:rsid w:val="00DF1AE4"/>
    <w:rsid w:val="00DF2171"/>
    <w:rsid w:val="00DF22D2"/>
    <w:rsid w:val="00DF2910"/>
    <w:rsid w:val="00DF2F71"/>
    <w:rsid w:val="00DF3E61"/>
    <w:rsid w:val="00DF4154"/>
    <w:rsid w:val="00DF416C"/>
    <w:rsid w:val="00DF41EE"/>
    <w:rsid w:val="00DF42EA"/>
    <w:rsid w:val="00DF4D59"/>
    <w:rsid w:val="00DF50D7"/>
    <w:rsid w:val="00DF525A"/>
    <w:rsid w:val="00DF5673"/>
    <w:rsid w:val="00DF58EE"/>
    <w:rsid w:val="00DF5DF0"/>
    <w:rsid w:val="00DF603E"/>
    <w:rsid w:val="00DF658D"/>
    <w:rsid w:val="00DF65CE"/>
    <w:rsid w:val="00DF6762"/>
    <w:rsid w:val="00DF73CD"/>
    <w:rsid w:val="00E001AD"/>
    <w:rsid w:val="00E00363"/>
    <w:rsid w:val="00E004F4"/>
    <w:rsid w:val="00E0081C"/>
    <w:rsid w:val="00E00CA2"/>
    <w:rsid w:val="00E010C7"/>
    <w:rsid w:val="00E0113C"/>
    <w:rsid w:val="00E011AF"/>
    <w:rsid w:val="00E01BD7"/>
    <w:rsid w:val="00E01DB2"/>
    <w:rsid w:val="00E029BA"/>
    <w:rsid w:val="00E02B08"/>
    <w:rsid w:val="00E0323B"/>
    <w:rsid w:val="00E03525"/>
    <w:rsid w:val="00E03CE7"/>
    <w:rsid w:val="00E044B7"/>
    <w:rsid w:val="00E04570"/>
    <w:rsid w:val="00E045D1"/>
    <w:rsid w:val="00E0488B"/>
    <w:rsid w:val="00E04E49"/>
    <w:rsid w:val="00E05B27"/>
    <w:rsid w:val="00E05D2C"/>
    <w:rsid w:val="00E05D76"/>
    <w:rsid w:val="00E05ED2"/>
    <w:rsid w:val="00E061B2"/>
    <w:rsid w:val="00E06236"/>
    <w:rsid w:val="00E065E5"/>
    <w:rsid w:val="00E06EA8"/>
    <w:rsid w:val="00E06FD6"/>
    <w:rsid w:val="00E07191"/>
    <w:rsid w:val="00E074BC"/>
    <w:rsid w:val="00E07527"/>
    <w:rsid w:val="00E0798B"/>
    <w:rsid w:val="00E079AD"/>
    <w:rsid w:val="00E07A70"/>
    <w:rsid w:val="00E07B7D"/>
    <w:rsid w:val="00E07EB9"/>
    <w:rsid w:val="00E1013B"/>
    <w:rsid w:val="00E103E7"/>
    <w:rsid w:val="00E1040F"/>
    <w:rsid w:val="00E104EC"/>
    <w:rsid w:val="00E10559"/>
    <w:rsid w:val="00E106B3"/>
    <w:rsid w:val="00E11017"/>
    <w:rsid w:val="00E11097"/>
    <w:rsid w:val="00E1114C"/>
    <w:rsid w:val="00E1181D"/>
    <w:rsid w:val="00E11A56"/>
    <w:rsid w:val="00E11DCB"/>
    <w:rsid w:val="00E127C5"/>
    <w:rsid w:val="00E1325F"/>
    <w:rsid w:val="00E1345C"/>
    <w:rsid w:val="00E1379C"/>
    <w:rsid w:val="00E13991"/>
    <w:rsid w:val="00E1408A"/>
    <w:rsid w:val="00E14411"/>
    <w:rsid w:val="00E152FF"/>
    <w:rsid w:val="00E15364"/>
    <w:rsid w:val="00E15587"/>
    <w:rsid w:val="00E15C05"/>
    <w:rsid w:val="00E15DC6"/>
    <w:rsid w:val="00E16296"/>
    <w:rsid w:val="00E1656C"/>
    <w:rsid w:val="00E1661B"/>
    <w:rsid w:val="00E172D4"/>
    <w:rsid w:val="00E17948"/>
    <w:rsid w:val="00E17A07"/>
    <w:rsid w:val="00E20CE2"/>
    <w:rsid w:val="00E21213"/>
    <w:rsid w:val="00E21681"/>
    <w:rsid w:val="00E21746"/>
    <w:rsid w:val="00E22468"/>
    <w:rsid w:val="00E225C7"/>
    <w:rsid w:val="00E232D3"/>
    <w:rsid w:val="00E236C5"/>
    <w:rsid w:val="00E236E3"/>
    <w:rsid w:val="00E23A46"/>
    <w:rsid w:val="00E23BCC"/>
    <w:rsid w:val="00E23E70"/>
    <w:rsid w:val="00E2434D"/>
    <w:rsid w:val="00E24531"/>
    <w:rsid w:val="00E24E0E"/>
    <w:rsid w:val="00E24F01"/>
    <w:rsid w:val="00E251C4"/>
    <w:rsid w:val="00E25416"/>
    <w:rsid w:val="00E259DA"/>
    <w:rsid w:val="00E25AF8"/>
    <w:rsid w:val="00E25D35"/>
    <w:rsid w:val="00E260C7"/>
    <w:rsid w:val="00E2619D"/>
    <w:rsid w:val="00E26B6B"/>
    <w:rsid w:val="00E26BD5"/>
    <w:rsid w:val="00E2741F"/>
    <w:rsid w:val="00E275CE"/>
    <w:rsid w:val="00E27BBC"/>
    <w:rsid w:val="00E3035C"/>
    <w:rsid w:val="00E30EF8"/>
    <w:rsid w:val="00E31084"/>
    <w:rsid w:val="00E3122D"/>
    <w:rsid w:val="00E3167C"/>
    <w:rsid w:val="00E31D10"/>
    <w:rsid w:val="00E32049"/>
    <w:rsid w:val="00E3233D"/>
    <w:rsid w:val="00E3285A"/>
    <w:rsid w:val="00E32FB2"/>
    <w:rsid w:val="00E330F1"/>
    <w:rsid w:val="00E3333D"/>
    <w:rsid w:val="00E334C5"/>
    <w:rsid w:val="00E3356F"/>
    <w:rsid w:val="00E33FD8"/>
    <w:rsid w:val="00E3430C"/>
    <w:rsid w:val="00E346C7"/>
    <w:rsid w:val="00E34A04"/>
    <w:rsid w:val="00E34AB7"/>
    <w:rsid w:val="00E35113"/>
    <w:rsid w:val="00E3564B"/>
    <w:rsid w:val="00E35A25"/>
    <w:rsid w:val="00E35E09"/>
    <w:rsid w:val="00E367ED"/>
    <w:rsid w:val="00E36EE1"/>
    <w:rsid w:val="00E37577"/>
    <w:rsid w:val="00E37641"/>
    <w:rsid w:val="00E3774C"/>
    <w:rsid w:val="00E37C59"/>
    <w:rsid w:val="00E40628"/>
    <w:rsid w:val="00E41139"/>
    <w:rsid w:val="00E412DD"/>
    <w:rsid w:val="00E41A29"/>
    <w:rsid w:val="00E41AD2"/>
    <w:rsid w:val="00E41AE2"/>
    <w:rsid w:val="00E430AD"/>
    <w:rsid w:val="00E43128"/>
    <w:rsid w:val="00E434BE"/>
    <w:rsid w:val="00E4364D"/>
    <w:rsid w:val="00E4365D"/>
    <w:rsid w:val="00E43C4A"/>
    <w:rsid w:val="00E44136"/>
    <w:rsid w:val="00E4422D"/>
    <w:rsid w:val="00E44DB2"/>
    <w:rsid w:val="00E44E1F"/>
    <w:rsid w:val="00E45DB5"/>
    <w:rsid w:val="00E46F3D"/>
    <w:rsid w:val="00E470DB"/>
    <w:rsid w:val="00E47330"/>
    <w:rsid w:val="00E47922"/>
    <w:rsid w:val="00E500B9"/>
    <w:rsid w:val="00E503C9"/>
    <w:rsid w:val="00E503CF"/>
    <w:rsid w:val="00E506F9"/>
    <w:rsid w:val="00E50AE4"/>
    <w:rsid w:val="00E50B11"/>
    <w:rsid w:val="00E51588"/>
    <w:rsid w:val="00E515F4"/>
    <w:rsid w:val="00E51804"/>
    <w:rsid w:val="00E51EDF"/>
    <w:rsid w:val="00E51F66"/>
    <w:rsid w:val="00E520E7"/>
    <w:rsid w:val="00E52114"/>
    <w:rsid w:val="00E527B6"/>
    <w:rsid w:val="00E52DDA"/>
    <w:rsid w:val="00E534B1"/>
    <w:rsid w:val="00E53513"/>
    <w:rsid w:val="00E537B0"/>
    <w:rsid w:val="00E53877"/>
    <w:rsid w:val="00E53B51"/>
    <w:rsid w:val="00E53BBA"/>
    <w:rsid w:val="00E542BF"/>
    <w:rsid w:val="00E543C3"/>
    <w:rsid w:val="00E547DA"/>
    <w:rsid w:val="00E54874"/>
    <w:rsid w:val="00E54CE7"/>
    <w:rsid w:val="00E550D7"/>
    <w:rsid w:val="00E552AC"/>
    <w:rsid w:val="00E55AE2"/>
    <w:rsid w:val="00E55E3F"/>
    <w:rsid w:val="00E56072"/>
    <w:rsid w:val="00E56575"/>
    <w:rsid w:val="00E5657C"/>
    <w:rsid w:val="00E56BFB"/>
    <w:rsid w:val="00E56CE4"/>
    <w:rsid w:val="00E5767C"/>
    <w:rsid w:val="00E57D98"/>
    <w:rsid w:val="00E60556"/>
    <w:rsid w:val="00E60648"/>
    <w:rsid w:val="00E60764"/>
    <w:rsid w:val="00E609EC"/>
    <w:rsid w:val="00E60D5B"/>
    <w:rsid w:val="00E61168"/>
    <w:rsid w:val="00E6171E"/>
    <w:rsid w:val="00E618AF"/>
    <w:rsid w:val="00E61A29"/>
    <w:rsid w:val="00E61A96"/>
    <w:rsid w:val="00E62B38"/>
    <w:rsid w:val="00E63A9C"/>
    <w:rsid w:val="00E64236"/>
    <w:rsid w:val="00E642CE"/>
    <w:rsid w:val="00E643D7"/>
    <w:rsid w:val="00E64490"/>
    <w:rsid w:val="00E648ED"/>
    <w:rsid w:val="00E64AA8"/>
    <w:rsid w:val="00E64C32"/>
    <w:rsid w:val="00E64E6A"/>
    <w:rsid w:val="00E64F95"/>
    <w:rsid w:val="00E651D9"/>
    <w:rsid w:val="00E65261"/>
    <w:rsid w:val="00E65498"/>
    <w:rsid w:val="00E655D2"/>
    <w:rsid w:val="00E658DA"/>
    <w:rsid w:val="00E65BBC"/>
    <w:rsid w:val="00E65DDB"/>
    <w:rsid w:val="00E6647B"/>
    <w:rsid w:val="00E670B5"/>
    <w:rsid w:val="00E67600"/>
    <w:rsid w:val="00E67766"/>
    <w:rsid w:val="00E67C75"/>
    <w:rsid w:val="00E67E83"/>
    <w:rsid w:val="00E7013A"/>
    <w:rsid w:val="00E70B8B"/>
    <w:rsid w:val="00E70DDA"/>
    <w:rsid w:val="00E70F35"/>
    <w:rsid w:val="00E720CE"/>
    <w:rsid w:val="00E7360F"/>
    <w:rsid w:val="00E738E3"/>
    <w:rsid w:val="00E753A1"/>
    <w:rsid w:val="00E75AF1"/>
    <w:rsid w:val="00E7743C"/>
    <w:rsid w:val="00E77959"/>
    <w:rsid w:val="00E77A06"/>
    <w:rsid w:val="00E80A09"/>
    <w:rsid w:val="00E80BB4"/>
    <w:rsid w:val="00E80ED6"/>
    <w:rsid w:val="00E814C5"/>
    <w:rsid w:val="00E81FB4"/>
    <w:rsid w:val="00E821BC"/>
    <w:rsid w:val="00E829A3"/>
    <w:rsid w:val="00E83B02"/>
    <w:rsid w:val="00E83C2C"/>
    <w:rsid w:val="00E83E92"/>
    <w:rsid w:val="00E84082"/>
    <w:rsid w:val="00E846AF"/>
    <w:rsid w:val="00E8478C"/>
    <w:rsid w:val="00E84AAB"/>
    <w:rsid w:val="00E84CB0"/>
    <w:rsid w:val="00E84F79"/>
    <w:rsid w:val="00E856C2"/>
    <w:rsid w:val="00E857D3"/>
    <w:rsid w:val="00E85A3E"/>
    <w:rsid w:val="00E85C0A"/>
    <w:rsid w:val="00E85E38"/>
    <w:rsid w:val="00E8608F"/>
    <w:rsid w:val="00E8612D"/>
    <w:rsid w:val="00E86317"/>
    <w:rsid w:val="00E863E3"/>
    <w:rsid w:val="00E86601"/>
    <w:rsid w:val="00E8688B"/>
    <w:rsid w:val="00E86C69"/>
    <w:rsid w:val="00E86D22"/>
    <w:rsid w:val="00E86D50"/>
    <w:rsid w:val="00E8785F"/>
    <w:rsid w:val="00E87A4C"/>
    <w:rsid w:val="00E9007B"/>
    <w:rsid w:val="00E907B0"/>
    <w:rsid w:val="00E90B5B"/>
    <w:rsid w:val="00E90B7E"/>
    <w:rsid w:val="00E916C8"/>
    <w:rsid w:val="00E91DEC"/>
    <w:rsid w:val="00E92287"/>
    <w:rsid w:val="00E92321"/>
    <w:rsid w:val="00E92644"/>
    <w:rsid w:val="00E92778"/>
    <w:rsid w:val="00E92929"/>
    <w:rsid w:val="00E93545"/>
    <w:rsid w:val="00E93553"/>
    <w:rsid w:val="00E93607"/>
    <w:rsid w:val="00E93A4A"/>
    <w:rsid w:val="00E93D0E"/>
    <w:rsid w:val="00E943D0"/>
    <w:rsid w:val="00E94B72"/>
    <w:rsid w:val="00E95023"/>
    <w:rsid w:val="00E9526E"/>
    <w:rsid w:val="00E95946"/>
    <w:rsid w:val="00E96046"/>
    <w:rsid w:val="00E96E1B"/>
    <w:rsid w:val="00E971BB"/>
    <w:rsid w:val="00E978CA"/>
    <w:rsid w:val="00E97DAD"/>
    <w:rsid w:val="00E97E49"/>
    <w:rsid w:val="00E97F0C"/>
    <w:rsid w:val="00E97F90"/>
    <w:rsid w:val="00EA094A"/>
    <w:rsid w:val="00EA0E6C"/>
    <w:rsid w:val="00EA1776"/>
    <w:rsid w:val="00EA1910"/>
    <w:rsid w:val="00EA1D11"/>
    <w:rsid w:val="00EA1F8D"/>
    <w:rsid w:val="00EA1F93"/>
    <w:rsid w:val="00EA20FB"/>
    <w:rsid w:val="00EA2924"/>
    <w:rsid w:val="00EA2E44"/>
    <w:rsid w:val="00EA3598"/>
    <w:rsid w:val="00EA3813"/>
    <w:rsid w:val="00EA38F1"/>
    <w:rsid w:val="00EA39A6"/>
    <w:rsid w:val="00EA3D15"/>
    <w:rsid w:val="00EA4635"/>
    <w:rsid w:val="00EA5343"/>
    <w:rsid w:val="00EA5AF7"/>
    <w:rsid w:val="00EA6232"/>
    <w:rsid w:val="00EA6455"/>
    <w:rsid w:val="00EA66B7"/>
    <w:rsid w:val="00EA6D46"/>
    <w:rsid w:val="00EA6E35"/>
    <w:rsid w:val="00EA7412"/>
    <w:rsid w:val="00EA746A"/>
    <w:rsid w:val="00EA7DF0"/>
    <w:rsid w:val="00EB0052"/>
    <w:rsid w:val="00EB0948"/>
    <w:rsid w:val="00EB0CA6"/>
    <w:rsid w:val="00EB0FD7"/>
    <w:rsid w:val="00EB11AE"/>
    <w:rsid w:val="00EB16E5"/>
    <w:rsid w:val="00EB1791"/>
    <w:rsid w:val="00EB2467"/>
    <w:rsid w:val="00EB24C2"/>
    <w:rsid w:val="00EB27EC"/>
    <w:rsid w:val="00EB3124"/>
    <w:rsid w:val="00EB34BB"/>
    <w:rsid w:val="00EB3A35"/>
    <w:rsid w:val="00EB3DCB"/>
    <w:rsid w:val="00EB3EE0"/>
    <w:rsid w:val="00EB3F3E"/>
    <w:rsid w:val="00EB3F69"/>
    <w:rsid w:val="00EB40E5"/>
    <w:rsid w:val="00EB4518"/>
    <w:rsid w:val="00EB458E"/>
    <w:rsid w:val="00EB47F1"/>
    <w:rsid w:val="00EB4E50"/>
    <w:rsid w:val="00EB4E66"/>
    <w:rsid w:val="00EB5749"/>
    <w:rsid w:val="00EB579F"/>
    <w:rsid w:val="00EB582B"/>
    <w:rsid w:val="00EB6491"/>
    <w:rsid w:val="00EB65E1"/>
    <w:rsid w:val="00EB6BCE"/>
    <w:rsid w:val="00EB6E69"/>
    <w:rsid w:val="00EB6E7B"/>
    <w:rsid w:val="00EB6F31"/>
    <w:rsid w:val="00EC0211"/>
    <w:rsid w:val="00EC084D"/>
    <w:rsid w:val="00EC0AC5"/>
    <w:rsid w:val="00EC0C7B"/>
    <w:rsid w:val="00EC1590"/>
    <w:rsid w:val="00EC1958"/>
    <w:rsid w:val="00EC26AB"/>
    <w:rsid w:val="00EC29CC"/>
    <w:rsid w:val="00EC2E14"/>
    <w:rsid w:val="00EC315E"/>
    <w:rsid w:val="00EC3402"/>
    <w:rsid w:val="00EC3616"/>
    <w:rsid w:val="00EC3B96"/>
    <w:rsid w:val="00EC3E55"/>
    <w:rsid w:val="00EC45FA"/>
    <w:rsid w:val="00EC4720"/>
    <w:rsid w:val="00EC48EE"/>
    <w:rsid w:val="00EC4C70"/>
    <w:rsid w:val="00EC4D4E"/>
    <w:rsid w:val="00EC4F40"/>
    <w:rsid w:val="00EC52E9"/>
    <w:rsid w:val="00EC56C3"/>
    <w:rsid w:val="00EC6A73"/>
    <w:rsid w:val="00EC6AB9"/>
    <w:rsid w:val="00EC7A6D"/>
    <w:rsid w:val="00EC7E99"/>
    <w:rsid w:val="00ED056A"/>
    <w:rsid w:val="00ED072B"/>
    <w:rsid w:val="00ED0F06"/>
    <w:rsid w:val="00ED0F98"/>
    <w:rsid w:val="00ED15B1"/>
    <w:rsid w:val="00ED1636"/>
    <w:rsid w:val="00ED18B8"/>
    <w:rsid w:val="00ED1E24"/>
    <w:rsid w:val="00ED32FE"/>
    <w:rsid w:val="00ED3B7C"/>
    <w:rsid w:val="00ED3D4D"/>
    <w:rsid w:val="00ED417D"/>
    <w:rsid w:val="00ED46C4"/>
    <w:rsid w:val="00ED4C34"/>
    <w:rsid w:val="00ED4DE7"/>
    <w:rsid w:val="00ED50C1"/>
    <w:rsid w:val="00ED59F9"/>
    <w:rsid w:val="00ED5B2C"/>
    <w:rsid w:val="00ED5BA2"/>
    <w:rsid w:val="00ED5CC7"/>
    <w:rsid w:val="00ED5D96"/>
    <w:rsid w:val="00ED5DBA"/>
    <w:rsid w:val="00ED5FEC"/>
    <w:rsid w:val="00ED6A21"/>
    <w:rsid w:val="00ED6C88"/>
    <w:rsid w:val="00ED6F8D"/>
    <w:rsid w:val="00ED7105"/>
    <w:rsid w:val="00ED717D"/>
    <w:rsid w:val="00ED73BB"/>
    <w:rsid w:val="00ED7D01"/>
    <w:rsid w:val="00EE00A3"/>
    <w:rsid w:val="00EE037D"/>
    <w:rsid w:val="00EE06C1"/>
    <w:rsid w:val="00EE0D04"/>
    <w:rsid w:val="00EE1F05"/>
    <w:rsid w:val="00EE2009"/>
    <w:rsid w:val="00EE24EF"/>
    <w:rsid w:val="00EE268B"/>
    <w:rsid w:val="00EE26D2"/>
    <w:rsid w:val="00EE2A51"/>
    <w:rsid w:val="00EE2E4B"/>
    <w:rsid w:val="00EE2F24"/>
    <w:rsid w:val="00EE4394"/>
    <w:rsid w:val="00EE4979"/>
    <w:rsid w:val="00EE4B71"/>
    <w:rsid w:val="00EE55F8"/>
    <w:rsid w:val="00EE5CF5"/>
    <w:rsid w:val="00EE60A3"/>
    <w:rsid w:val="00EE620E"/>
    <w:rsid w:val="00EE66CA"/>
    <w:rsid w:val="00EE69B8"/>
    <w:rsid w:val="00EE6CFD"/>
    <w:rsid w:val="00EE7392"/>
    <w:rsid w:val="00EE7F2D"/>
    <w:rsid w:val="00EF11FE"/>
    <w:rsid w:val="00EF1262"/>
    <w:rsid w:val="00EF13AC"/>
    <w:rsid w:val="00EF2179"/>
    <w:rsid w:val="00EF217A"/>
    <w:rsid w:val="00EF2228"/>
    <w:rsid w:val="00EF25A3"/>
    <w:rsid w:val="00EF2DCE"/>
    <w:rsid w:val="00EF31BE"/>
    <w:rsid w:val="00EF32C7"/>
    <w:rsid w:val="00EF400B"/>
    <w:rsid w:val="00EF4184"/>
    <w:rsid w:val="00EF48ED"/>
    <w:rsid w:val="00EF4F94"/>
    <w:rsid w:val="00EF5135"/>
    <w:rsid w:val="00EF51CB"/>
    <w:rsid w:val="00EF5476"/>
    <w:rsid w:val="00EF55B2"/>
    <w:rsid w:val="00EF56F0"/>
    <w:rsid w:val="00EF5CC7"/>
    <w:rsid w:val="00EF6D5E"/>
    <w:rsid w:val="00EF6F0C"/>
    <w:rsid w:val="00EF70B8"/>
    <w:rsid w:val="00EF773A"/>
    <w:rsid w:val="00EF7E4F"/>
    <w:rsid w:val="00F00773"/>
    <w:rsid w:val="00F0083F"/>
    <w:rsid w:val="00F00BEE"/>
    <w:rsid w:val="00F00D6F"/>
    <w:rsid w:val="00F00EBD"/>
    <w:rsid w:val="00F010DA"/>
    <w:rsid w:val="00F013AE"/>
    <w:rsid w:val="00F01E3A"/>
    <w:rsid w:val="00F01F0A"/>
    <w:rsid w:val="00F021AC"/>
    <w:rsid w:val="00F02324"/>
    <w:rsid w:val="00F0255C"/>
    <w:rsid w:val="00F026A6"/>
    <w:rsid w:val="00F02AC9"/>
    <w:rsid w:val="00F02AEA"/>
    <w:rsid w:val="00F02E88"/>
    <w:rsid w:val="00F02F82"/>
    <w:rsid w:val="00F03047"/>
    <w:rsid w:val="00F03664"/>
    <w:rsid w:val="00F0459F"/>
    <w:rsid w:val="00F04D1F"/>
    <w:rsid w:val="00F05081"/>
    <w:rsid w:val="00F050CE"/>
    <w:rsid w:val="00F063AC"/>
    <w:rsid w:val="00F06467"/>
    <w:rsid w:val="00F06581"/>
    <w:rsid w:val="00F06B99"/>
    <w:rsid w:val="00F06CD0"/>
    <w:rsid w:val="00F07048"/>
    <w:rsid w:val="00F07759"/>
    <w:rsid w:val="00F079F5"/>
    <w:rsid w:val="00F07B1B"/>
    <w:rsid w:val="00F1002C"/>
    <w:rsid w:val="00F100A8"/>
    <w:rsid w:val="00F100BE"/>
    <w:rsid w:val="00F109E7"/>
    <w:rsid w:val="00F10B11"/>
    <w:rsid w:val="00F10F40"/>
    <w:rsid w:val="00F11A13"/>
    <w:rsid w:val="00F11B46"/>
    <w:rsid w:val="00F1200E"/>
    <w:rsid w:val="00F1225F"/>
    <w:rsid w:val="00F126A5"/>
    <w:rsid w:val="00F12EE5"/>
    <w:rsid w:val="00F13194"/>
    <w:rsid w:val="00F1326F"/>
    <w:rsid w:val="00F13324"/>
    <w:rsid w:val="00F13982"/>
    <w:rsid w:val="00F139A7"/>
    <w:rsid w:val="00F13DA6"/>
    <w:rsid w:val="00F14F57"/>
    <w:rsid w:val="00F15716"/>
    <w:rsid w:val="00F161A9"/>
    <w:rsid w:val="00F16D56"/>
    <w:rsid w:val="00F17658"/>
    <w:rsid w:val="00F17AC3"/>
    <w:rsid w:val="00F17BF2"/>
    <w:rsid w:val="00F17FFC"/>
    <w:rsid w:val="00F20348"/>
    <w:rsid w:val="00F2041A"/>
    <w:rsid w:val="00F20592"/>
    <w:rsid w:val="00F206DF"/>
    <w:rsid w:val="00F206E3"/>
    <w:rsid w:val="00F20DEC"/>
    <w:rsid w:val="00F21464"/>
    <w:rsid w:val="00F215EC"/>
    <w:rsid w:val="00F21783"/>
    <w:rsid w:val="00F21795"/>
    <w:rsid w:val="00F219B7"/>
    <w:rsid w:val="00F2217E"/>
    <w:rsid w:val="00F221AD"/>
    <w:rsid w:val="00F222BF"/>
    <w:rsid w:val="00F22630"/>
    <w:rsid w:val="00F2280D"/>
    <w:rsid w:val="00F22E07"/>
    <w:rsid w:val="00F22E0A"/>
    <w:rsid w:val="00F233B2"/>
    <w:rsid w:val="00F23667"/>
    <w:rsid w:val="00F23A58"/>
    <w:rsid w:val="00F23B57"/>
    <w:rsid w:val="00F23FE3"/>
    <w:rsid w:val="00F24783"/>
    <w:rsid w:val="00F24AE1"/>
    <w:rsid w:val="00F25063"/>
    <w:rsid w:val="00F2543B"/>
    <w:rsid w:val="00F257AE"/>
    <w:rsid w:val="00F2593B"/>
    <w:rsid w:val="00F259B7"/>
    <w:rsid w:val="00F25E00"/>
    <w:rsid w:val="00F26B14"/>
    <w:rsid w:val="00F26F35"/>
    <w:rsid w:val="00F271EE"/>
    <w:rsid w:val="00F2797D"/>
    <w:rsid w:val="00F27A50"/>
    <w:rsid w:val="00F27FC2"/>
    <w:rsid w:val="00F30334"/>
    <w:rsid w:val="00F3041E"/>
    <w:rsid w:val="00F313A1"/>
    <w:rsid w:val="00F31640"/>
    <w:rsid w:val="00F317A5"/>
    <w:rsid w:val="00F31A24"/>
    <w:rsid w:val="00F31E08"/>
    <w:rsid w:val="00F32036"/>
    <w:rsid w:val="00F329E5"/>
    <w:rsid w:val="00F32B2F"/>
    <w:rsid w:val="00F32B57"/>
    <w:rsid w:val="00F32EA8"/>
    <w:rsid w:val="00F3371A"/>
    <w:rsid w:val="00F34232"/>
    <w:rsid w:val="00F343DF"/>
    <w:rsid w:val="00F34F3C"/>
    <w:rsid w:val="00F358B4"/>
    <w:rsid w:val="00F358E5"/>
    <w:rsid w:val="00F362D9"/>
    <w:rsid w:val="00F3689F"/>
    <w:rsid w:val="00F36F0C"/>
    <w:rsid w:val="00F3756E"/>
    <w:rsid w:val="00F37578"/>
    <w:rsid w:val="00F37C00"/>
    <w:rsid w:val="00F403F4"/>
    <w:rsid w:val="00F40D2F"/>
    <w:rsid w:val="00F41359"/>
    <w:rsid w:val="00F42474"/>
    <w:rsid w:val="00F42F47"/>
    <w:rsid w:val="00F431CB"/>
    <w:rsid w:val="00F431E1"/>
    <w:rsid w:val="00F4371B"/>
    <w:rsid w:val="00F43F0B"/>
    <w:rsid w:val="00F44A0F"/>
    <w:rsid w:val="00F44DDA"/>
    <w:rsid w:val="00F44EAD"/>
    <w:rsid w:val="00F44FC2"/>
    <w:rsid w:val="00F45034"/>
    <w:rsid w:val="00F456DE"/>
    <w:rsid w:val="00F45FDB"/>
    <w:rsid w:val="00F4645C"/>
    <w:rsid w:val="00F471C9"/>
    <w:rsid w:val="00F474C2"/>
    <w:rsid w:val="00F474F4"/>
    <w:rsid w:val="00F475B2"/>
    <w:rsid w:val="00F4765C"/>
    <w:rsid w:val="00F47BF8"/>
    <w:rsid w:val="00F50010"/>
    <w:rsid w:val="00F506BA"/>
    <w:rsid w:val="00F50E52"/>
    <w:rsid w:val="00F51870"/>
    <w:rsid w:val="00F5188A"/>
    <w:rsid w:val="00F51959"/>
    <w:rsid w:val="00F52330"/>
    <w:rsid w:val="00F527D7"/>
    <w:rsid w:val="00F52BCA"/>
    <w:rsid w:val="00F53104"/>
    <w:rsid w:val="00F533D0"/>
    <w:rsid w:val="00F53962"/>
    <w:rsid w:val="00F53A41"/>
    <w:rsid w:val="00F53B2F"/>
    <w:rsid w:val="00F54233"/>
    <w:rsid w:val="00F543D5"/>
    <w:rsid w:val="00F54523"/>
    <w:rsid w:val="00F54D3C"/>
    <w:rsid w:val="00F54F7A"/>
    <w:rsid w:val="00F55590"/>
    <w:rsid w:val="00F5588B"/>
    <w:rsid w:val="00F55C1B"/>
    <w:rsid w:val="00F55E9C"/>
    <w:rsid w:val="00F55F00"/>
    <w:rsid w:val="00F56359"/>
    <w:rsid w:val="00F56813"/>
    <w:rsid w:val="00F56C32"/>
    <w:rsid w:val="00F56D91"/>
    <w:rsid w:val="00F56DF2"/>
    <w:rsid w:val="00F57C67"/>
    <w:rsid w:val="00F57E96"/>
    <w:rsid w:val="00F603ED"/>
    <w:rsid w:val="00F6082A"/>
    <w:rsid w:val="00F61658"/>
    <w:rsid w:val="00F6198B"/>
    <w:rsid w:val="00F61B43"/>
    <w:rsid w:val="00F623AD"/>
    <w:rsid w:val="00F6278B"/>
    <w:rsid w:val="00F62901"/>
    <w:rsid w:val="00F62A96"/>
    <w:rsid w:val="00F62D6E"/>
    <w:rsid w:val="00F62E76"/>
    <w:rsid w:val="00F62FB8"/>
    <w:rsid w:val="00F6381A"/>
    <w:rsid w:val="00F6484D"/>
    <w:rsid w:val="00F649BF"/>
    <w:rsid w:val="00F64B48"/>
    <w:rsid w:val="00F64D72"/>
    <w:rsid w:val="00F64EA6"/>
    <w:rsid w:val="00F64FA2"/>
    <w:rsid w:val="00F652BB"/>
    <w:rsid w:val="00F6542D"/>
    <w:rsid w:val="00F65618"/>
    <w:rsid w:val="00F65781"/>
    <w:rsid w:val="00F65DEC"/>
    <w:rsid w:val="00F664D0"/>
    <w:rsid w:val="00F67023"/>
    <w:rsid w:val="00F671D5"/>
    <w:rsid w:val="00F674DA"/>
    <w:rsid w:val="00F67DC1"/>
    <w:rsid w:val="00F67F4B"/>
    <w:rsid w:val="00F708EC"/>
    <w:rsid w:val="00F70D8F"/>
    <w:rsid w:val="00F70DB2"/>
    <w:rsid w:val="00F71301"/>
    <w:rsid w:val="00F7146B"/>
    <w:rsid w:val="00F71636"/>
    <w:rsid w:val="00F719A3"/>
    <w:rsid w:val="00F72274"/>
    <w:rsid w:val="00F72758"/>
    <w:rsid w:val="00F73B9C"/>
    <w:rsid w:val="00F7437A"/>
    <w:rsid w:val="00F744AB"/>
    <w:rsid w:val="00F746EA"/>
    <w:rsid w:val="00F74A59"/>
    <w:rsid w:val="00F74C85"/>
    <w:rsid w:val="00F7504A"/>
    <w:rsid w:val="00F7562E"/>
    <w:rsid w:val="00F75874"/>
    <w:rsid w:val="00F758A2"/>
    <w:rsid w:val="00F75D77"/>
    <w:rsid w:val="00F75E81"/>
    <w:rsid w:val="00F75EF9"/>
    <w:rsid w:val="00F7602C"/>
    <w:rsid w:val="00F76376"/>
    <w:rsid w:val="00F763AB"/>
    <w:rsid w:val="00F76892"/>
    <w:rsid w:val="00F77B07"/>
    <w:rsid w:val="00F77CF8"/>
    <w:rsid w:val="00F804B2"/>
    <w:rsid w:val="00F80609"/>
    <w:rsid w:val="00F80853"/>
    <w:rsid w:val="00F80A42"/>
    <w:rsid w:val="00F814BC"/>
    <w:rsid w:val="00F81635"/>
    <w:rsid w:val="00F819F9"/>
    <w:rsid w:val="00F81CFD"/>
    <w:rsid w:val="00F821A0"/>
    <w:rsid w:val="00F82398"/>
    <w:rsid w:val="00F825E0"/>
    <w:rsid w:val="00F82B7E"/>
    <w:rsid w:val="00F8334E"/>
    <w:rsid w:val="00F835B0"/>
    <w:rsid w:val="00F83F60"/>
    <w:rsid w:val="00F844BD"/>
    <w:rsid w:val="00F84642"/>
    <w:rsid w:val="00F8473F"/>
    <w:rsid w:val="00F84C13"/>
    <w:rsid w:val="00F8505F"/>
    <w:rsid w:val="00F853BE"/>
    <w:rsid w:val="00F85647"/>
    <w:rsid w:val="00F861DF"/>
    <w:rsid w:val="00F862DC"/>
    <w:rsid w:val="00F86628"/>
    <w:rsid w:val="00F86D81"/>
    <w:rsid w:val="00F8790E"/>
    <w:rsid w:val="00F87C71"/>
    <w:rsid w:val="00F87D74"/>
    <w:rsid w:val="00F87F3E"/>
    <w:rsid w:val="00F90371"/>
    <w:rsid w:val="00F903E8"/>
    <w:rsid w:val="00F90470"/>
    <w:rsid w:val="00F910A3"/>
    <w:rsid w:val="00F918F7"/>
    <w:rsid w:val="00F91AF0"/>
    <w:rsid w:val="00F91C01"/>
    <w:rsid w:val="00F92196"/>
    <w:rsid w:val="00F92CFA"/>
    <w:rsid w:val="00F9392B"/>
    <w:rsid w:val="00F93B7B"/>
    <w:rsid w:val="00F94774"/>
    <w:rsid w:val="00F94A67"/>
    <w:rsid w:val="00F95575"/>
    <w:rsid w:val="00F955B4"/>
    <w:rsid w:val="00F957D1"/>
    <w:rsid w:val="00F9644F"/>
    <w:rsid w:val="00F9720A"/>
    <w:rsid w:val="00F97641"/>
    <w:rsid w:val="00F97878"/>
    <w:rsid w:val="00F97DD0"/>
    <w:rsid w:val="00FA02BC"/>
    <w:rsid w:val="00FA036A"/>
    <w:rsid w:val="00FA0888"/>
    <w:rsid w:val="00FA0BD2"/>
    <w:rsid w:val="00FA1306"/>
    <w:rsid w:val="00FA1634"/>
    <w:rsid w:val="00FA1C55"/>
    <w:rsid w:val="00FA20B5"/>
    <w:rsid w:val="00FA20FF"/>
    <w:rsid w:val="00FA218C"/>
    <w:rsid w:val="00FA23E0"/>
    <w:rsid w:val="00FA2778"/>
    <w:rsid w:val="00FA27E5"/>
    <w:rsid w:val="00FA32FC"/>
    <w:rsid w:val="00FA33CF"/>
    <w:rsid w:val="00FA3549"/>
    <w:rsid w:val="00FA3889"/>
    <w:rsid w:val="00FA497E"/>
    <w:rsid w:val="00FA49A7"/>
    <w:rsid w:val="00FA5262"/>
    <w:rsid w:val="00FA52FA"/>
    <w:rsid w:val="00FA59A9"/>
    <w:rsid w:val="00FA5A11"/>
    <w:rsid w:val="00FA5B4B"/>
    <w:rsid w:val="00FA61BB"/>
    <w:rsid w:val="00FA62AF"/>
    <w:rsid w:val="00FA6328"/>
    <w:rsid w:val="00FA6501"/>
    <w:rsid w:val="00FA6858"/>
    <w:rsid w:val="00FA6F1F"/>
    <w:rsid w:val="00FA70A2"/>
    <w:rsid w:val="00FA7192"/>
    <w:rsid w:val="00FA7A69"/>
    <w:rsid w:val="00FA7CD8"/>
    <w:rsid w:val="00FA7DA1"/>
    <w:rsid w:val="00FB085B"/>
    <w:rsid w:val="00FB09C0"/>
    <w:rsid w:val="00FB0B23"/>
    <w:rsid w:val="00FB0BB8"/>
    <w:rsid w:val="00FB0C36"/>
    <w:rsid w:val="00FB0DC6"/>
    <w:rsid w:val="00FB1102"/>
    <w:rsid w:val="00FB1546"/>
    <w:rsid w:val="00FB1935"/>
    <w:rsid w:val="00FB245B"/>
    <w:rsid w:val="00FB24C9"/>
    <w:rsid w:val="00FB27DF"/>
    <w:rsid w:val="00FB2818"/>
    <w:rsid w:val="00FB291B"/>
    <w:rsid w:val="00FB2BC9"/>
    <w:rsid w:val="00FB2BCD"/>
    <w:rsid w:val="00FB30FC"/>
    <w:rsid w:val="00FB405E"/>
    <w:rsid w:val="00FB43AC"/>
    <w:rsid w:val="00FB45B6"/>
    <w:rsid w:val="00FB46BD"/>
    <w:rsid w:val="00FB4D46"/>
    <w:rsid w:val="00FB612A"/>
    <w:rsid w:val="00FB66B0"/>
    <w:rsid w:val="00FB6874"/>
    <w:rsid w:val="00FB69B2"/>
    <w:rsid w:val="00FB7469"/>
    <w:rsid w:val="00FB749A"/>
    <w:rsid w:val="00FB76D5"/>
    <w:rsid w:val="00FB78C7"/>
    <w:rsid w:val="00FB7C0E"/>
    <w:rsid w:val="00FC0174"/>
    <w:rsid w:val="00FC0AF7"/>
    <w:rsid w:val="00FC15FE"/>
    <w:rsid w:val="00FC1D2A"/>
    <w:rsid w:val="00FC1F29"/>
    <w:rsid w:val="00FC1FE4"/>
    <w:rsid w:val="00FC26CF"/>
    <w:rsid w:val="00FC2A9D"/>
    <w:rsid w:val="00FC31E1"/>
    <w:rsid w:val="00FC3356"/>
    <w:rsid w:val="00FC38B7"/>
    <w:rsid w:val="00FC3B5A"/>
    <w:rsid w:val="00FC42C8"/>
    <w:rsid w:val="00FC4680"/>
    <w:rsid w:val="00FC4A62"/>
    <w:rsid w:val="00FC4D7E"/>
    <w:rsid w:val="00FC58C2"/>
    <w:rsid w:val="00FC6502"/>
    <w:rsid w:val="00FC654B"/>
    <w:rsid w:val="00FC71C0"/>
    <w:rsid w:val="00FC74CD"/>
    <w:rsid w:val="00FC7CC3"/>
    <w:rsid w:val="00FC7DF3"/>
    <w:rsid w:val="00FC7E16"/>
    <w:rsid w:val="00FCC84C"/>
    <w:rsid w:val="00FD0B09"/>
    <w:rsid w:val="00FD0E91"/>
    <w:rsid w:val="00FD11FD"/>
    <w:rsid w:val="00FD12B7"/>
    <w:rsid w:val="00FD1362"/>
    <w:rsid w:val="00FD17C7"/>
    <w:rsid w:val="00FD28D3"/>
    <w:rsid w:val="00FD2914"/>
    <w:rsid w:val="00FD29C6"/>
    <w:rsid w:val="00FD2F37"/>
    <w:rsid w:val="00FD2FA2"/>
    <w:rsid w:val="00FD40D3"/>
    <w:rsid w:val="00FD4884"/>
    <w:rsid w:val="00FD4B68"/>
    <w:rsid w:val="00FD5BBA"/>
    <w:rsid w:val="00FD5D10"/>
    <w:rsid w:val="00FD5D72"/>
    <w:rsid w:val="00FD6149"/>
    <w:rsid w:val="00FD6246"/>
    <w:rsid w:val="00FD71DD"/>
    <w:rsid w:val="00FD7217"/>
    <w:rsid w:val="00FD72DB"/>
    <w:rsid w:val="00FD7478"/>
    <w:rsid w:val="00FD7AF5"/>
    <w:rsid w:val="00FE068D"/>
    <w:rsid w:val="00FE1208"/>
    <w:rsid w:val="00FE1458"/>
    <w:rsid w:val="00FE19A9"/>
    <w:rsid w:val="00FE1AA2"/>
    <w:rsid w:val="00FE1C00"/>
    <w:rsid w:val="00FE1C6C"/>
    <w:rsid w:val="00FE2015"/>
    <w:rsid w:val="00FE2395"/>
    <w:rsid w:val="00FE23D0"/>
    <w:rsid w:val="00FE2E22"/>
    <w:rsid w:val="00FE2F10"/>
    <w:rsid w:val="00FE2F51"/>
    <w:rsid w:val="00FE3046"/>
    <w:rsid w:val="00FE3C91"/>
    <w:rsid w:val="00FE418F"/>
    <w:rsid w:val="00FE443B"/>
    <w:rsid w:val="00FE45D6"/>
    <w:rsid w:val="00FE4C55"/>
    <w:rsid w:val="00FE50AA"/>
    <w:rsid w:val="00FE543F"/>
    <w:rsid w:val="00FE597A"/>
    <w:rsid w:val="00FE5AD4"/>
    <w:rsid w:val="00FE6071"/>
    <w:rsid w:val="00FE6783"/>
    <w:rsid w:val="00FE7AE9"/>
    <w:rsid w:val="00FF029A"/>
    <w:rsid w:val="00FF0737"/>
    <w:rsid w:val="00FF2B11"/>
    <w:rsid w:val="00FF2BF7"/>
    <w:rsid w:val="00FF2C9B"/>
    <w:rsid w:val="00FF2D9F"/>
    <w:rsid w:val="00FF3D95"/>
    <w:rsid w:val="00FF4111"/>
    <w:rsid w:val="00FF4226"/>
    <w:rsid w:val="00FF422B"/>
    <w:rsid w:val="00FF4B40"/>
    <w:rsid w:val="00FF4F4F"/>
    <w:rsid w:val="00FF571C"/>
    <w:rsid w:val="00FF5A91"/>
    <w:rsid w:val="00FF5D5A"/>
    <w:rsid w:val="00FF6786"/>
    <w:rsid w:val="00FF678C"/>
    <w:rsid w:val="00FF68C1"/>
    <w:rsid w:val="00FF6E4C"/>
    <w:rsid w:val="00FF6EB7"/>
    <w:rsid w:val="00FF7631"/>
    <w:rsid w:val="01016B05"/>
    <w:rsid w:val="010A8B0D"/>
    <w:rsid w:val="013B76E2"/>
    <w:rsid w:val="0144FDB0"/>
    <w:rsid w:val="0151BB1B"/>
    <w:rsid w:val="0169415A"/>
    <w:rsid w:val="01699065"/>
    <w:rsid w:val="016B3C88"/>
    <w:rsid w:val="016FFD96"/>
    <w:rsid w:val="01780851"/>
    <w:rsid w:val="01BC3A5F"/>
    <w:rsid w:val="01F27035"/>
    <w:rsid w:val="01F6EF14"/>
    <w:rsid w:val="01FC4D3F"/>
    <w:rsid w:val="021E25D5"/>
    <w:rsid w:val="02327F4E"/>
    <w:rsid w:val="023DBF04"/>
    <w:rsid w:val="02471C78"/>
    <w:rsid w:val="0250F328"/>
    <w:rsid w:val="0261B34A"/>
    <w:rsid w:val="0261B3B2"/>
    <w:rsid w:val="026C8EA7"/>
    <w:rsid w:val="0282E5AD"/>
    <w:rsid w:val="0284BD8D"/>
    <w:rsid w:val="0298C9E6"/>
    <w:rsid w:val="029BCB6B"/>
    <w:rsid w:val="02B4BAB9"/>
    <w:rsid w:val="031ED5BC"/>
    <w:rsid w:val="034EB762"/>
    <w:rsid w:val="0351F5BC"/>
    <w:rsid w:val="0370F10B"/>
    <w:rsid w:val="038994E4"/>
    <w:rsid w:val="0392AEEE"/>
    <w:rsid w:val="0399BE3A"/>
    <w:rsid w:val="039DDC60"/>
    <w:rsid w:val="03A0584C"/>
    <w:rsid w:val="03F76979"/>
    <w:rsid w:val="04010C4E"/>
    <w:rsid w:val="0417CD87"/>
    <w:rsid w:val="0440575A"/>
    <w:rsid w:val="0464CB30"/>
    <w:rsid w:val="0489FA3F"/>
    <w:rsid w:val="048DF84B"/>
    <w:rsid w:val="04A08E90"/>
    <w:rsid w:val="04A16A52"/>
    <w:rsid w:val="04A3076D"/>
    <w:rsid w:val="04BB1F9F"/>
    <w:rsid w:val="04F12EB0"/>
    <w:rsid w:val="05051597"/>
    <w:rsid w:val="0550566A"/>
    <w:rsid w:val="055CA30B"/>
    <w:rsid w:val="056ECFEF"/>
    <w:rsid w:val="057CEE36"/>
    <w:rsid w:val="05AD0DDC"/>
    <w:rsid w:val="05EBB897"/>
    <w:rsid w:val="0604574D"/>
    <w:rsid w:val="0608BA7B"/>
    <w:rsid w:val="061E06B1"/>
    <w:rsid w:val="062B85B1"/>
    <w:rsid w:val="063B4074"/>
    <w:rsid w:val="064B0944"/>
    <w:rsid w:val="066FD4E2"/>
    <w:rsid w:val="0675165B"/>
    <w:rsid w:val="06AB3515"/>
    <w:rsid w:val="072DE608"/>
    <w:rsid w:val="07493277"/>
    <w:rsid w:val="0755B915"/>
    <w:rsid w:val="075E2B47"/>
    <w:rsid w:val="075F5E3E"/>
    <w:rsid w:val="075F94C0"/>
    <w:rsid w:val="0763951D"/>
    <w:rsid w:val="07749FE6"/>
    <w:rsid w:val="0783F8CD"/>
    <w:rsid w:val="0794A396"/>
    <w:rsid w:val="07A5C5A2"/>
    <w:rsid w:val="07BAB739"/>
    <w:rsid w:val="07BE1291"/>
    <w:rsid w:val="0805FF8B"/>
    <w:rsid w:val="08337A81"/>
    <w:rsid w:val="083C4B6A"/>
    <w:rsid w:val="083C6E12"/>
    <w:rsid w:val="083F9AD3"/>
    <w:rsid w:val="0847DA78"/>
    <w:rsid w:val="08744831"/>
    <w:rsid w:val="089F1F0B"/>
    <w:rsid w:val="08ED093C"/>
    <w:rsid w:val="08F66A10"/>
    <w:rsid w:val="08F8F606"/>
    <w:rsid w:val="09217925"/>
    <w:rsid w:val="092CD948"/>
    <w:rsid w:val="092FA2F9"/>
    <w:rsid w:val="0974BE3E"/>
    <w:rsid w:val="097A6F22"/>
    <w:rsid w:val="09989771"/>
    <w:rsid w:val="09AE7BA8"/>
    <w:rsid w:val="09DA6AF6"/>
    <w:rsid w:val="09E86771"/>
    <w:rsid w:val="09F927E2"/>
    <w:rsid w:val="0A05E201"/>
    <w:rsid w:val="0A104508"/>
    <w:rsid w:val="0A16DCA2"/>
    <w:rsid w:val="0A4D0C57"/>
    <w:rsid w:val="0A4D88EE"/>
    <w:rsid w:val="0A8C3ACE"/>
    <w:rsid w:val="0A98F17E"/>
    <w:rsid w:val="0AA56039"/>
    <w:rsid w:val="0AA5E3AC"/>
    <w:rsid w:val="0AB9B160"/>
    <w:rsid w:val="0AEDF246"/>
    <w:rsid w:val="0B40C6F4"/>
    <w:rsid w:val="0B416C4D"/>
    <w:rsid w:val="0B496F91"/>
    <w:rsid w:val="0B5AE3F3"/>
    <w:rsid w:val="0B7F5FC9"/>
    <w:rsid w:val="0B8ACDA4"/>
    <w:rsid w:val="0BAED074"/>
    <w:rsid w:val="0BDDF1BF"/>
    <w:rsid w:val="0BDF1B64"/>
    <w:rsid w:val="0BFD7470"/>
    <w:rsid w:val="0C0A5E78"/>
    <w:rsid w:val="0C1FFA1D"/>
    <w:rsid w:val="0C242D1E"/>
    <w:rsid w:val="0C34F141"/>
    <w:rsid w:val="0C4EF2FD"/>
    <w:rsid w:val="0C609557"/>
    <w:rsid w:val="0C6C6B00"/>
    <w:rsid w:val="0C7B20B6"/>
    <w:rsid w:val="0C7B4D71"/>
    <w:rsid w:val="0C7B77FF"/>
    <w:rsid w:val="0C7EDC56"/>
    <w:rsid w:val="0C9CF7CD"/>
    <w:rsid w:val="0C9FF637"/>
    <w:rsid w:val="0CB75C0E"/>
    <w:rsid w:val="0CCD6671"/>
    <w:rsid w:val="0CDB58FF"/>
    <w:rsid w:val="0D00B8FC"/>
    <w:rsid w:val="0D289A2B"/>
    <w:rsid w:val="0D2AF3FF"/>
    <w:rsid w:val="0D324A9A"/>
    <w:rsid w:val="0D46717B"/>
    <w:rsid w:val="0D4C4F59"/>
    <w:rsid w:val="0D7FCD47"/>
    <w:rsid w:val="0D8CBAAE"/>
    <w:rsid w:val="0D8FCF76"/>
    <w:rsid w:val="0DD5F07B"/>
    <w:rsid w:val="0DDA0A8E"/>
    <w:rsid w:val="0DDADE6D"/>
    <w:rsid w:val="0DE22369"/>
    <w:rsid w:val="0E0D3EB4"/>
    <w:rsid w:val="0E14146F"/>
    <w:rsid w:val="0E4B8D1C"/>
    <w:rsid w:val="0E96A7D0"/>
    <w:rsid w:val="0E9B33F4"/>
    <w:rsid w:val="0EA29C43"/>
    <w:rsid w:val="0EA93CDF"/>
    <w:rsid w:val="0EB4E498"/>
    <w:rsid w:val="0ECFB9B5"/>
    <w:rsid w:val="0ED14163"/>
    <w:rsid w:val="0EE50F1B"/>
    <w:rsid w:val="0EF0D160"/>
    <w:rsid w:val="0F02B956"/>
    <w:rsid w:val="0F04CE06"/>
    <w:rsid w:val="0F140B90"/>
    <w:rsid w:val="0F186EF0"/>
    <w:rsid w:val="0F30E028"/>
    <w:rsid w:val="0F74C29C"/>
    <w:rsid w:val="0F7EC59A"/>
    <w:rsid w:val="0F8A4533"/>
    <w:rsid w:val="0FAB9F80"/>
    <w:rsid w:val="0FF7C894"/>
    <w:rsid w:val="103B0827"/>
    <w:rsid w:val="1044B28B"/>
    <w:rsid w:val="106D344D"/>
    <w:rsid w:val="108D3EDC"/>
    <w:rsid w:val="10E37B38"/>
    <w:rsid w:val="110BDB04"/>
    <w:rsid w:val="11215AD5"/>
    <w:rsid w:val="1132EC20"/>
    <w:rsid w:val="115488D6"/>
    <w:rsid w:val="1158ADAF"/>
    <w:rsid w:val="1159D643"/>
    <w:rsid w:val="116752AC"/>
    <w:rsid w:val="116EAF09"/>
    <w:rsid w:val="116FE9B0"/>
    <w:rsid w:val="11886D9D"/>
    <w:rsid w:val="1188912F"/>
    <w:rsid w:val="118B4669"/>
    <w:rsid w:val="119C9E3B"/>
    <w:rsid w:val="11A44C4B"/>
    <w:rsid w:val="11AFDC73"/>
    <w:rsid w:val="11C0F391"/>
    <w:rsid w:val="11EA17BC"/>
    <w:rsid w:val="11F0A828"/>
    <w:rsid w:val="12065195"/>
    <w:rsid w:val="121318E2"/>
    <w:rsid w:val="123342AA"/>
    <w:rsid w:val="12370999"/>
    <w:rsid w:val="123C78D1"/>
    <w:rsid w:val="123DBE5A"/>
    <w:rsid w:val="1267A45B"/>
    <w:rsid w:val="1284CCA3"/>
    <w:rsid w:val="1289EFC5"/>
    <w:rsid w:val="129F742A"/>
    <w:rsid w:val="12E35E15"/>
    <w:rsid w:val="13167EA8"/>
    <w:rsid w:val="13500774"/>
    <w:rsid w:val="135B34DF"/>
    <w:rsid w:val="13AC0626"/>
    <w:rsid w:val="13CC42EC"/>
    <w:rsid w:val="13CFEE8B"/>
    <w:rsid w:val="13E65D59"/>
    <w:rsid w:val="142CA507"/>
    <w:rsid w:val="14525D94"/>
    <w:rsid w:val="147A43FA"/>
    <w:rsid w:val="1481EBAC"/>
    <w:rsid w:val="14964D46"/>
    <w:rsid w:val="149DF459"/>
    <w:rsid w:val="14AD65F6"/>
    <w:rsid w:val="14B22281"/>
    <w:rsid w:val="14E77F7A"/>
    <w:rsid w:val="1528EFBB"/>
    <w:rsid w:val="152FC7AB"/>
    <w:rsid w:val="1536C7FE"/>
    <w:rsid w:val="155514A7"/>
    <w:rsid w:val="155805C0"/>
    <w:rsid w:val="1594470C"/>
    <w:rsid w:val="15AA36DD"/>
    <w:rsid w:val="15C6BD18"/>
    <w:rsid w:val="15CAD98B"/>
    <w:rsid w:val="1616AEA9"/>
    <w:rsid w:val="16228545"/>
    <w:rsid w:val="16313733"/>
    <w:rsid w:val="1647829E"/>
    <w:rsid w:val="165D0AD8"/>
    <w:rsid w:val="165F86CC"/>
    <w:rsid w:val="167F6316"/>
    <w:rsid w:val="16829393"/>
    <w:rsid w:val="16855FB0"/>
    <w:rsid w:val="16AB4057"/>
    <w:rsid w:val="16BC6C0A"/>
    <w:rsid w:val="16C91ED1"/>
    <w:rsid w:val="16E9B1AA"/>
    <w:rsid w:val="16EEFB5B"/>
    <w:rsid w:val="1704762C"/>
    <w:rsid w:val="174BE098"/>
    <w:rsid w:val="17650E9D"/>
    <w:rsid w:val="17866BEE"/>
    <w:rsid w:val="179CA813"/>
    <w:rsid w:val="17A2E55F"/>
    <w:rsid w:val="17AB0033"/>
    <w:rsid w:val="17B8689F"/>
    <w:rsid w:val="17B888DB"/>
    <w:rsid w:val="17B99F96"/>
    <w:rsid w:val="17C0594F"/>
    <w:rsid w:val="17FFE7AB"/>
    <w:rsid w:val="180BD98D"/>
    <w:rsid w:val="181B84B9"/>
    <w:rsid w:val="181D1C97"/>
    <w:rsid w:val="182AEDA6"/>
    <w:rsid w:val="18450421"/>
    <w:rsid w:val="184625A0"/>
    <w:rsid w:val="1848F8B7"/>
    <w:rsid w:val="18612A06"/>
    <w:rsid w:val="18717DEB"/>
    <w:rsid w:val="187B45E8"/>
    <w:rsid w:val="188C33DF"/>
    <w:rsid w:val="1890950E"/>
    <w:rsid w:val="18D78129"/>
    <w:rsid w:val="1912A142"/>
    <w:rsid w:val="1915BFD1"/>
    <w:rsid w:val="191F7404"/>
    <w:rsid w:val="19235529"/>
    <w:rsid w:val="19238112"/>
    <w:rsid w:val="1927B16F"/>
    <w:rsid w:val="193E7D45"/>
    <w:rsid w:val="19596F65"/>
    <w:rsid w:val="197B2C15"/>
    <w:rsid w:val="197BBFAC"/>
    <w:rsid w:val="19923815"/>
    <w:rsid w:val="1993A8E9"/>
    <w:rsid w:val="19A25A2A"/>
    <w:rsid w:val="19B3208A"/>
    <w:rsid w:val="19DD6B61"/>
    <w:rsid w:val="19E57C22"/>
    <w:rsid w:val="1A033E0E"/>
    <w:rsid w:val="1A0C74F4"/>
    <w:rsid w:val="1A14A1E8"/>
    <w:rsid w:val="1A1EB636"/>
    <w:rsid w:val="1A3F0554"/>
    <w:rsid w:val="1A464E05"/>
    <w:rsid w:val="1A662C98"/>
    <w:rsid w:val="1A6A77C0"/>
    <w:rsid w:val="1A822A4A"/>
    <w:rsid w:val="1A852459"/>
    <w:rsid w:val="1A940F89"/>
    <w:rsid w:val="1AB2D953"/>
    <w:rsid w:val="1AD0EA8C"/>
    <w:rsid w:val="1AE4BFD8"/>
    <w:rsid w:val="1B2D8A31"/>
    <w:rsid w:val="1B303562"/>
    <w:rsid w:val="1B36CA59"/>
    <w:rsid w:val="1B39BB3D"/>
    <w:rsid w:val="1B49AC53"/>
    <w:rsid w:val="1B5DC52B"/>
    <w:rsid w:val="1B62B31D"/>
    <w:rsid w:val="1B6A8699"/>
    <w:rsid w:val="1B74CA3D"/>
    <w:rsid w:val="1B828C2D"/>
    <w:rsid w:val="1B857086"/>
    <w:rsid w:val="1B8B9D18"/>
    <w:rsid w:val="1BE38C0F"/>
    <w:rsid w:val="1BFDC338"/>
    <w:rsid w:val="1C175B68"/>
    <w:rsid w:val="1C33F7E2"/>
    <w:rsid w:val="1C345372"/>
    <w:rsid w:val="1C42FD6D"/>
    <w:rsid w:val="1C506490"/>
    <w:rsid w:val="1C5D4E41"/>
    <w:rsid w:val="1C76DC52"/>
    <w:rsid w:val="1C97F38D"/>
    <w:rsid w:val="1C98429F"/>
    <w:rsid w:val="1CA0C491"/>
    <w:rsid w:val="1CA14A17"/>
    <w:rsid w:val="1CA9409C"/>
    <w:rsid w:val="1CB238A3"/>
    <w:rsid w:val="1CCAF551"/>
    <w:rsid w:val="1CD33D3B"/>
    <w:rsid w:val="1CD382D8"/>
    <w:rsid w:val="1D0D8A49"/>
    <w:rsid w:val="1D2FF37E"/>
    <w:rsid w:val="1D47E3F1"/>
    <w:rsid w:val="1D599C83"/>
    <w:rsid w:val="1D865F47"/>
    <w:rsid w:val="1D9F1F4B"/>
    <w:rsid w:val="1DB0032B"/>
    <w:rsid w:val="1DC9A9B0"/>
    <w:rsid w:val="1DE38490"/>
    <w:rsid w:val="1DEE0EB1"/>
    <w:rsid w:val="1DF323CE"/>
    <w:rsid w:val="1E634ED9"/>
    <w:rsid w:val="1EA4B445"/>
    <w:rsid w:val="1ECDEFE4"/>
    <w:rsid w:val="1ED33A72"/>
    <w:rsid w:val="1EDD567C"/>
    <w:rsid w:val="1EEA5A1D"/>
    <w:rsid w:val="1F289EA0"/>
    <w:rsid w:val="1F2990F8"/>
    <w:rsid w:val="1F3BB38D"/>
    <w:rsid w:val="1F53F4EB"/>
    <w:rsid w:val="1F830063"/>
    <w:rsid w:val="1F83BA02"/>
    <w:rsid w:val="1F957E26"/>
    <w:rsid w:val="1FA63767"/>
    <w:rsid w:val="1FE7A5E6"/>
    <w:rsid w:val="1FEC0C00"/>
    <w:rsid w:val="20017702"/>
    <w:rsid w:val="20119F71"/>
    <w:rsid w:val="201EFC19"/>
    <w:rsid w:val="203C69D4"/>
    <w:rsid w:val="20638A1D"/>
    <w:rsid w:val="2072C68D"/>
    <w:rsid w:val="207976EA"/>
    <w:rsid w:val="208F8362"/>
    <w:rsid w:val="209481C0"/>
    <w:rsid w:val="20998B28"/>
    <w:rsid w:val="20C3E078"/>
    <w:rsid w:val="20CF4771"/>
    <w:rsid w:val="20D83866"/>
    <w:rsid w:val="20ECF214"/>
    <w:rsid w:val="2129D01F"/>
    <w:rsid w:val="213BBDA4"/>
    <w:rsid w:val="213FEAD5"/>
    <w:rsid w:val="2162BF57"/>
    <w:rsid w:val="216CD73D"/>
    <w:rsid w:val="2174FDB2"/>
    <w:rsid w:val="21782ED6"/>
    <w:rsid w:val="21855356"/>
    <w:rsid w:val="219498A8"/>
    <w:rsid w:val="21CCB011"/>
    <w:rsid w:val="21DD7372"/>
    <w:rsid w:val="21F72EB1"/>
    <w:rsid w:val="21F7458D"/>
    <w:rsid w:val="220225E2"/>
    <w:rsid w:val="2229D613"/>
    <w:rsid w:val="22751ED6"/>
    <w:rsid w:val="2286A949"/>
    <w:rsid w:val="228DC68D"/>
    <w:rsid w:val="22A38CAF"/>
    <w:rsid w:val="22CBD6C6"/>
    <w:rsid w:val="22D213CD"/>
    <w:rsid w:val="22DF4CAB"/>
    <w:rsid w:val="231B1C91"/>
    <w:rsid w:val="2331212E"/>
    <w:rsid w:val="235BF388"/>
    <w:rsid w:val="2384C5A4"/>
    <w:rsid w:val="23A23533"/>
    <w:rsid w:val="23C1A7B3"/>
    <w:rsid w:val="23DCA690"/>
    <w:rsid w:val="23DED0C9"/>
    <w:rsid w:val="23E9EF9D"/>
    <w:rsid w:val="23EC41D1"/>
    <w:rsid w:val="23ECA0B7"/>
    <w:rsid w:val="23F4B544"/>
    <w:rsid w:val="23F92588"/>
    <w:rsid w:val="242300DB"/>
    <w:rsid w:val="2425C67A"/>
    <w:rsid w:val="24719821"/>
    <w:rsid w:val="24A895C6"/>
    <w:rsid w:val="24DE724F"/>
    <w:rsid w:val="251AA484"/>
    <w:rsid w:val="25650BE7"/>
    <w:rsid w:val="256D1DDC"/>
    <w:rsid w:val="2571CD7B"/>
    <w:rsid w:val="25831C38"/>
    <w:rsid w:val="25B45F04"/>
    <w:rsid w:val="25C9A562"/>
    <w:rsid w:val="25DA4C2B"/>
    <w:rsid w:val="25DAB8DD"/>
    <w:rsid w:val="25DB9A0D"/>
    <w:rsid w:val="25F56935"/>
    <w:rsid w:val="25F63B20"/>
    <w:rsid w:val="260D0BB1"/>
    <w:rsid w:val="26358824"/>
    <w:rsid w:val="2639F642"/>
    <w:rsid w:val="263D3211"/>
    <w:rsid w:val="263DF217"/>
    <w:rsid w:val="264F93B8"/>
    <w:rsid w:val="2687AF83"/>
    <w:rsid w:val="268B737C"/>
    <w:rsid w:val="268BD87F"/>
    <w:rsid w:val="269CFD16"/>
    <w:rsid w:val="269D9B34"/>
    <w:rsid w:val="269F9503"/>
    <w:rsid w:val="26C616BB"/>
    <w:rsid w:val="26E26FDF"/>
    <w:rsid w:val="26FF696D"/>
    <w:rsid w:val="27042615"/>
    <w:rsid w:val="271D1F97"/>
    <w:rsid w:val="273F149F"/>
    <w:rsid w:val="27436803"/>
    <w:rsid w:val="274696A3"/>
    <w:rsid w:val="275AC233"/>
    <w:rsid w:val="27726DC5"/>
    <w:rsid w:val="278A7F1F"/>
    <w:rsid w:val="27A15144"/>
    <w:rsid w:val="27BE62EF"/>
    <w:rsid w:val="27E5EF71"/>
    <w:rsid w:val="27E929EB"/>
    <w:rsid w:val="27E97F58"/>
    <w:rsid w:val="2817376D"/>
    <w:rsid w:val="282B1B22"/>
    <w:rsid w:val="285EC3EB"/>
    <w:rsid w:val="287030FD"/>
    <w:rsid w:val="28843C30"/>
    <w:rsid w:val="288ED9E2"/>
    <w:rsid w:val="28BD04AA"/>
    <w:rsid w:val="28C5D457"/>
    <w:rsid w:val="28F2FF2C"/>
    <w:rsid w:val="29104EB1"/>
    <w:rsid w:val="2916381E"/>
    <w:rsid w:val="2931E79F"/>
    <w:rsid w:val="294A8165"/>
    <w:rsid w:val="294F424D"/>
    <w:rsid w:val="295150D1"/>
    <w:rsid w:val="297B9466"/>
    <w:rsid w:val="29945821"/>
    <w:rsid w:val="29A3593D"/>
    <w:rsid w:val="29CD81B9"/>
    <w:rsid w:val="2A0E6C0A"/>
    <w:rsid w:val="2A24C4CD"/>
    <w:rsid w:val="2A3677BF"/>
    <w:rsid w:val="2A4E5474"/>
    <w:rsid w:val="2A730A1D"/>
    <w:rsid w:val="2A919E94"/>
    <w:rsid w:val="2A99F971"/>
    <w:rsid w:val="2ABD605D"/>
    <w:rsid w:val="2ADF4E04"/>
    <w:rsid w:val="2AFA31BF"/>
    <w:rsid w:val="2B1199B4"/>
    <w:rsid w:val="2B19C505"/>
    <w:rsid w:val="2B2CE7BC"/>
    <w:rsid w:val="2B442D91"/>
    <w:rsid w:val="2B6F7E5A"/>
    <w:rsid w:val="2B7E952B"/>
    <w:rsid w:val="2B8663A9"/>
    <w:rsid w:val="2B8BC0FE"/>
    <w:rsid w:val="2B979DAA"/>
    <w:rsid w:val="2BCC1BCB"/>
    <w:rsid w:val="2BDF2CF0"/>
    <w:rsid w:val="2BE889FB"/>
    <w:rsid w:val="2C00D05A"/>
    <w:rsid w:val="2C057789"/>
    <w:rsid w:val="2C182735"/>
    <w:rsid w:val="2C1A90E2"/>
    <w:rsid w:val="2C1B4579"/>
    <w:rsid w:val="2C1D835F"/>
    <w:rsid w:val="2C284FB1"/>
    <w:rsid w:val="2C30885C"/>
    <w:rsid w:val="2C39BA60"/>
    <w:rsid w:val="2C45B409"/>
    <w:rsid w:val="2C50428D"/>
    <w:rsid w:val="2C5CB4B7"/>
    <w:rsid w:val="2C772561"/>
    <w:rsid w:val="2C7BA58D"/>
    <w:rsid w:val="2C981CB5"/>
    <w:rsid w:val="2C9FA454"/>
    <w:rsid w:val="2CAFD33E"/>
    <w:rsid w:val="2CB9B3E4"/>
    <w:rsid w:val="2CBBA612"/>
    <w:rsid w:val="2CC5F196"/>
    <w:rsid w:val="2CF1772E"/>
    <w:rsid w:val="2D16D5DC"/>
    <w:rsid w:val="2D2C0B47"/>
    <w:rsid w:val="2D2F9B1D"/>
    <w:rsid w:val="2D2FEDE9"/>
    <w:rsid w:val="2D4483F8"/>
    <w:rsid w:val="2D468956"/>
    <w:rsid w:val="2D93D344"/>
    <w:rsid w:val="2D94A171"/>
    <w:rsid w:val="2DB04668"/>
    <w:rsid w:val="2DC97545"/>
    <w:rsid w:val="2DC9DE84"/>
    <w:rsid w:val="2E230BE4"/>
    <w:rsid w:val="2E2DA308"/>
    <w:rsid w:val="2E2FFB1F"/>
    <w:rsid w:val="2E530348"/>
    <w:rsid w:val="2E5D20BF"/>
    <w:rsid w:val="2E628C4E"/>
    <w:rsid w:val="2E7E65C2"/>
    <w:rsid w:val="2E829635"/>
    <w:rsid w:val="2F184C9D"/>
    <w:rsid w:val="2F1ED3AB"/>
    <w:rsid w:val="2F50F9E9"/>
    <w:rsid w:val="2F9B2C47"/>
    <w:rsid w:val="2FA3077D"/>
    <w:rsid w:val="2FB34BAF"/>
    <w:rsid w:val="2FEA195D"/>
    <w:rsid w:val="2FF193FB"/>
    <w:rsid w:val="3013C205"/>
    <w:rsid w:val="30301F59"/>
    <w:rsid w:val="304C577E"/>
    <w:rsid w:val="3064B127"/>
    <w:rsid w:val="30911118"/>
    <w:rsid w:val="30B71DB3"/>
    <w:rsid w:val="30BA30CB"/>
    <w:rsid w:val="30C8402B"/>
    <w:rsid w:val="30D154FD"/>
    <w:rsid w:val="30F1ED25"/>
    <w:rsid w:val="313E5607"/>
    <w:rsid w:val="315F2B2F"/>
    <w:rsid w:val="3163D8DE"/>
    <w:rsid w:val="316AD434"/>
    <w:rsid w:val="3182631F"/>
    <w:rsid w:val="31A4898A"/>
    <w:rsid w:val="31CCF944"/>
    <w:rsid w:val="31D97C32"/>
    <w:rsid w:val="31E064CD"/>
    <w:rsid w:val="31E0C6FA"/>
    <w:rsid w:val="31ED7A6F"/>
    <w:rsid w:val="320A3827"/>
    <w:rsid w:val="321C9BDB"/>
    <w:rsid w:val="3221A474"/>
    <w:rsid w:val="3223F442"/>
    <w:rsid w:val="322A6EBD"/>
    <w:rsid w:val="322A927D"/>
    <w:rsid w:val="326ACAA4"/>
    <w:rsid w:val="327C5FF4"/>
    <w:rsid w:val="329EA578"/>
    <w:rsid w:val="32BAB3AB"/>
    <w:rsid w:val="32CA8481"/>
    <w:rsid w:val="32E8E021"/>
    <w:rsid w:val="32F39159"/>
    <w:rsid w:val="3312A2AF"/>
    <w:rsid w:val="3323B4AA"/>
    <w:rsid w:val="334D33C0"/>
    <w:rsid w:val="334F533D"/>
    <w:rsid w:val="335A30BC"/>
    <w:rsid w:val="3367063D"/>
    <w:rsid w:val="338E827B"/>
    <w:rsid w:val="33A3A772"/>
    <w:rsid w:val="33AD5D3E"/>
    <w:rsid w:val="33B142FB"/>
    <w:rsid w:val="33B89E3C"/>
    <w:rsid w:val="33D3833D"/>
    <w:rsid w:val="33E3BF58"/>
    <w:rsid w:val="33E6F8C3"/>
    <w:rsid w:val="340DEB6F"/>
    <w:rsid w:val="341636D4"/>
    <w:rsid w:val="3437A16D"/>
    <w:rsid w:val="34747AA3"/>
    <w:rsid w:val="348EBA41"/>
    <w:rsid w:val="34947DFA"/>
    <w:rsid w:val="34AE4F12"/>
    <w:rsid w:val="34B8064B"/>
    <w:rsid w:val="34C8819B"/>
    <w:rsid w:val="34D357AA"/>
    <w:rsid w:val="34F2C450"/>
    <w:rsid w:val="34FAB608"/>
    <w:rsid w:val="350B85DD"/>
    <w:rsid w:val="350E914F"/>
    <w:rsid w:val="3532C092"/>
    <w:rsid w:val="353DD90C"/>
    <w:rsid w:val="35470BBC"/>
    <w:rsid w:val="35B3AEBA"/>
    <w:rsid w:val="36158DFD"/>
    <w:rsid w:val="3650D11F"/>
    <w:rsid w:val="3659D89A"/>
    <w:rsid w:val="365F2C8C"/>
    <w:rsid w:val="3660429A"/>
    <w:rsid w:val="3670211E"/>
    <w:rsid w:val="3678D0C6"/>
    <w:rsid w:val="3683A4E8"/>
    <w:rsid w:val="36853B6F"/>
    <w:rsid w:val="3691F358"/>
    <w:rsid w:val="369505B6"/>
    <w:rsid w:val="36B800B2"/>
    <w:rsid w:val="36BEA616"/>
    <w:rsid w:val="36C5DE16"/>
    <w:rsid w:val="36EE3955"/>
    <w:rsid w:val="36FCD548"/>
    <w:rsid w:val="370B8E11"/>
    <w:rsid w:val="371D6933"/>
    <w:rsid w:val="3731F247"/>
    <w:rsid w:val="3738085E"/>
    <w:rsid w:val="374AC4B2"/>
    <w:rsid w:val="375410DC"/>
    <w:rsid w:val="375A086E"/>
    <w:rsid w:val="375F0C41"/>
    <w:rsid w:val="376CF2A3"/>
    <w:rsid w:val="3781B55B"/>
    <w:rsid w:val="378262B5"/>
    <w:rsid w:val="37B1F3F9"/>
    <w:rsid w:val="37C9A0CB"/>
    <w:rsid w:val="37DB6873"/>
    <w:rsid w:val="37E7D0E3"/>
    <w:rsid w:val="37E99316"/>
    <w:rsid w:val="37ED8D26"/>
    <w:rsid w:val="38232AE1"/>
    <w:rsid w:val="3825ED1C"/>
    <w:rsid w:val="38607D76"/>
    <w:rsid w:val="3879C8FA"/>
    <w:rsid w:val="38DC1D3C"/>
    <w:rsid w:val="38DD0682"/>
    <w:rsid w:val="38FE9A2D"/>
    <w:rsid w:val="39011017"/>
    <w:rsid w:val="3926243A"/>
    <w:rsid w:val="39375BB2"/>
    <w:rsid w:val="39404C19"/>
    <w:rsid w:val="3949AD6B"/>
    <w:rsid w:val="3955C869"/>
    <w:rsid w:val="395835F0"/>
    <w:rsid w:val="395AEDF3"/>
    <w:rsid w:val="39700AA2"/>
    <w:rsid w:val="397149B6"/>
    <w:rsid w:val="3978E7C3"/>
    <w:rsid w:val="39C15DC8"/>
    <w:rsid w:val="39DA87EC"/>
    <w:rsid w:val="39DCBF4A"/>
    <w:rsid w:val="39E06DB4"/>
    <w:rsid w:val="39FEB4C5"/>
    <w:rsid w:val="3A0FB258"/>
    <w:rsid w:val="3A38D47F"/>
    <w:rsid w:val="3A62B429"/>
    <w:rsid w:val="3A62D079"/>
    <w:rsid w:val="3A62D9A8"/>
    <w:rsid w:val="3A67966D"/>
    <w:rsid w:val="3A8AD47B"/>
    <w:rsid w:val="3A9AC9F4"/>
    <w:rsid w:val="3AD09B56"/>
    <w:rsid w:val="3B100483"/>
    <w:rsid w:val="3B5491EB"/>
    <w:rsid w:val="3B68D088"/>
    <w:rsid w:val="3B755844"/>
    <w:rsid w:val="3B7A6FD8"/>
    <w:rsid w:val="3B8B840D"/>
    <w:rsid w:val="3B994DD8"/>
    <w:rsid w:val="3B9F6C4B"/>
    <w:rsid w:val="3BB07F08"/>
    <w:rsid w:val="3BC592BA"/>
    <w:rsid w:val="3BCDA003"/>
    <w:rsid w:val="3BD2D7AD"/>
    <w:rsid w:val="3BDD6F6D"/>
    <w:rsid w:val="3C01FBFF"/>
    <w:rsid w:val="3C08D1AD"/>
    <w:rsid w:val="3C2A040A"/>
    <w:rsid w:val="3C30D393"/>
    <w:rsid w:val="3C49A4F8"/>
    <w:rsid w:val="3C54E1FB"/>
    <w:rsid w:val="3C6CE788"/>
    <w:rsid w:val="3C7A2EED"/>
    <w:rsid w:val="3C7D6C5F"/>
    <w:rsid w:val="3C7E3149"/>
    <w:rsid w:val="3C8E1926"/>
    <w:rsid w:val="3C9D7BA5"/>
    <w:rsid w:val="3CB08690"/>
    <w:rsid w:val="3CB209E0"/>
    <w:rsid w:val="3CC001B7"/>
    <w:rsid w:val="3CCA7576"/>
    <w:rsid w:val="3D22F716"/>
    <w:rsid w:val="3D275FB0"/>
    <w:rsid w:val="3D300788"/>
    <w:rsid w:val="3D44C136"/>
    <w:rsid w:val="3D4E9A08"/>
    <w:rsid w:val="3D6DA1FE"/>
    <w:rsid w:val="3D842DC3"/>
    <w:rsid w:val="3D918062"/>
    <w:rsid w:val="3D9A931C"/>
    <w:rsid w:val="3D9DA8EF"/>
    <w:rsid w:val="3DB7F7B8"/>
    <w:rsid w:val="3DD708EB"/>
    <w:rsid w:val="3DDAD0A2"/>
    <w:rsid w:val="3DE2E331"/>
    <w:rsid w:val="3DFA19E6"/>
    <w:rsid w:val="3E354260"/>
    <w:rsid w:val="3E377870"/>
    <w:rsid w:val="3E56718B"/>
    <w:rsid w:val="3E59430B"/>
    <w:rsid w:val="3ECB99A8"/>
    <w:rsid w:val="3ED906FF"/>
    <w:rsid w:val="3EF75351"/>
    <w:rsid w:val="3EF9BDBC"/>
    <w:rsid w:val="3F1A2F64"/>
    <w:rsid w:val="3F3F9EDE"/>
    <w:rsid w:val="3F4B1B05"/>
    <w:rsid w:val="3F5EABAC"/>
    <w:rsid w:val="3FC5871E"/>
    <w:rsid w:val="40064252"/>
    <w:rsid w:val="400EAE5C"/>
    <w:rsid w:val="400F2335"/>
    <w:rsid w:val="40173716"/>
    <w:rsid w:val="401754F3"/>
    <w:rsid w:val="40175FB1"/>
    <w:rsid w:val="402931DA"/>
    <w:rsid w:val="40325723"/>
    <w:rsid w:val="4043679D"/>
    <w:rsid w:val="406021A9"/>
    <w:rsid w:val="4063A579"/>
    <w:rsid w:val="407FEE02"/>
    <w:rsid w:val="408453BA"/>
    <w:rsid w:val="40885396"/>
    <w:rsid w:val="40A833E2"/>
    <w:rsid w:val="40BD8E45"/>
    <w:rsid w:val="40CBF5A6"/>
    <w:rsid w:val="40E31DE3"/>
    <w:rsid w:val="40FCACB2"/>
    <w:rsid w:val="41038EC7"/>
    <w:rsid w:val="410B7E42"/>
    <w:rsid w:val="4120A146"/>
    <w:rsid w:val="4127219E"/>
    <w:rsid w:val="412F7642"/>
    <w:rsid w:val="41301F45"/>
    <w:rsid w:val="413AB834"/>
    <w:rsid w:val="413D6BC3"/>
    <w:rsid w:val="414180E7"/>
    <w:rsid w:val="416ED705"/>
    <w:rsid w:val="41A1A0CC"/>
    <w:rsid w:val="41A8E85A"/>
    <w:rsid w:val="41ACC653"/>
    <w:rsid w:val="41BC4AB6"/>
    <w:rsid w:val="41C1183F"/>
    <w:rsid w:val="41DC7210"/>
    <w:rsid w:val="41DE7467"/>
    <w:rsid w:val="41E7A3F2"/>
    <w:rsid w:val="421D45D1"/>
    <w:rsid w:val="421ED267"/>
    <w:rsid w:val="4226354E"/>
    <w:rsid w:val="4227304A"/>
    <w:rsid w:val="42284D91"/>
    <w:rsid w:val="4235D845"/>
    <w:rsid w:val="424AE4A0"/>
    <w:rsid w:val="42610D6A"/>
    <w:rsid w:val="42684686"/>
    <w:rsid w:val="426F5B6D"/>
    <w:rsid w:val="4279B6BC"/>
    <w:rsid w:val="4285B419"/>
    <w:rsid w:val="429BA474"/>
    <w:rsid w:val="42D052CF"/>
    <w:rsid w:val="42D3107D"/>
    <w:rsid w:val="42DFDFDB"/>
    <w:rsid w:val="42EC9A0B"/>
    <w:rsid w:val="4316D7A5"/>
    <w:rsid w:val="4324DCE1"/>
    <w:rsid w:val="434CFE0C"/>
    <w:rsid w:val="435567C2"/>
    <w:rsid w:val="436934B6"/>
    <w:rsid w:val="43884E06"/>
    <w:rsid w:val="439706EC"/>
    <w:rsid w:val="43A95242"/>
    <w:rsid w:val="43CF5655"/>
    <w:rsid w:val="43E11E81"/>
    <w:rsid w:val="43EDFFF8"/>
    <w:rsid w:val="4403E2D1"/>
    <w:rsid w:val="44048351"/>
    <w:rsid w:val="4420241F"/>
    <w:rsid w:val="443F783C"/>
    <w:rsid w:val="444020EA"/>
    <w:rsid w:val="444EFF6F"/>
    <w:rsid w:val="4469F992"/>
    <w:rsid w:val="447FA83A"/>
    <w:rsid w:val="44824891"/>
    <w:rsid w:val="4495651A"/>
    <w:rsid w:val="4496EC2F"/>
    <w:rsid w:val="449D65C1"/>
    <w:rsid w:val="44D04423"/>
    <w:rsid w:val="44D8BFFD"/>
    <w:rsid w:val="44E07117"/>
    <w:rsid w:val="44F3D36E"/>
    <w:rsid w:val="45074056"/>
    <w:rsid w:val="451F7F2B"/>
    <w:rsid w:val="454D5354"/>
    <w:rsid w:val="4552F066"/>
    <w:rsid w:val="45673874"/>
    <w:rsid w:val="4599EFF1"/>
    <w:rsid w:val="45B216F1"/>
    <w:rsid w:val="45C609CF"/>
    <w:rsid w:val="45CC04CA"/>
    <w:rsid w:val="45E0EDED"/>
    <w:rsid w:val="45F152C7"/>
    <w:rsid w:val="4601339B"/>
    <w:rsid w:val="461306F3"/>
    <w:rsid w:val="461D316D"/>
    <w:rsid w:val="463DB85D"/>
    <w:rsid w:val="4640E632"/>
    <w:rsid w:val="4647C760"/>
    <w:rsid w:val="4662AA5B"/>
    <w:rsid w:val="4683B405"/>
    <w:rsid w:val="46974E73"/>
    <w:rsid w:val="46C81356"/>
    <w:rsid w:val="46E7AA49"/>
    <w:rsid w:val="4700F0F5"/>
    <w:rsid w:val="470F2826"/>
    <w:rsid w:val="4725C98B"/>
    <w:rsid w:val="4745A157"/>
    <w:rsid w:val="47486FAD"/>
    <w:rsid w:val="475A6146"/>
    <w:rsid w:val="4761A3CC"/>
    <w:rsid w:val="4764C847"/>
    <w:rsid w:val="476B4245"/>
    <w:rsid w:val="476EE94D"/>
    <w:rsid w:val="47849E8A"/>
    <w:rsid w:val="478CAEB4"/>
    <w:rsid w:val="479B457B"/>
    <w:rsid w:val="47B08FF7"/>
    <w:rsid w:val="47BEF5C4"/>
    <w:rsid w:val="47EB45FA"/>
    <w:rsid w:val="47EF23A8"/>
    <w:rsid w:val="47F066E1"/>
    <w:rsid w:val="47F344FD"/>
    <w:rsid w:val="47FA4790"/>
    <w:rsid w:val="481D2D22"/>
    <w:rsid w:val="4835E9C2"/>
    <w:rsid w:val="48530B67"/>
    <w:rsid w:val="485A3691"/>
    <w:rsid w:val="48637281"/>
    <w:rsid w:val="4865A932"/>
    <w:rsid w:val="487ACD53"/>
    <w:rsid w:val="48DA5637"/>
    <w:rsid w:val="490D912C"/>
    <w:rsid w:val="49569395"/>
    <w:rsid w:val="496DB1E9"/>
    <w:rsid w:val="497A90C8"/>
    <w:rsid w:val="498FD7F6"/>
    <w:rsid w:val="4993665B"/>
    <w:rsid w:val="4995B20C"/>
    <w:rsid w:val="499C5929"/>
    <w:rsid w:val="49B24A27"/>
    <w:rsid w:val="49B2A644"/>
    <w:rsid w:val="49DF5CA5"/>
    <w:rsid w:val="49F49189"/>
    <w:rsid w:val="4A040D2E"/>
    <w:rsid w:val="4A044284"/>
    <w:rsid w:val="4A10969E"/>
    <w:rsid w:val="4A6522F1"/>
    <w:rsid w:val="4A6D8B44"/>
    <w:rsid w:val="4A8EC97B"/>
    <w:rsid w:val="4A94B95A"/>
    <w:rsid w:val="4A95D90F"/>
    <w:rsid w:val="4A9827C9"/>
    <w:rsid w:val="4AB4A39E"/>
    <w:rsid w:val="4AD00111"/>
    <w:rsid w:val="4B31DBE2"/>
    <w:rsid w:val="4BA9CA27"/>
    <w:rsid w:val="4BAFA6AC"/>
    <w:rsid w:val="4BCAB148"/>
    <w:rsid w:val="4BE15F43"/>
    <w:rsid w:val="4BEAB6DD"/>
    <w:rsid w:val="4C0084B8"/>
    <w:rsid w:val="4C4CE3D0"/>
    <w:rsid w:val="4C53CAD9"/>
    <w:rsid w:val="4C55E35D"/>
    <w:rsid w:val="4C723C05"/>
    <w:rsid w:val="4CA564C5"/>
    <w:rsid w:val="4CB14E8D"/>
    <w:rsid w:val="4CB8C57D"/>
    <w:rsid w:val="4CBE1E51"/>
    <w:rsid w:val="4CCC6CEB"/>
    <w:rsid w:val="4CDB2663"/>
    <w:rsid w:val="4CE7AAFF"/>
    <w:rsid w:val="4D81C6D5"/>
    <w:rsid w:val="4DA51F4D"/>
    <w:rsid w:val="4DB9E845"/>
    <w:rsid w:val="4DBE407B"/>
    <w:rsid w:val="4DC9F1C5"/>
    <w:rsid w:val="4DD26AE4"/>
    <w:rsid w:val="4DF2C260"/>
    <w:rsid w:val="4DF70069"/>
    <w:rsid w:val="4E142E26"/>
    <w:rsid w:val="4E97E282"/>
    <w:rsid w:val="4EBF874A"/>
    <w:rsid w:val="4EE041F7"/>
    <w:rsid w:val="4EE78766"/>
    <w:rsid w:val="4EE9C0BA"/>
    <w:rsid w:val="4EF3F6E8"/>
    <w:rsid w:val="4F1D6316"/>
    <w:rsid w:val="4F324146"/>
    <w:rsid w:val="4F326476"/>
    <w:rsid w:val="4F5221BC"/>
    <w:rsid w:val="4F5F66FA"/>
    <w:rsid w:val="4F6BF800"/>
    <w:rsid w:val="4F774CBB"/>
    <w:rsid w:val="4F7D3CE2"/>
    <w:rsid w:val="4F8054C2"/>
    <w:rsid w:val="4F9299D5"/>
    <w:rsid w:val="4F9340CB"/>
    <w:rsid w:val="4F944776"/>
    <w:rsid w:val="4FAD9666"/>
    <w:rsid w:val="4FB2752A"/>
    <w:rsid w:val="4FB2D517"/>
    <w:rsid w:val="4FE8B65D"/>
    <w:rsid w:val="4FF494F6"/>
    <w:rsid w:val="50133CCA"/>
    <w:rsid w:val="507618E3"/>
    <w:rsid w:val="5081538B"/>
    <w:rsid w:val="508755AD"/>
    <w:rsid w:val="50A78E94"/>
    <w:rsid w:val="50C44B5C"/>
    <w:rsid w:val="50D50109"/>
    <w:rsid w:val="50F8D1C3"/>
    <w:rsid w:val="5101237D"/>
    <w:rsid w:val="510BCD5A"/>
    <w:rsid w:val="5123D9A4"/>
    <w:rsid w:val="512D1986"/>
    <w:rsid w:val="513CCAC8"/>
    <w:rsid w:val="51451166"/>
    <w:rsid w:val="51555FE3"/>
    <w:rsid w:val="515D1359"/>
    <w:rsid w:val="516E416A"/>
    <w:rsid w:val="51B733B5"/>
    <w:rsid w:val="524AE2CF"/>
    <w:rsid w:val="5282F62B"/>
    <w:rsid w:val="52C07387"/>
    <w:rsid w:val="52F215BF"/>
    <w:rsid w:val="52FFA81F"/>
    <w:rsid w:val="5313B03F"/>
    <w:rsid w:val="5339DE41"/>
    <w:rsid w:val="5352872B"/>
    <w:rsid w:val="536CA91C"/>
    <w:rsid w:val="536DCDC6"/>
    <w:rsid w:val="5399410E"/>
    <w:rsid w:val="53A62721"/>
    <w:rsid w:val="53E408A0"/>
    <w:rsid w:val="53EBA511"/>
    <w:rsid w:val="53EEF6C5"/>
    <w:rsid w:val="53FCA71F"/>
    <w:rsid w:val="54142EDB"/>
    <w:rsid w:val="545990BD"/>
    <w:rsid w:val="54679B46"/>
    <w:rsid w:val="546C9AAF"/>
    <w:rsid w:val="54701429"/>
    <w:rsid w:val="5479DDEF"/>
    <w:rsid w:val="547E66C6"/>
    <w:rsid w:val="54855733"/>
    <w:rsid w:val="548F3830"/>
    <w:rsid w:val="54AEE83A"/>
    <w:rsid w:val="54C3267A"/>
    <w:rsid w:val="54CD3CF4"/>
    <w:rsid w:val="54CD60DE"/>
    <w:rsid w:val="55019297"/>
    <w:rsid w:val="557AD443"/>
    <w:rsid w:val="55812C09"/>
    <w:rsid w:val="55832413"/>
    <w:rsid w:val="55AB8CA0"/>
    <w:rsid w:val="55B2C978"/>
    <w:rsid w:val="55C40045"/>
    <w:rsid w:val="55C53DA5"/>
    <w:rsid w:val="55D56464"/>
    <w:rsid w:val="560BD0EB"/>
    <w:rsid w:val="5630FDC7"/>
    <w:rsid w:val="563285FF"/>
    <w:rsid w:val="56347056"/>
    <w:rsid w:val="565E1815"/>
    <w:rsid w:val="566A752C"/>
    <w:rsid w:val="566E6296"/>
    <w:rsid w:val="56750600"/>
    <w:rsid w:val="56825EEF"/>
    <w:rsid w:val="56A5D76D"/>
    <w:rsid w:val="56A8CA70"/>
    <w:rsid w:val="56AA538E"/>
    <w:rsid w:val="56B603B2"/>
    <w:rsid w:val="56C186CE"/>
    <w:rsid w:val="56E31649"/>
    <w:rsid w:val="56F20108"/>
    <w:rsid w:val="570AA02C"/>
    <w:rsid w:val="570F086A"/>
    <w:rsid w:val="571F69A4"/>
    <w:rsid w:val="573AA37D"/>
    <w:rsid w:val="574BDD6B"/>
    <w:rsid w:val="574DEF9B"/>
    <w:rsid w:val="5751114A"/>
    <w:rsid w:val="5752C86B"/>
    <w:rsid w:val="5773FE8E"/>
    <w:rsid w:val="5774C8B0"/>
    <w:rsid w:val="5794BFA3"/>
    <w:rsid w:val="579E5926"/>
    <w:rsid w:val="57AA37FA"/>
    <w:rsid w:val="57B5B79F"/>
    <w:rsid w:val="57CFE079"/>
    <w:rsid w:val="57E133C8"/>
    <w:rsid w:val="57E26B41"/>
    <w:rsid w:val="57F02983"/>
    <w:rsid w:val="57FFD1FD"/>
    <w:rsid w:val="58068995"/>
    <w:rsid w:val="58113243"/>
    <w:rsid w:val="58145D03"/>
    <w:rsid w:val="58148F44"/>
    <w:rsid w:val="5820844A"/>
    <w:rsid w:val="582B721C"/>
    <w:rsid w:val="583FA286"/>
    <w:rsid w:val="58788E61"/>
    <w:rsid w:val="587B367B"/>
    <w:rsid w:val="588BA899"/>
    <w:rsid w:val="5893DBC6"/>
    <w:rsid w:val="58ACD373"/>
    <w:rsid w:val="58C1485A"/>
    <w:rsid w:val="58C3A639"/>
    <w:rsid w:val="58CE7E58"/>
    <w:rsid w:val="58D3E9C8"/>
    <w:rsid w:val="58E247B6"/>
    <w:rsid w:val="58FCE4EC"/>
    <w:rsid w:val="59071AA9"/>
    <w:rsid w:val="5913EE08"/>
    <w:rsid w:val="5943E111"/>
    <w:rsid w:val="595111A1"/>
    <w:rsid w:val="598D9C21"/>
    <w:rsid w:val="5991A271"/>
    <w:rsid w:val="59922979"/>
    <w:rsid w:val="59A2B441"/>
    <w:rsid w:val="59A57C77"/>
    <w:rsid w:val="59BB991C"/>
    <w:rsid w:val="59CC93AE"/>
    <w:rsid w:val="59D339B1"/>
    <w:rsid w:val="5A065986"/>
    <w:rsid w:val="5A087203"/>
    <w:rsid w:val="5A1F37C5"/>
    <w:rsid w:val="5A2F0D2C"/>
    <w:rsid w:val="5A3C7D78"/>
    <w:rsid w:val="5A3F2815"/>
    <w:rsid w:val="5A4B694B"/>
    <w:rsid w:val="5A6B268F"/>
    <w:rsid w:val="5A96FDFC"/>
    <w:rsid w:val="5B00D622"/>
    <w:rsid w:val="5B480F1F"/>
    <w:rsid w:val="5B77ABFA"/>
    <w:rsid w:val="5B946A53"/>
    <w:rsid w:val="5B980D0D"/>
    <w:rsid w:val="5B9944CD"/>
    <w:rsid w:val="5BB59B3E"/>
    <w:rsid w:val="5BBCB4E3"/>
    <w:rsid w:val="5BCB44C4"/>
    <w:rsid w:val="5BD60795"/>
    <w:rsid w:val="5BD8397C"/>
    <w:rsid w:val="5BE5A79D"/>
    <w:rsid w:val="5BF62271"/>
    <w:rsid w:val="5C01CD35"/>
    <w:rsid w:val="5C03F117"/>
    <w:rsid w:val="5C1711A4"/>
    <w:rsid w:val="5C22DF8A"/>
    <w:rsid w:val="5C2EE92F"/>
    <w:rsid w:val="5C5909EF"/>
    <w:rsid w:val="5C68AA54"/>
    <w:rsid w:val="5C7E1115"/>
    <w:rsid w:val="5C9F9613"/>
    <w:rsid w:val="5CA4B371"/>
    <w:rsid w:val="5CCB518F"/>
    <w:rsid w:val="5CD0E1C2"/>
    <w:rsid w:val="5CD703DF"/>
    <w:rsid w:val="5CE07F62"/>
    <w:rsid w:val="5CE1EC3A"/>
    <w:rsid w:val="5CE802A2"/>
    <w:rsid w:val="5CF8FEDC"/>
    <w:rsid w:val="5D08F259"/>
    <w:rsid w:val="5D43B3F3"/>
    <w:rsid w:val="5D6D18E7"/>
    <w:rsid w:val="5DC24918"/>
    <w:rsid w:val="5DE3DDBE"/>
    <w:rsid w:val="5DE98D0D"/>
    <w:rsid w:val="5DF1EF24"/>
    <w:rsid w:val="5E2DB46E"/>
    <w:rsid w:val="5E549BBF"/>
    <w:rsid w:val="5E60414D"/>
    <w:rsid w:val="5E744EE0"/>
    <w:rsid w:val="5E77E0B2"/>
    <w:rsid w:val="5E8D103D"/>
    <w:rsid w:val="5E8D6D6B"/>
    <w:rsid w:val="5EA9B5D5"/>
    <w:rsid w:val="5EAA1386"/>
    <w:rsid w:val="5ED09FAA"/>
    <w:rsid w:val="5EF3FFD8"/>
    <w:rsid w:val="5F2F78F1"/>
    <w:rsid w:val="5F52595B"/>
    <w:rsid w:val="5F7EB610"/>
    <w:rsid w:val="5F8DB587"/>
    <w:rsid w:val="5FF25C24"/>
    <w:rsid w:val="604F9A28"/>
    <w:rsid w:val="6065DAF1"/>
    <w:rsid w:val="606B4D9D"/>
    <w:rsid w:val="60B2CA00"/>
    <w:rsid w:val="60C48BD0"/>
    <w:rsid w:val="60CFCC71"/>
    <w:rsid w:val="60D04BAA"/>
    <w:rsid w:val="6108E555"/>
    <w:rsid w:val="613B645B"/>
    <w:rsid w:val="613DF9F1"/>
    <w:rsid w:val="618FB274"/>
    <w:rsid w:val="61F597D4"/>
    <w:rsid w:val="621205E2"/>
    <w:rsid w:val="6239882D"/>
    <w:rsid w:val="623BB547"/>
    <w:rsid w:val="627DAC4F"/>
    <w:rsid w:val="62A268D4"/>
    <w:rsid w:val="62A4499B"/>
    <w:rsid w:val="62AD57A1"/>
    <w:rsid w:val="62D68DC4"/>
    <w:rsid w:val="62E47BF0"/>
    <w:rsid w:val="62FF31E7"/>
    <w:rsid w:val="6358829D"/>
    <w:rsid w:val="635F7CDC"/>
    <w:rsid w:val="6364A5A8"/>
    <w:rsid w:val="637AAA6F"/>
    <w:rsid w:val="637B767F"/>
    <w:rsid w:val="63D64C0C"/>
    <w:rsid w:val="63EE85A8"/>
    <w:rsid w:val="64193973"/>
    <w:rsid w:val="641C2EDB"/>
    <w:rsid w:val="644BC904"/>
    <w:rsid w:val="646C5A5A"/>
    <w:rsid w:val="64A461CC"/>
    <w:rsid w:val="64B6B899"/>
    <w:rsid w:val="64CF8F59"/>
    <w:rsid w:val="64F2EECB"/>
    <w:rsid w:val="6515B8FD"/>
    <w:rsid w:val="653267AC"/>
    <w:rsid w:val="6541F9F3"/>
    <w:rsid w:val="6577E8D5"/>
    <w:rsid w:val="657C15EF"/>
    <w:rsid w:val="65AA13E5"/>
    <w:rsid w:val="65AA3123"/>
    <w:rsid w:val="65AA89BD"/>
    <w:rsid w:val="65AC9B7B"/>
    <w:rsid w:val="65B3BCA6"/>
    <w:rsid w:val="65B7DA1C"/>
    <w:rsid w:val="65E0F7C3"/>
    <w:rsid w:val="65FBF690"/>
    <w:rsid w:val="6615DC4C"/>
    <w:rsid w:val="661D767F"/>
    <w:rsid w:val="664017BF"/>
    <w:rsid w:val="66404D35"/>
    <w:rsid w:val="6655907A"/>
    <w:rsid w:val="6672D064"/>
    <w:rsid w:val="6675B268"/>
    <w:rsid w:val="66830483"/>
    <w:rsid w:val="668319CA"/>
    <w:rsid w:val="669905BC"/>
    <w:rsid w:val="66A1505F"/>
    <w:rsid w:val="66A42421"/>
    <w:rsid w:val="66C972AF"/>
    <w:rsid w:val="66D5562F"/>
    <w:rsid w:val="66E42828"/>
    <w:rsid w:val="66EC87AC"/>
    <w:rsid w:val="670C28B8"/>
    <w:rsid w:val="670F6852"/>
    <w:rsid w:val="67102045"/>
    <w:rsid w:val="6712F336"/>
    <w:rsid w:val="67248241"/>
    <w:rsid w:val="6728C03A"/>
    <w:rsid w:val="6738C371"/>
    <w:rsid w:val="673AF420"/>
    <w:rsid w:val="673F4066"/>
    <w:rsid w:val="67762EE7"/>
    <w:rsid w:val="67865DA7"/>
    <w:rsid w:val="6799A43F"/>
    <w:rsid w:val="67C2EC34"/>
    <w:rsid w:val="67CD67E2"/>
    <w:rsid w:val="67D53D0D"/>
    <w:rsid w:val="67F2D082"/>
    <w:rsid w:val="67F6E471"/>
    <w:rsid w:val="68410E9B"/>
    <w:rsid w:val="68444A66"/>
    <w:rsid w:val="68452984"/>
    <w:rsid w:val="6860705E"/>
    <w:rsid w:val="68700135"/>
    <w:rsid w:val="689CB573"/>
    <w:rsid w:val="68AADDB8"/>
    <w:rsid w:val="68B38A29"/>
    <w:rsid w:val="68C800B0"/>
    <w:rsid w:val="68DF4827"/>
    <w:rsid w:val="68F0DA55"/>
    <w:rsid w:val="68F9EDA0"/>
    <w:rsid w:val="68FDD70D"/>
    <w:rsid w:val="690CED2A"/>
    <w:rsid w:val="694AA541"/>
    <w:rsid w:val="69793061"/>
    <w:rsid w:val="699D605D"/>
    <w:rsid w:val="69A58031"/>
    <w:rsid w:val="69C75C8B"/>
    <w:rsid w:val="69C823B2"/>
    <w:rsid w:val="69D66107"/>
    <w:rsid w:val="6A18DD6F"/>
    <w:rsid w:val="6A218F8B"/>
    <w:rsid w:val="6A231736"/>
    <w:rsid w:val="6A25C531"/>
    <w:rsid w:val="6A32842E"/>
    <w:rsid w:val="6A58E4B9"/>
    <w:rsid w:val="6A69EA01"/>
    <w:rsid w:val="6A74BB3D"/>
    <w:rsid w:val="6A8AC4BA"/>
    <w:rsid w:val="6A9C5325"/>
    <w:rsid w:val="6AA6634F"/>
    <w:rsid w:val="6AA89E11"/>
    <w:rsid w:val="6AB120FC"/>
    <w:rsid w:val="6AE8C711"/>
    <w:rsid w:val="6AFAD1F4"/>
    <w:rsid w:val="6AFBD479"/>
    <w:rsid w:val="6B18D380"/>
    <w:rsid w:val="6B883ABA"/>
    <w:rsid w:val="6B99FFA2"/>
    <w:rsid w:val="6BA1EBEF"/>
    <w:rsid w:val="6BC1AC4D"/>
    <w:rsid w:val="6BE20B24"/>
    <w:rsid w:val="6BF8ED84"/>
    <w:rsid w:val="6BFAC808"/>
    <w:rsid w:val="6C0C4B7A"/>
    <w:rsid w:val="6C19A975"/>
    <w:rsid w:val="6C1F377B"/>
    <w:rsid w:val="6C47A8F3"/>
    <w:rsid w:val="6C546805"/>
    <w:rsid w:val="6C65B0DA"/>
    <w:rsid w:val="6C7738F9"/>
    <w:rsid w:val="6CB48D52"/>
    <w:rsid w:val="6CB85E86"/>
    <w:rsid w:val="6CBC6969"/>
    <w:rsid w:val="6CCBB65F"/>
    <w:rsid w:val="6CF25B99"/>
    <w:rsid w:val="6D240A76"/>
    <w:rsid w:val="6D2B2490"/>
    <w:rsid w:val="6D2DE2B2"/>
    <w:rsid w:val="6D38333D"/>
    <w:rsid w:val="6D467193"/>
    <w:rsid w:val="6D797D1D"/>
    <w:rsid w:val="6DA5DBD2"/>
    <w:rsid w:val="6DBAE183"/>
    <w:rsid w:val="6DBF15EE"/>
    <w:rsid w:val="6DD0659C"/>
    <w:rsid w:val="6DF95992"/>
    <w:rsid w:val="6E013223"/>
    <w:rsid w:val="6E052A48"/>
    <w:rsid w:val="6E51CB05"/>
    <w:rsid w:val="6E52C2E5"/>
    <w:rsid w:val="6E6C6F58"/>
    <w:rsid w:val="6E75C8B4"/>
    <w:rsid w:val="6E7707BB"/>
    <w:rsid w:val="6E91D412"/>
    <w:rsid w:val="6E943C50"/>
    <w:rsid w:val="6E97525D"/>
    <w:rsid w:val="6EA3C7A3"/>
    <w:rsid w:val="6EA92D0D"/>
    <w:rsid w:val="6EB4D10B"/>
    <w:rsid w:val="6EB92C61"/>
    <w:rsid w:val="6F0FB86F"/>
    <w:rsid w:val="6F1A7942"/>
    <w:rsid w:val="6F1D6C51"/>
    <w:rsid w:val="6F23EAEB"/>
    <w:rsid w:val="6F2E8D9D"/>
    <w:rsid w:val="6F405E40"/>
    <w:rsid w:val="6F443634"/>
    <w:rsid w:val="6F482F0A"/>
    <w:rsid w:val="6F627D6A"/>
    <w:rsid w:val="6F757DA5"/>
    <w:rsid w:val="6F7B5DFF"/>
    <w:rsid w:val="6F7D9E7D"/>
    <w:rsid w:val="6F82370C"/>
    <w:rsid w:val="6FA90109"/>
    <w:rsid w:val="6FC08210"/>
    <w:rsid w:val="6FDD8A16"/>
    <w:rsid w:val="6FE205F6"/>
    <w:rsid w:val="6FE86C0A"/>
    <w:rsid w:val="6FF2DA84"/>
    <w:rsid w:val="6FF57171"/>
    <w:rsid w:val="6FF91F46"/>
    <w:rsid w:val="6FFF2094"/>
    <w:rsid w:val="702C6806"/>
    <w:rsid w:val="70436687"/>
    <w:rsid w:val="708C79A9"/>
    <w:rsid w:val="70BBB316"/>
    <w:rsid w:val="70E067E8"/>
    <w:rsid w:val="70EFA1C3"/>
    <w:rsid w:val="71337325"/>
    <w:rsid w:val="713F7C87"/>
    <w:rsid w:val="714CF1FE"/>
    <w:rsid w:val="7152ED19"/>
    <w:rsid w:val="715C8611"/>
    <w:rsid w:val="71700E22"/>
    <w:rsid w:val="717B36D4"/>
    <w:rsid w:val="7185963B"/>
    <w:rsid w:val="719165D7"/>
    <w:rsid w:val="719E3563"/>
    <w:rsid w:val="71AFCCEA"/>
    <w:rsid w:val="71B4C143"/>
    <w:rsid w:val="71B565EA"/>
    <w:rsid w:val="71BD59B3"/>
    <w:rsid w:val="71BFB61A"/>
    <w:rsid w:val="71C615AD"/>
    <w:rsid w:val="71CD9609"/>
    <w:rsid w:val="71D4433C"/>
    <w:rsid w:val="71DDA386"/>
    <w:rsid w:val="71EADB3D"/>
    <w:rsid w:val="71EC9063"/>
    <w:rsid w:val="71F52891"/>
    <w:rsid w:val="720FFEDB"/>
    <w:rsid w:val="721A5C91"/>
    <w:rsid w:val="721DED6D"/>
    <w:rsid w:val="72208AC3"/>
    <w:rsid w:val="722281D8"/>
    <w:rsid w:val="724B3B21"/>
    <w:rsid w:val="72777104"/>
    <w:rsid w:val="7289891C"/>
    <w:rsid w:val="72A61C70"/>
    <w:rsid w:val="72AF8FE3"/>
    <w:rsid w:val="72B41A52"/>
    <w:rsid w:val="72C5E8F2"/>
    <w:rsid w:val="72E85DF8"/>
    <w:rsid w:val="72E9EF6C"/>
    <w:rsid w:val="72F18431"/>
    <w:rsid w:val="72F45463"/>
    <w:rsid w:val="72FE8510"/>
    <w:rsid w:val="735F14F0"/>
    <w:rsid w:val="7360F289"/>
    <w:rsid w:val="7375892E"/>
    <w:rsid w:val="7383BD2F"/>
    <w:rsid w:val="738A592B"/>
    <w:rsid w:val="739DC737"/>
    <w:rsid w:val="73A771CC"/>
    <w:rsid w:val="73AAB02E"/>
    <w:rsid w:val="73C5B75E"/>
    <w:rsid w:val="73DC0D0A"/>
    <w:rsid w:val="73FBF3CD"/>
    <w:rsid w:val="74004CD4"/>
    <w:rsid w:val="74139C13"/>
    <w:rsid w:val="74157782"/>
    <w:rsid w:val="743C5EBE"/>
    <w:rsid w:val="744996D4"/>
    <w:rsid w:val="744B75E4"/>
    <w:rsid w:val="7456F080"/>
    <w:rsid w:val="749AA061"/>
    <w:rsid w:val="749CADA2"/>
    <w:rsid w:val="749EC7A2"/>
    <w:rsid w:val="749FED57"/>
    <w:rsid w:val="74B8A000"/>
    <w:rsid w:val="74C286E7"/>
    <w:rsid w:val="74E0A12A"/>
    <w:rsid w:val="74ED48EC"/>
    <w:rsid w:val="74F066FF"/>
    <w:rsid w:val="74FE86F4"/>
    <w:rsid w:val="7502FC8D"/>
    <w:rsid w:val="75061907"/>
    <w:rsid w:val="7518EDAC"/>
    <w:rsid w:val="754E591D"/>
    <w:rsid w:val="755A021C"/>
    <w:rsid w:val="756EA7BF"/>
    <w:rsid w:val="757B5653"/>
    <w:rsid w:val="759FD545"/>
    <w:rsid w:val="75AC1556"/>
    <w:rsid w:val="75B6D4F3"/>
    <w:rsid w:val="75BB9CBF"/>
    <w:rsid w:val="75BEA533"/>
    <w:rsid w:val="75DB7CAF"/>
    <w:rsid w:val="75ECA5D1"/>
    <w:rsid w:val="75F37690"/>
    <w:rsid w:val="75F42389"/>
    <w:rsid w:val="75F7CDEA"/>
    <w:rsid w:val="761565BF"/>
    <w:rsid w:val="7632907E"/>
    <w:rsid w:val="764F00D1"/>
    <w:rsid w:val="76505958"/>
    <w:rsid w:val="7654C22C"/>
    <w:rsid w:val="765B1205"/>
    <w:rsid w:val="76847D7B"/>
    <w:rsid w:val="76AA53F0"/>
    <w:rsid w:val="77001B3D"/>
    <w:rsid w:val="771F50C1"/>
    <w:rsid w:val="77483B16"/>
    <w:rsid w:val="776E6CE8"/>
    <w:rsid w:val="776EC18B"/>
    <w:rsid w:val="77760D05"/>
    <w:rsid w:val="777C248A"/>
    <w:rsid w:val="77874C98"/>
    <w:rsid w:val="7787AD8D"/>
    <w:rsid w:val="77CCA799"/>
    <w:rsid w:val="77DAD689"/>
    <w:rsid w:val="77E92B76"/>
    <w:rsid w:val="77F06A3B"/>
    <w:rsid w:val="77F07E23"/>
    <w:rsid w:val="77F78AE5"/>
    <w:rsid w:val="78062627"/>
    <w:rsid w:val="78096455"/>
    <w:rsid w:val="7814B7E8"/>
    <w:rsid w:val="78159B5F"/>
    <w:rsid w:val="782A9C59"/>
    <w:rsid w:val="784F3971"/>
    <w:rsid w:val="784FD072"/>
    <w:rsid w:val="78909911"/>
    <w:rsid w:val="78A3EBFF"/>
    <w:rsid w:val="78B87205"/>
    <w:rsid w:val="78EE0A21"/>
    <w:rsid w:val="792DCA2E"/>
    <w:rsid w:val="792DF4C3"/>
    <w:rsid w:val="7936AFCF"/>
    <w:rsid w:val="7963880A"/>
    <w:rsid w:val="796878F7"/>
    <w:rsid w:val="79788941"/>
    <w:rsid w:val="79861AF6"/>
    <w:rsid w:val="799038D7"/>
    <w:rsid w:val="79915E9B"/>
    <w:rsid w:val="799C1276"/>
    <w:rsid w:val="79A108BD"/>
    <w:rsid w:val="79A4BFE8"/>
    <w:rsid w:val="79C758E9"/>
    <w:rsid w:val="79DFBB93"/>
    <w:rsid w:val="7A0A81D9"/>
    <w:rsid w:val="7A1FF730"/>
    <w:rsid w:val="7A2975AB"/>
    <w:rsid w:val="7A3F03BC"/>
    <w:rsid w:val="7A3F56E3"/>
    <w:rsid w:val="7A49C210"/>
    <w:rsid w:val="7A4CD401"/>
    <w:rsid w:val="7A4E7D79"/>
    <w:rsid w:val="7A514D6D"/>
    <w:rsid w:val="7A55C7F4"/>
    <w:rsid w:val="7A57217D"/>
    <w:rsid w:val="7A875E06"/>
    <w:rsid w:val="7A94294B"/>
    <w:rsid w:val="7A9B9FD8"/>
    <w:rsid w:val="7A9F5474"/>
    <w:rsid w:val="7AAF6CE2"/>
    <w:rsid w:val="7ABB2CD9"/>
    <w:rsid w:val="7AD12052"/>
    <w:rsid w:val="7AD8F351"/>
    <w:rsid w:val="7AEFA005"/>
    <w:rsid w:val="7B44E790"/>
    <w:rsid w:val="7B8AD448"/>
    <w:rsid w:val="7B9340C4"/>
    <w:rsid w:val="7B957FDF"/>
    <w:rsid w:val="7BA23F23"/>
    <w:rsid w:val="7BBF9698"/>
    <w:rsid w:val="7BC34C74"/>
    <w:rsid w:val="7BDD3983"/>
    <w:rsid w:val="7BE5C131"/>
    <w:rsid w:val="7BE80D2A"/>
    <w:rsid w:val="7C0AB2FB"/>
    <w:rsid w:val="7C11774A"/>
    <w:rsid w:val="7C132087"/>
    <w:rsid w:val="7C18ABAB"/>
    <w:rsid w:val="7C31D08B"/>
    <w:rsid w:val="7C455AC8"/>
    <w:rsid w:val="7C48DD1F"/>
    <w:rsid w:val="7C52D38E"/>
    <w:rsid w:val="7C66C1B2"/>
    <w:rsid w:val="7CA25F59"/>
    <w:rsid w:val="7CBBB6FD"/>
    <w:rsid w:val="7CC604AC"/>
    <w:rsid w:val="7CCD1B6B"/>
    <w:rsid w:val="7CDD8072"/>
    <w:rsid w:val="7CE14484"/>
    <w:rsid w:val="7CF2AC30"/>
    <w:rsid w:val="7D789FAE"/>
    <w:rsid w:val="7D7BB1DC"/>
    <w:rsid w:val="7D984C36"/>
    <w:rsid w:val="7DA73FE7"/>
    <w:rsid w:val="7DB5CDC3"/>
    <w:rsid w:val="7DD50454"/>
    <w:rsid w:val="7DDCD94A"/>
    <w:rsid w:val="7DEB58FD"/>
    <w:rsid w:val="7DF90B99"/>
    <w:rsid w:val="7E04DD61"/>
    <w:rsid w:val="7E1022C6"/>
    <w:rsid w:val="7E24C41D"/>
    <w:rsid w:val="7E450D20"/>
    <w:rsid w:val="7E4CADA4"/>
    <w:rsid w:val="7E5C1CF5"/>
    <w:rsid w:val="7E6579C1"/>
    <w:rsid w:val="7E660CD9"/>
    <w:rsid w:val="7E6E068B"/>
    <w:rsid w:val="7E8E65F3"/>
    <w:rsid w:val="7EE88D08"/>
    <w:rsid w:val="7F254CCF"/>
    <w:rsid w:val="7F2898BC"/>
    <w:rsid w:val="7F65D654"/>
    <w:rsid w:val="7F76AEEB"/>
    <w:rsid w:val="7F839BAA"/>
    <w:rsid w:val="7FC2D16D"/>
    <w:rsid w:val="7FCA76F0"/>
    <w:rsid w:val="7FD64FB3"/>
    <w:rsid w:val="7FF612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E7D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F62A96"/>
    <w:rPr>
      <w:sz w:val="16"/>
      <w:szCs w:val="16"/>
    </w:rPr>
  </w:style>
  <w:style w:type="paragraph" w:styleId="CommentText">
    <w:name w:val="annotation text"/>
    <w:basedOn w:val="Normal"/>
    <w:link w:val="CommentTextChar"/>
    <w:uiPriority w:val="99"/>
    <w:unhideWhenUsed/>
    <w:rsid w:val="00F62A96"/>
    <w:pPr>
      <w:spacing w:line="240" w:lineRule="auto"/>
    </w:pPr>
    <w:rPr>
      <w:sz w:val="20"/>
      <w:szCs w:val="20"/>
    </w:rPr>
  </w:style>
  <w:style w:type="character" w:customStyle="1" w:styleId="CommentTextChar">
    <w:name w:val="Comment Text Char"/>
    <w:basedOn w:val="DefaultParagraphFont"/>
    <w:link w:val="CommentText"/>
    <w:uiPriority w:val="99"/>
    <w:rsid w:val="00F62A9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62A96"/>
    <w:rPr>
      <w:b/>
      <w:bCs/>
    </w:rPr>
  </w:style>
  <w:style w:type="character" w:customStyle="1" w:styleId="CommentSubjectChar">
    <w:name w:val="Comment Subject Char"/>
    <w:basedOn w:val="CommentTextChar"/>
    <w:link w:val="CommentSubject"/>
    <w:uiPriority w:val="99"/>
    <w:semiHidden/>
    <w:rsid w:val="00F62A96"/>
    <w:rPr>
      <w:rFonts w:eastAsiaTheme="minorEastAsia"/>
      <w:b/>
      <w:bCs/>
      <w:sz w:val="20"/>
      <w:szCs w:val="20"/>
    </w:rPr>
  </w:style>
  <w:style w:type="table" w:styleId="TableGrid">
    <w:name w:val="Table Grid"/>
    <w:basedOn w:val="TableNormal"/>
    <w:uiPriority w:val="39"/>
    <w:rsid w:val="00FB4123"/>
    <w:tblPr>
      <w:tblBorders>
        <w:top w:val="single" w:sz="4" w:space="0" w:color="3C4741" w:themeColor="text1"/>
        <w:left w:val="single" w:sz="4" w:space="0" w:color="3C4741" w:themeColor="text1"/>
        <w:bottom w:val="single" w:sz="4" w:space="0" w:color="3C4741" w:themeColor="text1"/>
        <w:right w:val="single" w:sz="4" w:space="0" w:color="3C4741" w:themeColor="text1"/>
        <w:insideH w:val="single" w:sz="4" w:space="0" w:color="3C4741" w:themeColor="text1"/>
        <w:insideV w:val="single" w:sz="4" w:space="0" w:color="3C4741" w:themeColor="text1"/>
      </w:tblBorders>
    </w:tblPr>
  </w:style>
  <w:style w:type="paragraph" w:styleId="Caption">
    <w:name w:val="caption"/>
    <w:basedOn w:val="Normal"/>
    <w:next w:val="Normal"/>
    <w:uiPriority w:val="35"/>
    <w:unhideWhenUsed/>
    <w:qFormat/>
    <w:rsid w:val="00E83B02"/>
    <w:pPr>
      <w:spacing w:after="200" w:line="240" w:lineRule="auto"/>
    </w:pPr>
    <w:rPr>
      <w:rFonts w:eastAsiaTheme="minorHAnsi"/>
      <w:i/>
      <w:iCs/>
      <w:color w:val="6E7571" w:themeColor="text2"/>
      <w:sz w:val="18"/>
      <w:szCs w:val="18"/>
    </w:rPr>
  </w:style>
  <w:style w:type="character" w:styleId="Mention">
    <w:name w:val="Mention"/>
    <w:basedOn w:val="DefaultParagraphFont"/>
    <w:uiPriority w:val="99"/>
    <w:unhideWhenUsed/>
    <w:rsid w:val="00AB5060"/>
    <w:rPr>
      <w:color w:val="2B579A"/>
      <w:shd w:val="clear" w:color="auto" w:fill="E1DFDD"/>
    </w:rPr>
  </w:style>
  <w:style w:type="paragraph" w:customStyle="1" w:styleId="paragraph">
    <w:name w:val="paragraph"/>
    <w:basedOn w:val="Normal"/>
    <w:rsid w:val="002D44A1"/>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2D44A1"/>
  </w:style>
  <w:style w:type="character" w:customStyle="1" w:styleId="eop">
    <w:name w:val="eop"/>
    <w:basedOn w:val="DefaultParagraphFont"/>
    <w:rsid w:val="002D44A1"/>
  </w:style>
  <w:style w:type="paragraph" w:styleId="TOC1">
    <w:name w:val="toc 1"/>
    <w:basedOn w:val="Normal"/>
    <w:next w:val="Normal"/>
    <w:autoRedefine/>
    <w:uiPriority w:val="39"/>
    <w:unhideWhenUsed/>
    <w:rsid w:val="00F50E52"/>
    <w:pPr>
      <w:tabs>
        <w:tab w:val="right" w:leader="dot" w:pos="10212"/>
      </w:tabs>
      <w:spacing w:after="100"/>
    </w:pPr>
    <w:rPr>
      <w:noProof/>
    </w:rPr>
  </w:style>
  <w:style w:type="paragraph" w:styleId="TOC2">
    <w:name w:val="toc 2"/>
    <w:basedOn w:val="Normal"/>
    <w:next w:val="Normal"/>
    <w:autoRedefine/>
    <w:uiPriority w:val="39"/>
    <w:unhideWhenUsed/>
    <w:rsid w:val="00BF03F9"/>
    <w:pPr>
      <w:tabs>
        <w:tab w:val="right" w:leader="dot" w:pos="10212"/>
      </w:tabs>
      <w:spacing w:after="100"/>
    </w:pPr>
  </w:style>
  <w:style w:type="paragraph" w:styleId="TOC3">
    <w:name w:val="toc 3"/>
    <w:basedOn w:val="Normal"/>
    <w:next w:val="Normal"/>
    <w:autoRedefine/>
    <w:uiPriority w:val="39"/>
    <w:unhideWhenUsed/>
    <w:rsid w:val="00A83DE4"/>
    <w:pPr>
      <w:spacing w:after="100"/>
      <w:ind w:left="480"/>
    </w:pPr>
  </w:style>
  <w:style w:type="paragraph" w:styleId="NormalWeb">
    <w:name w:val="Normal (Web)"/>
    <w:basedOn w:val="Normal"/>
    <w:uiPriority w:val="99"/>
    <w:semiHidden/>
    <w:unhideWhenUsed/>
    <w:rsid w:val="00A77E7D"/>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wacimagecontainer">
    <w:name w:val="wacimagecontainer"/>
    <w:basedOn w:val="DefaultParagraphFont"/>
    <w:rsid w:val="00D55C47"/>
  </w:style>
  <w:style w:type="paragraph" w:styleId="TOCHeading">
    <w:name w:val="TOC Heading"/>
    <w:basedOn w:val="Heading1"/>
    <w:next w:val="Normal"/>
    <w:uiPriority w:val="39"/>
    <w:unhideWhenUsed/>
    <w:qFormat/>
    <w:rsid w:val="00126AF2"/>
    <w:pPr>
      <w:spacing w:before="240" w:after="0" w:line="259" w:lineRule="auto"/>
      <w:outlineLvl w:val="9"/>
    </w:pPr>
    <w:rPr>
      <w:b w:val="0"/>
      <w:color w:val="004B56" w:themeColor="accent1" w:themeShade="BF"/>
      <w:sz w:val="32"/>
      <w:lang w:val="en-US"/>
    </w:rPr>
  </w:style>
  <w:style w:type="paragraph" w:styleId="TOC4">
    <w:name w:val="toc 4"/>
    <w:basedOn w:val="Normal"/>
    <w:next w:val="Normal"/>
    <w:autoRedefine/>
    <w:uiPriority w:val="39"/>
    <w:unhideWhenUsed/>
    <w:rsid w:val="00A416E4"/>
    <w:pPr>
      <w:spacing w:after="100"/>
      <w:ind w:left="720"/>
    </w:pPr>
  </w:style>
  <w:style w:type="character" w:styleId="FollowedHyperlink">
    <w:name w:val="FollowedHyperlink"/>
    <w:basedOn w:val="DefaultParagraphFont"/>
    <w:uiPriority w:val="99"/>
    <w:semiHidden/>
    <w:unhideWhenUsed/>
    <w:rsid w:val="009960E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7312">
      <w:bodyDiv w:val="1"/>
      <w:marLeft w:val="0"/>
      <w:marRight w:val="0"/>
      <w:marTop w:val="0"/>
      <w:marBottom w:val="0"/>
      <w:divBdr>
        <w:top w:val="none" w:sz="0" w:space="0" w:color="auto"/>
        <w:left w:val="none" w:sz="0" w:space="0" w:color="auto"/>
        <w:bottom w:val="none" w:sz="0" w:space="0" w:color="auto"/>
        <w:right w:val="none" w:sz="0" w:space="0" w:color="auto"/>
      </w:divBdr>
    </w:div>
    <w:div w:id="127746648">
      <w:bodyDiv w:val="1"/>
      <w:marLeft w:val="0"/>
      <w:marRight w:val="0"/>
      <w:marTop w:val="0"/>
      <w:marBottom w:val="0"/>
      <w:divBdr>
        <w:top w:val="none" w:sz="0" w:space="0" w:color="auto"/>
        <w:left w:val="none" w:sz="0" w:space="0" w:color="auto"/>
        <w:bottom w:val="none" w:sz="0" w:space="0" w:color="auto"/>
        <w:right w:val="none" w:sz="0" w:space="0" w:color="auto"/>
      </w:divBdr>
    </w:div>
    <w:div w:id="145127543">
      <w:bodyDiv w:val="1"/>
      <w:marLeft w:val="0"/>
      <w:marRight w:val="0"/>
      <w:marTop w:val="0"/>
      <w:marBottom w:val="0"/>
      <w:divBdr>
        <w:top w:val="none" w:sz="0" w:space="0" w:color="auto"/>
        <w:left w:val="none" w:sz="0" w:space="0" w:color="auto"/>
        <w:bottom w:val="none" w:sz="0" w:space="0" w:color="auto"/>
        <w:right w:val="none" w:sz="0" w:space="0" w:color="auto"/>
      </w:divBdr>
      <w:divsChild>
        <w:div w:id="389427556">
          <w:marLeft w:val="0"/>
          <w:marRight w:val="0"/>
          <w:marTop w:val="0"/>
          <w:marBottom w:val="0"/>
          <w:divBdr>
            <w:top w:val="none" w:sz="0" w:space="0" w:color="auto"/>
            <w:left w:val="none" w:sz="0" w:space="0" w:color="auto"/>
            <w:bottom w:val="none" w:sz="0" w:space="0" w:color="auto"/>
            <w:right w:val="none" w:sz="0" w:space="0" w:color="auto"/>
          </w:divBdr>
        </w:div>
        <w:div w:id="456290922">
          <w:marLeft w:val="0"/>
          <w:marRight w:val="0"/>
          <w:marTop w:val="0"/>
          <w:marBottom w:val="0"/>
          <w:divBdr>
            <w:top w:val="none" w:sz="0" w:space="0" w:color="auto"/>
            <w:left w:val="none" w:sz="0" w:space="0" w:color="auto"/>
            <w:bottom w:val="none" w:sz="0" w:space="0" w:color="auto"/>
            <w:right w:val="none" w:sz="0" w:space="0" w:color="auto"/>
          </w:divBdr>
          <w:divsChild>
            <w:div w:id="1173108303">
              <w:marLeft w:val="0"/>
              <w:marRight w:val="0"/>
              <w:marTop w:val="30"/>
              <w:marBottom w:val="30"/>
              <w:divBdr>
                <w:top w:val="none" w:sz="0" w:space="0" w:color="auto"/>
                <w:left w:val="none" w:sz="0" w:space="0" w:color="auto"/>
                <w:bottom w:val="none" w:sz="0" w:space="0" w:color="auto"/>
                <w:right w:val="none" w:sz="0" w:space="0" w:color="auto"/>
              </w:divBdr>
              <w:divsChild>
                <w:div w:id="244999197">
                  <w:marLeft w:val="0"/>
                  <w:marRight w:val="0"/>
                  <w:marTop w:val="0"/>
                  <w:marBottom w:val="0"/>
                  <w:divBdr>
                    <w:top w:val="none" w:sz="0" w:space="0" w:color="auto"/>
                    <w:left w:val="none" w:sz="0" w:space="0" w:color="auto"/>
                    <w:bottom w:val="none" w:sz="0" w:space="0" w:color="auto"/>
                    <w:right w:val="none" w:sz="0" w:space="0" w:color="auto"/>
                  </w:divBdr>
                  <w:divsChild>
                    <w:div w:id="997807737">
                      <w:marLeft w:val="0"/>
                      <w:marRight w:val="0"/>
                      <w:marTop w:val="0"/>
                      <w:marBottom w:val="0"/>
                      <w:divBdr>
                        <w:top w:val="none" w:sz="0" w:space="0" w:color="auto"/>
                        <w:left w:val="none" w:sz="0" w:space="0" w:color="auto"/>
                        <w:bottom w:val="none" w:sz="0" w:space="0" w:color="auto"/>
                        <w:right w:val="none" w:sz="0" w:space="0" w:color="auto"/>
                      </w:divBdr>
                    </w:div>
                  </w:divsChild>
                </w:div>
                <w:div w:id="539318537">
                  <w:marLeft w:val="0"/>
                  <w:marRight w:val="0"/>
                  <w:marTop w:val="0"/>
                  <w:marBottom w:val="0"/>
                  <w:divBdr>
                    <w:top w:val="none" w:sz="0" w:space="0" w:color="auto"/>
                    <w:left w:val="none" w:sz="0" w:space="0" w:color="auto"/>
                    <w:bottom w:val="none" w:sz="0" w:space="0" w:color="auto"/>
                    <w:right w:val="none" w:sz="0" w:space="0" w:color="auto"/>
                  </w:divBdr>
                  <w:divsChild>
                    <w:div w:id="1278413719">
                      <w:marLeft w:val="0"/>
                      <w:marRight w:val="0"/>
                      <w:marTop w:val="0"/>
                      <w:marBottom w:val="0"/>
                      <w:divBdr>
                        <w:top w:val="none" w:sz="0" w:space="0" w:color="auto"/>
                        <w:left w:val="none" w:sz="0" w:space="0" w:color="auto"/>
                        <w:bottom w:val="none" w:sz="0" w:space="0" w:color="auto"/>
                        <w:right w:val="none" w:sz="0" w:space="0" w:color="auto"/>
                      </w:divBdr>
                    </w:div>
                  </w:divsChild>
                </w:div>
                <w:div w:id="709571246">
                  <w:marLeft w:val="0"/>
                  <w:marRight w:val="0"/>
                  <w:marTop w:val="0"/>
                  <w:marBottom w:val="0"/>
                  <w:divBdr>
                    <w:top w:val="none" w:sz="0" w:space="0" w:color="auto"/>
                    <w:left w:val="none" w:sz="0" w:space="0" w:color="auto"/>
                    <w:bottom w:val="none" w:sz="0" w:space="0" w:color="auto"/>
                    <w:right w:val="none" w:sz="0" w:space="0" w:color="auto"/>
                  </w:divBdr>
                  <w:divsChild>
                    <w:div w:id="718091432">
                      <w:marLeft w:val="0"/>
                      <w:marRight w:val="0"/>
                      <w:marTop w:val="0"/>
                      <w:marBottom w:val="0"/>
                      <w:divBdr>
                        <w:top w:val="none" w:sz="0" w:space="0" w:color="auto"/>
                        <w:left w:val="none" w:sz="0" w:space="0" w:color="auto"/>
                        <w:bottom w:val="none" w:sz="0" w:space="0" w:color="auto"/>
                        <w:right w:val="none" w:sz="0" w:space="0" w:color="auto"/>
                      </w:divBdr>
                    </w:div>
                  </w:divsChild>
                </w:div>
                <w:div w:id="1066488064">
                  <w:marLeft w:val="0"/>
                  <w:marRight w:val="0"/>
                  <w:marTop w:val="0"/>
                  <w:marBottom w:val="0"/>
                  <w:divBdr>
                    <w:top w:val="none" w:sz="0" w:space="0" w:color="auto"/>
                    <w:left w:val="none" w:sz="0" w:space="0" w:color="auto"/>
                    <w:bottom w:val="none" w:sz="0" w:space="0" w:color="auto"/>
                    <w:right w:val="none" w:sz="0" w:space="0" w:color="auto"/>
                  </w:divBdr>
                  <w:divsChild>
                    <w:div w:id="1655602250">
                      <w:marLeft w:val="0"/>
                      <w:marRight w:val="0"/>
                      <w:marTop w:val="0"/>
                      <w:marBottom w:val="0"/>
                      <w:divBdr>
                        <w:top w:val="none" w:sz="0" w:space="0" w:color="auto"/>
                        <w:left w:val="none" w:sz="0" w:space="0" w:color="auto"/>
                        <w:bottom w:val="none" w:sz="0" w:space="0" w:color="auto"/>
                        <w:right w:val="none" w:sz="0" w:space="0" w:color="auto"/>
                      </w:divBdr>
                    </w:div>
                  </w:divsChild>
                </w:div>
                <w:div w:id="1238440636">
                  <w:marLeft w:val="0"/>
                  <w:marRight w:val="0"/>
                  <w:marTop w:val="0"/>
                  <w:marBottom w:val="0"/>
                  <w:divBdr>
                    <w:top w:val="none" w:sz="0" w:space="0" w:color="auto"/>
                    <w:left w:val="none" w:sz="0" w:space="0" w:color="auto"/>
                    <w:bottom w:val="none" w:sz="0" w:space="0" w:color="auto"/>
                    <w:right w:val="none" w:sz="0" w:space="0" w:color="auto"/>
                  </w:divBdr>
                  <w:divsChild>
                    <w:div w:id="2052920603">
                      <w:marLeft w:val="0"/>
                      <w:marRight w:val="0"/>
                      <w:marTop w:val="0"/>
                      <w:marBottom w:val="0"/>
                      <w:divBdr>
                        <w:top w:val="none" w:sz="0" w:space="0" w:color="auto"/>
                        <w:left w:val="none" w:sz="0" w:space="0" w:color="auto"/>
                        <w:bottom w:val="none" w:sz="0" w:space="0" w:color="auto"/>
                        <w:right w:val="none" w:sz="0" w:space="0" w:color="auto"/>
                      </w:divBdr>
                    </w:div>
                  </w:divsChild>
                </w:div>
                <w:div w:id="1343319508">
                  <w:marLeft w:val="0"/>
                  <w:marRight w:val="0"/>
                  <w:marTop w:val="0"/>
                  <w:marBottom w:val="0"/>
                  <w:divBdr>
                    <w:top w:val="none" w:sz="0" w:space="0" w:color="auto"/>
                    <w:left w:val="none" w:sz="0" w:space="0" w:color="auto"/>
                    <w:bottom w:val="none" w:sz="0" w:space="0" w:color="auto"/>
                    <w:right w:val="none" w:sz="0" w:space="0" w:color="auto"/>
                  </w:divBdr>
                  <w:divsChild>
                    <w:div w:id="1529831980">
                      <w:marLeft w:val="0"/>
                      <w:marRight w:val="0"/>
                      <w:marTop w:val="0"/>
                      <w:marBottom w:val="0"/>
                      <w:divBdr>
                        <w:top w:val="none" w:sz="0" w:space="0" w:color="auto"/>
                        <w:left w:val="none" w:sz="0" w:space="0" w:color="auto"/>
                        <w:bottom w:val="none" w:sz="0" w:space="0" w:color="auto"/>
                        <w:right w:val="none" w:sz="0" w:space="0" w:color="auto"/>
                      </w:divBdr>
                    </w:div>
                  </w:divsChild>
                </w:div>
                <w:div w:id="1654018503">
                  <w:marLeft w:val="0"/>
                  <w:marRight w:val="0"/>
                  <w:marTop w:val="0"/>
                  <w:marBottom w:val="0"/>
                  <w:divBdr>
                    <w:top w:val="none" w:sz="0" w:space="0" w:color="auto"/>
                    <w:left w:val="none" w:sz="0" w:space="0" w:color="auto"/>
                    <w:bottom w:val="none" w:sz="0" w:space="0" w:color="auto"/>
                    <w:right w:val="none" w:sz="0" w:space="0" w:color="auto"/>
                  </w:divBdr>
                  <w:divsChild>
                    <w:div w:id="1598514763">
                      <w:marLeft w:val="0"/>
                      <w:marRight w:val="0"/>
                      <w:marTop w:val="0"/>
                      <w:marBottom w:val="0"/>
                      <w:divBdr>
                        <w:top w:val="none" w:sz="0" w:space="0" w:color="auto"/>
                        <w:left w:val="none" w:sz="0" w:space="0" w:color="auto"/>
                        <w:bottom w:val="none" w:sz="0" w:space="0" w:color="auto"/>
                        <w:right w:val="none" w:sz="0" w:space="0" w:color="auto"/>
                      </w:divBdr>
                    </w:div>
                  </w:divsChild>
                </w:div>
                <w:div w:id="1912353750">
                  <w:marLeft w:val="0"/>
                  <w:marRight w:val="0"/>
                  <w:marTop w:val="0"/>
                  <w:marBottom w:val="0"/>
                  <w:divBdr>
                    <w:top w:val="none" w:sz="0" w:space="0" w:color="auto"/>
                    <w:left w:val="none" w:sz="0" w:space="0" w:color="auto"/>
                    <w:bottom w:val="none" w:sz="0" w:space="0" w:color="auto"/>
                    <w:right w:val="none" w:sz="0" w:space="0" w:color="auto"/>
                  </w:divBdr>
                  <w:divsChild>
                    <w:div w:id="1688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8890">
      <w:bodyDiv w:val="1"/>
      <w:marLeft w:val="0"/>
      <w:marRight w:val="0"/>
      <w:marTop w:val="0"/>
      <w:marBottom w:val="0"/>
      <w:divBdr>
        <w:top w:val="none" w:sz="0" w:space="0" w:color="auto"/>
        <w:left w:val="none" w:sz="0" w:space="0" w:color="auto"/>
        <w:bottom w:val="none" w:sz="0" w:space="0" w:color="auto"/>
        <w:right w:val="none" w:sz="0" w:space="0" w:color="auto"/>
      </w:divBdr>
      <w:divsChild>
        <w:div w:id="2000040413">
          <w:marLeft w:val="0"/>
          <w:marRight w:val="0"/>
          <w:marTop w:val="0"/>
          <w:marBottom w:val="0"/>
          <w:divBdr>
            <w:top w:val="none" w:sz="0" w:space="0" w:color="auto"/>
            <w:left w:val="none" w:sz="0" w:space="0" w:color="auto"/>
            <w:bottom w:val="none" w:sz="0" w:space="0" w:color="auto"/>
            <w:right w:val="none" w:sz="0" w:space="0" w:color="auto"/>
          </w:divBdr>
        </w:div>
        <w:div w:id="2025545928">
          <w:marLeft w:val="0"/>
          <w:marRight w:val="0"/>
          <w:marTop w:val="0"/>
          <w:marBottom w:val="0"/>
          <w:divBdr>
            <w:top w:val="none" w:sz="0" w:space="0" w:color="auto"/>
            <w:left w:val="none" w:sz="0" w:space="0" w:color="auto"/>
            <w:bottom w:val="none" w:sz="0" w:space="0" w:color="auto"/>
            <w:right w:val="none" w:sz="0" w:space="0" w:color="auto"/>
          </w:divBdr>
          <w:divsChild>
            <w:div w:id="103037582">
              <w:marLeft w:val="0"/>
              <w:marRight w:val="0"/>
              <w:marTop w:val="30"/>
              <w:marBottom w:val="30"/>
              <w:divBdr>
                <w:top w:val="none" w:sz="0" w:space="0" w:color="auto"/>
                <w:left w:val="none" w:sz="0" w:space="0" w:color="auto"/>
                <w:bottom w:val="none" w:sz="0" w:space="0" w:color="auto"/>
                <w:right w:val="none" w:sz="0" w:space="0" w:color="auto"/>
              </w:divBdr>
              <w:divsChild>
                <w:div w:id="82915718">
                  <w:marLeft w:val="0"/>
                  <w:marRight w:val="0"/>
                  <w:marTop w:val="0"/>
                  <w:marBottom w:val="0"/>
                  <w:divBdr>
                    <w:top w:val="none" w:sz="0" w:space="0" w:color="auto"/>
                    <w:left w:val="none" w:sz="0" w:space="0" w:color="auto"/>
                    <w:bottom w:val="none" w:sz="0" w:space="0" w:color="auto"/>
                    <w:right w:val="none" w:sz="0" w:space="0" w:color="auto"/>
                  </w:divBdr>
                  <w:divsChild>
                    <w:div w:id="161898733">
                      <w:marLeft w:val="0"/>
                      <w:marRight w:val="0"/>
                      <w:marTop w:val="0"/>
                      <w:marBottom w:val="0"/>
                      <w:divBdr>
                        <w:top w:val="none" w:sz="0" w:space="0" w:color="auto"/>
                        <w:left w:val="none" w:sz="0" w:space="0" w:color="auto"/>
                        <w:bottom w:val="none" w:sz="0" w:space="0" w:color="auto"/>
                        <w:right w:val="none" w:sz="0" w:space="0" w:color="auto"/>
                      </w:divBdr>
                    </w:div>
                  </w:divsChild>
                </w:div>
                <w:div w:id="172646734">
                  <w:marLeft w:val="0"/>
                  <w:marRight w:val="0"/>
                  <w:marTop w:val="0"/>
                  <w:marBottom w:val="0"/>
                  <w:divBdr>
                    <w:top w:val="none" w:sz="0" w:space="0" w:color="auto"/>
                    <w:left w:val="none" w:sz="0" w:space="0" w:color="auto"/>
                    <w:bottom w:val="none" w:sz="0" w:space="0" w:color="auto"/>
                    <w:right w:val="none" w:sz="0" w:space="0" w:color="auto"/>
                  </w:divBdr>
                  <w:divsChild>
                    <w:div w:id="1776051284">
                      <w:marLeft w:val="0"/>
                      <w:marRight w:val="0"/>
                      <w:marTop w:val="0"/>
                      <w:marBottom w:val="0"/>
                      <w:divBdr>
                        <w:top w:val="none" w:sz="0" w:space="0" w:color="auto"/>
                        <w:left w:val="none" w:sz="0" w:space="0" w:color="auto"/>
                        <w:bottom w:val="none" w:sz="0" w:space="0" w:color="auto"/>
                        <w:right w:val="none" w:sz="0" w:space="0" w:color="auto"/>
                      </w:divBdr>
                    </w:div>
                  </w:divsChild>
                </w:div>
                <w:div w:id="407462598">
                  <w:marLeft w:val="0"/>
                  <w:marRight w:val="0"/>
                  <w:marTop w:val="0"/>
                  <w:marBottom w:val="0"/>
                  <w:divBdr>
                    <w:top w:val="none" w:sz="0" w:space="0" w:color="auto"/>
                    <w:left w:val="none" w:sz="0" w:space="0" w:color="auto"/>
                    <w:bottom w:val="none" w:sz="0" w:space="0" w:color="auto"/>
                    <w:right w:val="none" w:sz="0" w:space="0" w:color="auto"/>
                  </w:divBdr>
                  <w:divsChild>
                    <w:div w:id="136802506">
                      <w:marLeft w:val="0"/>
                      <w:marRight w:val="0"/>
                      <w:marTop w:val="0"/>
                      <w:marBottom w:val="0"/>
                      <w:divBdr>
                        <w:top w:val="none" w:sz="0" w:space="0" w:color="auto"/>
                        <w:left w:val="none" w:sz="0" w:space="0" w:color="auto"/>
                        <w:bottom w:val="none" w:sz="0" w:space="0" w:color="auto"/>
                        <w:right w:val="none" w:sz="0" w:space="0" w:color="auto"/>
                      </w:divBdr>
                    </w:div>
                  </w:divsChild>
                </w:div>
                <w:div w:id="900023623">
                  <w:marLeft w:val="0"/>
                  <w:marRight w:val="0"/>
                  <w:marTop w:val="0"/>
                  <w:marBottom w:val="0"/>
                  <w:divBdr>
                    <w:top w:val="none" w:sz="0" w:space="0" w:color="auto"/>
                    <w:left w:val="none" w:sz="0" w:space="0" w:color="auto"/>
                    <w:bottom w:val="none" w:sz="0" w:space="0" w:color="auto"/>
                    <w:right w:val="none" w:sz="0" w:space="0" w:color="auto"/>
                  </w:divBdr>
                  <w:divsChild>
                    <w:div w:id="1681080903">
                      <w:marLeft w:val="0"/>
                      <w:marRight w:val="0"/>
                      <w:marTop w:val="0"/>
                      <w:marBottom w:val="0"/>
                      <w:divBdr>
                        <w:top w:val="none" w:sz="0" w:space="0" w:color="auto"/>
                        <w:left w:val="none" w:sz="0" w:space="0" w:color="auto"/>
                        <w:bottom w:val="none" w:sz="0" w:space="0" w:color="auto"/>
                        <w:right w:val="none" w:sz="0" w:space="0" w:color="auto"/>
                      </w:divBdr>
                    </w:div>
                  </w:divsChild>
                </w:div>
                <w:div w:id="1066756918">
                  <w:marLeft w:val="0"/>
                  <w:marRight w:val="0"/>
                  <w:marTop w:val="0"/>
                  <w:marBottom w:val="0"/>
                  <w:divBdr>
                    <w:top w:val="none" w:sz="0" w:space="0" w:color="auto"/>
                    <w:left w:val="none" w:sz="0" w:space="0" w:color="auto"/>
                    <w:bottom w:val="none" w:sz="0" w:space="0" w:color="auto"/>
                    <w:right w:val="none" w:sz="0" w:space="0" w:color="auto"/>
                  </w:divBdr>
                  <w:divsChild>
                    <w:div w:id="1629507648">
                      <w:marLeft w:val="0"/>
                      <w:marRight w:val="0"/>
                      <w:marTop w:val="0"/>
                      <w:marBottom w:val="0"/>
                      <w:divBdr>
                        <w:top w:val="none" w:sz="0" w:space="0" w:color="auto"/>
                        <w:left w:val="none" w:sz="0" w:space="0" w:color="auto"/>
                        <w:bottom w:val="none" w:sz="0" w:space="0" w:color="auto"/>
                        <w:right w:val="none" w:sz="0" w:space="0" w:color="auto"/>
                      </w:divBdr>
                    </w:div>
                  </w:divsChild>
                </w:div>
                <w:div w:id="1124884553">
                  <w:marLeft w:val="0"/>
                  <w:marRight w:val="0"/>
                  <w:marTop w:val="0"/>
                  <w:marBottom w:val="0"/>
                  <w:divBdr>
                    <w:top w:val="none" w:sz="0" w:space="0" w:color="auto"/>
                    <w:left w:val="none" w:sz="0" w:space="0" w:color="auto"/>
                    <w:bottom w:val="none" w:sz="0" w:space="0" w:color="auto"/>
                    <w:right w:val="none" w:sz="0" w:space="0" w:color="auto"/>
                  </w:divBdr>
                  <w:divsChild>
                    <w:div w:id="2086341955">
                      <w:marLeft w:val="0"/>
                      <w:marRight w:val="0"/>
                      <w:marTop w:val="0"/>
                      <w:marBottom w:val="0"/>
                      <w:divBdr>
                        <w:top w:val="none" w:sz="0" w:space="0" w:color="auto"/>
                        <w:left w:val="none" w:sz="0" w:space="0" w:color="auto"/>
                        <w:bottom w:val="none" w:sz="0" w:space="0" w:color="auto"/>
                        <w:right w:val="none" w:sz="0" w:space="0" w:color="auto"/>
                      </w:divBdr>
                    </w:div>
                  </w:divsChild>
                </w:div>
                <w:div w:id="1289429848">
                  <w:marLeft w:val="0"/>
                  <w:marRight w:val="0"/>
                  <w:marTop w:val="0"/>
                  <w:marBottom w:val="0"/>
                  <w:divBdr>
                    <w:top w:val="none" w:sz="0" w:space="0" w:color="auto"/>
                    <w:left w:val="none" w:sz="0" w:space="0" w:color="auto"/>
                    <w:bottom w:val="none" w:sz="0" w:space="0" w:color="auto"/>
                    <w:right w:val="none" w:sz="0" w:space="0" w:color="auto"/>
                  </w:divBdr>
                  <w:divsChild>
                    <w:div w:id="15011986">
                      <w:marLeft w:val="0"/>
                      <w:marRight w:val="0"/>
                      <w:marTop w:val="0"/>
                      <w:marBottom w:val="0"/>
                      <w:divBdr>
                        <w:top w:val="none" w:sz="0" w:space="0" w:color="auto"/>
                        <w:left w:val="none" w:sz="0" w:space="0" w:color="auto"/>
                        <w:bottom w:val="none" w:sz="0" w:space="0" w:color="auto"/>
                        <w:right w:val="none" w:sz="0" w:space="0" w:color="auto"/>
                      </w:divBdr>
                    </w:div>
                  </w:divsChild>
                </w:div>
                <w:div w:id="2087724731">
                  <w:marLeft w:val="0"/>
                  <w:marRight w:val="0"/>
                  <w:marTop w:val="0"/>
                  <w:marBottom w:val="0"/>
                  <w:divBdr>
                    <w:top w:val="none" w:sz="0" w:space="0" w:color="auto"/>
                    <w:left w:val="none" w:sz="0" w:space="0" w:color="auto"/>
                    <w:bottom w:val="none" w:sz="0" w:space="0" w:color="auto"/>
                    <w:right w:val="none" w:sz="0" w:space="0" w:color="auto"/>
                  </w:divBdr>
                  <w:divsChild>
                    <w:div w:id="1588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855895">
      <w:bodyDiv w:val="1"/>
      <w:marLeft w:val="0"/>
      <w:marRight w:val="0"/>
      <w:marTop w:val="0"/>
      <w:marBottom w:val="0"/>
      <w:divBdr>
        <w:top w:val="none" w:sz="0" w:space="0" w:color="auto"/>
        <w:left w:val="none" w:sz="0" w:space="0" w:color="auto"/>
        <w:bottom w:val="none" w:sz="0" w:space="0" w:color="auto"/>
        <w:right w:val="none" w:sz="0" w:space="0" w:color="auto"/>
      </w:divBdr>
    </w:div>
    <w:div w:id="317076723">
      <w:bodyDiv w:val="1"/>
      <w:marLeft w:val="0"/>
      <w:marRight w:val="0"/>
      <w:marTop w:val="0"/>
      <w:marBottom w:val="0"/>
      <w:divBdr>
        <w:top w:val="none" w:sz="0" w:space="0" w:color="auto"/>
        <w:left w:val="none" w:sz="0" w:space="0" w:color="auto"/>
        <w:bottom w:val="none" w:sz="0" w:space="0" w:color="auto"/>
        <w:right w:val="none" w:sz="0" w:space="0" w:color="auto"/>
      </w:divBdr>
    </w:div>
    <w:div w:id="367415098">
      <w:bodyDiv w:val="1"/>
      <w:marLeft w:val="0"/>
      <w:marRight w:val="0"/>
      <w:marTop w:val="0"/>
      <w:marBottom w:val="0"/>
      <w:divBdr>
        <w:top w:val="none" w:sz="0" w:space="0" w:color="auto"/>
        <w:left w:val="none" w:sz="0" w:space="0" w:color="auto"/>
        <w:bottom w:val="none" w:sz="0" w:space="0" w:color="auto"/>
        <w:right w:val="none" w:sz="0" w:space="0" w:color="auto"/>
      </w:divBdr>
      <w:divsChild>
        <w:div w:id="718820023">
          <w:marLeft w:val="0"/>
          <w:marRight w:val="0"/>
          <w:marTop w:val="0"/>
          <w:marBottom w:val="0"/>
          <w:divBdr>
            <w:top w:val="none" w:sz="0" w:space="0" w:color="auto"/>
            <w:left w:val="none" w:sz="0" w:space="0" w:color="auto"/>
            <w:bottom w:val="none" w:sz="0" w:space="0" w:color="auto"/>
            <w:right w:val="none" w:sz="0" w:space="0" w:color="auto"/>
          </w:divBdr>
          <w:divsChild>
            <w:div w:id="708576407">
              <w:marLeft w:val="0"/>
              <w:marRight w:val="0"/>
              <w:marTop w:val="0"/>
              <w:marBottom w:val="0"/>
              <w:divBdr>
                <w:top w:val="none" w:sz="0" w:space="0" w:color="auto"/>
                <w:left w:val="none" w:sz="0" w:space="0" w:color="auto"/>
                <w:bottom w:val="none" w:sz="0" w:space="0" w:color="auto"/>
                <w:right w:val="none" w:sz="0" w:space="0" w:color="auto"/>
              </w:divBdr>
            </w:div>
          </w:divsChild>
        </w:div>
        <w:div w:id="1158569361">
          <w:marLeft w:val="0"/>
          <w:marRight w:val="0"/>
          <w:marTop w:val="0"/>
          <w:marBottom w:val="0"/>
          <w:divBdr>
            <w:top w:val="none" w:sz="0" w:space="0" w:color="auto"/>
            <w:left w:val="none" w:sz="0" w:space="0" w:color="auto"/>
            <w:bottom w:val="none" w:sz="0" w:space="0" w:color="auto"/>
            <w:right w:val="none" w:sz="0" w:space="0" w:color="auto"/>
          </w:divBdr>
          <w:divsChild>
            <w:div w:id="450906062">
              <w:marLeft w:val="0"/>
              <w:marRight w:val="0"/>
              <w:marTop w:val="0"/>
              <w:marBottom w:val="0"/>
              <w:divBdr>
                <w:top w:val="none" w:sz="0" w:space="0" w:color="auto"/>
                <w:left w:val="none" w:sz="0" w:space="0" w:color="auto"/>
                <w:bottom w:val="none" w:sz="0" w:space="0" w:color="auto"/>
                <w:right w:val="none" w:sz="0" w:space="0" w:color="auto"/>
              </w:divBdr>
            </w:div>
          </w:divsChild>
        </w:div>
        <w:div w:id="1384909072">
          <w:marLeft w:val="0"/>
          <w:marRight w:val="0"/>
          <w:marTop w:val="0"/>
          <w:marBottom w:val="0"/>
          <w:divBdr>
            <w:top w:val="none" w:sz="0" w:space="0" w:color="auto"/>
            <w:left w:val="none" w:sz="0" w:space="0" w:color="auto"/>
            <w:bottom w:val="none" w:sz="0" w:space="0" w:color="auto"/>
            <w:right w:val="none" w:sz="0" w:space="0" w:color="auto"/>
          </w:divBdr>
          <w:divsChild>
            <w:div w:id="786389320">
              <w:marLeft w:val="0"/>
              <w:marRight w:val="0"/>
              <w:marTop w:val="0"/>
              <w:marBottom w:val="0"/>
              <w:divBdr>
                <w:top w:val="none" w:sz="0" w:space="0" w:color="auto"/>
                <w:left w:val="none" w:sz="0" w:space="0" w:color="auto"/>
                <w:bottom w:val="none" w:sz="0" w:space="0" w:color="auto"/>
                <w:right w:val="none" w:sz="0" w:space="0" w:color="auto"/>
              </w:divBdr>
            </w:div>
          </w:divsChild>
        </w:div>
        <w:div w:id="1676957630">
          <w:marLeft w:val="0"/>
          <w:marRight w:val="0"/>
          <w:marTop w:val="0"/>
          <w:marBottom w:val="0"/>
          <w:divBdr>
            <w:top w:val="none" w:sz="0" w:space="0" w:color="auto"/>
            <w:left w:val="none" w:sz="0" w:space="0" w:color="auto"/>
            <w:bottom w:val="none" w:sz="0" w:space="0" w:color="auto"/>
            <w:right w:val="none" w:sz="0" w:space="0" w:color="auto"/>
          </w:divBdr>
          <w:divsChild>
            <w:div w:id="9852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007">
      <w:bodyDiv w:val="1"/>
      <w:marLeft w:val="0"/>
      <w:marRight w:val="0"/>
      <w:marTop w:val="0"/>
      <w:marBottom w:val="0"/>
      <w:divBdr>
        <w:top w:val="none" w:sz="0" w:space="0" w:color="auto"/>
        <w:left w:val="none" w:sz="0" w:space="0" w:color="auto"/>
        <w:bottom w:val="none" w:sz="0" w:space="0" w:color="auto"/>
        <w:right w:val="none" w:sz="0" w:space="0" w:color="auto"/>
      </w:divBdr>
    </w:div>
    <w:div w:id="525680451">
      <w:bodyDiv w:val="1"/>
      <w:marLeft w:val="0"/>
      <w:marRight w:val="0"/>
      <w:marTop w:val="0"/>
      <w:marBottom w:val="0"/>
      <w:divBdr>
        <w:top w:val="none" w:sz="0" w:space="0" w:color="auto"/>
        <w:left w:val="none" w:sz="0" w:space="0" w:color="auto"/>
        <w:bottom w:val="none" w:sz="0" w:space="0" w:color="auto"/>
        <w:right w:val="none" w:sz="0" w:space="0" w:color="auto"/>
      </w:divBdr>
    </w:div>
    <w:div w:id="577441364">
      <w:bodyDiv w:val="1"/>
      <w:marLeft w:val="0"/>
      <w:marRight w:val="0"/>
      <w:marTop w:val="0"/>
      <w:marBottom w:val="0"/>
      <w:divBdr>
        <w:top w:val="none" w:sz="0" w:space="0" w:color="auto"/>
        <w:left w:val="none" w:sz="0" w:space="0" w:color="auto"/>
        <w:bottom w:val="none" w:sz="0" w:space="0" w:color="auto"/>
        <w:right w:val="none" w:sz="0" w:space="0" w:color="auto"/>
      </w:divBdr>
    </w:div>
    <w:div w:id="764426448">
      <w:bodyDiv w:val="1"/>
      <w:marLeft w:val="0"/>
      <w:marRight w:val="0"/>
      <w:marTop w:val="0"/>
      <w:marBottom w:val="0"/>
      <w:divBdr>
        <w:top w:val="none" w:sz="0" w:space="0" w:color="auto"/>
        <w:left w:val="none" w:sz="0" w:space="0" w:color="auto"/>
        <w:bottom w:val="none" w:sz="0" w:space="0" w:color="auto"/>
        <w:right w:val="none" w:sz="0" w:space="0" w:color="auto"/>
      </w:divBdr>
    </w:div>
    <w:div w:id="795368208">
      <w:bodyDiv w:val="1"/>
      <w:marLeft w:val="0"/>
      <w:marRight w:val="0"/>
      <w:marTop w:val="0"/>
      <w:marBottom w:val="0"/>
      <w:divBdr>
        <w:top w:val="none" w:sz="0" w:space="0" w:color="auto"/>
        <w:left w:val="none" w:sz="0" w:space="0" w:color="auto"/>
        <w:bottom w:val="none" w:sz="0" w:space="0" w:color="auto"/>
        <w:right w:val="none" w:sz="0" w:space="0" w:color="auto"/>
      </w:divBdr>
    </w:div>
    <w:div w:id="888492089">
      <w:bodyDiv w:val="1"/>
      <w:marLeft w:val="0"/>
      <w:marRight w:val="0"/>
      <w:marTop w:val="0"/>
      <w:marBottom w:val="0"/>
      <w:divBdr>
        <w:top w:val="none" w:sz="0" w:space="0" w:color="auto"/>
        <w:left w:val="none" w:sz="0" w:space="0" w:color="auto"/>
        <w:bottom w:val="none" w:sz="0" w:space="0" w:color="auto"/>
        <w:right w:val="none" w:sz="0" w:space="0" w:color="auto"/>
      </w:divBdr>
    </w:div>
    <w:div w:id="1087068922">
      <w:bodyDiv w:val="1"/>
      <w:marLeft w:val="0"/>
      <w:marRight w:val="0"/>
      <w:marTop w:val="0"/>
      <w:marBottom w:val="0"/>
      <w:divBdr>
        <w:top w:val="none" w:sz="0" w:space="0" w:color="auto"/>
        <w:left w:val="none" w:sz="0" w:space="0" w:color="auto"/>
        <w:bottom w:val="none" w:sz="0" w:space="0" w:color="auto"/>
        <w:right w:val="none" w:sz="0" w:space="0" w:color="auto"/>
      </w:divBdr>
    </w:div>
    <w:div w:id="1301157863">
      <w:bodyDiv w:val="1"/>
      <w:marLeft w:val="0"/>
      <w:marRight w:val="0"/>
      <w:marTop w:val="0"/>
      <w:marBottom w:val="0"/>
      <w:divBdr>
        <w:top w:val="none" w:sz="0" w:space="0" w:color="auto"/>
        <w:left w:val="none" w:sz="0" w:space="0" w:color="auto"/>
        <w:bottom w:val="none" w:sz="0" w:space="0" w:color="auto"/>
        <w:right w:val="none" w:sz="0" w:space="0" w:color="auto"/>
      </w:divBdr>
      <w:divsChild>
        <w:div w:id="144012386">
          <w:marLeft w:val="0"/>
          <w:marRight w:val="0"/>
          <w:marTop w:val="0"/>
          <w:marBottom w:val="0"/>
          <w:divBdr>
            <w:top w:val="none" w:sz="0" w:space="0" w:color="auto"/>
            <w:left w:val="none" w:sz="0" w:space="0" w:color="auto"/>
            <w:bottom w:val="none" w:sz="0" w:space="0" w:color="auto"/>
            <w:right w:val="none" w:sz="0" w:space="0" w:color="auto"/>
          </w:divBdr>
        </w:div>
        <w:div w:id="223831700">
          <w:marLeft w:val="0"/>
          <w:marRight w:val="0"/>
          <w:marTop w:val="0"/>
          <w:marBottom w:val="0"/>
          <w:divBdr>
            <w:top w:val="none" w:sz="0" w:space="0" w:color="auto"/>
            <w:left w:val="none" w:sz="0" w:space="0" w:color="auto"/>
            <w:bottom w:val="none" w:sz="0" w:space="0" w:color="auto"/>
            <w:right w:val="none" w:sz="0" w:space="0" w:color="auto"/>
          </w:divBdr>
        </w:div>
        <w:div w:id="365058833">
          <w:marLeft w:val="0"/>
          <w:marRight w:val="0"/>
          <w:marTop w:val="0"/>
          <w:marBottom w:val="0"/>
          <w:divBdr>
            <w:top w:val="none" w:sz="0" w:space="0" w:color="auto"/>
            <w:left w:val="none" w:sz="0" w:space="0" w:color="auto"/>
            <w:bottom w:val="none" w:sz="0" w:space="0" w:color="auto"/>
            <w:right w:val="none" w:sz="0" w:space="0" w:color="auto"/>
          </w:divBdr>
        </w:div>
        <w:div w:id="398358708">
          <w:marLeft w:val="0"/>
          <w:marRight w:val="0"/>
          <w:marTop w:val="0"/>
          <w:marBottom w:val="0"/>
          <w:divBdr>
            <w:top w:val="none" w:sz="0" w:space="0" w:color="auto"/>
            <w:left w:val="none" w:sz="0" w:space="0" w:color="auto"/>
            <w:bottom w:val="none" w:sz="0" w:space="0" w:color="auto"/>
            <w:right w:val="none" w:sz="0" w:space="0" w:color="auto"/>
          </w:divBdr>
        </w:div>
        <w:div w:id="760957686">
          <w:marLeft w:val="0"/>
          <w:marRight w:val="0"/>
          <w:marTop w:val="0"/>
          <w:marBottom w:val="0"/>
          <w:divBdr>
            <w:top w:val="none" w:sz="0" w:space="0" w:color="auto"/>
            <w:left w:val="none" w:sz="0" w:space="0" w:color="auto"/>
            <w:bottom w:val="none" w:sz="0" w:space="0" w:color="auto"/>
            <w:right w:val="none" w:sz="0" w:space="0" w:color="auto"/>
          </w:divBdr>
        </w:div>
        <w:div w:id="967593405">
          <w:marLeft w:val="0"/>
          <w:marRight w:val="0"/>
          <w:marTop w:val="0"/>
          <w:marBottom w:val="0"/>
          <w:divBdr>
            <w:top w:val="none" w:sz="0" w:space="0" w:color="auto"/>
            <w:left w:val="none" w:sz="0" w:space="0" w:color="auto"/>
            <w:bottom w:val="none" w:sz="0" w:space="0" w:color="auto"/>
            <w:right w:val="none" w:sz="0" w:space="0" w:color="auto"/>
          </w:divBdr>
        </w:div>
        <w:div w:id="1088773786">
          <w:marLeft w:val="0"/>
          <w:marRight w:val="0"/>
          <w:marTop w:val="0"/>
          <w:marBottom w:val="0"/>
          <w:divBdr>
            <w:top w:val="none" w:sz="0" w:space="0" w:color="auto"/>
            <w:left w:val="none" w:sz="0" w:space="0" w:color="auto"/>
            <w:bottom w:val="none" w:sz="0" w:space="0" w:color="auto"/>
            <w:right w:val="none" w:sz="0" w:space="0" w:color="auto"/>
          </w:divBdr>
        </w:div>
        <w:div w:id="1124082228">
          <w:marLeft w:val="0"/>
          <w:marRight w:val="0"/>
          <w:marTop w:val="0"/>
          <w:marBottom w:val="0"/>
          <w:divBdr>
            <w:top w:val="none" w:sz="0" w:space="0" w:color="auto"/>
            <w:left w:val="none" w:sz="0" w:space="0" w:color="auto"/>
            <w:bottom w:val="none" w:sz="0" w:space="0" w:color="auto"/>
            <w:right w:val="none" w:sz="0" w:space="0" w:color="auto"/>
          </w:divBdr>
        </w:div>
        <w:div w:id="1128668976">
          <w:marLeft w:val="0"/>
          <w:marRight w:val="0"/>
          <w:marTop w:val="0"/>
          <w:marBottom w:val="0"/>
          <w:divBdr>
            <w:top w:val="none" w:sz="0" w:space="0" w:color="auto"/>
            <w:left w:val="none" w:sz="0" w:space="0" w:color="auto"/>
            <w:bottom w:val="none" w:sz="0" w:space="0" w:color="auto"/>
            <w:right w:val="none" w:sz="0" w:space="0" w:color="auto"/>
          </w:divBdr>
        </w:div>
        <w:div w:id="1326517895">
          <w:marLeft w:val="0"/>
          <w:marRight w:val="0"/>
          <w:marTop w:val="0"/>
          <w:marBottom w:val="0"/>
          <w:divBdr>
            <w:top w:val="none" w:sz="0" w:space="0" w:color="auto"/>
            <w:left w:val="none" w:sz="0" w:space="0" w:color="auto"/>
            <w:bottom w:val="none" w:sz="0" w:space="0" w:color="auto"/>
            <w:right w:val="none" w:sz="0" w:space="0" w:color="auto"/>
          </w:divBdr>
        </w:div>
        <w:div w:id="1439638364">
          <w:marLeft w:val="0"/>
          <w:marRight w:val="0"/>
          <w:marTop w:val="0"/>
          <w:marBottom w:val="0"/>
          <w:divBdr>
            <w:top w:val="none" w:sz="0" w:space="0" w:color="auto"/>
            <w:left w:val="none" w:sz="0" w:space="0" w:color="auto"/>
            <w:bottom w:val="none" w:sz="0" w:space="0" w:color="auto"/>
            <w:right w:val="none" w:sz="0" w:space="0" w:color="auto"/>
          </w:divBdr>
        </w:div>
        <w:div w:id="1600025738">
          <w:marLeft w:val="0"/>
          <w:marRight w:val="0"/>
          <w:marTop w:val="0"/>
          <w:marBottom w:val="0"/>
          <w:divBdr>
            <w:top w:val="none" w:sz="0" w:space="0" w:color="auto"/>
            <w:left w:val="none" w:sz="0" w:space="0" w:color="auto"/>
            <w:bottom w:val="none" w:sz="0" w:space="0" w:color="auto"/>
            <w:right w:val="none" w:sz="0" w:space="0" w:color="auto"/>
          </w:divBdr>
        </w:div>
        <w:div w:id="1685866389">
          <w:marLeft w:val="0"/>
          <w:marRight w:val="0"/>
          <w:marTop w:val="0"/>
          <w:marBottom w:val="0"/>
          <w:divBdr>
            <w:top w:val="none" w:sz="0" w:space="0" w:color="auto"/>
            <w:left w:val="none" w:sz="0" w:space="0" w:color="auto"/>
            <w:bottom w:val="none" w:sz="0" w:space="0" w:color="auto"/>
            <w:right w:val="none" w:sz="0" w:space="0" w:color="auto"/>
          </w:divBdr>
        </w:div>
        <w:div w:id="1689789931">
          <w:marLeft w:val="0"/>
          <w:marRight w:val="0"/>
          <w:marTop w:val="0"/>
          <w:marBottom w:val="0"/>
          <w:divBdr>
            <w:top w:val="none" w:sz="0" w:space="0" w:color="auto"/>
            <w:left w:val="none" w:sz="0" w:space="0" w:color="auto"/>
            <w:bottom w:val="none" w:sz="0" w:space="0" w:color="auto"/>
            <w:right w:val="none" w:sz="0" w:space="0" w:color="auto"/>
          </w:divBdr>
        </w:div>
        <w:div w:id="1706252431">
          <w:marLeft w:val="0"/>
          <w:marRight w:val="0"/>
          <w:marTop w:val="0"/>
          <w:marBottom w:val="0"/>
          <w:divBdr>
            <w:top w:val="none" w:sz="0" w:space="0" w:color="auto"/>
            <w:left w:val="none" w:sz="0" w:space="0" w:color="auto"/>
            <w:bottom w:val="none" w:sz="0" w:space="0" w:color="auto"/>
            <w:right w:val="none" w:sz="0" w:space="0" w:color="auto"/>
          </w:divBdr>
        </w:div>
        <w:div w:id="1792018294">
          <w:marLeft w:val="0"/>
          <w:marRight w:val="0"/>
          <w:marTop w:val="0"/>
          <w:marBottom w:val="0"/>
          <w:divBdr>
            <w:top w:val="none" w:sz="0" w:space="0" w:color="auto"/>
            <w:left w:val="none" w:sz="0" w:space="0" w:color="auto"/>
            <w:bottom w:val="none" w:sz="0" w:space="0" w:color="auto"/>
            <w:right w:val="none" w:sz="0" w:space="0" w:color="auto"/>
          </w:divBdr>
        </w:div>
        <w:div w:id="1883975317">
          <w:marLeft w:val="0"/>
          <w:marRight w:val="0"/>
          <w:marTop w:val="0"/>
          <w:marBottom w:val="0"/>
          <w:divBdr>
            <w:top w:val="none" w:sz="0" w:space="0" w:color="auto"/>
            <w:left w:val="none" w:sz="0" w:space="0" w:color="auto"/>
            <w:bottom w:val="none" w:sz="0" w:space="0" w:color="auto"/>
            <w:right w:val="none" w:sz="0" w:space="0" w:color="auto"/>
          </w:divBdr>
        </w:div>
        <w:div w:id="2037534207">
          <w:marLeft w:val="0"/>
          <w:marRight w:val="0"/>
          <w:marTop w:val="0"/>
          <w:marBottom w:val="0"/>
          <w:divBdr>
            <w:top w:val="none" w:sz="0" w:space="0" w:color="auto"/>
            <w:left w:val="none" w:sz="0" w:space="0" w:color="auto"/>
            <w:bottom w:val="none" w:sz="0" w:space="0" w:color="auto"/>
            <w:right w:val="none" w:sz="0" w:space="0" w:color="auto"/>
          </w:divBdr>
        </w:div>
        <w:div w:id="2048488407">
          <w:marLeft w:val="0"/>
          <w:marRight w:val="0"/>
          <w:marTop w:val="0"/>
          <w:marBottom w:val="0"/>
          <w:divBdr>
            <w:top w:val="none" w:sz="0" w:space="0" w:color="auto"/>
            <w:left w:val="none" w:sz="0" w:space="0" w:color="auto"/>
            <w:bottom w:val="none" w:sz="0" w:space="0" w:color="auto"/>
            <w:right w:val="none" w:sz="0" w:space="0" w:color="auto"/>
          </w:divBdr>
        </w:div>
      </w:divsChild>
    </w:div>
    <w:div w:id="1398354895">
      <w:bodyDiv w:val="1"/>
      <w:marLeft w:val="0"/>
      <w:marRight w:val="0"/>
      <w:marTop w:val="0"/>
      <w:marBottom w:val="0"/>
      <w:divBdr>
        <w:top w:val="none" w:sz="0" w:space="0" w:color="auto"/>
        <w:left w:val="none" w:sz="0" w:space="0" w:color="auto"/>
        <w:bottom w:val="none" w:sz="0" w:space="0" w:color="auto"/>
        <w:right w:val="none" w:sz="0" w:space="0" w:color="auto"/>
      </w:divBdr>
      <w:divsChild>
        <w:div w:id="440152833">
          <w:marLeft w:val="0"/>
          <w:marRight w:val="0"/>
          <w:marTop w:val="0"/>
          <w:marBottom w:val="0"/>
          <w:divBdr>
            <w:top w:val="none" w:sz="0" w:space="0" w:color="auto"/>
            <w:left w:val="none" w:sz="0" w:space="0" w:color="auto"/>
            <w:bottom w:val="none" w:sz="0" w:space="0" w:color="auto"/>
            <w:right w:val="none" w:sz="0" w:space="0" w:color="auto"/>
          </w:divBdr>
        </w:div>
        <w:div w:id="548422073">
          <w:marLeft w:val="0"/>
          <w:marRight w:val="0"/>
          <w:marTop w:val="0"/>
          <w:marBottom w:val="0"/>
          <w:divBdr>
            <w:top w:val="none" w:sz="0" w:space="0" w:color="auto"/>
            <w:left w:val="none" w:sz="0" w:space="0" w:color="auto"/>
            <w:bottom w:val="none" w:sz="0" w:space="0" w:color="auto"/>
            <w:right w:val="none" w:sz="0" w:space="0" w:color="auto"/>
          </w:divBdr>
        </w:div>
        <w:div w:id="553204504">
          <w:marLeft w:val="0"/>
          <w:marRight w:val="0"/>
          <w:marTop w:val="0"/>
          <w:marBottom w:val="0"/>
          <w:divBdr>
            <w:top w:val="none" w:sz="0" w:space="0" w:color="auto"/>
            <w:left w:val="none" w:sz="0" w:space="0" w:color="auto"/>
            <w:bottom w:val="none" w:sz="0" w:space="0" w:color="auto"/>
            <w:right w:val="none" w:sz="0" w:space="0" w:color="auto"/>
          </w:divBdr>
        </w:div>
        <w:div w:id="579370927">
          <w:marLeft w:val="0"/>
          <w:marRight w:val="0"/>
          <w:marTop w:val="0"/>
          <w:marBottom w:val="0"/>
          <w:divBdr>
            <w:top w:val="none" w:sz="0" w:space="0" w:color="auto"/>
            <w:left w:val="none" w:sz="0" w:space="0" w:color="auto"/>
            <w:bottom w:val="none" w:sz="0" w:space="0" w:color="auto"/>
            <w:right w:val="none" w:sz="0" w:space="0" w:color="auto"/>
          </w:divBdr>
        </w:div>
        <w:div w:id="885797342">
          <w:marLeft w:val="0"/>
          <w:marRight w:val="0"/>
          <w:marTop w:val="0"/>
          <w:marBottom w:val="0"/>
          <w:divBdr>
            <w:top w:val="none" w:sz="0" w:space="0" w:color="auto"/>
            <w:left w:val="none" w:sz="0" w:space="0" w:color="auto"/>
            <w:bottom w:val="none" w:sz="0" w:space="0" w:color="auto"/>
            <w:right w:val="none" w:sz="0" w:space="0" w:color="auto"/>
          </w:divBdr>
        </w:div>
        <w:div w:id="902519803">
          <w:marLeft w:val="0"/>
          <w:marRight w:val="0"/>
          <w:marTop w:val="0"/>
          <w:marBottom w:val="0"/>
          <w:divBdr>
            <w:top w:val="none" w:sz="0" w:space="0" w:color="auto"/>
            <w:left w:val="none" w:sz="0" w:space="0" w:color="auto"/>
            <w:bottom w:val="none" w:sz="0" w:space="0" w:color="auto"/>
            <w:right w:val="none" w:sz="0" w:space="0" w:color="auto"/>
          </w:divBdr>
        </w:div>
        <w:div w:id="971981509">
          <w:marLeft w:val="0"/>
          <w:marRight w:val="0"/>
          <w:marTop w:val="0"/>
          <w:marBottom w:val="0"/>
          <w:divBdr>
            <w:top w:val="none" w:sz="0" w:space="0" w:color="auto"/>
            <w:left w:val="none" w:sz="0" w:space="0" w:color="auto"/>
            <w:bottom w:val="none" w:sz="0" w:space="0" w:color="auto"/>
            <w:right w:val="none" w:sz="0" w:space="0" w:color="auto"/>
          </w:divBdr>
        </w:div>
        <w:div w:id="1443921368">
          <w:marLeft w:val="0"/>
          <w:marRight w:val="0"/>
          <w:marTop w:val="0"/>
          <w:marBottom w:val="0"/>
          <w:divBdr>
            <w:top w:val="none" w:sz="0" w:space="0" w:color="auto"/>
            <w:left w:val="none" w:sz="0" w:space="0" w:color="auto"/>
            <w:bottom w:val="none" w:sz="0" w:space="0" w:color="auto"/>
            <w:right w:val="none" w:sz="0" w:space="0" w:color="auto"/>
          </w:divBdr>
        </w:div>
        <w:div w:id="1594901543">
          <w:marLeft w:val="0"/>
          <w:marRight w:val="0"/>
          <w:marTop w:val="0"/>
          <w:marBottom w:val="0"/>
          <w:divBdr>
            <w:top w:val="none" w:sz="0" w:space="0" w:color="auto"/>
            <w:left w:val="none" w:sz="0" w:space="0" w:color="auto"/>
            <w:bottom w:val="none" w:sz="0" w:space="0" w:color="auto"/>
            <w:right w:val="none" w:sz="0" w:space="0" w:color="auto"/>
          </w:divBdr>
        </w:div>
        <w:div w:id="1607731944">
          <w:marLeft w:val="0"/>
          <w:marRight w:val="0"/>
          <w:marTop w:val="0"/>
          <w:marBottom w:val="0"/>
          <w:divBdr>
            <w:top w:val="none" w:sz="0" w:space="0" w:color="auto"/>
            <w:left w:val="none" w:sz="0" w:space="0" w:color="auto"/>
            <w:bottom w:val="none" w:sz="0" w:space="0" w:color="auto"/>
            <w:right w:val="none" w:sz="0" w:space="0" w:color="auto"/>
          </w:divBdr>
        </w:div>
        <w:div w:id="1700399794">
          <w:marLeft w:val="0"/>
          <w:marRight w:val="0"/>
          <w:marTop w:val="0"/>
          <w:marBottom w:val="0"/>
          <w:divBdr>
            <w:top w:val="none" w:sz="0" w:space="0" w:color="auto"/>
            <w:left w:val="none" w:sz="0" w:space="0" w:color="auto"/>
            <w:bottom w:val="none" w:sz="0" w:space="0" w:color="auto"/>
            <w:right w:val="none" w:sz="0" w:space="0" w:color="auto"/>
          </w:divBdr>
        </w:div>
        <w:div w:id="1737967440">
          <w:marLeft w:val="0"/>
          <w:marRight w:val="0"/>
          <w:marTop w:val="0"/>
          <w:marBottom w:val="0"/>
          <w:divBdr>
            <w:top w:val="none" w:sz="0" w:space="0" w:color="auto"/>
            <w:left w:val="none" w:sz="0" w:space="0" w:color="auto"/>
            <w:bottom w:val="none" w:sz="0" w:space="0" w:color="auto"/>
            <w:right w:val="none" w:sz="0" w:space="0" w:color="auto"/>
          </w:divBdr>
        </w:div>
        <w:div w:id="1750426420">
          <w:marLeft w:val="0"/>
          <w:marRight w:val="0"/>
          <w:marTop w:val="0"/>
          <w:marBottom w:val="0"/>
          <w:divBdr>
            <w:top w:val="none" w:sz="0" w:space="0" w:color="auto"/>
            <w:left w:val="none" w:sz="0" w:space="0" w:color="auto"/>
            <w:bottom w:val="none" w:sz="0" w:space="0" w:color="auto"/>
            <w:right w:val="none" w:sz="0" w:space="0" w:color="auto"/>
          </w:divBdr>
        </w:div>
        <w:div w:id="1761365769">
          <w:marLeft w:val="0"/>
          <w:marRight w:val="0"/>
          <w:marTop w:val="0"/>
          <w:marBottom w:val="0"/>
          <w:divBdr>
            <w:top w:val="none" w:sz="0" w:space="0" w:color="auto"/>
            <w:left w:val="none" w:sz="0" w:space="0" w:color="auto"/>
            <w:bottom w:val="none" w:sz="0" w:space="0" w:color="auto"/>
            <w:right w:val="none" w:sz="0" w:space="0" w:color="auto"/>
          </w:divBdr>
        </w:div>
        <w:div w:id="1778866032">
          <w:marLeft w:val="0"/>
          <w:marRight w:val="0"/>
          <w:marTop w:val="0"/>
          <w:marBottom w:val="0"/>
          <w:divBdr>
            <w:top w:val="none" w:sz="0" w:space="0" w:color="auto"/>
            <w:left w:val="none" w:sz="0" w:space="0" w:color="auto"/>
            <w:bottom w:val="none" w:sz="0" w:space="0" w:color="auto"/>
            <w:right w:val="none" w:sz="0" w:space="0" w:color="auto"/>
          </w:divBdr>
        </w:div>
        <w:div w:id="1802260692">
          <w:marLeft w:val="0"/>
          <w:marRight w:val="0"/>
          <w:marTop w:val="0"/>
          <w:marBottom w:val="0"/>
          <w:divBdr>
            <w:top w:val="none" w:sz="0" w:space="0" w:color="auto"/>
            <w:left w:val="none" w:sz="0" w:space="0" w:color="auto"/>
            <w:bottom w:val="none" w:sz="0" w:space="0" w:color="auto"/>
            <w:right w:val="none" w:sz="0" w:space="0" w:color="auto"/>
          </w:divBdr>
        </w:div>
        <w:div w:id="1806311612">
          <w:marLeft w:val="0"/>
          <w:marRight w:val="0"/>
          <w:marTop w:val="0"/>
          <w:marBottom w:val="0"/>
          <w:divBdr>
            <w:top w:val="none" w:sz="0" w:space="0" w:color="auto"/>
            <w:left w:val="none" w:sz="0" w:space="0" w:color="auto"/>
            <w:bottom w:val="none" w:sz="0" w:space="0" w:color="auto"/>
            <w:right w:val="none" w:sz="0" w:space="0" w:color="auto"/>
          </w:divBdr>
        </w:div>
        <w:div w:id="2137524880">
          <w:marLeft w:val="0"/>
          <w:marRight w:val="0"/>
          <w:marTop w:val="0"/>
          <w:marBottom w:val="0"/>
          <w:divBdr>
            <w:top w:val="none" w:sz="0" w:space="0" w:color="auto"/>
            <w:left w:val="none" w:sz="0" w:space="0" w:color="auto"/>
            <w:bottom w:val="none" w:sz="0" w:space="0" w:color="auto"/>
            <w:right w:val="none" w:sz="0" w:space="0" w:color="auto"/>
          </w:divBdr>
        </w:div>
        <w:div w:id="2137719959">
          <w:marLeft w:val="0"/>
          <w:marRight w:val="0"/>
          <w:marTop w:val="0"/>
          <w:marBottom w:val="0"/>
          <w:divBdr>
            <w:top w:val="none" w:sz="0" w:space="0" w:color="auto"/>
            <w:left w:val="none" w:sz="0" w:space="0" w:color="auto"/>
            <w:bottom w:val="none" w:sz="0" w:space="0" w:color="auto"/>
            <w:right w:val="none" w:sz="0" w:space="0" w:color="auto"/>
          </w:divBdr>
        </w:div>
      </w:divsChild>
    </w:div>
    <w:div w:id="1406608249">
      <w:bodyDiv w:val="1"/>
      <w:marLeft w:val="0"/>
      <w:marRight w:val="0"/>
      <w:marTop w:val="0"/>
      <w:marBottom w:val="0"/>
      <w:divBdr>
        <w:top w:val="none" w:sz="0" w:space="0" w:color="auto"/>
        <w:left w:val="none" w:sz="0" w:space="0" w:color="auto"/>
        <w:bottom w:val="none" w:sz="0" w:space="0" w:color="auto"/>
        <w:right w:val="none" w:sz="0" w:space="0" w:color="auto"/>
      </w:divBdr>
    </w:div>
    <w:div w:id="1442726780">
      <w:bodyDiv w:val="1"/>
      <w:marLeft w:val="0"/>
      <w:marRight w:val="0"/>
      <w:marTop w:val="0"/>
      <w:marBottom w:val="0"/>
      <w:divBdr>
        <w:top w:val="none" w:sz="0" w:space="0" w:color="auto"/>
        <w:left w:val="none" w:sz="0" w:space="0" w:color="auto"/>
        <w:bottom w:val="none" w:sz="0" w:space="0" w:color="auto"/>
        <w:right w:val="none" w:sz="0" w:space="0" w:color="auto"/>
      </w:divBdr>
    </w:div>
    <w:div w:id="1505634055">
      <w:bodyDiv w:val="1"/>
      <w:marLeft w:val="0"/>
      <w:marRight w:val="0"/>
      <w:marTop w:val="0"/>
      <w:marBottom w:val="0"/>
      <w:divBdr>
        <w:top w:val="none" w:sz="0" w:space="0" w:color="auto"/>
        <w:left w:val="none" w:sz="0" w:space="0" w:color="auto"/>
        <w:bottom w:val="none" w:sz="0" w:space="0" w:color="auto"/>
        <w:right w:val="none" w:sz="0" w:space="0" w:color="auto"/>
      </w:divBdr>
    </w:div>
    <w:div w:id="1654680704">
      <w:bodyDiv w:val="1"/>
      <w:marLeft w:val="0"/>
      <w:marRight w:val="0"/>
      <w:marTop w:val="0"/>
      <w:marBottom w:val="0"/>
      <w:divBdr>
        <w:top w:val="none" w:sz="0" w:space="0" w:color="auto"/>
        <w:left w:val="none" w:sz="0" w:space="0" w:color="auto"/>
        <w:bottom w:val="none" w:sz="0" w:space="0" w:color="auto"/>
        <w:right w:val="none" w:sz="0" w:space="0" w:color="auto"/>
      </w:divBdr>
      <w:divsChild>
        <w:div w:id="268271360">
          <w:marLeft w:val="0"/>
          <w:marRight w:val="0"/>
          <w:marTop w:val="0"/>
          <w:marBottom w:val="0"/>
          <w:divBdr>
            <w:top w:val="none" w:sz="0" w:space="0" w:color="auto"/>
            <w:left w:val="none" w:sz="0" w:space="0" w:color="auto"/>
            <w:bottom w:val="none" w:sz="0" w:space="0" w:color="auto"/>
            <w:right w:val="none" w:sz="0" w:space="0" w:color="auto"/>
          </w:divBdr>
        </w:div>
        <w:div w:id="530727298">
          <w:marLeft w:val="0"/>
          <w:marRight w:val="0"/>
          <w:marTop w:val="0"/>
          <w:marBottom w:val="0"/>
          <w:divBdr>
            <w:top w:val="none" w:sz="0" w:space="0" w:color="auto"/>
            <w:left w:val="none" w:sz="0" w:space="0" w:color="auto"/>
            <w:bottom w:val="none" w:sz="0" w:space="0" w:color="auto"/>
            <w:right w:val="none" w:sz="0" w:space="0" w:color="auto"/>
          </w:divBdr>
        </w:div>
        <w:div w:id="1103112417">
          <w:marLeft w:val="0"/>
          <w:marRight w:val="0"/>
          <w:marTop w:val="0"/>
          <w:marBottom w:val="0"/>
          <w:divBdr>
            <w:top w:val="none" w:sz="0" w:space="0" w:color="auto"/>
            <w:left w:val="none" w:sz="0" w:space="0" w:color="auto"/>
            <w:bottom w:val="none" w:sz="0" w:space="0" w:color="auto"/>
            <w:right w:val="none" w:sz="0" w:space="0" w:color="auto"/>
          </w:divBdr>
        </w:div>
        <w:div w:id="1104887151">
          <w:marLeft w:val="0"/>
          <w:marRight w:val="0"/>
          <w:marTop w:val="0"/>
          <w:marBottom w:val="0"/>
          <w:divBdr>
            <w:top w:val="none" w:sz="0" w:space="0" w:color="auto"/>
            <w:left w:val="none" w:sz="0" w:space="0" w:color="auto"/>
            <w:bottom w:val="none" w:sz="0" w:space="0" w:color="auto"/>
            <w:right w:val="none" w:sz="0" w:space="0" w:color="auto"/>
          </w:divBdr>
        </w:div>
        <w:div w:id="1273516879">
          <w:marLeft w:val="0"/>
          <w:marRight w:val="0"/>
          <w:marTop w:val="0"/>
          <w:marBottom w:val="0"/>
          <w:divBdr>
            <w:top w:val="none" w:sz="0" w:space="0" w:color="auto"/>
            <w:left w:val="none" w:sz="0" w:space="0" w:color="auto"/>
            <w:bottom w:val="none" w:sz="0" w:space="0" w:color="auto"/>
            <w:right w:val="none" w:sz="0" w:space="0" w:color="auto"/>
          </w:divBdr>
        </w:div>
        <w:div w:id="1828083555">
          <w:marLeft w:val="0"/>
          <w:marRight w:val="0"/>
          <w:marTop w:val="0"/>
          <w:marBottom w:val="0"/>
          <w:divBdr>
            <w:top w:val="none" w:sz="0" w:space="0" w:color="auto"/>
            <w:left w:val="none" w:sz="0" w:space="0" w:color="auto"/>
            <w:bottom w:val="none" w:sz="0" w:space="0" w:color="auto"/>
            <w:right w:val="none" w:sz="0" w:space="0" w:color="auto"/>
          </w:divBdr>
        </w:div>
      </w:divsChild>
    </w:div>
    <w:div w:id="1736735496">
      <w:bodyDiv w:val="1"/>
      <w:marLeft w:val="0"/>
      <w:marRight w:val="0"/>
      <w:marTop w:val="0"/>
      <w:marBottom w:val="0"/>
      <w:divBdr>
        <w:top w:val="none" w:sz="0" w:space="0" w:color="auto"/>
        <w:left w:val="none" w:sz="0" w:space="0" w:color="auto"/>
        <w:bottom w:val="none" w:sz="0" w:space="0" w:color="auto"/>
        <w:right w:val="none" w:sz="0" w:space="0" w:color="auto"/>
      </w:divBdr>
    </w:div>
    <w:div w:id="1749375421">
      <w:bodyDiv w:val="1"/>
      <w:marLeft w:val="0"/>
      <w:marRight w:val="0"/>
      <w:marTop w:val="0"/>
      <w:marBottom w:val="0"/>
      <w:divBdr>
        <w:top w:val="none" w:sz="0" w:space="0" w:color="auto"/>
        <w:left w:val="none" w:sz="0" w:space="0" w:color="auto"/>
        <w:bottom w:val="none" w:sz="0" w:space="0" w:color="auto"/>
        <w:right w:val="none" w:sz="0" w:space="0" w:color="auto"/>
      </w:divBdr>
      <w:divsChild>
        <w:div w:id="1185751222">
          <w:marLeft w:val="547"/>
          <w:marRight w:val="0"/>
          <w:marTop w:val="0"/>
          <w:marBottom w:val="0"/>
          <w:divBdr>
            <w:top w:val="none" w:sz="0" w:space="0" w:color="auto"/>
            <w:left w:val="none" w:sz="0" w:space="0" w:color="auto"/>
            <w:bottom w:val="none" w:sz="0" w:space="0" w:color="auto"/>
            <w:right w:val="none" w:sz="0" w:space="0" w:color="auto"/>
          </w:divBdr>
        </w:div>
      </w:divsChild>
    </w:div>
    <w:div w:id="1845703474">
      <w:bodyDiv w:val="1"/>
      <w:marLeft w:val="0"/>
      <w:marRight w:val="0"/>
      <w:marTop w:val="0"/>
      <w:marBottom w:val="0"/>
      <w:divBdr>
        <w:top w:val="none" w:sz="0" w:space="0" w:color="auto"/>
        <w:left w:val="none" w:sz="0" w:space="0" w:color="auto"/>
        <w:bottom w:val="none" w:sz="0" w:space="0" w:color="auto"/>
        <w:right w:val="none" w:sz="0" w:space="0" w:color="auto"/>
      </w:divBdr>
    </w:div>
    <w:div w:id="1907379773">
      <w:bodyDiv w:val="1"/>
      <w:marLeft w:val="0"/>
      <w:marRight w:val="0"/>
      <w:marTop w:val="0"/>
      <w:marBottom w:val="0"/>
      <w:divBdr>
        <w:top w:val="none" w:sz="0" w:space="0" w:color="auto"/>
        <w:left w:val="none" w:sz="0" w:space="0" w:color="auto"/>
        <w:bottom w:val="none" w:sz="0" w:space="0" w:color="auto"/>
        <w:right w:val="none" w:sz="0" w:space="0" w:color="auto"/>
      </w:divBdr>
    </w:div>
    <w:div w:id="1927809800">
      <w:bodyDiv w:val="1"/>
      <w:marLeft w:val="0"/>
      <w:marRight w:val="0"/>
      <w:marTop w:val="0"/>
      <w:marBottom w:val="0"/>
      <w:divBdr>
        <w:top w:val="none" w:sz="0" w:space="0" w:color="auto"/>
        <w:left w:val="none" w:sz="0" w:space="0" w:color="auto"/>
        <w:bottom w:val="none" w:sz="0" w:space="0" w:color="auto"/>
        <w:right w:val="none" w:sz="0" w:space="0" w:color="auto"/>
      </w:divBdr>
    </w:div>
    <w:div w:id="20953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image" Target="media/image4.tmp"/><Relationship Id="rId26" Type="http://schemas.openxmlformats.org/officeDocument/2006/relationships/image" Target="media/image10.tmp"/><Relationship Id="rId21" Type="http://schemas.openxmlformats.org/officeDocument/2006/relationships/image" Target="media/image7.tmp"/><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mailto:waste.data@sepa.org.uk"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waste.data@sepa.org.uk" TargetMode="External"/><Relationship Id="rId20" Type="http://schemas.openxmlformats.org/officeDocument/2006/relationships/image" Target="media/image6.tmp"/><Relationship Id="rId29" Type="http://schemas.openxmlformats.org/officeDocument/2006/relationships/hyperlink" Target="mailto:waste.data@sep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tmp"/><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waste.data@sepa.org.uk" TargetMode="External"/><Relationship Id="rId23" Type="http://schemas.openxmlformats.org/officeDocument/2006/relationships/image" Target="media/image8.tmp"/><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code-practice-sampling-reporting-materials-facilities-june-2024/documents/" TargetMode="External"/><Relationship Id="rId22" Type="http://schemas.openxmlformats.org/officeDocument/2006/relationships/hyperlink" Target="mailto:waste.data@sepa.org.uk" TargetMode="External"/><Relationship Id="rId27" Type="http://schemas.openxmlformats.org/officeDocument/2006/relationships/image" Target="media/image11.tmp"/><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D977CEF2DB6346A05E1115F282E2AF" ma:contentTypeVersion="12" ma:contentTypeDescription="Create a new document." ma:contentTypeScope="" ma:versionID="42bf70281de9b11f3363c27e1d54c397">
  <xsd:schema xmlns:xsd="http://www.w3.org/2001/XMLSchema" xmlns:xs="http://www.w3.org/2001/XMLSchema" xmlns:p="http://schemas.microsoft.com/office/2006/metadata/properties" xmlns:ns2="e15337f6-111b-428a-8532-b720a1c104bd" xmlns:ns3="dc6a2c1c-ca3f-4c5a-b478-480beb331940" targetNamespace="http://schemas.microsoft.com/office/2006/metadata/properties" ma:root="true" ma:fieldsID="8f755f8a5b1d2f9d1a5a1d3801591b69" ns2:_="" ns3:_="">
    <xsd:import namespace="e15337f6-111b-428a-8532-b720a1c104bd"/>
    <xsd:import namespace="dc6a2c1c-ca3f-4c5a-b478-480beb3319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337f6-111b-428a-8532-b720a1c10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a2c1c-ca3f-4c5a-b478-480beb3319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5337f6-111b-428a-8532-b720a1c104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CF9DB2B4-FB58-42A5-84B4-D881BF32B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337f6-111b-428a-8532-b720a1c104bd"/>
    <ds:schemaRef ds:uri="dc6a2c1c-ca3f-4c5a-b478-480beb331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40868-8531-4E58-8404-3F93DCB5237B}">
  <ds:schemaRefs>
    <ds:schemaRef ds:uri="http://schemas.microsoft.com/sharepoint/v3/contenttype/forms"/>
  </ds:schemaRefs>
</ds:datastoreItem>
</file>

<file path=customXml/itemProps4.xml><?xml version="1.0" encoding="utf-8"?>
<ds:datastoreItem xmlns:ds="http://schemas.openxmlformats.org/officeDocument/2006/customXml" ds:itemID="{2B0A8F68-ACD5-4256-A795-E2A156D7DADD}">
  <ds:schemaRefs>
    <ds:schemaRef ds:uri="http://schemas.microsoft.com/office/2006/metadata/properties"/>
    <ds:schemaRef ds:uri="http://schemas.microsoft.com/office/infopath/2007/PartnerControls"/>
    <ds:schemaRef ds:uri="e15337f6-111b-428a-8532-b720a1c104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6095</Words>
  <Characters>34744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40758</CharactersWithSpaces>
  <SharedDoc>false</SharedDoc>
  <HLinks>
    <vt:vector size="144" baseType="variant">
      <vt:variant>
        <vt:i4>2752512</vt:i4>
      </vt:variant>
      <vt:variant>
        <vt:i4>222</vt:i4>
      </vt:variant>
      <vt:variant>
        <vt:i4>0</vt:i4>
      </vt:variant>
      <vt:variant>
        <vt:i4>5</vt:i4>
      </vt:variant>
      <vt:variant>
        <vt:lpwstr>mailto:waste.data@sepa.org.uk</vt:lpwstr>
      </vt:variant>
      <vt:variant>
        <vt:lpwstr/>
      </vt:variant>
      <vt:variant>
        <vt:i4>2752512</vt:i4>
      </vt:variant>
      <vt:variant>
        <vt:i4>192</vt:i4>
      </vt:variant>
      <vt:variant>
        <vt:i4>0</vt:i4>
      </vt:variant>
      <vt:variant>
        <vt:i4>5</vt:i4>
      </vt:variant>
      <vt:variant>
        <vt:lpwstr>mailto:waste.data@sepa.org.uk</vt:lpwstr>
      </vt:variant>
      <vt:variant>
        <vt:lpwstr/>
      </vt:variant>
      <vt:variant>
        <vt:i4>2752512</vt:i4>
      </vt:variant>
      <vt:variant>
        <vt:i4>177</vt:i4>
      </vt:variant>
      <vt:variant>
        <vt:i4>0</vt:i4>
      </vt:variant>
      <vt:variant>
        <vt:i4>5</vt:i4>
      </vt:variant>
      <vt:variant>
        <vt:lpwstr>mailto:waste.data@sepa.org.uk</vt:lpwstr>
      </vt:variant>
      <vt:variant>
        <vt:lpwstr/>
      </vt:variant>
      <vt:variant>
        <vt:i4>2752512</vt:i4>
      </vt:variant>
      <vt:variant>
        <vt:i4>114</vt:i4>
      </vt:variant>
      <vt:variant>
        <vt:i4>0</vt:i4>
      </vt:variant>
      <vt:variant>
        <vt:i4>5</vt:i4>
      </vt:variant>
      <vt:variant>
        <vt:lpwstr>mailto:waste.data@sepa.org.uk</vt:lpwstr>
      </vt:variant>
      <vt:variant>
        <vt:lpwstr/>
      </vt:variant>
      <vt:variant>
        <vt:i4>2752512</vt:i4>
      </vt:variant>
      <vt:variant>
        <vt:i4>111</vt:i4>
      </vt:variant>
      <vt:variant>
        <vt:i4>0</vt:i4>
      </vt:variant>
      <vt:variant>
        <vt:i4>5</vt:i4>
      </vt:variant>
      <vt:variant>
        <vt:lpwstr>mailto:waste.data@sepa.org.uk</vt:lpwstr>
      </vt:variant>
      <vt:variant>
        <vt:lpwstr/>
      </vt:variant>
      <vt:variant>
        <vt:i4>7274541</vt:i4>
      </vt:variant>
      <vt:variant>
        <vt:i4>108</vt:i4>
      </vt:variant>
      <vt:variant>
        <vt:i4>0</vt:i4>
      </vt:variant>
      <vt:variant>
        <vt:i4>5</vt:i4>
      </vt:variant>
      <vt:variant>
        <vt:lpwstr>https://www.gov.scot/binaries/content/documents/govscot/publications/regulation-directive-order/2024/07/code-practice-sampling-reporting-materials-facilities-june-2024/documents/code-practice-sampling-reporting-materials-recovery-facilities/code-practice-sampling-reporting-materials-recovery-facilities/govscot%3Adocument/code-practice-sampling-reporting-materials-recovery-facilities.pdf</vt:lpwstr>
      </vt:variant>
      <vt:variant>
        <vt:lpwstr/>
      </vt:variant>
      <vt:variant>
        <vt:i4>3539032</vt:i4>
      </vt:variant>
      <vt:variant>
        <vt:i4>105</vt:i4>
      </vt:variant>
      <vt:variant>
        <vt:i4>0</vt:i4>
      </vt:variant>
      <vt:variant>
        <vt:i4>5</vt:i4>
      </vt:variant>
      <vt:variant>
        <vt:lpwstr>mailto:equalities@sepa.org.uk</vt:lpwstr>
      </vt:variant>
      <vt:variant>
        <vt:lpwstr/>
      </vt:variant>
      <vt:variant>
        <vt:i4>1769520</vt:i4>
      </vt:variant>
      <vt:variant>
        <vt:i4>98</vt:i4>
      </vt:variant>
      <vt:variant>
        <vt:i4>0</vt:i4>
      </vt:variant>
      <vt:variant>
        <vt:i4>5</vt:i4>
      </vt:variant>
      <vt:variant>
        <vt:lpwstr/>
      </vt:variant>
      <vt:variant>
        <vt:lpwstr>_Toc194410410</vt:lpwstr>
      </vt:variant>
      <vt:variant>
        <vt:i4>1703984</vt:i4>
      </vt:variant>
      <vt:variant>
        <vt:i4>92</vt:i4>
      </vt:variant>
      <vt:variant>
        <vt:i4>0</vt:i4>
      </vt:variant>
      <vt:variant>
        <vt:i4>5</vt:i4>
      </vt:variant>
      <vt:variant>
        <vt:lpwstr/>
      </vt:variant>
      <vt:variant>
        <vt:lpwstr>_Toc194410409</vt:lpwstr>
      </vt:variant>
      <vt:variant>
        <vt:i4>1703984</vt:i4>
      </vt:variant>
      <vt:variant>
        <vt:i4>86</vt:i4>
      </vt:variant>
      <vt:variant>
        <vt:i4>0</vt:i4>
      </vt:variant>
      <vt:variant>
        <vt:i4>5</vt:i4>
      </vt:variant>
      <vt:variant>
        <vt:lpwstr/>
      </vt:variant>
      <vt:variant>
        <vt:lpwstr>_Toc194410408</vt:lpwstr>
      </vt:variant>
      <vt:variant>
        <vt:i4>1703984</vt:i4>
      </vt:variant>
      <vt:variant>
        <vt:i4>80</vt:i4>
      </vt:variant>
      <vt:variant>
        <vt:i4>0</vt:i4>
      </vt:variant>
      <vt:variant>
        <vt:i4>5</vt:i4>
      </vt:variant>
      <vt:variant>
        <vt:lpwstr/>
      </vt:variant>
      <vt:variant>
        <vt:lpwstr>_Toc194410407</vt:lpwstr>
      </vt:variant>
      <vt:variant>
        <vt:i4>1703984</vt:i4>
      </vt:variant>
      <vt:variant>
        <vt:i4>74</vt:i4>
      </vt:variant>
      <vt:variant>
        <vt:i4>0</vt:i4>
      </vt:variant>
      <vt:variant>
        <vt:i4>5</vt:i4>
      </vt:variant>
      <vt:variant>
        <vt:lpwstr/>
      </vt:variant>
      <vt:variant>
        <vt:lpwstr>_Toc194410406</vt:lpwstr>
      </vt:variant>
      <vt:variant>
        <vt:i4>1703984</vt:i4>
      </vt:variant>
      <vt:variant>
        <vt:i4>68</vt:i4>
      </vt:variant>
      <vt:variant>
        <vt:i4>0</vt:i4>
      </vt:variant>
      <vt:variant>
        <vt:i4>5</vt:i4>
      </vt:variant>
      <vt:variant>
        <vt:lpwstr/>
      </vt:variant>
      <vt:variant>
        <vt:lpwstr>_Toc194410405</vt:lpwstr>
      </vt:variant>
      <vt:variant>
        <vt:i4>1703984</vt:i4>
      </vt:variant>
      <vt:variant>
        <vt:i4>62</vt:i4>
      </vt:variant>
      <vt:variant>
        <vt:i4>0</vt:i4>
      </vt:variant>
      <vt:variant>
        <vt:i4>5</vt:i4>
      </vt:variant>
      <vt:variant>
        <vt:lpwstr/>
      </vt:variant>
      <vt:variant>
        <vt:lpwstr>_Toc194410404</vt:lpwstr>
      </vt:variant>
      <vt:variant>
        <vt:i4>1703984</vt:i4>
      </vt:variant>
      <vt:variant>
        <vt:i4>56</vt:i4>
      </vt:variant>
      <vt:variant>
        <vt:i4>0</vt:i4>
      </vt:variant>
      <vt:variant>
        <vt:i4>5</vt:i4>
      </vt:variant>
      <vt:variant>
        <vt:lpwstr/>
      </vt:variant>
      <vt:variant>
        <vt:lpwstr>_Toc194410403</vt:lpwstr>
      </vt:variant>
      <vt:variant>
        <vt:i4>1703984</vt:i4>
      </vt:variant>
      <vt:variant>
        <vt:i4>50</vt:i4>
      </vt:variant>
      <vt:variant>
        <vt:i4>0</vt:i4>
      </vt:variant>
      <vt:variant>
        <vt:i4>5</vt:i4>
      </vt:variant>
      <vt:variant>
        <vt:lpwstr/>
      </vt:variant>
      <vt:variant>
        <vt:lpwstr>_Toc194410402</vt:lpwstr>
      </vt:variant>
      <vt:variant>
        <vt:i4>1703984</vt:i4>
      </vt:variant>
      <vt:variant>
        <vt:i4>44</vt:i4>
      </vt:variant>
      <vt:variant>
        <vt:i4>0</vt:i4>
      </vt:variant>
      <vt:variant>
        <vt:i4>5</vt:i4>
      </vt:variant>
      <vt:variant>
        <vt:lpwstr/>
      </vt:variant>
      <vt:variant>
        <vt:lpwstr>_Toc194410401</vt:lpwstr>
      </vt:variant>
      <vt:variant>
        <vt:i4>1703984</vt:i4>
      </vt:variant>
      <vt:variant>
        <vt:i4>38</vt:i4>
      </vt:variant>
      <vt:variant>
        <vt:i4>0</vt:i4>
      </vt:variant>
      <vt:variant>
        <vt:i4>5</vt:i4>
      </vt:variant>
      <vt:variant>
        <vt:lpwstr/>
      </vt:variant>
      <vt:variant>
        <vt:lpwstr>_Toc194410400</vt:lpwstr>
      </vt:variant>
      <vt:variant>
        <vt:i4>1245239</vt:i4>
      </vt:variant>
      <vt:variant>
        <vt:i4>32</vt:i4>
      </vt:variant>
      <vt:variant>
        <vt:i4>0</vt:i4>
      </vt:variant>
      <vt:variant>
        <vt:i4>5</vt:i4>
      </vt:variant>
      <vt:variant>
        <vt:lpwstr/>
      </vt:variant>
      <vt:variant>
        <vt:lpwstr>_Toc194410399</vt:lpwstr>
      </vt:variant>
      <vt:variant>
        <vt:i4>1245239</vt:i4>
      </vt:variant>
      <vt:variant>
        <vt:i4>26</vt:i4>
      </vt:variant>
      <vt:variant>
        <vt:i4>0</vt:i4>
      </vt:variant>
      <vt:variant>
        <vt:i4>5</vt:i4>
      </vt:variant>
      <vt:variant>
        <vt:lpwstr/>
      </vt:variant>
      <vt:variant>
        <vt:lpwstr>_Toc194410398</vt:lpwstr>
      </vt:variant>
      <vt:variant>
        <vt:i4>1245239</vt:i4>
      </vt:variant>
      <vt:variant>
        <vt:i4>20</vt:i4>
      </vt:variant>
      <vt:variant>
        <vt:i4>0</vt:i4>
      </vt:variant>
      <vt:variant>
        <vt:i4>5</vt:i4>
      </vt:variant>
      <vt:variant>
        <vt:lpwstr/>
      </vt:variant>
      <vt:variant>
        <vt:lpwstr>_Toc194410397</vt:lpwstr>
      </vt:variant>
      <vt:variant>
        <vt:i4>1245239</vt:i4>
      </vt:variant>
      <vt:variant>
        <vt:i4>14</vt:i4>
      </vt:variant>
      <vt:variant>
        <vt:i4>0</vt:i4>
      </vt:variant>
      <vt:variant>
        <vt:i4>5</vt:i4>
      </vt:variant>
      <vt:variant>
        <vt:lpwstr/>
      </vt:variant>
      <vt:variant>
        <vt:lpwstr>_Toc194410396</vt:lpwstr>
      </vt:variant>
      <vt:variant>
        <vt:i4>1245239</vt:i4>
      </vt:variant>
      <vt:variant>
        <vt:i4>8</vt:i4>
      </vt:variant>
      <vt:variant>
        <vt:i4>0</vt:i4>
      </vt:variant>
      <vt:variant>
        <vt:i4>5</vt:i4>
      </vt:variant>
      <vt:variant>
        <vt:lpwstr/>
      </vt:variant>
      <vt:variant>
        <vt:lpwstr>_Toc194410395</vt:lpwstr>
      </vt:variant>
      <vt:variant>
        <vt:i4>1245239</vt:i4>
      </vt:variant>
      <vt:variant>
        <vt:i4>2</vt:i4>
      </vt:variant>
      <vt:variant>
        <vt:i4>0</vt:i4>
      </vt:variant>
      <vt:variant>
        <vt:i4>5</vt:i4>
      </vt:variant>
      <vt:variant>
        <vt:lpwstr/>
      </vt:variant>
      <vt:variant>
        <vt:lpwstr>_Toc194410394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 Guidance: Materials Facility Return Form</dc:title>
  <dc:subject/>
  <dc:creator/>
  <cp:keywords/>
  <dc:description/>
  <cp:lastModifiedBy/>
  <cp:revision>1</cp:revision>
  <dcterms:created xsi:type="dcterms:W3CDTF">2025-04-02T08:19:00Z</dcterms:created>
  <dcterms:modified xsi:type="dcterms:W3CDTF">2025-04-02T11:19:00Z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26abac98,c82756d,5eeb595b</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19006048,4ab602f,667aa735</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2025-04-02T08:29:48Z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450f6c65-9298-4cb5-b99b-53491d69da88</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0x010100DDD977CEF2DB6346A05E1115F282E2AF</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oef38a18042f4301907f28c0522602c2">
    <vt:lpwstr/>
  </property>
  <property fmtid="{D5CDD505-2E9C-101B-9397-08002B2CF9AE}" pid="24" name="ee9e47817d504c689218031fd5e96151">
    <vt:lpwstr/>
  </property>
  <property fmtid="{D5CDD505-2E9C-101B-9397-08002B2CF9AE}" pid="25" name="sepaWaterbody">
    <vt:lpwstr/>
  </property>
  <property fmtid="{D5CDD505-2E9C-101B-9397-08002B2CF9AE}" pid="26" name="ne0f48cd5d0346faa88fbe934056f480">
    <vt:lpwstr/>
  </property>
  <property fmtid="{D5CDD505-2E9C-101B-9397-08002B2CF9AE}" pid="27" name="k30a802c90584b64ac3ae896c6a1ef3a">
    <vt:lpwstr/>
  </property>
  <property fmtid="{D5CDD505-2E9C-101B-9397-08002B2CF9AE}" pid="28" name="sepaLocationCode">
    <vt:lpwstr/>
  </property>
  <property fmtid="{D5CDD505-2E9C-101B-9397-08002B2CF9AE}" pid="29" name="sepaIAODept">
    <vt:lpwstr/>
  </property>
  <property fmtid="{D5CDD505-2E9C-101B-9397-08002B2CF9AE}" pid="30" name="sepaSector">
    <vt:lpwstr/>
  </property>
  <property fmtid="{D5CDD505-2E9C-101B-9397-08002B2CF9AE}" pid="31" name="sepaRegime">
    <vt:lpwstr/>
  </property>
</Properties>
</file>