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91923907"/>
        <w:docPartObj>
          <w:docPartGallery w:val="Cover Pages"/>
          <w:docPartUnique/>
        </w:docPartObj>
      </w:sdtPr>
      <w:sdtEndPr/>
      <w:sdtContent>
        <w:p w14:paraId="1BFE5F0A" w14:textId="77777777" w:rsidR="004073BC" w:rsidRDefault="00F72274" w:rsidP="00F72274">
          <w:r>
            <w:rPr>
              <w:noProof/>
            </w:rPr>
            <w:drawing>
              <wp:anchor distT="0" distB="0" distL="114300" distR="114300" simplePos="0" relativeHeight="251658241" behindDoc="1" locked="0" layoutInCell="1" allowOverlap="1" wp14:anchorId="21A1C9DF" wp14:editId="56423AC6">
                <wp:simplePos x="0" y="0"/>
                <wp:positionH relativeFrom="page">
                  <wp:align>left</wp:align>
                </wp:positionH>
                <wp:positionV relativeFrom="paragraph">
                  <wp:posOffset>-850265</wp:posOffset>
                </wp:positionV>
                <wp:extent cx="7559675" cy="10697210"/>
                <wp:effectExtent l="0" t="0" r="3175" b="889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7559675" cy="1069721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604E9F6" wp14:editId="259040EF">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0890B1BB" w14:textId="77777777" w:rsidR="004073BC" w:rsidRDefault="004073BC" w:rsidP="008C1A73"/>
        <w:p w14:paraId="31FEF969" w14:textId="77777777" w:rsidR="004073BC" w:rsidRDefault="004073BC" w:rsidP="008C1A73"/>
        <w:p w14:paraId="1DB30242" w14:textId="77777777" w:rsidR="004073BC" w:rsidRDefault="004073BC" w:rsidP="008C1A73"/>
        <w:p w14:paraId="776A5648" w14:textId="77777777" w:rsidR="004073BC" w:rsidRDefault="004073BC" w:rsidP="008C1A73"/>
        <w:p w14:paraId="457D0879" w14:textId="77777777" w:rsidR="004073BC" w:rsidRDefault="004073BC" w:rsidP="008C1A73"/>
        <w:p w14:paraId="68BAD303" w14:textId="77777777" w:rsidR="00281BB1" w:rsidRDefault="00281BB1" w:rsidP="00281BB1">
          <w:pPr>
            <w:rPr>
              <w:b/>
              <w:bCs/>
              <w:color w:val="FFFFFF" w:themeColor="background1"/>
              <w:sz w:val="84"/>
              <w:szCs w:val="84"/>
            </w:rPr>
          </w:pPr>
        </w:p>
        <w:p w14:paraId="623DF7C0" w14:textId="366A8B27" w:rsidR="00801105" w:rsidRDefault="00281BB1" w:rsidP="00EF7F00">
          <w:pPr>
            <w:spacing w:line="240" w:lineRule="auto"/>
            <w:rPr>
              <w:b/>
              <w:bCs/>
              <w:color w:val="FFFFFF" w:themeColor="background1"/>
              <w:sz w:val="56"/>
              <w:szCs w:val="56"/>
            </w:rPr>
          </w:pPr>
          <w:r w:rsidRPr="00313980">
            <w:rPr>
              <w:noProof/>
              <w:sz w:val="56"/>
              <w:szCs w:val="56"/>
            </w:rPr>
            <mc:AlternateContent>
              <mc:Choice Requires="wps">
                <w:drawing>
                  <wp:anchor distT="0" distB="0" distL="114300" distR="114300" simplePos="0" relativeHeight="251658240" behindDoc="0" locked="1" layoutInCell="1" allowOverlap="1" wp14:anchorId="2A17DE01" wp14:editId="6B4025B0">
                    <wp:simplePos x="0" y="0"/>
                    <wp:positionH relativeFrom="column">
                      <wp:posOffset>113665</wp:posOffset>
                    </wp:positionH>
                    <wp:positionV relativeFrom="paragraph">
                      <wp:posOffset>6125845</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4177005" w14:textId="36519157" w:rsidR="00281BB1" w:rsidRPr="009A240D" w:rsidRDefault="007F0F72" w:rsidP="00281BB1">
                                <w:pPr>
                                  <w:pStyle w:val="BodyText1"/>
                                  <w:rPr>
                                    <w:color w:val="FFFFFF" w:themeColor="background1"/>
                                  </w:rPr>
                                </w:pPr>
                                <w:r>
                                  <w:rPr>
                                    <w:color w:val="FFFFFF" w:themeColor="background1"/>
                                  </w:rPr>
                                  <w:t>March</w:t>
                                </w:r>
                                <w:r w:rsidR="00313980">
                                  <w:rPr>
                                    <w:color w:val="FFFFFF" w:themeColor="background1"/>
                                  </w:rPr>
                                  <w:t xml:space="preserve"> </w:t>
                                </w:r>
                                <w:r>
                                  <w:rPr>
                                    <w:color w:val="FFFFFF" w:themeColor="background1"/>
                                  </w:rPr>
                                  <w:t>2024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7DE01" id="_x0000_t202" coordsize="21600,21600" o:spt="202" path="m,l,21600r21600,l21600,xe">
                    <v:stroke joinstyle="miter"/>
                    <v:path gradientshapeok="t" o:connecttype="rect"/>
                  </v:shapetype>
                  <v:shape id="Text Box 3" o:spid="_x0000_s1026" type="#_x0000_t202" alt="&quot;&quot;" style="position:absolute;margin-left:8.95pt;margin-top:482.35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" filled="f" stroked="f" strokeweight=".5pt">
                    <v:textbox inset="0,0,0,0">
                      <w:txbxContent>
                        <w:p w14:paraId="44177005" w14:textId="36519157" w:rsidR="00281BB1" w:rsidRPr="009A240D" w:rsidRDefault="007F0F72" w:rsidP="00281BB1">
                          <w:pPr>
                            <w:pStyle w:val="BodyText1"/>
                            <w:rPr>
                              <w:color w:val="FFFFFF" w:themeColor="background1"/>
                            </w:rPr>
                          </w:pPr>
                          <w:r>
                            <w:rPr>
                              <w:color w:val="FFFFFF" w:themeColor="background1"/>
                            </w:rPr>
                            <w:t>March</w:t>
                          </w:r>
                          <w:r w:rsidR="00313980">
                            <w:rPr>
                              <w:color w:val="FFFFFF" w:themeColor="background1"/>
                            </w:rPr>
                            <w:t xml:space="preserve"> </w:t>
                          </w:r>
                          <w:r>
                            <w:rPr>
                              <w:color w:val="FFFFFF" w:themeColor="background1"/>
                            </w:rPr>
                            <w:t>2024</w:t>
                          </w:r>
                        </w:p>
                      </w:txbxContent>
                    </v:textbox>
                    <w10:anchorlock/>
                  </v:shape>
                </w:pict>
              </mc:Fallback>
            </mc:AlternateContent>
          </w:r>
          <w:r w:rsidR="00313980" w:rsidRPr="00313980">
            <w:rPr>
              <w:b/>
              <w:bCs/>
              <w:color w:val="FFFFFF" w:themeColor="background1"/>
              <w:sz w:val="56"/>
              <w:szCs w:val="56"/>
            </w:rPr>
            <w:t xml:space="preserve">Scottish Waste </w:t>
          </w:r>
          <w:proofErr w:type="gramStart"/>
          <w:r w:rsidR="007F0F72">
            <w:rPr>
              <w:b/>
              <w:bCs/>
              <w:color w:val="FFFFFF" w:themeColor="background1"/>
              <w:sz w:val="56"/>
              <w:szCs w:val="56"/>
            </w:rPr>
            <w:t>From</w:t>
          </w:r>
          <w:proofErr w:type="gramEnd"/>
          <w:r w:rsidR="007F0F72">
            <w:rPr>
              <w:b/>
              <w:bCs/>
              <w:color w:val="FFFFFF" w:themeColor="background1"/>
              <w:sz w:val="56"/>
              <w:szCs w:val="56"/>
            </w:rPr>
            <w:t xml:space="preserve"> All Sources </w:t>
          </w:r>
          <w:r w:rsidR="00313980" w:rsidRPr="00313980">
            <w:rPr>
              <w:b/>
              <w:bCs/>
              <w:color w:val="FFFFFF" w:themeColor="background1"/>
              <w:sz w:val="56"/>
              <w:szCs w:val="56"/>
            </w:rPr>
            <w:t>Generated and Managed – 2022</w:t>
          </w:r>
        </w:p>
        <w:p w14:paraId="2CCB6F76" w14:textId="77777777" w:rsidR="00A15D41" w:rsidRDefault="00A15D41" w:rsidP="00EF7F00">
          <w:pPr>
            <w:spacing w:line="240" w:lineRule="auto"/>
            <w:rPr>
              <w:b/>
              <w:bCs/>
              <w:color w:val="FFFFFF" w:themeColor="background1"/>
              <w:sz w:val="56"/>
              <w:szCs w:val="56"/>
            </w:rPr>
          </w:pPr>
        </w:p>
        <w:p w14:paraId="689454DF" w14:textId="77777777" w:rsidR="00A15D41" w:rsidRDefault="00A15D41" w:rsidP="00EF7F00">
          <w:pPr>
            <w:spacing w:line="240" w:lineRule="auto"/>
            <w:rPr>
              <w:b/>
              <w:bCs/>
              <w:color w:val="FFFFFF" w:themeColor="background1"/>
              <w:sz w:val="56"/>
              <w:szCs w:val="56"/>
            </w:rPr>
          </w:pPr>
        </w:p>
        <w:p w14:paraId="2AE8C2C1" w14:textId="47AEB918" w:rsidR="00A15D41" w:rsidRPr="00A15D41" w:rsidRDefault="00A15D41" w:rsidP="00EF7F00">
          <w:pPr>
            <w:spacing w:line="240" w:lineRule="auto"/>
            <w:rPr>
              <w:b/>
              <w:bCs/>
              <w:color w:val="FFFFFF" w:themeColor="background1"/>
              <w:sz w:val="36"/>
              <w:szCs w:val="36"/>
            </w:rPr>
          </w:pPr>
          <w:r w:rsidRPr="00A15D41">
            <w:rPr>
              <w:b/>
              <w:bCs/>
              <w:color w:val="FFFFFF" w:themeColor="background1"/>
              <w:sz w:val="36"/>
              <w:szCs w:val="36"/>
            </w:rPr>
            <w:t>Official Statistics</w:t>
          </w:r>
        </w:p>
        <w:p w14:paraId="7E565C89" w14:textId="77777777" w:rsidR="008C1A73" w:rsidRPr="00CF7EFB" w:rsidRDefault="008C1A73" w:rsidP="00650B15">
          <w:pPr>
            <w:pStyle w:val="BodyText1"/>
            <w:rPr>
              <w:b/>
              <w:bCs/>
              <w:color w:val="FFFFFF" w:themeColor="background1"/>
              <w:sz w:val="84"/>
              <w:szCs w:val="84"/>
            </w:rPr>
          </w:pPr>
          <w:r>
            <w:br w:type="page"/>
          </w:r>
        </w:p>
      </w:sdtContent>
    </w:sdt>
    <w:p w14:paraId="6E82EFD2" w14:textId="77777777" w:rsidR="00313980" w:rsidRDefault="00313980" w:rsidP="00342C55">
      <w:pPr>
        <w:pStyle w:val="BodyText1"/>
        <w:rPr>
          <w:rFonts w:eastAsiaTheme="majorEastAsia"/>
          <w:b/>
          <w:bCs/>
        </w:rPr>
        <w:sectPr w:rsidR="00313980" w:rsidSect="008B1441">
          <w:headerReference w:type="default" r:id="rId13"/>
          <w:footerReference w:type="even" r:id="rId14"/>
          <w:footerReference w:type="default" r:id="rId15"/>
          <w:headerReference w:type="first" r:id="rId16"/>
          <w:footerReference w:type="first" r:id="rId17"/>
          <w:pgSz w:w="11900" w:h="16840"/>
          <w:pgMar w:top="839" w:right="839" w:bottom="839" w:left="839" w:header="794" w:footer="567" w:gutter="0"/>
          <w:pgNumType w:start="0"/>
          <w:cols w:space="708"/>
          <w:titlePg/>
          <w:docGrid w:linePitch="360"/>
        </w:sectPr>
      </w:pPr>
    </w:p>
    <w:p w14:paraId="64FE5BD1" w14:textId="48D2B34C" w:rsidR="00313980" w:rsidRPr="00E95120" w:rsidRDefault="00313980" w:rsidP="003D0E9B">
      <w:pPr>
        <w:pStyle w:val="Heading2"/>
      </w:pPr>
      <w:r w:rsidRPr="003D0E9B">
        <w:lastRenderedPageBreak/>
        <w:t xml:space="preserve">Scottish </w:t>
      </w:r>
      <w:r w:rsidR="000F2EE9">
        <w:t xml:space="preserve">Waste </w:t>
      </w:r>
      <w:proofErr w:type="gramStart"/>
      <w:r w:rsidR="000F2EE9">
        <w:t>From</w:t>
      </w:r>
      <w:proofErr w:type="gramEnd"/>
      <w:r w:rsidR="000F2EE9">
        <w:t xml:space="preserve"> All Sources</w:t>
      </w:r>
      <w:r w:rsidR="007F0F72" w:rsidRPr="003D0E9B">
        <w:t xml:space="preserve"> </w:t>
      </w:r>
      <w:r w:rsidR="000F2EE9">
        <w:t>G</w:t>
      </w:r>
      <w:r w:rsidR="007F0F72" w:rsidRPr="00E95120">
        <w:t>enerated</w:t>
      </w:r>
      <w:r w:rsidRPr="00E95120">
        <w:t xml:space="preserve"> and Managed – </w:t>
      </w:r>
      <w:r w:rsidR="00D47FE7">
        <w:rPr>
          <w:lang w:eastAsia="en-GB"/>
        </w:rPr>
        <w:t>2022</w:t>
      </w:r>
    </w:p>
    <w:p w14:paraId="19FEE41F" w14:textId="7ECA72D8" w:rsidR="007F0F72" w:rsidRPr="00FA7AA2" w:rsidRDefault="007F0F72" w:rsidP="007F0F72">
      <w:pPr>
        <w:pStyle w:val="BodyText1"/>
      </w:pPr>
      <w:bookmarkStart w:id="0" w:name="_Hlk159589122"/>
      <w:r w:rsidRPr="00FA7AA2">
        <w:t xml:space="preserve">This release </w:t>
      </w:r>
      <w:r>
        <w:t xml:space="preserve">provides a summary of Scottish waste generated and managed in calendar year </w:t>
      </w:r>
      <w:r w:rsidR="00D47FE7">
        <w:t>2022</w:t>
      </w:r>
      <w:r w:rsidRPr="00FA7AA2">
        <w:t>.</w:t>
      </w:r>
      <w:r>
        <w:t xml:space="preserve">  The data in this release represents Waste </w:t>
      </w:r>
      <w:proofErr w:type="gramStart"/>
      <w:r w:rsidR="000F2EE9">
        <w:t>F</w:t>
      </w:r>
      <w:r>
        <w:t>rom</w:t>
      </w:r>
      <w:proofErr w:type="gramEnd"/>
      <w:r>
        <w:t xml:space="preserve"> </w:t>
      </w:r>
      <w:r w:rsidR="000F2EE9">
        <w:t>A</w:t>
      </w:r>
      <w:r>
        <w:t xml:space="preserve">ll </w:t>
      </w:r>
      <w:r w:rsidR="000F2EE9">
        <w:t>S</w:t>
      </w:r>
      <w:r>
        <w:t xml:space="preserve">ources (WFAS).  </w:t>
      </w:r>
      <w:r w:rsidRPr="00FA7AA2">
        <w:t>Further information including definition of terms is included in the methodology and glossary</w:t>
      </w:r>
      <w:r>
        <w:t xml:space="preserve"> at the end of this document</w:t>
      </w:r>
      <w:r w:rsidRPr="00FA7AA2">
        <w:t>.</w:t>
      </w:r>
    </w:p>
    <w:bookmarkEnd w:id="0"/>
    <w:p w14:paraId="1909C9B0" w14:textId="77777777" w:rsidR="00313980" w:rsidRPr="00BD5522" w:rsidRDefault="00313980" w:rsidP="00313980">
      <w:pPr>
        <w:pStyle w:val="Heading2"/>
        <w:rPr>
          <w:bCs/>
        </w:rPr>
      </w:pPr>
      <w:r w:rsidRPr="00BD5522">
        <w:t>Key points</w:t>
      </w:r>
    </w:p>
    <w:p w14:paraId="278B1F29" w14:textId="41AF2777" w:rsidR="00313980" w:rsidRPr="00E95120" w:rsidRDefault="00313980" w:rsidP="002178AF">
      <w:pPr>
        <w:pStyle w:val="Heading3"/>
      </w:pPr>
      <w:r w:rsidRPr="00E95120">
        <w:t xml:space="preserve">Scottish </w:t>
      </w:r>
      <w:r w:rsidR="007F0F72" w:rsidRPr="00E95120">
        <w:t>WFAS</w:t>
      </w:r>
      <w:r w:rsidRPr="00E95120">
        <w:t xml:space="preserve"> – </w:t>
      </w:r>
      <w:r w:rsidR="00D47FE7">
        <w:t>2022</w:t>
      </w:r>
      <w:r w:rsidRPr="00E95120">
        <w:t xml:space="preserve"> calendar year</w:t>
      </w:r>
    </w:p>
    <w:p w14:paraId="4316D881" w14:textId="538F49F7" w:rsidR="00B408A5" w:rsidRPr="007B7165" w:rsidRDefault="00B408A5">
      <w:pPr>
        <w:pStyle w:val="BodyText1"/>
        <w:numPr>
          <w:ilvl w:val="0"/>
          <w:numId w:val="4"/>
        </w:numPr>
      </w:pPr>
      <w:r w:rsidRPr="000C3F32">
        <w:rPr>
          <w:bCs/>
        </w:rPr>
        <w:t xml:space="preserve">The estimated total </w:t>
      </w:r>
      <w:r w:rsidR="000965FC">
        <w:rPr>
          <w:bCs/>
        </w:rPr>
        <w:t>amount</w:t>
      </w:r>
      <w:r w:rsidRPr="000C3F32">
        <w:rPr>
          <w:bCs/>
        </w:rPr>
        <w:t xml:space="preserve"> of WFAS generated in Scotland in</w:t>
      </w:r>
      <w:r w:rsidRPr="000C3F32">
        <w:t xml:space="preserve"> </w:t>
      </w:r>
      <w:r w:rsidR="00D47FE7">
        <w:t>2022</w:t>
      </w:r>
      <w:r>
        <w:t xml:space="preserve"> </w:t>
      </w:r>
      <w:r w:rsidRPr="000C3F32">
        <w:t>was</w:t>
      </w:r>
      <w:r>
        <w:t xml:space="preserve"> </w:t>
      </w:r>
      <w:r w:rsidR="00D47FE7">
        <w:t>10.16</w:t>
      </w:r>
      <w:r>
        <w:t xml:space="preserve"> million tonnes, an increase of </w:t>
      </w:r>
      <w:r w:rsidR="00D47FE7">
        <w:t>6.2%</w:t>
      </w:r>
      <w:r>
        <w:t xml:space="preserve"> (</w:t>
      </w:r>
      <w:r w:rsidR="00D47FE7">
        <w:t>596,000</w:t>
      </w:r>
      <w:r>
        <w:t xml:space="preserve"> tonnes) from</w:t>
      </w:r>
      <w:r w:rsidRPr="007B7165">
        <w:t xml:space="preserve"> </w:t>
      </w:r>
      <w:bookmarkStart w:id="1" w:name="_Ref160009953"/>
      <w:r w:rsidR="00D47FE7">
        <w:t>2021</w:t>
      </w:r>
      <w:r w:rsidR="006A1052">
        <w:rPr>
          <w:rStyle w:val="FootnoteReference"/>
        </w:rPr>
        <w:footnoteReference w:id="2"/>
      </w:r>
      <w:bookmarkEnd w:id="1"/>
      <w:r>
        <w:t>.</w:t>
      </w:r>
      <w:r w:rsidR="0065494D">
        <w:t xml:space="preserve">  Compared to the baseline year of 2011, the WFAS generated represents</w:t>
      </w:r>
      <w:r w:rsidR="00D47FE7" w:rsidRPr="002178AF">
        <w:t xml:space="preserve"> a decrease</w:t>
      </w:r>
      <w:r w:rsidR="00174230" w:rsidRPr="002178AF">
        <w:t xml:space="preserve"> </w:t>
      </w:r>
      <w:r w:rsidR="0065494D" w:rsidRPr="002178AF">
        <w:t>of</w:t>
      </w:r>
      <w:r w:rsidR="00174230" w:rsidRPr="002178AF">
        <w:t xml:space="preserve"> </w:t>
      </w:r>
      <w:r w:rsidR="00D47FE7" w:rsidRPr="002178AF">
        <w:t>15.1%</w:t>
      </w:r>
      <w:r w:rsidR="00174230">
        <w:t>.</w:t>
      </w:r>
    </w:p>
    <w:p w14:paraId="355902B6" w14:textId="4BEE485C" w:rsidR="00FD18A3" w:rsidRPr="00872700" w:rsidRDefault="00FD18A3" w:rsidP="00FD18A3">
      <w:pPr>
        <w:pStyle w:val="BodyText1"/>
        <w:numPr>
          <w:ilvl w:val="0"/>
          <w:numId w:val="4"/>
        </w:numPr>
        <w:rPr>
          <w:bCs/>
        </w:rPr>
      </w:pPr>
      <w:r w:rsidRPr="00872700">
        <w:rPr>
          <w:bCs/>
        </w:rPr>
        <w:t xml:space="preserve">In </w:t>
      </w:r>
      <w:r w:rsidR="00D47FE7" w:rsidRPr="00D47FE7">
        <w:rPr>
          <w:bCs/>
        </w:rPr>
        <w:t>2022</w:t>
      </w:r>
      <w:r w:rsidRPr="00872700">
        <w:rPr>
          <w:bCs/>
        </w:rPr>
        <w:t>, the estimated Scottish WFAS recycled was</w:t>
      </w:r>
      <w:r>
        <w:rPr>
          <w:bCs/>
        </w:rPr>
        <w:t xml:space="preserve"> </w:t>
      </w:r>
      <w:r w:rsidR="00D47FE7">
        <w:t>6.16</w:t>
      </w:r>
      <w:r>
        <w:rPr>
          <w:bCs/>
        </w:rPr>
        <w:t xml:space="preserve"> </w:t>
      </w:r>
      <w:r w:rsidR="00D47FE7">
        <w:t>million tonnes</w:t>
      </w:r>
      <w:r w:rsidRPr="00872700">
        <w:rPr>
          <w:bCs/>
        </w:rPr>
        <w:t xml:space="preserve">, which is </w:t>
      </w:r>
      <w:r w:rsidR="00D47FE7">
        <w:t>430,000</w:t>
      </w:r>
      <w:r>
        <w:rPr>
          <w:bCs/>
        </w:rPr>
        <w:t xml:space="preserve"> </w:t>
      </w:r>
      <w:r w:rsidR="00D47FE7">
        <w:t>tonnes</w:t>
      </w:r>
      <w:r w:rsidRPr="00872700">
        <w:rPr>
          <w:bCs/>
        </w:rPr>
        <w:t xml:space="preserve"> (</w:t>
      </w:r>
      <w:r w:rsidR="00D47FE7">
        <w:t>7.5%</w:t>
      </w:r>
      <w:r w:rsidRPr="00872700">
        <w:rPr>
          <w:bCs/>
        </w:rPr>
        <w:t xml:space="preserve">) </w:t>
      </w:r>
      <w:r>
        <w:rPr>
          <w:bCs/>
        </w:rPr>
        <w:t>more</w:t>
      </w:r>
      <w:r w:rsidRPr="00872700">
        <w:rPr>
          <w:bCs/>
        </w:rPr>
        <w:t xml:space="preserve"> waste recycled than in </w:t>
      </w:r>
      <w:r w:rsidR="00D47FE7" w:rsidRPr="00D47FE7">
        <w:rPr>
          <w:bCs/>
        </w:rPr>
        <w:t>2021</w:t>
      </w:r>
      <w:r>
        <w:t>.</w:t>
      </w:r>
    </w:p>
    <w:p w14:paraId="163A061B" w14:textId="71A1048B" w:rsidR="00FD18A3" w:rsidRPr="00833189" w:rsidRDefault="00FD18A3" w:rsidP="00FD18A3">
      <w:pPr>
        <w:pStyle w:val="BodyText1"/>
        <w:numPr>
          <w:ilvl w:val="0"/>
          <w:numId w:val="4"/>
        </w:numPr>
        <w:rPr>
          <w:bCs/>
        </w:rPr>
      </w:pPr>
      <w:r>
        <w:rPr>
          <w:bCs/>
        </w:rPr>
        <w:t xml:space="preserve">The WFAS recycling rate in </w:t>
      </w:r>
      <w:r w:rsidR="00D47FE7">
        <w:t>2022</w:t>
      </w:r>
      <w:r>
        <w:t xml:space="preserve"> </w:t>
      </w:r>
      <w:r>
        <w:rPr>
          <w:bCs/>
        </w:rPr>
        <w:t xml:space="preserve">was </w:t>
      </w:r>
      <w:r w:rsidR="00D47FE7">
        <w:t>62.3%</w:t>
      </w:r>
      <w:r>
        <w:t xml:space="preserve">, </w:t>
      </w:r>
      <w:r w:rsidR="00D47FE7">
        <w:t>an increase</w:t>
      </w:r>
      <w:r>
        <w:rPr>
          <w:bCs/>
        </w:rPr>
        <w:t xml:space="preserve"> of </w:t>
      </w:r>
      <w:r w:rsidR="00D47FE7">
        <w:t>5.3</w:t>
      </w:r>
      <w:r>
        <w:rPr>
          <w:bCs/>
        </w:rPr>
        <w:t xml:space="preserve"> percentage points from the </w:t>
      </w:r>
      <w:r w:rsidR="00D47FE7">
        <w:t>57.0%</w:t>
      </w:r>
      <w:r>
        <w:t xml:space="preserve"> </w:t>
      </w:r>
      <w:r>
        <w:rPr>
          <w:bCs/>
        </w:rPr>
        <w:t xml:space="preserve">of waste recycled in </w:t>
      </w:r>
      <w:r w:rsidR="00D47FE7">
        <w:t>2021</w:t>
      </w:r>
      <w:r>
        <w:rPr>
          <w:rStyle w:val="FootnoteReference"/>
        </w:rPr>
        <w:footnoteReference w:id="3"/>
      </w:r>
      <w:r>
        <w:rPr>
          <w:bCs/>
        </w:rPr>
        <w:t xml:space="preserve">.  </w:t>
      </w:r>
      <w:r w:rsidRPr="00174230">
        <w:rPr>
          <w:bCs/>
        </w:rPr>
        <w:t xml:space="preserve">This </w:t>
      </w:r>
      <w:r>
        <w:rPr>
          <w:bCs/>
        </w:rPr>
        <w:t xml:space="preserve">is the highest WFAS recycling rate recorded </w:t>
      </w:r>
      <w:r>
        <w:t>since the start of the current time series in 2011</w:t>
      </w:r>
      <w:r>
        <w:rPr>
          <w:bCs/>
        </w:rPr>
        <w:t xml:space="preserve">, and </w:t>
      </w:r>
      <w:r w:rsidRPr="00174230">
        <w:rPr>
          <w:bCs/>
        </w:rPr>
        <w:t>partly reflects the increase in the proportion of Construction and Demolition waste, which has a high recycling rate</w:t>
      </w:r>
      <w:r>
        <w:rPr>
          <w:bCs/>
        </w:rPr>
        <w:t>.</w:t>
      </w:r>
    </w:p>
    <w:p w14:paraId="13F91F24" w14:textId="600F2D33" w:rsidR="00DC2052" w:rsidRDefault="00174230" w:rsidP="00DC2052">
      <w:pPr>
        <w:pStyle w:val="BodyText1"/>
        <w:numPr>
          <w:ilvl w:val="0"/>
          <w:numId w:val="4"/>
        </w:numPr>
        <w:rPr>
          <w:bCs/>
        </w:rPr>
      </w:pPr>
      <w:r>
        <w:rPr>
          <w:bCs/>
        </w:rPr>
        <w:t>The increase in waste generated and waste recycled was predominantly Construction and Demolition (C&amp;D) type wastes, such as Soils and Mineral wastes, attributed to an increase in post COVID-19 activity in the Construction industry</w:t>
      </w:r>
      <w:r w:rsidR="00DC2052">
        <w:rPr>
          <w:bCs/>
        </w:rPr>
        <w:t>.</w:t>
      </w:r>
      <w:r w:rsidR="00DB7119">
        <w:rPr>
          <w:bCs/>
        </w:rPr>
        <w:t xml:space="preserve"> </w:t>
      </w:r>
      <w:r w:rsidR="00DC2052">
        <w:rPr>
          <w:bCs/>
        </w:rPr>
        <w:t xml:space="preserve"> Construction and Demolition waste generated increased by </w:t>
      </w:r>
      <w:r w:rsidR="00D47FE7">
        <w:t>17.3%</w:t>
      </w:r>
      <w:r w:rsidR="000174A4">
        <w:rPr>
          <w:bCs/>
        </w:rPr>
        <w:t xml:space="preserve">, </w:t>
      </w:r>
      <w:r w:rsidR="00DC2052">
        <w:rPr>
          <w:bCs/>
        </w:rPr>
        <w:t xml:space="preserve">Commercial and Industrial waste increased by </w:t>
      </w:r>
      <w:r w:rsidR="00D47FE7">
        <w:t>2.0%</w:t>
      </w:r>
      <w:r w:rsidR="000174A4">
        <w:rPr>
          <w:bCs/>
        </w:rPr>
        <w:t xml:space="preserve"> </w:t>
      </w:r>
      <w:r w:rsidR="00DC2052">
        <w:rPr>
          <w:bCs/>
        </w:rPr>
        <w:t xml:space="preserve">and household waste decreased by </w:t>
      </w:r>
      <w:r w:rsidR="00D47FE7">
        <w:t>6.0%</w:t>
      </w:r>
      <w:r w:rsidR="00DC2052">
        <w:rPr>
          <w:bCs/>
        </w:rPr>
        <w:t>.</w:t>
      </w:r>
    </w:p>
    <w:p w14:paraId="76E73DA1" w14:textId="4A337724" w:rsidR="00B408A5" w:rsidRDefault="00B408A5">
      <w:pPr>
        <w:pStyle w:val="BodyText1"/>
        <w:numPr>
          <w:ilvl w:val="0"/>
          <w:numId w:val="4"/>
        </w:numPr>
        <w:rPr>
          <w:bCs/>
        </w:rPr>
      </w:pPr>
      <w:r w:rsidRPr="00B67CB5">
        <w:rPr>
          <w:bCs/>
        </w:rPr>
        <w:t xml:space="preserve">The amount of Scottish waste recovered or disposed of by incineration </w:t>
      </w:r>
      <w:r w:rsidR="00174230">
        <w:rPr>
          <w:bCs/>
        </w:rPr>
        <w:t xml:space="preserve">in </w:t>
      </w:r>
      <w:r w:rsidR="00D47FE7" w:rsidRPr="00D47FE7">
        <w:rPr>
          <w:bCs/>
        </w:rPr>
        <w:t>2022</w:t>
      </w:r>
      <w:r w:rsidR="00174230">
        <w:rPr>
          <w:bCs/>
        </w:rPr>
        <w:t xml:space="preserve"> </w:t>
      </w:r>
      <w:r w:rsidRPr="00B67CB5">
        <w:rPr>
          <w:bCs/>
        </w:rPr>
        <w:t xml:space="preserve">was </w:t>
      </w:r>
      <w:r w:rsidR="00D47FE7" w:rsidRPr="00D47FE7">
        <w:rPr>
          <w:bCs/>
        </w:rPr>
        <w:t>1.40</w:t>
      </w:r>
      <w:r w:rsidRPr="00B67CB5">
        <w:rPr>
          <w:bCs/>
        </w:rPr>
        <w:t xml:space="preserve"> </w:t>
      </w:r>
      <w:r w:rsidR="00D47FE7" w:rsidRPr="00D47FE7">
        <w:rPr>
          <w:bCs/>
        </w:rPr>
        <w:t>million tonnes</w:t>
      </w:r>
      <w:r w:rsidRPr="00B67CB5">
        <w:rPr>
          <w:bCs/>
        </w:rPr>
        <w:t xml:space="preserve">, </w:t>
      </w:r>
      <w:r w:rsidR="00D47FE7">
        <w:t>an increase</w:t>
      </w:r>
      <w:r w:rsidR="00BE6D92">
        <w:rPr>
          <w:bCs/>
        </w:rPr>
        <w:t xml:space="preserve"> </w:t>
      </w:r>
      <w:r w:rsidRPr="00B67CB5">
        <w:rPr>
          <w:bCs/>
        </w:rPr>
        <w:t xml:space="preserve">of </w:t>
      </w:r>
      <w:r w:rsidR="00D47FE7" w:rsidRPr="00D47FE7">
        <w:rPr>
          <w:bCs/>
        </w:rPr>
        <w:t>108,000</w:t>
      </w:r>
      <w:r w:rsidRPr="00B67CB5">
        <w:rPr>
          <w:bCs/>
        </w:rPr>
        <w:t xml:space="preserve"> tonnes (</w:t>
      </w:r>
      <w:r w:rsidR="00D47FE7" w:rsidRPr="00D47FE7">
        <w:rPr>
          <w:bCs/>
        </w:rPr>
        <w:t>8.3%</w:t>
      </w:r>
      <w:r w:rsidRPr="00B67CB5">
        <w:rPr>
          <w:bCs/>
        </w:rPr>
        <w:t xml:space="preserve">) from </w:t>
      </w:r>
      <w:r w:rsidR="00D47FE7" w:rsidRPr="00D47FE7">
        <w:rPr>
          <w:bCs/>
        </w:rPr>
        <w:t>2021</w:t>
      </w:r>
      <w:r>
        <w:rPr>
          <w:bCs/>
        </w:rPr>
        <w:t>.</w:t>
      </w:r>
    </w:p>
    <w:p w14:paraId="20344E90" w14:textId="222C7649" w:rsidR="00B408A5" w:rsidRPr="003924B9" w:rsidRDefault="00B408A5" w:rsidP="003924B9">
      <w:pPr>
        <w:pStyle w:val="ListParagraph"/>
        <w:numPr>
          <w:ilvl w:val="0"/>
          <w:numId w:val="4"/>
        </w:numPr>
        <w:rPr>
          <w:bCs/>
        </w:rPr>
      </w:pPr>
      <w:r w:rsidRPr="003924B9">
        <w:rPr>
          <w:bCs/>
        </w:rPr>
        <w:t xml:space="preserve">The amount of Scottish waste disposed to landfill in </w:t>
      </w:r>
      <w:r w:rsidR="00D47FE7">
        <w:t>2022</w:t>
      </w:r>
      <w:r w:rsidRPr="000F3D58">
        <w:t xml:space="preserve"> was </w:t>
      </w:r>
      <w:r w:rsidR="00D47FE7">
        <w:t>2.30</w:t>
      </w:r>
      <w:r w:rsidRPr="000F3D58">
        <w:t xml:space="preserve"> </w:t>
      </w:r>
      <w:r w:rsidR="00D47FE7">
        <w:t>million tonnes</w:t>
      </w:r>
      <w:r w:rsidRPr="003924B9">
        <w:rPr>
          <w:bCs/>
        </w:rPr>
        <w:t xml:space="preserve">, </w:t>
      </w:r>
      <w:r w:rsidR="00D47FE7">
        <w:t>a decrease</w:t>
      </w:r>
      <w:r w:rsidR="00BE6D92" w:rsidRPr="003924B9">
        <w:rPr>
          <w:bCs/>
        </w:rPr>
        <w:t xml:space="preserve"> </w:t>
      </w:r>
      <w:r w:rsidRPr="003924B9">
        <w:rPr>
          <w:bCs/>
        </w:rPr>
        <w:t xml:space="preserve">of </w:t>
      </w:r>
      <w:r w:rsidR="00D47FE7">
        <w:t>705,000</w:t>
      </w:r>
      <w:r w:rsidRPr="003924B9">
        <w:rPr>
          <w:bCs/>
        </w:rPr>
        <w:t xml:space="preserve"> tonnes (</w:t>
      </w:r>
      <w:r w:rsidR="00D47FE7">
        <w:t>23.5%</w:t>
      </w:r>
      <w:r w:rsidRPr="003924B9">
        <w:rPr>
          <w:bCs/>
        </w:rPr>
        <w:t xml:space="preserve">) from </w:t>
      </w:r>
      <w:r w:rsidR="00D47FE7" w:rsidRPr="00D47FE7">
        <w:rPr>
          <w:bCs/>
        </w:rPr>
        <w:t>2021</w:t>
      </w:r>
      <w:r w:rsidR="003924B9">
        <w:rPr>
          <w:bCs/>
        </w:rPr>
        <w:t>.</w:t>
      </w:r>
    </w:p>
    <w:p w14:paraId="17C943E0" w14:textId="77777777" w:rsidR="00BC377C" w:rsidRPr="00B307D5" w:rsidRDefault="00BC377C" w:rsidP="00342C55">
      <w:pPr>
        <w:pStyle w:val="BodyText1"/>
        <w:rPr>
          <w:rFonts w:eastAsiaTheme="majorEastAsia"/>
          <w:b/>
          <w:bCs/>
          <w:lang w:val="en-US"/>
        </w:rPr>
        <w:sectPr w:rsidR="00BC377C" w:rsidRPr="00B307D5" w:rsidSect="008B1441">
          <w:headerReference w:type="first" r:id="rId18"/>
          <w:pgSz w:w="11900" w:h="16840"/>
          <w:pgMar w:top="839" w:right="839" w:bottom="839" w:left="839" w:header="794" w:footer="567" w:gutter="0"/>
          <w:cols w:space="708"/>
          <w:titlePg/>
          <w:docGrid w:linePitch="360"/>
        </w:sectPr>
      </w:pPr>
    </w:p>
    <w:p w14:paraId="7934BEE3" w14:textId="05134F5B" w:rsidR="00B408A5" w:rsidRDefault="00B408A5" w:rsidP="00B408A5">
      <w:pPr>
        <w:pStyle w:val="BodyText1"/>
        <w:rPr>
          <w:rFonts w:eastAsia="Arial"/>
          <w:color w:val="0000FF"/>
          <w:u w:val="single"/>
        </w:rPr>
      </w:pPr>
      <w:r>
        <w:rPr>
          <w:rFonts w:eastAsia="Arial"/>
          <w:color w:val="000000"/>
        </w:rPr>
        <w:lastRenderedPageBreak/>
        <w:t>Summary data tables</w:t>
      </w:r>
      <w:r w:rsidR="00132823">
        <w:rPr>
          <w:rStyle w:val="FootnoteReference"/>
          <w:rFonts w:eastAsia="Arial"/>
          <w:color w:val="000000"/>
        </w:rPr>
        <w:footnoteReference w:id="4"/>
      </w:r>
      <w:r>
        <w:rPr>
          <w:rFonts w:eastAsia="Arial"/>
          <w:color w:val="000000"/>
        </w:rPr>
        <w:t xml:space="preserve"> are available to download in Excel format on</w:t>
      </w:r>
      <w:hyperlink r:id="rId19">
        <w:r>
          <w:rPr>
            <w:rFonts w:eastAsia="Arial"/>
            <w:color w:val="0000FF"/>
            <w:u w:val="single"/>
          </w:rPr>
          <w:t xml:space="preserve"> SEPA's web site</w:t>
        </w:r>
      </w:hyperlink>
      <w:hyperlink r:id="rId20">
        <w:r>
          <w:rPr>
            <w:rFonts w:eastAsia="Arial"/>
            <w:color w:val="0000FF"/>
            <w:u w:val="single"/>
          </w:rPr>
          <w:t>.</w:t>
        </w:r>
      </w:hyperlink>
      <w:r>
        <w:rPr>
          <w:rFonts w:eastAsia="Arial"/>
          <w:color w:val="0000FF"/>
          <w:u w:val="single"/>
        </w:rPr>
        <w:t xml:space="preserve"> </w:t>
      </w:r>
    </w:p>
    <w:p w14:paraId="2A74C578" w14:textId="21BDCB95" w:rsidR="00B408A5" w:rsidRDefault="009E4B1B" w:rsidP="00B408A5">
      <w:pPr>
        <w:rPr>
          <w:b/>
        </w:rPr>
      </w:pPr>
      <w:r>
        <w:rPr>
          <w:bCs/>
        </w:rPr>
        <w:t>Media e</w:t>
      </w:r>
      <w:r w:rsidR="00B408A5" w:rsidRPr="002178AF">
        <w:rPr>
          <w:bCs/>
        </w:rPr>
        <w:t>nquiries on this publication to</w:t>
      </w:r>
      <w:r w:rsidR="00B408A5">
        <w:t xml:space="preserve">: SEPA Communications Department: </w:t>
      </w:r>
      <w:hyperlink r:id="rId21">
        <w:r w:rsidR="00B408A5">
          <w:rPr>
            <w:color w:val="0000FF"/>
            <w:u w:val="single"/>
          </w:rPr>
          <w:t>media@sepa.org.uk</w:t>
        </w:r>
      </w:hyperlink>
      <w:r w:rsidR="00B408A5">
        <w:t xml:space="preserve"> </w:t>
      </w:r>
    </w:p>
    <w:p w14:paraId="5CC85F9D" w14:textId="6559D9F1" w:rsidR="00B408A5" w:rsidRDefault="00B408A5" w:rsidP="00B408A5">
      <w:r>
        <w:t xml:space="preserve">This is an Official Statistics publication.  These statistics have been produced to the high professional standards defined in the Code of Practice for Official Statistics, which sets out fourteen principles under the pillars of Trustworthiness, Quality and Value. More information on the Official Statistics Code of Practice can be found </w:t>
      </w:r>
      <w:r w:rsidR="002178AF">
        <w:t xml:space="preserve">on the </w:t>
      </w:r>
      <w:hyperlink r:id="rId22" w:history="1">
        <w:r w:rsidR="002178AF" w:rsidRPr="002178AF">
          <w:rPr>
            <w:rStyle w:val="Hyperlink"/>
          </w:rPr>
          <w:t xml:space="preserve">UK </w:t>
        </w:r>
        <w:r w:rsidR="002178AF">
          <w:rPr>
            <w:rStyle w:val="Hyperlink"/>
          </w:rPr>
          <w:t>S</w:t>
        </w:r>
        <w:r w:rsidR="002178AF" w:rsidRPr="002178AF">
          <w:rPr>
            <w:rStyle w:val="Hyperlink"/>
          </w:rPr>
          <w:t xml:space="preserve">tatistics </w:t>
        </w:r>
        <w:r w:rsidR="002178AF">
          <w:rPr>
            <w:rStyle w:val="Hyperlink"/>
          </w:rPr>
          <w:t>A</w:t>
        </w:r>
        <w:r w:rsidR="002178AF" w:rsidRPr="002178AF">
          <w:rPr>
            <w:rStyle w:val="Hyperlink"/>
          </w:rPr>
          <w:t>uthority website</w:t>
        </w:r>
      </w:hyperlink>
      <w:r>
        <w:t xml:space="preserve">: </w:t>
      </w:r>
    </w:p>
    <w:p w14:paraId="22BBFF95" w14:textId="77777777" w:rsidR="009E4B1B" w:rsidRDefault="009E4B1B" w:rsidP="00B408A5"/>
    <w:p w14:paraId="78BCAC54" w14:textId="698FC507" w:rsidR="00B408A5" w:rsidRDefault="009E4B1B" w:rsidP="00B408A5">
      <w:r>
        <w:t xml:space="preserve">All other enquiries to: </w:t>
      </w:r>
      <w:hyperlink r:id="rId23" w:history="1">
        <w:r w:rsidR="009B0713" w:rsidRPr="00691D9A">
          <w:rPr>
            <w:rStyle w:val="Hyperlink"/>
          </w:rPr>
          <w:t>waste.data@sepa.org.uk</w:t>
        </w:r>
      </w:hyperlink>
    </w:p>
    <w:p w14:paraId="146A7528" w14:textId="77777777" w:rsidR="009E4B1B" w:rsidRDefault="009E4B1B" w:rsidP="00B408A5"/>
    <w:p w14:paraId="792C0B39" w14:textId="0E34A354" w:rsidR="00B408A5" w:rsidRDefault="00B408A5" w:rsidP="00B408A5">
      <w:r>
        <w:t>Lead statistician: Peter Ferrett</w:t>
      </w:r>
    </w:p>
    <w:p w14:paraId="5CFD3223" w14:textId="77777777" w:rsidR="00951843" w:rsidRDefault="00951843" w:rsidP="00342C55">
      <w:pPr>
        <w:pStyle w:val="BodyText1"/>
        <w:sectPr w:rsidR="00951843" w:rsidSect="008B1441">
          <w:pgSz w:w="11900" w:h="16840"/>
          <w:pgMar w:top="839" w:right="839" w:bottom="839" w:left="839" w:header="794" w:footer="567" w:gutter="0"/>
          <w:cols w:space="708"/>
          <w:titlePg/>
          <w:docGrid w:linePitch="360"/>
        </w:sectPr>
      </w:pPr>
    </w:p>
    <w:p w14:paraId="5C366597" w14:textId="4F4CCE8D" w:rsidR="00D47FE7" w:rsidRDefault="00951843" w:rsidP="00D47FE7">
      <w:pPr>
        <w:pStyle w:val="Caption"/>
        <w:spacing w:line="240" w:lineRule="auto"/>
        <w:ind w:left="1418"/>
        <w:rPr>
          <w:rFonts w:eastAsiaTheme="minorHAnsi"/>
        </w:rPr>
      </w:pPr>
      <w:bookmarkStart w:id="2" w:name="_Ref514674731"/>
      <w:bookmarkStart w:id="3" w:name="_Ref514674737"/>
      <w:bookmarkStart w:id="4" w:name="_Hlk159591039"/>
      <w:r>
        <w:lastRenderedPageBreak/>
        <w:t>T</w:t>
      </w:r>
      <w:r w:rsidRPr="00CC3709">
        <w:t xml:space="preserve">able </w:t>
      </w:r>
      <w:r>
        <w:fldChar w:fldCharType="begin"/>
      </w:r>
      <w:r>
        <w:instrText xml:space="preserve"> SEQ Table \* ARABIC </w:instrText>
      </w:r>
      <w:r>
        <w:fldChar w:fldCharType="separate"/>
      </w:r>
      <w:r w:rsidR="00F75655">
        <w:t>1</w:t>
      </w:r>
      <w:r>
        <w:fldChar w:fldCharType="end"/>
      </w:r>
      <w:bookmarkEnd w:id="2"/>
      <w:r>
        <w:t>.</w:t>
      </w:r>
      <w:r w:rsidRPr="00CC3709">
        <w:t xml:space="preserve"> </w:t>
      </w:r>
      <w:r>
        <w:t xml:space="preserve"> Scottish WFAS generated and managed </w:t>
      </w:r>
      <w:r w:rsidRPr="00181FB9">
        <w:t xml:space="preserve">by waste </w:t>
      </w:r>
      <w:r>
        <w:t xml:space="preserve">category </w:t>
      </w:r>
      <w:r w:rsidRPr="00CC3709">
        <w:t xml:space="preserve">- </w:t>
      </w:r>
      <w:r>
        <w:t>s</w:t>
      </w:r>
      <w:r w:rsidRPr="00CC3709">
        <w:t xml:space="preserve">ummary data </w:t>
      </w:r>
      <w:bookmarkEnd w:id="3"/>
      <w:r w:rsidR="00D47FE7">
        <w:t>2022</w:t>
      </w:r>
      <w:r>
        <w:t xml:space="preserve"> (tonnes) </w:t>
      </w:r>
      <w:bookmarkEnd w:id="4"/>
    </w:p>
    <w:tbl>
      <w:tblPr>
        <w:tblW w:w="15660" w:type="dxa"/>
        <w:tblLook w:val="04A0" w:firstRow="1" w:lastRow="0" w:firstColumn="1" w:lastColumn="0" w:noHBand="0" w:noVBand="1"/>
        <w:tblDescription w:val="A summary of scottish waste generated and managed in 2022."/>
      </w:tblPr>
      <w:tblGrid>
        <w:gridCol w:w="4360"/>
        <w:gridCol w:w="2260"/>
        <w:gridCol w:w="2260"/>
        <w:gridCol w:w="2260"/>
        <w:gridCol w:w="2260"/>
        <w:gridCol w:w="2260"/>
      </w:tblGrid>
      <w:tr w:rsidR="00D47FE7" w:rsidRPr="00D47FE7" w14:paraId="38A615D0" w14:textId="77777777" w:rsidTr="00D47FE7">
        <w:trPr>
          <w:divId w:val="1758138871"/>
          <w:trHeight w:val="801"/>
        </w:trPr>
        <w:tc>
          <w:tcPr>
            <w:tcW w:w="4360" w:type="dxa"/>
            <w:tcBorders>
              <w:top w:val="single" w:sz="8" w:space="0" w:color="auto"/>
              <w:left w:val="single" w:sz="8" w:space="0" w:color="auto"/>
              <w:bottom w:val="single" w:sz="8" w:space="0" w:color="auto"/>
              <w:right w:val="single" w:sz="4" w:space="0" w:color="auto"/>
            </w:tcBorders>
            <w:shd w:val="clear" w:color="000000" w:fill="016574"/>
            <w:vAlign w:val="center"/>
            <w:hideMark/>
          </w:tcPr>
          <w:p w14:paraId="3D3F86FE" w14:textId="0BE49BB7" w:rsidR="00D47FE7" w:rsidRPr="00D47FE7" w:rsidRDefault="00D47FE7" w:rsidP="00D47FE7">
            <w:pPr>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Waste Category</w:t>
            </w:r>
            <w:r w:rsidRPr="002178AF">
              <w:rPr>
                <w:rFonts w:ascii="Arial Bold" w:eastAsia="Times New Roman" w:hAnsi="Arial Bold" w:cs="Arial"/>
                <w:b/>
                <w:bCs/>
                <w:color w:val="FFFFFF"/>
                <w:vertAlign w:val="superscript"/>
                <w:lang w:eastAsia="en-GB"/>
              </w:rPr>
              <w:t>1</w:t>
            </w:r>
          </w:p>
        </w:tc>
        <w:tc>
          <w:tcPr>
            <w:tcW w:w="2260" w:type="dxa"/>
            <w:tcBorders>
              <w:top w:val="single" w:sz="8" w:space="0" w:color="auto"/>
              <w:left w:val="nil"/>
              <w:bottom w:val="single" w:sz="8" w:space="0" w:color="auto"/>
              <w:right w:val="nil"/>
            </w:tcBorders>
            <w:shd w:val="clear" w:color="000000" w:fill="016574"/>
            <w:vAlign w:val="center"/>
            <w:hideMark/>
          </w:tcPr>
          <w:p w14:paraId="492A81A2" w14:textId="77777777" w:rsidR="00D47FE7" w:rsidRPr="00D47FE7" w:rsidRDefault="00D47FE7" w:rsidP="00D47FE7">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Generated</w:t>
            </w:r>
            <w:r w:rsidRPr="00D47FE7">
              <w:rPr>
                <w:rFonts w:ascii="Arial Bold" w:eastAsia="Times New Roman" w:hAnsi="Arial Bold" w:cs="Arial"/>
                <w:b/>
                <w:bCs/>
                <w:color w:val="FFFFFF"/>
                <w:vertAlign w:val="superscript"/>
                <w:lang w:eastAsia="en-GB"/>
              </w:rPr>
              <w:t>2</w:t>
            </w:r>
          </w:p>
        </w:tc>
        <w:tc>
          <w:tcPr>
            <w:tcW w:w="2260" w:type="dxa"/>
            <w:tcBorders>
              <w:top w:val="single" w:sz="8" w:space="0" w:color="auto"/>
              <w:left w:val="single" w:sz="4" w:space="0" w:color="auto"/>
              <w:bottom w:val="single" w:sz="8" w:space="0" w:color="auto"/>
              <w:right w:val="nil"/>
            </w:tcBorders>
            <w:shd w:val="clear" w:color="000000" w:fill="016574"/>
            <w:vAlign w:val="center"/>
            <w:hideMark/>
          </w:tcPr>
          <w:p w14:paraId="7EBC0900" w14:textId="77777777" w:rsidR="00D47FE7" w:rsidRPr="00D47FE7" w:rsidRDefault="00D47FE7" w:rsidP="00D47FE7">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Recycled</w:t>
            </w:r>
          </w:p>
        </w:tc>
        <w:tc>
          <w:tcPr>
            <w:tcW w:w="2260" w:type="dxa"/>
            <w:tcBorders>
              <w:top w:val="single" w:sz="8" w:space="0" w:color="auto"/>
              <w:left w:val="single" w:sz="4" w:space="0" w:color="auto"/>
              <w:bottom w:val="single" w:sz="8" w:space="0" w:color="auto"/>
              <w:right w:val="nil"/>
            </w:tcBorders>
            <w:shd w:val="clear" w:color="000000" w:fill="016574"/>
            <w:vAlign w:val="center"/>
            <w:hideMark/>
          </w:tcPr>
          <w:p w14:paraId="0EB24D73" w14:textId="77777777" w:rsidR="00D47FE7" w:rsidRPr="00D47FE7" w:rsidRDefault="00D47FE7" w:rsidP="00D47FE7">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Recovered</w:t>
            </w:r>
            <w:r w:rsidRPr="00D47FE7">
              <w:rPr>
                <w:rFonts w:ascii="Arial Bold" w:eastAsia="Times New Roman" w:hAnsi="Arial Bold" w:cs="Arial"/>
                <w:b/>
                <w:bCs/>
                <w:color w:val="FFFFFF"/>
                <w:vertAlign w:val="superscript"/>
                <w:lang w:eastAsia="en-GB"/>
              </w:rPr>
              <w:t>3</w:t>
            </w:r>
          </w:p>
        </w:tc>
        <w:tc>
          <w:tcPr>
            <w:tcW w:w="2260" w:type="dxa"/>
            <w:tcBorders>
              <w:top w:val="single" w:sz="8" w:space="0" w:color="auto"/>
              <w:left w:val="single" w:sz="4" w:space="0" w:color="auto"/>
              <w:bottom w:val="single" w:sz="8" w:space="0" w:color="auto"/>
              <w:right w:val="nil"/>
            </w:tcBorders>
            <w:shd w:val="clear" w:color="000000" w:fill="016574"/>
            <w:vAlign w:val="center"/>
            <w:hideMark/>
          </w:tcPr>
          <w:p w14:paraId="6951DF69" w14:textId="77777777" w:rsidR="00D47FE7" w:rsidRPr="00D47FE7" w:rsidRDefault="00D47FE7" w:rsidP="00D47FE7">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Disposed</w:t>
            </w:r>
            <w:r w:rsidRPr="00D47FE7">
              <w:rPr>
                <w:rFonts w:ascii="Arial Bold" w:eastAsia="Times New Roman" w:hAnsi="Arial Bold" w:cs="Arial"/>
                <w:b/>
                <w:bCs/>
                <w:color w:val="FFFFFF"/>
                <w:vertAlign w:val="superscript"/>
                <w:lang w:eastAsia="en-GB"/>
              </w:rPr>
              <w:t>4</w:t>
            </w:r>
          </w:p>
        </w:tc>
        <w:tc>
          <w:tcPr>
            <w:tcW w:w="2260" w:type="dxa"/>
            <w:tcBorders>
              <w:top w:val="single" w:sz="8" w:space="0" w:color="auto"/>
              <w:left w:val="single" w:sz="4" w:space="0" w:color="auto"/>
              <w:bottom w:val="single" w:sz="8" w:space="0" w:color="auto"/>
              <w:right w:val="nil"/>
            </w:tcBorders>
            <w:shd w:val="clear" w:color="000000" w:fill="016574"/>
            <w:vAlign w:val="center"/>
            <w:hideMark/>
          </w:tcPr>
          <w:p w14:paraId="04F4A68D" w14:textId="77777777" w:rsidR="00D47FE7" w:rsidRPr="00D47FE7" w:rsidRDefault="00D47FE7" w:rsidP="00D47FE7">
            <w:pPr>
              <w:spacing w:line="240" w:lineRule="auto"/>
              <w:rPr>
                <w:rFonts w:ascii="Arial" w:eastAsia="Times New Roman" w:hAnsi="Arial" w:cs="Arial"/>
                <w:b/>
                <w:bCs/>
                <w:color w:val="FFFFFF"/>
                <w:lang w:eastAsia="en-GB"/>
              </w:rPr>
            </w:pPr>
            <w:r w:rsidRPr="00D47FE7">
              <w:rPr>
                <w:rFonts w:ascii="Arial" w:eastAsia="Times New Roman" w:hAnsi="Arial" w:cs="Arial"/>
                <w:b/>
                <w:bCs/>
                <w:color w:val="FFFFFF"/>
                <w:lang w:eastAsia="en-GB"/>
              </w:rPr>
              <w:t>Other diversion from landfill</w:t>
            </w:r>
            <w:r w:rsidRPr="00D47FE7">
              <w:rPr>
                <w:rFonts w:ascii="Arial Bold" w:eastAsia="Times New Roman" w:hAnsi="Arial Bold" w:cs="Arial"/>
                <w:b/>
                <w:bCs/>
                <w:color w:val="FFFFFF"/>
                <w:vertAlign w:val="superscript"/>
                <w:lang w:eastAsia="en-GB"/>
              </w:rPr>
              <w:t>5</w:t>
            </w:r>
          </w:p>
        </w:tc>
      </w:tr>
      <w:tr w:rsidR="00D47FE7" w:rsidRPr="00D47FE7" w14:paraId="5DB08C9C"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569F94F1"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Spent solvents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4321CD3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53,810</w:t>
            </w:r>
          </w:p>
        </w:tc>
        <w:tc>
          <w:tcPr>
            <w:tcW w:w="2260" w:type="dxa"/>
            <w:tcBorders>
              <w:top w:val="nil"/>
              <w:left w:val="nil"/>
              <w:bottom w:val="single" w:sz="4" w:space="0" w:color="808080"/>
              <w:right w:val="single" w:sz="8" w:space="0" w:color="808080"/>
            </w:tcBorders>
            <w:shd w:val="clear" w:color="000000" w:fill="FFFFFF"/>
            <w:noWrap/>
            <w:vAlign w:val="center"/>
            <w:hideMark/>
          </w:tcPr>
          <w:p w14:paraId="02CADE3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3BBBF45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22</w:t>
            </w:r>
          </w:p>
        </w:tc>
        <w:tc>
          <w:tcPr>
            <w:tcW w:w="2260" w:type="dxa"/>
            <w:tcBorders>
              <w:top w:val="nil"/>
              <w:left w:val="nil"/>
              <w:bottom w:val="single" w:sz="4" w:space="0" w:color="808080"/>
              <w:right w:val="single" w:sz="8" w:space="0" w:color="808080"/>
            </w:tcBorders>
            <w:shd w:val="clear" w:color="000000" w:fill="FFFFFF"/>
            <w:noWrap/>
            <w:vAlign w:val="center"/>
            <w:hideMark/>
          </w:tcPr>
          <w:p w14:paraId="349A94D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195</w:t>
            </w:r>
          </w:p>
        </w:tc>
        <w:tc>
          <w:tcPr>
            <w:tcW w:w="2260" w:type="dxa"/>
            <w:tcBorders>
              <w:top w:val="nil"/>
              <w:left w:val="nil"/>
              <w:bottom w:val="single" w:sz="4" w:space="0" w:color="808080"/>
              <w:right w:val="single" w:sz="8" w:space="0" w:color="808080"/>
            </w:tcBorders>
            <w:shd w:val="clear" w:color="000000" w:fill="FFFFFF"/>
            <w:noWrap/>
            <w:vAlign w:val="center"/>
            <w:hideMark/>
          </w:tcPr>
          <w:p w14:paraId="294BD82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0435AD46"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590F3634"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 xml:space="preserve">Acid, </w:t>
            </w:r>
            <w:proofErr w:type="gramStart"/>
            <w:r w:rsidRPr="00D47FE7">
              <w:rPr>
                <w:rFonts w:ascii="Arial" w:eastAsia="Times New Roman" w:hAnsi="Arial" w:cs="Arial"/>
                <w:lang w:eastAsia="en-GB"/>
              </w:rPr>
              <w:t>alkaline</w:t>
            </w:r>
            <w:proofErr w:type="gramEnd"/>
            <w:r w:rsidRPr="00D47FE7">
              <w:rPr>
                <w:rFonts w:ascii="Arial" w:eastAsia="Times New Roman" w:hAnsi="Arial" w:cs="Arial"/>
                <w:lang w:eastAsia="en-GB"/>
              </w:rPr>
              <w:t xml:space="preserve"> or saline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379F5A8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4,169</w:t>
            </w:r>
          </w:p>
        </w:tc>
        <w:tc>
          <w:tcPr>
            <w:tcW w:w="2260" w:type="dxa"/>
            <w:tcBorders>
              <w:top w:val="nil"/>
              <w:left w:val="nil"/>
              <w:bottom w:val="single" w:sz="4" w:space="0" w:color="808080"/>
              <w:right w:val="single" w:sz="8" w:space="0" w:color="808080"/>
            </w:tcBorders>
            <w:shd w:val="clear" w:color="000000" w:fill="FFFFFF"/>
            <w:noWrap/>
            <w:vAlign w:val="center"/>
            <w:hideMark/>
          </w:tcPr>
          <w:p w14:paraId="7761E87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022089E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20</w:t>
            </w:r>
          </w:p>
        </w:tc>
        <w:tc>
          <w:tcPr>
            <w:tcW w:w="2260" w:type="dxa"/>
            <w:tcBorders>
              <w:top w:val="nil"/>
              <w:left w:val="nil"/>
              <w:bottom w:val="single" w:sz="4" w:space="0" w:color="808080"/>
              <w:right w:val="single" w:sz="8" w:space="0" w:color="808080"/>
            </w:tcBorders>
            <w:shd w:val="clear" w:color="000000" w:fill="FFFFFF"/>
            <w:noWrap/>
            <w:vAlign w:val="center"/>
            <w:hideMark/>
          </w:tcPr>
          <w:p w14:paraId="355841C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64</w:t>
            </w:r>
          </w:p>
        </w:tc>
        <w:tc>
          <w:tcPr>
            <w:tcW w:w="2260" w:type="dxa"/>
            <w:tcBorders>
              <w:top w:val="nil"/>
              <w:left w:val="nil"/>
              <w:bottom w:val="single" w:sz="4" w:space="0" w:color="808080"/>
              <w:right w:val="single" w:sz="8" w:space="0" w:color="808080"/>
            </w:tcBorders>
            <w:shd w:val="clear" w:color="000000" w:fill="FFFFFF"/>
            <w:noWrap/>
            <w:vAlign w:val="center"/>
            <w:hideMark/>
          </w:tcPr>
          <w:p w14:paraId="15E16D9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6CC23711"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1A44F621"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Used oils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62A2FD1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39,894</w:t>
            </w:r>
          </w:p>
        </w:tc>
        <w:tc>
          <w:tcPr>
            <w:tcW w:w="2260" w:type="dxa"/>
            <w:tcBorders>
              <w:top w:val="nil"/>
              <w:left w:val="nil"/>
              <w:bottom w:val="single" w:sz="4" w:space="0" w:color="808080"/>
              <w:right w:val="single" w:sz="8" w:space="0" w:color="808080"/>
            </w:tcBorders>
            <w:shd w:val="clear" w:color="000000" w:fill="FFFFFF"/>
            <w:noWrap/>
            <w:vAlign w:val="center"/>
            <w:hideMark/>
          </w:tcPr>
          <w:p w14:paraId="21D468E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6CC8F79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74CFA3B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336</w:t>
            </w:r>
          </w:p>
        </w:tc>
        <w:tc>
          <w:tcPr>
            <w:tcW w:w="2260" w:type="dxa"/>
            <w:tcBorders>
              <w:top w:val="nil"/>
              <w:left w:val="nil"/>
              <w:bottom w:val="single" w:sz="4" w:space="0" w:color="808080"/>
              <w:right w:val="single" w:sz="8" w:space="0" w:color="808080"/>
            </w:tcBorders>
            <w:shd w:val="clear" w:color="000000" w:fill="FFFFFF"/>
            <w:noWrap/>
            <w:vAlign w:val="center"/>
            <w:hideMark/>
          </w:tcPr>
          <w:p w14:paraId="5CC7818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1095B666"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71C78B7F"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Chemical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0F3F7EF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108,251</w:t>
            </w:r>
          </w:p>
        </w:tc>
        <w:tc>
          <w:tcPr>
            <w:tcW w:w="2260" w:type="dxa"/>
            <w:tcBorders>
              <w:top w:val="nil"/>
              <w:left w:val="nil"/>
              <w:bottom w:val="single" w:sz="4" w:space="0" w:color="808080"/>
              <w:right w:val="single" w:sz="8" w:space="0" w:color="808080"/>
            </w:tcBorders>
            <w:shd w:val="clear" w:color="000000" w:fill="FFFFFF"/>
            <w:noWrap/>
            <w:vAlign w:val="center"/>
            <w:hideMark/>
          </w:tcPr>
          <w:p w14:paraId="11F5F4D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334</w:t>
            </w:r>
          </w:p>
        </w:tc>
        <w:tc>
          <w:tcPr>
            <w:tcW w:w="2260" w:type="dxa"/>
            <w:tcBorders>
              <w:top w:val="nil"/>
              <w:left w:val="nil"/>
              <w:bottom w:val="single" w:sz="4" w:space="0" w:color="808080"/>
              <w:right w:val="single" w:sz="8" w:space="0" w:color="808080"/>
            </w:tcBorders>
            <w:shd w:val="clear" w:color="000000" w:fill="FFFFFF"/>
            <w:noWrap/>
            <w:vAlign w:val="center"/>
            <w:hideMark/>
          </w:tcPr>
          <w:p w14:paraId="23BE974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221</w:t>
            </w:r>
          </w:p>
        </w:tc>
        <w:tc>
          <w:tcPr>
            <w:tcW w:w="2260" w:type="dxa"/>
            <w:tcBorders>
              <w:top w:val="nil"/>
              <w:left w:val="nil"/>
              <w:bottom w:val="single" w:sz="4" w:space="0" w:color="808080"/>
              <w:right w:val="single" w:sz="8" w:space="0" w:color="808080"/>
            </w:tcBorders>
            <w:shd w:val="clear" w:color="000000" w:fill="FFFFFF"/>
            <w:noWrap/>
            <w:vAlign w:val="center"/>
            <w:hideMark/>
          </w:tcPr>
          <w:p w14:paraId="61BF2B7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1,505</w:t>
            </w:r>
          </w:p>
        </w:tc>
        <w:tc>
          <w:tcPr>
            <w:tcW w:w="2260" w:type="dxa"/>
            <w:tcBorders>
              <w:top w:val="nil"/>
              <w:left w:val="nil"/>
              <w:bottom w:val="single" w:sz="4" w:space="0" w:color="808080"/>
              <w:right w:val="single" w:sz="8" w:space="0" w:color="808080"/>
            </w:tcBorders>
            <w:shd w:val="clear" w:color="000000" w:fill="FFFFFF"/>
            <w:noWrap/>
            <w:vAlign w:val="center"/>
            <w:hideMark/>
          </w:tcPr>
          <w:p w14:paraId="7DF3E49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6F987E03"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5A83216C"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Industrial effluent sludges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73A6192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53,104</w:t>
            </w:r>
          </w:p>
        </w:tc>
        <w:tc>
          <w:tcPr>
            <w:tcW w:w="2260" w:type="dxa"/>
            <w:tcBorders>
              <w:top w:val="nil"/>
              <w:left w:val="nil"/>
              <w:bottom w:val="single" w:sz="4" w:space="0" w:color="808080"/>
              <w:right w:val="single" w:sz="8" w:space="0" w:color="808080"/>
            </w:tcBorders>
            <w:shd w:val="clear" w:color="000000" w:fill="FFFFFF"/>
            <w:noWrap/>
            <w:vAlign w:val="center"/>
            <w:hideMark/>
          </w:tcPr>
          <w:p w14:paraId="4620D79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2,986</w:t>
            </w:r>
          </w:p>
        </w:tc>
        <w:tc>
          <w:tcPr>
            <w:tcW w:w="2260" w:type="dxa"/>
            <w:tcBorders>
              <w:top w:val="nil"/>
              <w:left w:val="nil"/>
              <w:bottom w:val="single" w:sz="4" w:space="0" w:color="808080"/>
              <w:right w:val="single" w:sz="8" w:space="0" w:color="808080"/>
            </w:tcBorders>
            <w:shd w:val="clear" w:color="000000" w:fill="FFFFFF"/>
            <w:noWrap/>
            <w:vAlign w:val="center"/>
            <w:hideMark/>
          </w:tcPr>
          <w:p w14:paraId="74FBD2F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11,116</w:t>
            </w:r>
          </w:p>
        </w:tc>
        <w:tc>
          <w:tcPr>
            <w:tcW w:w="2260" w:type="dxa"/>
            <w:tcBorders>
              <w:top w:val="nil"/>
              <w:left w:val="nil"/>
              <w:bottom w:val="single" w:sz="4" w:space="0" w:color="808080"/>
              <w:right w:val="single" w:sz="8" w:space="0" w:color="808080"/>
            </w:tcBorders>
            <w:shd w:val="clear" w:color="000000" w:fill="FFFFFF"/>
            <w:noWrap/>
            <w:vAlign w:val="center"/>
            <w:hideMark/>
          </w:tcPr>
          <w:p w14:paraId="7BD9F58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6,569</w:t>
            </w:r>
          </w:p>
        </w:tc>
        <w:tc>
          <w:tcPr>
            <w:tcW w:w="2260" w:type="dxa"/>
            <w:tcBorders>
              <w:top w:val="nil"/>
              <w:left w:val="nil"/>
              <w:bottom w:val="single" w:sz="4" w:space="0" w:color="808080"/>
              <w:right w:val="single" w:sz="8" w:space="0" w:color="808080"/>
            </w:tcBorders>
            <w:shd w:val="clear" w:color="000000" w:fill="FFFFFF"/>
            <w:noWrap/>
            <w:vAlign w:val="center"/>
            <w:hideMark/>
          </w:tcPr>
          <w:p w14:paraId="73ADDA3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1738BDDB" w14:textId="77777777" w:rsidTr="00D47FE7">
        <w:trPr>
          <w:divId w:val="1758138871"/>
          <w:trHeight w:val="600"/>
        </w:trPr>
        <w:tc>
          <w:tcPr>
            <w:tcW w:w="4360" w:type="dxa"/>
            <w:tcBorders>
              <w:top w:val="nil"/>
              <w:left w:val="single" w:sz="8" w:space="0" w:color="808080"/>
              <w:bottom w:val="single" w:sz="4" w:space="0" w:color="808080"/>
              <w:right w:val="nil"/>
            </w:tcBorders>
            <w:shd w:val="clear" w:color="000000" w:fill="FFFFFF"/>
            <w:vAlign w:val="center"/>
            <w:hideMark/>
          </w:tcPr>
          <w:p w14:paraId="48272ECD"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Sludges and liquid wastes from waste treatment</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223B561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849</w:t>
            </w:r>
          </w:p>
        </w:tc>
        <w:tc>
          <w:tcPr>
            <w:tcW w:w="2260" w:type="dxa"/>
            <w:tcBorders>
              <w:top w:val="nil"/>
              <w:left w:val="nil"/>
              <w:bottom w:val="single" w:sz="4" w:space="0" w:color="808080"/>
              <w:right w:val="single" w:sz="8" w:space="0" w:color="808080"/>
            </w:tcBorders>
            <w:shd w:val="clear" w:color="000000" w:fill="FFFFFF"/>
            <w:noWrap/>
            <w:vAlign w:val="center"/>
            <w:hideMark/>
          </w:tcPr>
          <w:p w14:paraId="5962DEF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4,988</w:t>
            </w:r>
          </w:p>
        </w:tc>
        <w:tc>
          <w:tcPr>
            <w:tcW w:w="2260" w:type="dxa"/>
            <w:tcBorders>
              <w:top w:val="nil"/>
              <w:left w:val="nil"/>
              <w:bottom w:val="single" w:sz="4" w:space="0" w:color="808080"/>
              <w:right w:val="single" w:sz="8" w:space="0" w:color="808080"/>
            </w:tcBorders>
            <w:shd w:val="clear" w:color="000000" w:fill="FFFFFF"/>
            <w:noWrap/>
            <w:vAlign w:val="center"/>
            <w:hideMark/>
          </w:tcPr>
          <w:p w14:paraId="410F7F9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1,593</w:t>
            </w:r>
          </w:p>
        </w:tc>
        <w:tc>
          <w:tcPr>
            <w:tcW w:w="2260" w:type="dxa"/>
            <w:tcBorders>
              <w:top w:val="nil"/>
              <w:left w:val="nil"/>
              <w:bottom w:val="single" w:sz="4" w:space="0" w:color="808080"/>
              <w:right w:val="single" w:sz="8" w:space="0" w:color="808080"/>
            </w:tcBorders>
            <w:shd w:val="clear" w:color="000000" w:fill="FFFFFF"/>
            <w:noWrap/>
            <w:vAlign w:val="center"/>
            <w:hideMark/>
          </w:tcPr>
          <w:p w14:paraId="0A9DCA7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7,020</w:t>
            </w:r>
          </w:p>
        </w:tc>
        <w:tc>
          <w:tcPr>
            <w:tcW w:w="2260" w:type="dxa"/>
            <w:tcBorders>
              <w:top w:val="nil"/>
              <w:left w:val="nil"/>
              <w:bottom w:val="single" w:sz="4" w:space="0" w:color="808080"/>
              <w:right w:val="single" w:sz="8" w:space="0" w:color="808080"/>
            </w:tcBorders>
            <w:shd w:val="clear" w:color="000000" w:fill="FFFFFF"/>
            <w:noWrap/>
            <w:vAlign w:val="center"/>
            <w:hideMark/>
          </w:tcPr>
          <w:p w14:paraId="626D53E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1,426</w:t>
            </w:r>
          </w:p>
        </w:tc>
      </w:tr>
      <w:tr w:rsidR="00D47FE7" w:rsidRPr="00D47FE7" w14:paraId="5BFC6468"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76D8347A"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Health care and biological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5F6215D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35,495</w:t>
            </w:r>
          </w:p>
        </w:tc>
        <w:tc>
          <w:tcPr>
            <w:tcW w:w="2260" w:type="dxa"/>
            <w:tcBorders>
              <w:top w:val="nil"/>
              <w:left w:val="nil"/>
              <w:bottom w:val="single" w:sz="4" w:space="0" w:color="808080"/>
              <w:right w:val="single" w:sz="8" w:space="0" w:color="808080"/>
            </w:tcBorders>
            <w:shd w:val="clear" w:color="000000" w:fill="FFFFFF"/>
            <w:noWrap/>
            <w:vAlign w:val="center"/>
            <w:hideMark/>
          </w:tcPr>
          <w:p w14:paraId="50EBE98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056B1B3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5,811</w:t>
            </w:r>
          </w:p>
        </w:tc>
        <w:tc>
          <w:tcPr>
            <w:tcW w:w="2260" w:type="dxa"/>
            <w:tcBorders>
              <w:top w:val="nil"/>
              <w:left w:val="nil"/>
              <w:bottom w:val="single" w:sz="4" w:space="0" w:color="808080"/>
              <w:right w:val="single" w:sz="8" w:space="0" w:color="808080"/>
            </w:tcBorders>
            <w:shd w:val="clear" w:color="000000" w:fill="FFFFFF"/>
            <w:noWrap/>
            <w:vAlign w:val="center"/>
            <w:hideMark/>
          </w:tcPr>
          <w:p w14:paraId="78FFDCC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10,173</w:t>
            </w:r>
          </w:p>
        </w:tc>
        <w:tc>
          <w:tcPr>
            <w:tcW w:w="2260" w:type="dxa"/>
            <w:tcBorders>
              <w:top w:val="nil"/>
              <w:left w:val="nil"/>
              <w:bottom w:val="single" w:sz="4" w:space="0" w:color="808080"/>
              <w:right w:val="single" w:sz="8" w:space="0" w:color="808080"/>
            </w:tcBorders>
            <w:shd w:val="clear" w:color="000000" w:fill="FFFFFF"/>
            <w:noWrap/>
            <w:vAlign w:val="center"/>
            <w:hideMark/>
          </w:tcPr>
          <w:p w14:paraId="0AC5A94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40388907"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7CA4D287"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Metallic wastes, ferrous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5A2D82B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145,923</w:t>
            </w:r>
          </w:p>
        </w:tc>
        <w:tc>
          <w:tcPr>
            <w:tcW w:w="2260" w:type="dxa"/>
            <w:tcBorders>
              <w:top w:val="nil"/>
              <w:left w:val="nil"/>
              <w:bottom w:val="single" w:sz="4" w:space="0" w:color="808080"/>
              <w:right w:val="single" w:sz="8" w:space="0" w:color="808080"/>
            </w:tcBorders>
            <w:shd w:val="clear" w:color="000000" w:fill="FFFFFF"/>
            <w:noWrap/>
            <w:vAlign w:val="center"/>
            <w:hideMark/>
          </w:tcPr>
          <w:p w14:paraId="1EFBD80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512,451</w:t>
            </w:r>
          </w:p>
        </w:tc>
        <w:tc>
          <w:tcPr>
            <w:tcW w:w="2260" w:type="dxa"/>
            <w:tcBorders>
              <w:top w:val="nil"/>
              <w:left w:val="nil"/>
              <w:bottom w:val="single" w:sz="4" w:space="0" w:color="808080"/>
              <w:right w:val="single" w:sz="8" w:space="0" w:color="808080"/>
            </w:tcBorders>
            <w:shd w:val="clear" w:color="000000" w:fill="FFFFFF"/>
            <w:noWrap/>
            <w:vAlign w:val="center"/>
            <w:hideMark/>
          </w:tcPr>
          <w:p w14:paraId="3E9B7DE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6E3AD0D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w:t>
            </w:r>
          </w:p>
        </w:tc>
        <w:tc>
          <w:tcPr>
            <w:tcW w:w="2260" w:type="dxa"/>
            <w:tcBorders>
              <w:top w:val="nil"/>
              <w:left w:val="nil"/>
              <w:bottom w:val="single" w:sz="4" w:space="0" w:color="808080"/>
              <w:right w:val="single" w:sz="8" w:space="0" w:color="808080"/>
            </w:tcBorders>
            <w:shd w:val="clear" w:color="000000" w:fill="FFFFFF"/>
            <w:noWrap/>
            <w:vAlign w:val="center"/>
            <w:hideMark/>
          </w:tcPr>
          <w:p w14:paraId="616A25C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2AB4C077"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53EDB8CB"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Metallic wastes, non-ferrous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61D7291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10,627</w:t>
            </w:r>
          </w:p>
        </w:tc>
        <w:tc>
          <w:tcPr>
            <w:tcW w:w="2260" w:type="dxa"/>
            <w:tcBorders>
              <w:top w:val="nil"/>
              <w:left w:val="nil"/>
              <w:bottom w:val="single" w:sz="4" w:space="0" w:color="808080"/>
              <w:right w:val="single" w:sz="8" w:space="0" w:color="808080"/>
            </w:tcBorders>
            <w:shd w:val="clear" w:color="000000" w:fill="FFFFFF"/>
            <w:noWrap/>
            <w:vAlign w:val="center"/>
            <w:hideMark/>
          </w:tcPr>
          <w:p w14:paraId="1651814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74,593</w:t>
            </w:r>
          </w:p>
        </w:tc>
        <w:tc>
          <w:tcPr>
            <w:tcW w:w="2260" w:type="dxa"/>
            <w:tcBorders>
              <w:top w:val="nil"/>
              <w:left w:val="nil"/>
              <w:bottom w:val="single" w:sz="4" w:space="0" w:color="808080"/>
              <w:right w:val="single" w:sz="8" w:space="0" w:color="808080"/>
            </w:tcBorders>
            <w:shd w:val="clear" w:color="000000" w:fill="FFFFFF"/>
            <w:noWrap/>
            <w:vAlign w:val="center"/>
            <w:hideMark/>
          </w:tcPr>
          <w:p w14:paraId="4FD838C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35083EC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16</w:t>
            </w:r>
          </w:p>
        </w:tc>
        <w:tc>
          <w:tcPr>
            <w:tcW w:w="2260" w:type="dxa"/>
            <w:tcBorders>
              <w:top w:val="nil"/>
              <w:left w:val="nil"/>
              <w:bottom w:val="single" w:sz="4" w:space="0" w:color="808080"/>
              <w:right w:val="single" w:sz="8" w:space="0" w:color="808080"/>
            </w:tcBorders>
            <w:shd w:val="clear" w:color="000000" w:fill="FFFFFF"/>
            <w:noWrap/>
            <w:vAlign w:val="center"/>
            <w:hideMark/>
          </w:tcPr>
          <w:p w14:paraId="185C5EF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4D6E1843" w14:textId="77777777" w:rsidTr="00D47FE7">
        <w:trPr>
          <w:divId w:val="1758138871"/>
          <w:trHeight w:val="600"/>
        </w:trPr>
        <w:tc>
          <w:tcPr>
            <w:tcW w:w="4360" w:type="dxa"/>
            <w:tcBorders>
              <w:top w:val="nil"/>
              <w:left w:val="single" w:sz="8" w:space="0" w:color="808080"/>
              <w:bottom w:val="single" w:sz="4" w:space="0" w:color="808080"/>
              <w:right w:val="nil"/>
            </w:tcBorders>
            <w:shd w:val="clear" w:color="000000" w:fill="FFFFFF"/>
            <w:vAlign w:val="center"/>
            <w:hideMark/>
          </w:tcPr>
          <w:p w14:paraId="734863AD"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Metallic wastes, mixed ferrous and non-ferrous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3B24EAD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105,756</w:t>
            </w:r>
          </w:p>
        </w:tc>
        <w:tc>
          <w:tcPr>
            <w:tcW w:w="2260" w:type="dxa"/>
            <w:tcBorders>
              <w:top w:val="nil"/>
              <w:left w:val="nil"/>
              <w:bottom w:val="single" w:sz="4" w:space="0" w:color="808080"/>
              <w:right w:val="single" w:sz="8" w:space="0" w:color="808080"/>
            </w:tcBorders>
            <w:shd w:val="clear" w:color="000000" w:fill="FFFFFF"/>
            <w:noWrap/>
            <w:vAlign w:val="center"/>
            <w:hideMark/>
          </w:tcPr>
          <w:p w14:paraId="12532CC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110,310</w:t>
            </w:r>
          </w:p>
        </w:tc>
        <w:tc>
          <w:tcPr>
            <w:tcW w:w="2260" w:type="dxa"/>
            <w:tcBorders>
              <w:top w:val="nil"/>
              <w:left w:val="nil"/>
              <w:bottom w:val="single" w:sz="4" w:space="0" w:color="808080"/>
              <w:right w:val="single" w:sz="8" w:space="0" w:color="808080"/>
            </w:tcBorders>
            <w:shd w:val="clear" w:color="000000" w:fill="FFFFFF"/>
            <w:noWrap/>
            <w:vAlign w:val="center"/>
            <w:hideMark/>
          </w:tcPr>
          <w:p w14:paraId="1BE997E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6B742E1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w:t>
            </w:r>
          </w:p>
        </w:tc>
        <w:tc>
          <w:tcPr>
            <w:tcW w:w="2260" w:type="dxa"/>
            <w:tcBorders>
              <w:top w:val="nil"/>
              <w:left w:val="nil"/>
              <w:bottom w:val="single" w:sz="4" w:space="0" w:color="808080"/>
              <w:right w:val="single" w:sz="8" w:space="0" w:color="808080"/>
            </w:tcBorders>
            <w:shd w:val="clear" w:color="000000" w:fill="FFFFFF"/>
            <w:noWrap/>
            <w:vAlign w:val="center"/>
            <w:hideMark/>
          </w:tcPr>
          <w:p w14:paraId="6318E74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01BB1474"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13A5B163"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Glass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5692DDC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136,796</w:t>
            </w:r>
          </w:p>
        </w:tc>
        <w:tc>
          <w:tcPr>
            <w:tcW w:w="2260" w:type="dxa"/>
            <w:tcBorders>
              <w:top w:val="nil"/>
              <w:left w:val="nil"/>
              <w:bottom w:val="single" w:sz="4" w:space="0" w:color="808080"/>
              <w:right w:val="single" w:sz="8" w:space="0" w:color="808080"/>
            </w:tcBorders>
            <w:shd w:val="clear" w:color="000000" w:fill="FFFFFF"/>
            <w:noWrap/>
            <w:vAlign w:val="center"/>
            <w:hideMark/>
          </w:tcPr>
          <w:p w14:paraId="5B53320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149,878</w:t>
            </w:r>
          </w:p>
        </w:tc>
        <w:tc>
          <w:tcPr>
            <w:tcW w:w="2260" w:type="dxa"/>
            <w:tcBorders>
              <w:top w:val="nil"/>
              <w:left w:val="nil"/>
              <w:bottom w:val="single" w:sz="4" w:space="0" w:color="808080"/>
              <w:right w:val="single" w:sz="8" w:space="0" w:color="808080"/>
            </w:tcBorders>
            <w:shd w:val="clear" w:color="000000" w:fill="FFFFFF"/>
            <w:noWrap/>
            <w:vAlign w:val="center"/>
            <w:hideMark/>
          </w:tcPr>
          <w:p w14:paraId="21B3E1E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0CED67A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6,153</w:t>
            </w:r>
          </w:p>
        </w:tc>
        <w:tc>
          <w:tcPr>
            <w:tcW w:w="2260" w:type="dxa"/>
            <w:tcBorders>
              <w:top w:val="nil"/>
              <w:left w:val="nil"/>
              <w:bottom w:val="single" w:sz="4" w:space="0" w:color="808080"/>
              <w:right w:val="single" w:sz="8" w:space="0" w:color="808080"/>
            </w:tcBorders>
            <w:shd w:val="clear" w:color="000000" w:fill="FFFFFF"/>
            <w:noWrap/>
            <w:vAlign w:val="center"/>
            <w:hideMark/>
          </w:tcPr>
          <w:p w14:paraId="0AAF4A1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25E020F7"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010C586C"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Paper and cardboard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51A8D62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116,293</w:t>
            </w:r>
          </w:p>
        </w:tc>
        <w:tc>
          <w:tcPr>
            <w:tcW w:w="2260" w:type="dxa"/>
            <w:tcBorders>
              <w:top w:val="nil"/>
              <w:left w:val="nil"/>
              <w:bottom w:val="single" w:sz="4" w:space="0" w:color="808080"/>
              <w:right w:val="single" w:sz="8" w:space="0" w:color="808080"/>
            </w:tcBorders>
            <w:shd w:val="clear" w:color="000000" w:fill="FFFFFF"/>
            <w:noWrap/>
            <w:vAlign w:val="center"/>
            <w:hideMark/>
          </w:tcPr>
          <w:p w14:paraId="552C08A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261,631</w:t>
            </w:r>
          </w:p>
        </w:tc>
        <w:tc>
          <w:tcPr>
            <w:tcW w:w="2260" w:type="dxa"/>
            <w:tcBorders>
              <w:top w:val="nil"/>
              <w:left w:val="nil"/>
              <w:bottom w:val="single" w:sz="4" w:space="0" w:color="808080"/>
              <w:right w:val="single" w:sz="8" w:space="0" w:color="808080"/>
            </w:tcBorders>
            <w:shd w:val="clear" w:color="000000" w:fill="FFFFFF"/>
            <w:noWrap/>
            <w:vAlign w:val="center"/>
            <w:hideMark/>
          </w:tcPr>
          <w:p w14:paraId="1555A74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11FED46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29</w:t>
            </w:r>
          </w:p>
        </w:tc>
        <w:tc>
          <w:tcPr>
            <w:tcW w:w="2260" w:type="dxa"/>
            <w:tcBorders>
              <w:top w:val="nil"/>
              <w:left w:val="nil"/>
              <w:bottom w:val="single" w:sz="4" w:space="0" w:color="808080"/>
              <w:right w:val="single" w:sz="8" w:space="0" w:color="808080"/>
            </w:tcBorders>
            <w:shd w:val="clear" w:color="000000" w:fill="FFFFFF"/>
            <w:noWrap/>
            <w:vAlign w:val="center"/>
            <w:hideMark/>
          </w:tcPr>
          <w:p w14:paraId="7827B1E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4F9EA5C6"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225D72EF"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Rubber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760EEE1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46,023</w:t>
            </w:r>
          </w:p>
        </w:tc>
        <w:tc>
          <w:tcPr>
            <w:tcW w:w="2260" w:type="dxa"/>
            <w:tcBorders>
              <w:top w:val="nil"/>
              <w:left w:val="nil"/>
              <w:bottom w:val="single" w:sz="4" w:space="0" w:color="808080"/>
              <w:right w:val="single" w:sz="8" w:space="0" w:color="808080"/>
            </w:tcBorders>
            <w:shd w:val="clear" w:color="000000" w:fill="FFFFFF"/>
            <w:noWrap/>
            <w:vAlign w:val="center"/>
            <w:hideMark/>
          </w:tcPr>
          <w:p w14:paraId="35D0320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0F1C42B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9,427</w:t>
            </w:r>
          </w:p>
        </w:tc>
        <w:tc>
          <w:tcPr>
            <w:tcW w:w="2260" w:type="dxa"/>
            <w:tcBorders>
              <w:top w:val="nil"/>
              <w:left w:val="nil"/>
              <w:bottom w:val="single" w:sz="4" w:space="0" w:color="808080"/>
              <w:right w:val="single" w:sz="8" w:space="0" w:color="808080"/>
            </w:tcBorders>
            <w:shd w:val="clear" w:color="000000" w:fill="FFFFFF"/>
            <w:noWrap/>
            <w:vAlign w:val="center"/>
            <w:hideMark/>
          </w:tcPr>
          <w:p w14:paraId="4A38FA5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124</w:t>
            </w:r>
          </w:p>
        </w:tc>
        <w:tc>
          <w:tcPr>
            <w:tcW w:w="2260" w:type="dxa"/>
            <w:tcBorders>
              <w:top w:val="nil"/>
              <w:left w:val="nil"/>
              <w:bottom w:val="single" w:sz="4" w:space="0" w:color="808080"/>
              <w:right w:val="single" w:sz="8" w:space="0" w:color="808080"/>
            </w:tcBorders>
            <w:shd w:val="clear" w:color="000000" w:fill="FFFFFF"/>
            <w:noWrap/>
            <w:vAlign w:val="center"/>
            <w:hideMark/>
          </w:tcPr>
          <w:p w14:paraId="06E9BA5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61ACAD28"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144A74AC"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Plastic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076AB8D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67,935</w:t>
            </w:r>
          </w:p>
        </w:tc>
        <w:tc>
          <w:tcPr>
            <w:tcW w:w="2260" w:type="dxa"/>
            <w:tcBorders>
              <w:top w:val="nil"/>
              <w:left w:val="nil"/>
              <w:bottom w:val="single" w:sz="4" w:space="0" w:color="808080"/>
              <w:right w:val="single" w:sz="8" w:space="0" w:color="808080"/>
            </w:tcBorders>
            <w:shd w:val="clear" w:color="000000" w:fill="FFFFFF"/>
            <w:noWrap/>
            <w:vAlign w:val="center"/>
            <w:hideMark/>
          </w:tcPr>
          <w:p w14:paraId="2442A99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84,757</w:t>
            </w:r>
          </w:p>
        </w:tc>
        <w:tc>
          <w:tcPr>
            <w:tcW w:w="2260" w:type="dxa"/>
            <w:tcBorders>
              <w:top w:val="nil"/>
              <w:left w:val="nil"/>
              <w:bottom w:val="single" w:sz="4" w:space="0" w:color="808080"/>
              <w:right w:val="single" w:sz="8" w:space="0" w:color="808080"/>
            </w:tcBorders>
            <w:shd w:val="clear" w:color="000000" w:fill="FFFFFF"/>
            <w:noWrap/>
            <w:vAlign w:val="center"/>
            <w:hideMark/>
          </w:tcPr>
          <w:p w14:paraId="2C71AFC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2070FA3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2,989</w:t>
            </w:r>
          </w:p>
        </w:tc>
        <w:tc>
          <w:tcPr>
            <w:tcW w:w="2260" w:type="dxa"/>
            <w:tcBorders>
              <w:top w:val="nil"/>
              <w:left w:val="nil"/>
              <w:bottom w:val="single" w:sz="4" w:space="0" w:color="808080"/>
              <w:right w:val="single" w:sz="8" w:space="0" w:color="808080"/>
            </w:tcBorders>
            <w:shd w:val="clear" w:color="000000" w:fill="FFFFFF"/>
            <w:noWrap/>
            <w:vAlign w:val="center"/>
            <w:hideMark/>
          </w:tcPr>
          <w:p w14:paraId="293B440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2A0E37AC"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387BCCB8"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Wood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00698BF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255,052</w:t>
            </w:r>
          </w:p>
        </w:tc>
        <w:tc>
          <w:tcPr>
            <w:tcW w:w="2260" w:type="dxa"/>
            <w:tcBorders>
              <w:top w:val="nil"/>
              <w:left w:val="nil"/>
              <w:bottom w:val="single" w:sz="4" w:space="0" w:color="808080"/>
              <w:right w:val="single" w:sz="8" w:space="0" w:color="808080"/>
            </w:tcBorders>
            <w:shd w:val="clear" w:color="000000" w:fill="FFFFFF"/>
            <w:noWrap/>
            <w:vAlign w:val="center"/>
            <w:hideMark/>
          </w:tcPr>
          <w:p w14:paraId="6C2BED8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162,732</w:t>
            </w:r>
          </w:p>
        </w:tc>
        <w:tc>
          <w:tcPr>
            <w:tcW w:w="2260" w:type="dxa"/>
            <w:tcBorders>
              <w:top w:val="nil"/>
              <w:left w:val="nil"/>
              <w:bottom w:val="single" w:sz="4" w:space="0" w:color="808080"/>
              <w:right w:val="single" w:sz="8" w:space="0" w:color="808080"/>
            </w:tcBorders>
            <w:shd w:val="clear" w:color="000000" w:fill="FFFFFF"/>
            <w:noWrap/>
            <w:vAlign w:val="center"/>
            <w:hideMark/>
          </w:tcPr>
          <w:p w14:paraId="6C45447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355,604</w:t>
            </w:r>
          </w:p>
        </w:tc>
        <w:tc>
          <w:tcPr>
            <w:tcW w:w="2260" w:type="dxa"/>
            <w:tcBorders>
              <w:top w:val="nil"/>
              <w:left w:val="nil"/>
              <w:bottom w:val="single" w:sz="4" w:space="0" w:color="808080"/>
              <w:right w:val="single" w:sz="8" w:space="0" w:color="808080"/>
            </w:tcBorders>
            <w:shd w:val="clear" w:color="000000" w:fill="FFFFFF"/>
            <w:noWrap/>
            <w:vAlign w:val="center"/>
            <w:hideMark/>
          </w:tcPr>
          <w:p w14:paraId="3860766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113</w:t>
            </w:r>
          </w:p>
        </w:tc>
        <w:tc>
          <w:tcPr>
            <w:tcW w:w="2260" w:type="dxa"/>
            <w:tcBorders>
              <w:top w:val="nil"/>
              <w:left w:val="nil"/>
              <w:bottom w:val="single" w:sz="4" w:space="0" w:color="808080"/>
              <w:right w:val="single" w:sz="8" w:space="0" w:color="808080"/>
            </w:tcBorders>
            <w:shd w:val="clear" w:color="000000" w:fill="FFFFFF"/>
            <w:noWrap/>
            <w:vAlign w:val="center"/>
            <w:hideMark/>
          </w:tcPr>
          <w:p w14:paraId="67AB19E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227</w:t>
            </w:r>
          </w:p>
        </w:tc>
      </w:tr>
      <w:tr w:rsidR="00D47FE7" w:rsidRPr="00D47FE7" w14:paraId="4A6A0BA8"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7E7A7927"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Textile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3B86CBC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30,042</w:t>
            </w:r>
          </w:p>
        </w:tc>
        <w:tc>
          <w:tcPr>
            <w:tcW w:w="2260" w:type="dxa"/>
            <w:tcBorders>
              <w:top w:val="nil"/>
              <w:left w:val="nil"/>
              <w:bottom w:val="single" w:sz="4" w:space="0" w:color="808080"/>
              <w:right w:val="single" w:sz="8" w:space="0" w:color="808080"/>
            </w:tcBorders>
            <w:shd w:val="clear" w:color="000000" w:fill="FFFFFF"/>
            <w:noWrap/>
            <w:vAlign w:val="center"/>
            <w:hideMark/>
          </w:tcPr>
          <w:p w14:paraId="3D452A0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w:t>
            </w:r>
          </w:p>
        </w:tc>
        <w:tc>
          <w:tcPr>
            <w:tcW w:w="2260" w:type="dxa"/>
            <w:tcBorders>
              <w:top w:val="nil"/>
              <w:left w:val="nil"/>
              <w:bottom w:val="single" w:sz="4" w:space="0" w:color="808080"/>
              <w:right w:val="single" w:sz="8" w:space="0" w:color="808080"/>
            </w:tcBorders>
            <w:shd w:val="clear" w:color="000000" w:fill="FFFFFF"/>
            <w:noWrap/>
            <w:vAlign w:val="center"/>
            <w:hideMark/>
          </w:tcPr>
          <w:p w14:paraId="216AFF8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20D8B5F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1,562</w:t>
            </w:r>
          </w:p>
        </w:tc>
        <w:tc>
          <w:tcPr>
            <w:tcW w:w="2260" w:type="dxa"/>
            <w:tcBorders>
              <w:top w:val="nil"/>
              <w:left w:val="nil"/>
              <w:bottom w:val="single" w:sz="4" w:space="0" w:color="808080"/>
              <w:right w:val="single" w:sz="8" w:space="0" w:color="808080"/>
            </w:tcBorders>
            <w:shd w:val="clear" w:color="000000" w:fill="FFFFFF"/>
            <w:noWrap/>
            <w:vAlign w:val="center"/>
            <w:hideMark/>
          </w:tcPr>
          <w:p w14:paraId="34CA27E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7E8E11A9"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614E0917"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Waste containing PCB</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09BFA82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81</w:t>
            </w:r>
          </w:p>
        </w:tc>
        <w:tc>
          <w:tcPr>
            <w:tcW w:w="2260" w:type="dxa"/>
            <w:tcBorders>
              <w:top w:val="nil"/>
              <w:left w:val="nil"/>
              <w:bottom w:val="single" w:sz="4" w:space="0" w:color="808080"/>
              <w:right w:val="single" w:sz="8" w:space="0" w:color="808080"/>
            </w:tcBorders>
            <w:shd w:val="clear" w:color="000000" w:fill="FFFFFF"/>
            <w:noWrap/>
            <w:vAlign w:val="center"/>
            <w:hideMark/>
          </w:tcPr>
          <w:p w14:paraId="18A1954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w:t>
            </w:r>
          </w:p>
        </w:tc>
        <w:tc>
          <w:tcPr>
            <w:tcW w:w="2260" w:type="dxa"/>
            <w:tcBorders>
              <w:top w:val="nil"/>
              <w:left w:val="nil"/>
              <w:bottom w:val="single" w:sz="4" w:space="0" w:color="808080"/>
              <w:right w:val="single" w:sz="8" w:space="0" w:color="808080"/>
            </w:tcBorders>
            <w:shd w:val="clear" w:color="000000" w:fill="FFFFFF"/>
            <w:noWrap/>
            <w:vAlign w:val="center"/>
            <w:hideMark/>
          </w:tcPr>
          <w:p w14:paraId="09E809A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25C7FFA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04A6656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177733FB" w14:textId="77777777" w:rsidTr="00D47FE7">
        <w:trPr>
          <w:divId w:val="1758138871"/>
          <w:trHeight w:val="900"/>
        </w:trPr>
        <w:tc>
          <w:tcPr>
            <w:tcW w:w="4360" w:type="dxa"/>
            <w:tcBorders>
              <w:top w:val="nil"/>
              <w:left w:val="single" w:sz="8" w:space="0" w:color="808080"/>
              <w:bottom w:val="single" w:sz="4" w:space="0" w:color="808080"/>
              <w:right w:val="nil"/>
            </w:tcBorders>
            <w:shd w:val="clear" w:color="000000" w:fill="FFFFFF"/>
            <w:vAlign w:val="center"/>
            <w:hideMark/>
          </w:tcPr>
          <w:p w14:paraId="2B488565"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 xml:space="preserve">Discarded equipment (excluding discarded vehicles, batteries and </w:t>
            </w:r>
            <w:proofErr w:type="gramStart"/>
            <w:r w:rsidRPr="00D47FE7">
              <w:rPr>
                <w:rFonts w:ascii="Arial" w:eastAsia="Times New Roman" w:hAnsi="Arial" w:cs="Arial"/>
                <w:lang w:eastAsia="en-GB"/>
              </w:rPr>
              <w:t>accumulators</w:t>
            </w:r>
            <w:proofErr w:type="gramEnd"/>
            <w:r w:rsidRPr="00D47FE7">
              <w:rPr>
                <w:rFonts w:ascii="Arial" w:eastAsia="Times New Roman" w:hAnsi="Arial" w:cs="Arial"/>
                <w:lang w:eastAsia="en-GB"/>
              </w:rPr>
              <w:t xml:space="preserve">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1832370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54,177</w:t>
            </w:r>
          </w:p>
        </w:tc>
        <w:tc>
          <w:tcPr>
            <w:tcW w:w="2260" w:type="dxa"/>
            <w:tcBorders>
              <w:top w:val="nil"/>
              <w:left w:val="nil"/>
              <w:bottom w:val="single" w:sz="4" w:space="0" w:color="808080"/>
              <w:right w:val="single" w:sz="8" w:space="0" w:color="808080"/>
            </w:tcBorders>
            <w:shd w:val="clear" w:color="000000" w:fill="FFFFFF"/>
            <w:noWrap/>
            <w:vAlign w:val="center"/>
            <w:hideMark/>
          </w:tcPr>
          <w:p w14:paraId="5976D2E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29,823</w:t>
            </w:r>
          </w:p>
        </w:tc>
        <w:tc>
          <w:tcPr>
            <w:tcW w:w="2260" w:type="dxa"/>
            <w:tcBorders>
              <w:top w:val="nil"/>
              <w:left w:val="nil"/>
              <w:bottom w:val="single" w:sz="4" w:space="0" w:color="808080"/>
              <w:right w:val="single" w:sz="8" w:space="0" w:color="808080"/>
            </w:tcBorders>
            <w:shd w:val="clear" w:color="000000" w:fill="FFFFFF"/>
            <w:noWrap/>
            <w:vAlign w:val="center"/>
            <w:hideMark/>
          </w:tcPr>
          <w:p w14:paraId="3E84BD7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0565026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243</w:t>
            </w:r>
          </w:p>
        </w:tc>
        <w:tc>
          <w:tcPr>
            <w:tcW w:w="2260" w:type="dxa"/>
            <w:tcBorders>
              <w:top w:val="nil"/>
              <w:left w:val="nil"/>
              <w:bottom w:val="single" w:sz="4" w:space="0" w:color="808080"/>
              <w:right w:val="single" w:sz="8" w:space="0" w:color="808080"/>
            </w:tcBorders>
            <w:shd w:val="clear" w:color="000000" w:fill="FFFFFF"/>
            <w:noWrap/>
            <w:vAlign w:val="center"/>
            <w:hideMark/>
          </w:tcPr>
          <w:p w14:paraId="0F1AF00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2C5FCC2A"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5311EC30"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Discarded vehicles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719EDCA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121,529</w:t>
            </w:r>
          </w:p>
        </w:tc>
        <w:tc>
          <w:tcPr>
            <w:tcW w:w="2260" w:type="dxa"/>
            <w:tcBorders>
              <w:top w:val="nil"/>
              <w:left w:val="nil"/>
              <w:bottom w:val="single" w:sz="4" w:space="0" w:color="808080"/>
              <w:right w:val="single" w:sz="8" w:space="0" w:color="808080"/>
            </w:tcBorders>
            <w:shd w:val="clear" w:color="000000" w:fill="FFFFFF"/>
            <w:noWrap/>
            <w:vAlign w:val="center"/>
            <w:hideMark/>
          </w:tcPr>
          <w:p w14:paraId="7682FB9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31,975</w:t>
            </w:r>
          </w:p>
        </w:tc>
        <w:tc>
          <w:tcPr>
            <w:tcW w:w="2260" w:type="dxa"/>
            <w:tcBorders>
              <w:top w:val="nil"/>
              <w:left w:val="nil"/>
              <w:bottom w:val="single" w:sz="4" w:space="0" w:color="808080"/>
              <w:right w:val="single" w:sz="8" w:space="0" w:color="808080"/>
            </w:tcBorders>
            <w:shd w:val="clear" w:color="000000" w:fill="FFFFFF"/>
            <w:noWrap/>
            <w:vAlign w:val="center"/>
            <w:hideMark/>
          </w:tcPr>
          <w:p w14:paraId="19FB518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5973C1B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48DB9E9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1F012C52"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722841C5"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 xml:space="preserve">Batteries and </w:t>
            </w:r>
            <w:proofErr w:type="gramStart"/>
            <w:r w:rsidRPr="00D47FE7">
              <w:rPr>
                <w:rFonts w:ascii="Arial" w:eastAsia="Times New Roman" w:hAnsi="Arial" w:cs="Arial"/>
                <w:lang w:eastAsia="en-GB"/>
              </w:rPr>
              <w:t>accumulators</w:t>
            </w:r>
            <w:proofErr w:type="gramEnd"/>
            <w:r w:rsidRPr="00D47FE7">
              <w:rPr>
                <w:rFonts w:ascii="Arial" w:eastAsia="Times New Roman" w:hAnsi="Arial" w:cs="Arial"/>
                <w:lang w:eastAsia="en-GB"/>
              </w:rPr>
              <w:t xml:space="preserve">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0D700C9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14,918</w:t>
            </w:r>
          </w:p>
        </w:tc>
        <w:tc>
          <w:tcPr>
            <w:tcW w:w="2260" w:type="dxa"/>
            <w:tcBorders>
              <w:top w:val="nil"/>
              <w:left w:val="nil"/>
              <w:bottom w:val="single" w:sz="4" w:space="0" w:color="808080"/>
              <w:right w:val="single" w:sz="8" w:space="0" w:color="808080"/>
            </w:tcBorders>
            <w:shd w:val="clear" w:color="000000" w:fill="FFFFFF"/>
            <w:noWrap/>
            <w:vAlign w:val="center"/>
            <w:hideMark/>
          </w:tcPr>
          <w:p w14:paraId="1E9FD79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10,051</w:t>
            </w:r>
          </w:p>
        </w:tc>
        <w:tc>
          <w:tcPr>
            <w:tcW w:w="2260" w:type="dxa"/>
            <w:tcBorders>
              <w:top w:val="nil"/>
              <w:left w:val="nil"/>
              <w:bottom w:val="single" w:sz="4" w:space="0" w:color="808080"/>
              <w:right w:val="single" w:sz="8" w:space="0" w:color="808080"/>
            </w:tcBorders>
            <w:shd w:val="clear" w:color="000000" w:fill="FFFFFF"/>
            <w:noWrap/>
            <w:vAlign w:val="center"/>
            <w:hideMark/>
          </w:tcPr>
          <w:p w14:paraId="751EBAC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36F07F5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43513F9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729CA6AE"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0B0DFC91"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Animal and mixed food waste</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329EF1B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367,187</w:t>
            </w:r>
          </w:p>
        </w:tc>
        <w:tc>
          <w:tcPr>
            <w:tcW w:w="2260" w:type="dxa"/>
            <w:tcBorders>
              <w:top w:val="nil"/>
              <w:left w:val="nil"/>
              <w:bottom w:val="single" w:sz="4" w:space="0" w:color="808080"/>
              <w:right w:val="single" w:sz="8" w:space="0" w:color="808080"/>
            </w:tcBorders>
            <w:shd w:val="clear" w:color="000000" w:fill="FFFFFF"/>
            <w:noWrap/>
            <w:vAlign w:val="center"/>
            <w:hideMark/>
          </w:tcPr>
          <w:p w14:paraId="16AAAA7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320,935</w:t>
            </w:r>
          </w:p>
        </w:tc>
        <w:tc>
          <w:tcPr>
            <w:tcW w:w="2260" w:type="dxa"/>
            <w:tcBorders>
              <w:top w:val="nil"/>
              <w:left w:val="nil"/>
              <w:bottom w:val="single" w:sz="4" w:space="0" w:color="808080"/>
              <w:right w:val="single" w:sz="8" w:space="0" w:color="808080"/>
            </w:tcBorders>
            <w:shd w:val="clear" w:color="000000" w:fill="FFFFFF"/>
            <w:noWrap/>
            <w:vAlign w:val="center"/>
            <w:hideMark/>
          </w:tcPr>
          <w:p w14:paraId="2C5A02D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17,745</w:t>
            </w:r>
          </w:p>
        </w:tc>
        <w:tc>
          <w:tcPr>
            <w:tcW w:w="2260" w:type="dxa"/>
            <w:tcBorders>
              <w:top w:val="nil"/>
              <w:left w:val="nil"/>
              <w:bottom w:val="single" w:sz="4" w:space="0" w:color="808080"/>
              <w:right w:val="single" w:sz="8" w:space="0" w:color="808080"/>
            </w:tcBorders>
            <w:shd w:val="clear" w:color="000000" w:fill="FFFFFF"/>
            <w:noWrap/>
            <w:vAlign w:val="center"/>
            <w:hideMark/>
          </w:tcPr>
          <w:p w14:paraId="142C2F7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1,985</w:t>
            </w:r>
          </w:p>
        </w:tc>
        <w:tc>
          <w:tcPr>
            <w:tcW w:w="2260" w:type="dxa"/>
            <w:tcBorders>
              <w:top w:val="nil"/>
              <w:left w:val="nil"/>
              <w:bottom w:val="single" w:sz="4" w:space="0" w:color="808080"/>
              <w:right w:val="single" w:sz="8" w:space="0" w:color="808080"/>
            </w:tcBorders>
            <w:shd w:val="clear" w:color="000000" w:fill="FFFFFF"/>
            <w:noWrap/>
            <w:vAlign w:val="center"/>
            <w:hideMark/>
          </w:tcPr>
          <w:p w14:paraId="7E2528D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903</w:t>
            </w:r>
          </w:p>
        </w:tc>
      </w:tr>
      <w:tr w:rsidR="00D47FE7" w:rsidRPr="00D47FE7" w14:paraId="71D20B7C"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7EB354AC"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Vegetal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40C4473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894,253</w:t>
            </w:r>
          </w:p>
        </w:tc>
        <w:tc>
          <w:tcPr>
            <w:tcW w:w="2260" w:type="dxa"/>
            <w:tcBorders>
              <w:top w:val="nil"/>
              <w:left w:val="nil"/>
              <w:bottom w:val="single" w:sz="4" w:space="0" w:color="808080"/>
              <w:right w:val="single" w:sz="8" w:space="0" w:color="808080"/>
            </w:tcBorders>
            <w:shd w:val="clear" w:color="000000" w:fill="FFFFFF"/>
            <w:noWrap/>
            <w:vAlign w:val="center"/>
            <w:hideMark/>
          </w:tcPr>
          <w:p w14:paraId="44EDD9A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661,232</w:t>
            </w:r>
          </w:p>
        </w:tc>
        <w:tc>
          <w:tcPr>
            <w:tcW w:w="2260" w:type="dxa"/>
            <w:tcBorders>
              <w:top w:val="nil"/>
              <w:left w:val="nil"/>
              <w:bottom w:val="single" w:sz="4" w:space="0" w:color="808080"/>
              <w:right w:val="single" w:sz="8" w:space="0" w:color="808080"/>
            </w:tcBorders>
            <w:shd w:val="clear" w:color="000000" w:fill="FFFFFF"/>
            <w:noWrap/>
            <w:vAlign w:val="center"/>
            <w:hideMark/>
          </w:tcPr>
          <w:p w14:paraId="73C2F9F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19FC319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7,458</w:t>
            </w:r>
          </w:p>
        </w:tc>
        <w:tc>
          <w:tcPr>
            <w:tcW w:w="2260" w:type="dxa"/>
            <w:tcBorders>
              <w:top w:val="nil"/>
              <w:left w:val="nil"/>
              <w:bottom w:val="single" w:sz="4" w:space="0" w:color="808080"/>
              <w:right w:val="single" w:sz="8" w:space="0" w:color="808080"/>
            </w:tcBorders>
            <w:shd w:val="clear" w:color="000000" w:fill="FFFFFF"/>
            <w:noWrap/>
            <w:vAlign w:val="center"/>
            <w:hideMark/>
          </w:tcPr>
          <w:p w14:paraId="7B07B5B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7,397</w:t>
            </w:r>
          </w:p>
        </w:tc>
      </w:tr>
      <w:tr w:rsidR="00D47FE7" w:rsidRPr="00D47FE7" w14:paraId="60448DCC"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220F7947"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 xml:space="preserve">Animal faeces, </w:t>
            </w:r>
            <w:proofErr w:type="gramStart"/>
            <w:r w:rsidRPr="00D47FE7">
              <w:rPr>
                <w:rFonts w:ascii="Arial" w:eastAsia="Times New Roman" w:hAnsi="Arial" w:cs="Arial"/>
                <w:lang w:eastAsia="en-GB"/>
              </w:rPr>
              <w:t>urine</w:t>
            </w:r>
            <w:proofErr w:type="gramEnd"/>
            <w:r w:rsidRPr="00D47FE7">
              <w:rPr>
                <w:rFonts w:ascii="Arial" w:eastAsia="Times New Roman" w:hAnsi="Arial" w:cs="Arial"/>
                <w:lang w:eastAsia="en-GB"/>
              </w:rPr>
              <w:t xml:space="preserve"> and manure</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46AC5B8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168,664</w:t>
            </w:r>
          </w:p>
        </w:tc>
        <w:tc>
          <w:tcPr>
            <w:tcW w:w="2260" w:type="dxa"/>
            <w:tcBorders>
              <w:top w:val="nil"/>
              <w:left w:val="nil"/>
              <w:bottom w:val="single" w:sz="4" w:space="0" w:color="808080"/>
              <w:right w:val="single" w:sz="8" w:space="0" w:color="808080"/>
            </w:tcBorders>
            <w:shd w:val="clear" w:color="000000" w:fill="FFFFFF"/>
            <w:noWrap/>
            <w:vAlign w:val="center"/>
            <w:hideMark/>
          </w:tcPr>
          <w:p w14:paraId="5D412A5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95,529</w:t>
            </w:r>
          </w:p>
        </w:tc>
        <w:tc>
          <w:tcPr>
            <w:tcW w:w="2260" w:type="dxa"/>
            <w:tcBorders>
              <w:top w:val="nil"/>
              <w:left w:val="nil"/>
              <w:bottom w:val="single" w:sz="4" w:space="0" w:color="808080"/>
              <w:right w:val="single" w:sz="8" w:space="0" w:color="808080"/>
            </w:tcBorders>
            <w:shd w:val="clear" w:color="000000" w:fill="FFFFFF"/>
            <w:noWrap/>
            <w:vAlign w:val="center"/>
            <w:hideMark/>
          </w:tcPr>
          <w:p w14:paraId="2802C1B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69,288</w:t>
            </w:r>
          </w:p>
        </w:tc>
        <w:tc>
          <w:tcPr>
            <w:tcW w:w="2260" w:type="dxa"/>
            <w:tcBorders>
              <w:top w:val="nil"/>
              <w:left w:val="nil"/>
              <w:bottom w:val="single" w:sz="4" w:space="0" w:color="808080"/>
              <w:right w:val="single" w:sz="8" w:space="0" w:color="808080"/>
            </w:tcBorders>
            <w:shd w:val="clear" w:color="000000" w:fill="FFFFFF"/>
            <w:noWrap/>
            <w:vAlign w:val="center"/>
            <w:hideMark/>
          </w:tcPr>
          <w:p w14:paraId="0CCF8A5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30</w:t>
            </w:r>
          </w:p>
        </w:tc>
        <w:tc>
          <w:tcPr>
            <w:tcW w:w="2260" w:type="dxa"/>
            <w:tcBorders>
              <w:top w:val="nil"/>
              <w:left w:val="nil"/>
              <w:bottom w:val="single" w:sz="4" w:space="0" w:color="808080"/>
              <w:right w:val="single" w:sz="8" w:space="0" w:color="808080"/>
            </w:tcBorders>
            <w:shd w:val="clear" w:color="000000" w:fill="FFFFFF"/>
            <w:noWrap/>
            <w:vAlign w:val="center"/>
            <w:hideMark/>
          </w:tcPr>
          <w:p w14:paraId="10F9F54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75271F67"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4100AA7E"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Household and similar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5199866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2,083,122</w:t>
            </w:r>
          </w:p>
        </w:tc>
        <w:tc>
          <w:tcPr>
            <w:tcW w:w="2260" w:type="dxa"/>
            <w:tcBorders>
              <w:top w:val="nil"/>
              <w:left w:val="nil"/>
              <w:bottom w:val="single" w:sz="4" w:space="0" w:color="808080"/>
              <w:right w:val="single" w:sz="8" w:space="0" w:color="808080"/>
            </w:tcBorders>
            <w:shd w:val="clear" w:color="000000" w:fill="FFFFFF"/>
            <w:noWrap/>
            <w:vAlign w:val="center"/>
            <w:hideMark/>
          </w:tcPr>
          <w:p w14:paraId="09C5129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5,611</w:t>
            </w:r>
          </w:p>
        </w:tc>
        <w:tc>
          <w:tcPr>
            <w:tcW w:w="2260" w:type="dxa"/>
            <w:tcBorders>
              <w:top w:val="nil"/>
              <w:left w:val="nil"/>
              <w:bottom w:val="single" w:sz="4" w:space="0" w:color="808080"/>
              <w:right w:val="single" w:sz="8" w:space="0" w:color="808080"/>
            </w:tcBorders>
            <w:shd w:val="clear" w:color="000000" w:fill="FFFFFF"/>
            <w:noWrap/>
            <w:vAlign w:val="center"/>
            <w:hideMark/>
          </w:tcPr>
          <w:p w14:paraId="68667B5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262,907</w:t>
            </w:r>
          </w:p>
        </w:tc>
        <w:tc>
          <w:tcPr>
            <w:tcW w:w="2260" w:type="dxa"/>
            <w:tcBorders>
              <w:top w:val="nil"/>
              <w:left w:val="nil"/>
              <w:bottom w:val="single" w:sz="4" w:space="0" w:color="808080"/>
              <w:right w:val="single" w:sz="8" w:space="0" w:color="808080"/>
            </w:tcBorders>
            <w:shd w:val="clear" w:color="000000" w:fill="FFFFFF"/>
            <w:noWrap/>
            <w:vAlign w:val="center"/>
            <w:hideMark/>
          </w:tcPr>
          <w:p w14:paraId="3E96FF6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839,387</w:t>
            </w:r>
          </w:p>
        </w:tc>
        <w:tc>
          <w:tcPr>
            <w:tcW w:w="2260" w:type="dxa"/>
            <w:tcBorders>
              <w:top w:val="nil"/>
              <w:left w:val="nil"/>
              <w:bottom w:val="single" w:sz="4" w:space="0" w:color="808080"/>
              <w:right w:val="single" w:sz="8" w:space="0" w:color="808080"/>
            </w:tcBorders>
            <w:shd w:val="clear" w:color="000000" w:fill="FFFFFF"/>
            <w:noWrap/>
            <w:vAlign w:val="center"/>
            <w:hideMark/>
          </w:tcPr>
          <w:p w14:paraId="41D0750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16,260</w:t>
            </w:r>
          </w:p>
        </w:tc>
      </w:tr>
      <w:tr w:rsidR="00D47FE7" w:rsidRPr="00D47FE7" w14:paraId="68D11EA3"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78ECAEA5"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Mixed and undifferentiated materials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2AF4F67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443,606</w:t>
            </w:r>
          </w:p>
        </w:tc>
        <w:tc>
          <w:tcPr>
            <w:tcW w:w="2260" w:type="dxa"/>
            <w:tcBorders>
              <w:top w:val="nil"/>
              <w:left w:val="nil"/>
              <w:bottom w:val="single" w:sz="4" w:space="0" w:color="808080"/>
              <w:right w:val="single" w:sz="8" w:space="0" w:color="808080"/>
            </w:tcBorders>
            <w:shd w:val="clear" w:color="000000" w:fill="FFFFFF"/>
            <w:noWrap/>
            <w:vAlign w:val="center"/>
            <w:hideMark/>
          </w:tcPr>
          <w:p w14:paraId="129F025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29,259</w:t>
            </w:r>
          </w:p>
        </w:tc>
        <w:tc>
          <w:tcPr>
            <w:tcW w:w="2260" w:type="dxa"/>
            <w:tcBorders>
              <w:top w:val="nil"/>
              <w:left w:val="nil"/>
              <w:bottom w:val="single" w:sz="4" w:space="0" w:color="808080"/>
              <w:right w:val="single" w:sz="8" w:space="0" w:color="808080"/>
            </w:tcBorders>
            <w:shd w:val="clear" w:color="000000" w:fill="FFFFFF"/>
            <w:noWrap/>
            <w:vAlign w:val="center"/>
            <w:hideMark/>
          </w:tcPr>
          <w:p w14:paraId="7929099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36628F3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29,673</w:t>
            </w:r>
          </w:p>
        </w:tc>
        <w:tc>
          <w:tcPr>
            <w:tcW w:w="2260" w:type="dxa"/>
            <w:tcBorders>
              <w:top w:val="nil"/>
              <w:left w:val="nil"/>
              <w:bottom w:val="single" w:sz="4" w:space="0" w:color="808080"/>
              <w:right w:val="single" w:sz="8" w:space="0" w:color="808080"/>
            </w:tcBorders>
            <w:shd w:val="clear" w:color="000000" w:fill="FFFFFF"/>
            <w:noWrap/>
            <w:vAlign w:val="center"/>
            <w:hideMark/>
          </w:tcPr>
          <w:p w14:paraId="7E1E3B2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3,039</w:t>
            </w:r>
          </w:p>
        </w:tc>
      </w:tr>
      <w:tr w:rsidR="00D47FE7" w:rsidRPr="00D47FE7" w14:paraId="0278016E"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399145A2"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Sorting residues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1529195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47,255</w:t>
            </w:r>
          </w:p>
        </w:tc>
        <w:tc>
          <w:tcPr>
            <w:tcW w:w="2260" w:type="dxa"/>
            <w:tcBorders>
              <w:top w:val="nil"/>
              <w:left w:val="nil"/>
              <w:bottom w:val="single" w:sz="4" w:space="0" w:color="808080"/>
              <w:right w:val="single" w:sz="8" w:space="0" w:color="808080"/>
            </w:tcBorders>
            <w:shd w:val="clear" w:color="000000" w:fill="FFFFFF"/>
            <w:noWrap/>
            <w:vAlign w:val="center"/>
            <w:hideMark/>
          </w:tcPr>
          <w:p w14:paraId="64BDEF0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10,296</w:t>
            </w:r>
          </w:p>
        </w:tc>
        <w:tc>
          <w:tcPr>
            <w:tcW w:w="2260" w:type="dxa"/>
            <w:tcBorders>
              <w:top w:val="nil"/>
              <w:left w:val="nil"/>
              <w:bottom w:val="single" w:sz="4" w:space="0" w:color="808080"/>
              <w:right w:val="single" w:sz="8" w:space="0" w:color="808080"/>
            </w:tcBorders>
            <w:shd w:val="clear" w:color="000000" w:fill="FFFFFF"/>
            <w:noWrap/>
            <w:vAlign w:val="center"/>
            <w:hideMark/>
          </w:tcPr>
          <w:p w14:paraId="6586CF6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302,647</w:t>
            </w:r>
          </w:p>
        </w:tc>
        <w:tc>
          <w:tcPr>
            <w:tcW w:w="2260" w:type="dxa"/>
            <w:tcBorders>
              <w:top w:val="nil"/>
              <w:left w:val="nil"/>
              <w:bottom w:val="single" w:sz="4" w:space="0" w:color="808080"/>
              <w:right w:val="single" w:sz="8" w:space="0" w:color="808080"/>
            </w:tcBorders>
            <w:shd w:val="clear" w:color="000000" w:fill="FFFFFF"/>
            <w:noWrap/>
            <w:vAlign w:val="center"/>
            <w:hideMark/>
          </w:tcPr>
          <w:p w14:paraId="7FCEAA2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832,137</w:t>
            </w:r>
          </w:p>
        </w:tc>
        <w:tc>
          <w:tcPr>
            <w:tcW w:w="2260" w:type="dxa"/>
            <w:tcBorders>
              <w:top w:val="nil"/>
              <w:left w:val="nil"/>
              <w:bottom w:val="single" w:sz="4" w:space="0" w:color="808080"/>
              <w:right w:val="single" w:sz="8" w:space="0" w:color="808080"/>
            </w:tcBorders>
            <w:shd w:val="clear" w:color="000000" w:fill="FFFFFF"/>
            <w:noWrap/>
            <w:vAlign w:val="center"/>
            <w:hideMark/>
          </w:tcPr>
          <w:p w14:paraId="3662AC4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48112BFB"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50DB8013"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Common sludges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0FCD2BB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231,547</w:t>
            </w:r>
          </w:p>
        </w:tc>
        <w:tc>
          <w:tcPr>
            <w:tcW w:w="2260" w:type="dxa"/>
            <w:tcBorders>
              <w:top w:val="nil"/>
              <w:left w:val="nil"/>
              <w:bottom w:val="single" w:sz="4" w:space="0" w:color="808080"/>
              <w:right w:val="single" w:sz="8" w:space="0" w:color="808080"/>
            </w:tcBorders>
            <w:shd w:val="clear" w:color="000000" w:fill="FFFFFF"/>
            <w:noWrap/>
            <w:vAlign w:val="center"/>
            <w:hideMark/>
          </w:tcPr>
          <w:p w14:paraId="4D1257D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366,848</w:t>
            </w:r>
          </w:p>
        </w:tc>
        <w:tc>
          <w:tcPr>
            <w:tcW w:w="2260" w:type="dxa"/>
            <w:tcBorders>
              <w:top w:val="nil"/>
              <w:left w:val="nil"/>
              <w:bottom w:val="single" w:sz="4" w:space="0" w:color="808080"/>
              <w:right w:val="single" w:sz="8" w:space="0" w:color="808080"/>
            </w:tcBorders>
            <w:shd w:val="clear" w:color="000000" w:fill="FFFFFF"/>
            <w:noWrap/>
            <w:vAlign w:val="center"/>
            <w:hideMark/>
          </w:tcPr>
          <w:p w14:paraId="53C140A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14,392</w:t>
            </w:r>
          </w:p>
        </w:tc>
        <w:tc>
          <w:tcPr>
            <w:tcW w:w="2260" w:type="dxa"/>
            <w:tcBorders>
              <w:top w:val="nil"/>
              <w:left w:val="nil"/>
              <w:bottom w:val="single" w:sz="4" w:space="0" w:color="808080"/>
              <w:right w:val="single" w:sz="8" w:space="0" w:color="808080"/>
            </w:tcBorders>
            <w:shd w:val="clear" w:color="000000" w:fill="FFFFFF"/>
            <w:noWrap/>
            <w:vAlign w:val="center"/>
            <w:hideMark/>
          </w:tcPr>
          <w:p w14:paraId="37D932A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3,247</w:t>
            </w:r>
          </w:p>
        </w:tc>
        <w:tc>
          <w:tcPr>
            <w:tcW w:w="2260" w:type="dxa"/>
            <w:tcBorders>
              <w:top w:val="nil"/>
              <w:left w:val="nil"/>
              <w:bottom w:val="single" w:sz="4" w:space="0" w:color="808080"/>
              <w:right w:val="single" w:sz="8" w:space="0" w:color="808080"/>
            </w:tcBorders>
            <w:shd w:val="clear" w:color="000000" w:fill="FFFFFF"/>
            <w:noWrap/>
            <w:vAlign w:val="center"/>
            <w:hideMark/>
          </w:tcPr>
          <w:p w14:paraId="227A476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18DA3734" w14:textId="77777777" w:rsidTr="00D47FE7">
        <w:trPr>
          <w:divId w:val="1758138871"/>
          <w:trHeight w:val="600"/>
        </w:trPr>
        <w:tc>
          <w:tcPr>
            <w:tcW w:w="4360" w:type="dxa"/>
            <w:tcBorders>
              <w:top w:val="nil"/>
              <w:left w:val="single" w:sz="8" w:space="0" w:color="808080"/>
              <w:bottom w:val="single" w:sz="4" w:space="0" w:color="808080"/>
              <w:right w:val="nil"/>
            </w:tcBorders>
            <w:shd w:val="clear" w:color="000000" w:fill="FFFFFF"/>
            <w:vAlign w:val="center"/>
            <w:hideMark/>
          </w:tcPr>
          <w:p w14:paraId="55D10A8F"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Mineral waste from construction and demolition</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4F8EE9A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1,410,788</w:t>
            </w:r>
          </w:p>
        </w:tc>
        <w:tc>
          <w:tcPr>
            <w:tcW w:w="2260" w:type="dxa"/>
            <w:tcBorders>
              <w:top w:val="nil"/>
              <w:left w:val="nil"/>
              <w:bottom w:val="single" w:sz="4" w:space="0" w:color="808080"/>
              <w:right w:val="single" w:sz="8" w:space="0" w:color="808080"/>
            </w:tcBorders>
            <w:shd w:val="clear" w:color="000000" w:fill="FFFFFF"/>
            <w:noWrap/>
            <w:vAlign w:val="center"/>
            <w:hideMark/>
          </w:tcPr>
          <w:p w14:paraId="38A5FC5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902,345</w:t>
            </w:r>
          </w:p>
        </w:tc>
        <w:tc>
          <w:tcPr>
            <w:tcW w:w="2260" w:type="dxa"/>
            <w:tcBorders>
              <w:top w:val="nil"/>
              <w:left w:val="nil"/>
              <w:bottom w:val="single" w:sz="4" w:space="0" w:color="808080"/>
              <w:right w:val="single" w:sz="8" w:space="0" w:color="808080"/>
            </w:tcBorders>
            <w:shd w:val="clear" w:color="000000" w:fill="FFFFFF"/>
            <w:noWrap/>
            <w:vAlign w:val="center"/>
            <w:hideMark/>
          </w:tcPr>
          <w:p w14:paraId="52CD6AB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2D82FC2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40,044</w:t>
            </w:r>
          </w:p>
        </w:tc>
        <w:tc>
          <w:tcPr>
            <w:tcW w:w="2260" w:type="dxa"/>
            <w:tcBorders>
              <w:top w:val="nil"/>
              <w:left w:val="nil"/>
              <w:bottom w:val="single" w:sz="4" w:space="0" w:color="808080"/>
              <w:right w:val="single" w:sz="8" w:space="0" w:color="808080"/>
            </w:tcBorders>
            <w:shd w:val="clear" w:color="000000" w:fill="FFFFFF"/>
            <w:noWrap/>
            <w:vAlign w:val="center"/>
            <w:hideMark/>
          </w:tcPr>
          <w:p w14:paraId="150FC3E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0EC92918"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06847CAB"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Other mineral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23AF572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79,313</w:t>
            </w:r>
          </w:p>
        </w:tc>
        <w:tc>
          <w:tcPr>
            <w:tcW w:w="2260" w:type="dxa"/>
            <w:tcBorders>
              <w:top w:val="nil"/>
              <w:left w:val="nil"/>
              <w:bottom w:val="single" w:sz="4" w:space="0" w:color="808080"/>
              <w:right w:val="single" w:sz="8" w:space="0" w:color="808080"/>
            </w:tcBorders>
            <w:shd w:val="clear" w:color="000000" w:fill="FFFFFF"/>
            <w:noWrap/>
            <w:vAlign w:val="center"/>
            <w:hideMark/>
          </w:tcPr>
          <w:p w14:paraId="18AE70D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32,074</w:t>
            </w:r>
          </w:p>
        </w:tc>
        <w:tc>
          <w:tcPr>
            <w:tcW w:w="2260" w:type="dxa"/>
            <w:tcBorders>
              <w:top w:val="nil"/>
              <w:left w:val="nil"/>
              <w:bottom w:val="single" w:sz="4" w:space="0" w:color="808080"/>
              <w:right w:val="single" w:sz="8" w:space="0" w:color="808080"/>
            </w:tcBorders>
            <w:shd w:val="clear" w:color="000000" w:fill="FFFFFF"/>
            <w:noWrap/>
            <w:vAlign w:val="center"/>
            <w:hideMark/>
          </w:tcPr>
          <w:p w14:paraId="772CD35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0DB53AA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34,951</w:t>
            </w:r>
          </w:p>
        </w:tc>
        <w:tc>
          <w:tcPr>
            <w:tcW w:w="2260" w:type="dxa"/>
            <w:tcBorders>
              <w:top w:val="nil"/>
              <w:left w:val="nil"/>
              <w:bottom w:val="single" w:sz="4" w:space="0" w:color="808080"/>
              <w:right w:val="single" w:sz="8" w:space="0" w:color="808080"/>
            </w:tcBorders>
            <w:shd w:val="clear" w:color="000000" w:fill="FFFFFF"/>
            <w:noWrap/>
            <w:vAlign w:val="center"/>
            <w:hideMark/>
          </w:tcPr>
          <w:p w14:paraId="7C98D8F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3DCCA29D"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563A46C6"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Combustion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14B9F79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7,107</w:t>
            </w:r>
          </w:p>
        </w:tc>
        <w:tc>
          <w:tcPr>
            <w:tcW w:w="2260" w:type="dxa"/>
            <w:tcBorders>
              <w:top w:val="nil"/>
              <w:left w:val="nil"/>
              <w:bottom w:val="single" w:sz="4" w:space="0" w:color="808080"/>
              <w:right w:val="single" w:sz="8" w:space="0" w:color="808080"/>
            </w:tcBorders>
            <w:shd w:val="clear" w:color="000000" w:fill="FFFFFF"/>
            <w:noWrap/>
            <w:vAlign w:val="center"/>
            <w:hideMark/>
          </w:tcPr>
          <w:p w14:paraId="3D5C37A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1,841</w:t>
            </w:r>
          </w:p>
        </w:tc>
        <w:tc>
          <w:tcPr>
            <w:tcW w:w="2260" w:type="dxa"/>
            <w:tcBorders>
              <w:top w:val="nil"/>
              <w:left w:val="nil"/>
              <w:bottom w:val="single" w:sz="4" w:space="0" w:color="808080"/>
              <w:right w:val="single" w:sz="8" w:space="0" w:color="808080"/>
            </w:tcBorders>
            <w:shd w:val="clear" w:color="000000" w:fill="FFFFFF"/>
            <w:noWrap/>
            <w:vAlign w:val="center"/>
            <w:hideMark/>
          </w:tcPr>
          <w:p w14:paraId="15CF7BF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53D3E0C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1,480</w:t>
            </w:r>
          </w:p>
        </w:tc>
        <w:tc>
          <w:tcPr>
            <w:tcW w:w="2260" w:type="dxa"/>
            <w:tcBorders>
              <w:top w:val="nil"/>
              <w:left w:val="nil"/>
              <w:bottom w:val="single" w:sz="4" w:space="0" w:color="808080"/>
              <w:right w:val="single" w:sz="8" w:space="0" w:color="808080"/>
            </w:tcBorders>
            <w:shd w:val="clear" w:color="000000" w:fill="FFFFFF"/>
            <w:noWrap/>
            <w:vAlign w:val="center"/>
            <w:hideMark/>
          </w:tcPr>
          <w:p w14:paraId="02637D5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02985958"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6E872E5C"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Soils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530A81A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3,012,570</w:t>
            </w:r>
          </w:p>
        </w:tc>
        <w:tc>
          <w:tcPr>
            <w:tcW w:w="2260" w:type="dxa"/>
            <w:tcBorders>
              <w:top w:val="nil"/>
              <w:left w:val="nil"/>
              <w:bottom w:val="single" w:sz="4" w:space="0" w:color="808080"/>
              <w:right w:val="single" w:sz="8" w:space="0" w:color="808080"/>
            </w:tcBorders>
            <w:shd w:val="clear" w:color="000000" w:fill="FFFFFF"/>
            <w:noWrap/>
            <w:vAlign w:val="center"/>
            <w:hideMark/>
          </w:tcPr>
          <w:p w14:paraId="551C8B7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2,248,517</w:t>
            </w:r>
          </w:p>
        </w:tc>
        <w:tc>
          <w:tcPr>
            <w:tcW w:w="2260" w:type="dxa"/>
            <w:tcBorders>
              <w:top w:val="nil"/>
              <w:left w:val="nil"/>
              <w:bottom w:val="single" w:sz="4" w:space="0" w:color="808080"/>
              <w:right w:val="single" w:sz="8" w:space="0" w:color="808080"/>
            </w:tcBorders>
            <w:shd w:val="clear" w:color="000000" w:fill="FFFFFF"/>
            <w:noWrap/>
            <w:vAlign w:val="center"/>
            <w:hideMark/>
          </w:tcPr>
          <w:p w14:paraId="431ECC4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0F9002F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636,312</w:t>
            </w:r>
          </w:p>
        </w:tc>
        <w:tc>
          <w:tcPr>
            <w:tcW w:w="2260" w:type="dxa"/>
            <w:tcBorders>
              <w:top w:val="nil"/>
              <w:left w:val="nil"/>
              <w:bottom w:val="single" w:sz="4" w:space="0" w:color="808080"/>
              <w:right w:val="single" w:sz="8" w:space="0" w:color="808080"/>
            </w:tcBorders>
            <w:shd w:val="clear" w:color="000000" w:fill="FFFFFF"/>
            <w:noWrap/>
            <w:vAlign w:val="center"/>
            <w:hideMark/>
          </w:tcPr>
          <w:p w14:paraId="22CF37B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1,033</w:t>
            </w:r>
          </w:p>
        </w:tc>
      </w:tr>
      <w:tr w:rsidR="00D47FE7" w:rsidRPr="00D47FE7" w14:paraId="53F9D37C" w14:textId="77777777" w:rsidTr="00D47FE7">
        <w:trPr>
          <w:divId w:val="1758138871"/>
          <w:trHeight w:val="300"/>
        </w:trPr>
        <w:tc>
          <w:tcPr>
            <w:tcW w:w="4360" w:type="dxa"/>
            <w:tcBorders>
              <w:top w:val="nil"/>
              <w:left w:val="single" w:sz="8" w:space="0" w:color="808080"/>
              <w:bottom w:val="single" w:sz="4" w:space="0" w:color="808080"/>
              <w:right w:val="nil"/>
            </w:tcBorders>
            <w:shd w:val="clear" w:color="000000" w:fill="FFFFFF"/>
            <w:vAlign w:val="center"/>
            <w:hideMark/>
          </w:tcPr>
          <w:p w14:paraId="29A848DB"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Dredging spoils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37FFC2C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5,129</w:t>
            </w:r>
          </w:p>
        </w:tc>
        <w:tc>
          <w:tcPr>
            <w:tcW w:w="2260" w:type="dxa"/>
            <w:tcBorders>
              <w:top w:val="nil"/>
              <w:left w:val="nil"/>
              <w:bottom w:val="single" w:sz="4" w:space="0" w:color="808080"/>
              <w:right w:val="single" w:sz="8" w:space="0" w:color="808080"/>
            </w:tcBorders>
            <w:shd w:val="clear" w:color="000000" w:fill="FFFFFF"/>
            <w:noWrap/>
            <w:vAlign w:val="center"/>
            <w:hideMark/>
          </w:tcPr>
          <w:p w14:paraId="69DFB57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5,036</w:t>
            </w:r>
          </w:p>
        </w:tc>
        <w:tc>
          <w:tcPr>
            <w:tcW w:w="2260" w:type="dxa"/>
            <w:tcBorders>
              <w:top w:val="nil"/>
              <w:left w:val="nil"/>
              <w:bottom w:val="single" w:sz="4" w:space="0" w:color="808080"/>
              <w:right w:val="single" w:sz="8" w:space="0" w:color="808080"/>
            </w:tcBorders>
            <w:shd w:val="clear" w:color="000000" w:fill="FFFFFF"/>
            <w:noWrap/>
            <w:vAlign w:val="center"/>
            <w:hideMark/>
          </w:tcPr>
          <w:p w14:paraId="46407A8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32A97C0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216</w:t>
            </w:r>
          </w:p>
        </w:tc>
        <w:tc>
          <w:tcPr>
            <w:tcW w:w="2260" w:type="dxa"/>
            <w:tcBorders>
              <w:top w:val="nil"/>
              <w:left w:val="nil"/>
              <w:bottom w:val="single" w:sz="4" w:space="0" w:color="808080"/>
              <w:right w:val="single" w:sz="8" w:space="0" w:color="808080"/>
            </w:tcBorders>
            <w:shd w:val="clear" w:color="000000" w:fill="FFFFFF"/>
            <w:noWrap/>
            <w:vAlign w:val="center"/>
            <w:hideMark/>
          </w:tcPr>
          <w:p w14:paraId="2B07594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6740FF17" w14:textId="77777777" w:rsidTr="00D47FE7">
        <w:trPr>
          <w:divId w:val="1758138871"/>
          <w:trHeight w:val="612"/>
        </w:trPr>
        <w:tc>
          <w:tcPr>
            <w:tcW w:w="4360" w:type="dxa"/>
            <w:tcBorders>
              <w:top w:val="nil"/>
              <w:left w:val="single" w:sz="8" w:space="0" w:color="808080"/>
              <w:bottom w:val="nil"/>
              <w:right w:val="nil"/>
            </w:tcBorders>
            <w:shd w:val="clear" w:color="000000" w:fill="FFFFFF"/>
            <w:vAlign w:val="center"/>
            <w:hideMark/>
          </w:tcPr>
          <w:p w14:paraId="32332732" w14:textId="77777777" w:rsidR="00D47FE7" w:rsidRPr="00D47FE7" w:rsidRDefault="00D47FE7" w:rsidP="00D47FE7">
            <w:pPr>
              <w:spacing w:line="240" w:lineRule="auto"/>
              <w:rPr>
                <w:rFonts w:ascii="Arial" w:eastAsia="Times New Roman" w:hAnsi="Arial" w:cs="Arial"/>
                <w:lang w:eastAsia="en-GB"/>
              </w:rPr>
            </w:pPr>
            <w:r w:rsidRPr="00D47FE7">
              <w:rPr>
                <w:rFonts w:ascii="Arial" w:eastAsia="Times New Roman" w:hAnsi="Arial" w:cs="Arial"/>
                <w:lang w:eastAsia="en-GB"/>
              </w:rPr>
              <w:t>Mineral wastes from waste treatment and stabilised wastes</w:t>
            </w:r>
          </w:p>
        </w:tc>
        <w:tc>
          <w:tcPr>
            <w:tcW w:w="2260" w:type="dxa"/>
            <w:tcBorders>
              <w:top w:val="nil"/>
              <w:left w:val="single" w:sz="8" w:space="0" w:color="808080"/>
              <w:bottom w:val="single" w:sz="4" w:space="0" w:color="808080"/>
              <w:right w:val="single" w:sz="8" w:space="0" w:color="808080"/>
            </w:tcBorders>
            <w:shd w:val="clear" w:color="000000" w:fill="FFFFFF"/>
            <w:noWrap/>
            <w:vAlign w:val="center"/>
            <w:hideMark/>
          </w:tcPr>
          <w:p w14:paraId="6F73794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7,192</w:t>
            </w:r>
          </w:p>
        </w:tc>
        <w:tc>
          <w:tcPr>
            <w:tcW w:w="2260" w:type="dxa"/>
            <w:tcBorders>
              <w:top w:val="nil"/>
              <w:left w:val="nil"/>
              <w:bottom w:val="single" w:sz="4" w:space="0" w:color="808080"/>
              <w:right w:val="single" w:sz="8" w:space="0" w:color="808080"/>
            </w:tcBorders>
            <w:shd w:val="clear" w:color="000000" w:fill="FFFFFF"/>
            <w:noWrap/>
            <w:vAlign w:val="center"/>
            <w:hideMark/>
          </w:tcPr>
          <w:p w14:paraId="3BFFDFD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43,803</w:t>
            </w:r>
          </w:p>
        </w:tc>
        <w:tc>
          <w:tcPr>
            <w:tcW w:w="2260" w:type="dxa"/>
            <w:tcBorders>
              <w:top w:val="nil"/>
              <w:left w:val="nil"/>
              <w:bottom w:val="single" w:sz="4" w:space="0" w:color="808080"/>
              <w:right w:val="single" w:sz="8" w:space="0" w:color="808080"/>
            </w:tcBorders>
            <w:shd w:val="clear" w:color="000000" w:fill="FFFFFF"/>
            <w:noWrap/>
            <w:vAlign w:val="center"/>
            <w:hideMark/>
          </w:tcPr>
          <w:p w14:paraId="623B5FD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c>
          <w:tcPr>
            <w:tcW w:w="2260" w:type="dxa"/>
            <w:tcBorders>
              <w:top w:val="nil"/>
              <w:left w:val="nil"/>
              <w:bottom w:val="single" w:sz="4" w:space="0" w:color="808080"/>
              <w:right w:val="single" w:sz="8" w:space="0" w:color="808080"/>
            </w:tcBorders>
            <w:shd w:val="clear" w:color="000000" w:fill="FFFFFF"/>
            <w:noWrap/>
            <w:vAlign w:val="center"/>
            <w:hideMark/>
          </w:tcPr>
          <w:p w14:paraId="1AD9D84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182,567</w:t>
            </w:r>
          </w:p>
        </w:tc>
        <w:tc>
          <w:tcPr>
            <w:tcW w:w="2260" w:type="dxa"/>
            <w:tcBorders>
              <w:top w:val="nil"/>
              <w:left w:val="nil"/>
              <w:bottom w:val="single" w:sz="4" w:space="0" w:color="808080"/>
              <w:right w:val="single" w:sz="8" w:space="0" w:color="808080"/>
            </w:tcBorders>
            <w:shd w:val="clear" w:color="000000" w:fill="FFFFFF"/>
            <w:noWrap/>
            <w:vAlign w:val="center"/>
            <w:hideMark/>
          </w:tcPr>
          <w:p w14:paraId="324A4B8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w:t>
            </w:r>
          </w:p>
        </w:tc>
      </w:tr>
      <w:tr w:rsidR="00D47FE7" w:rsidRPr="00D47FE7" w14:paraId="4A04463C" w14:textId="77777777" w:rsidTr="00D47FE7">
        <w:trPr>
          <w:divId w:val="1758138871"/>
          <w:trHeight w:val="324"/>
        </w:trPr>
        <w:tc>
          <w:tcPr>
            <w:tcW w:w="4360" w:type="dxa"/>
            <w:tcBorders>
              <w:top w:val="single" w:sz="8" w:space="0" w:color="808080"/>
              <w:left w:val="single" w:sz="8" w:space="0" w:color="808080"/>
              <w:bottom w:val="single" w:sz="8" w:space="0" w:color="808080"/>
              <w:right w:val="nil"/>
            </w:tcBorders>
            <w:shd w:val="clear" w:color="000000" w:fill="FFFFFF"/>
            <w:vAlign w:val="center"/>
            <w:hideMark/>
          </w:tcPr>
          <w:p w14:paraId="43870F44"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Total</w:t>
            </w:r>
          </w:p>
        </w:tc>
        <w:tc>
          <w:tcPr>
            <w:tcW w:w="2260"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2F616B7C"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10,158,455</w:t>
            </w:r>
          </w:p>
        </w:tc>
        <w:tc>
          <w:tcPr>
            <w:tcW w:w="2260" w:type="dxa"/>
            <w:tcBorders>
              <w:top w:val="single" w:sz="8" w:space="0" w:color="808080"/>
              <w:left w:val="nil"/>
              <w:bottom w:val="single" w:sz="8" w:space="0" w:color="808080"/>
              <w:right w:val="single" w:sz="8" w:space="0" w:color="808080"/>
            </w:tcBorders>
            <w:shd w:val="clear" w:color="000000" w:fill="FFFFFF"/>
            <w:vAlign w:val="center"/>
            <w:hideMark/>
          </w:tcPr>
          <w:p w14:paraId="47654E56"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6,159,842</w:t>
            </w:r>
          </w:p>
        </w:tc>
        <w:tc>
          <w:tcPr>
            <w:tcW w:w="2260" w:type="dxa"/>
            <w:tcBorders>
              <w:top w:val="single" w:sz="8" w:space="0" w:color="808080"/>
              <w:left w:val="nil"/>
              <w:bottom w:val="single" w:sz="8" w:space="0" w:color="808080"/>
              <w:right w:val="single" w:sz="8" w:space="0" w:color="808080"/>
            </w:tcBorders>
            <w:shd w:val="clear" w:color="000000" w:fill="FFFFFF"/>
            <w:vAlign w:val="center"/>
            <w:hideMark/>
          </w:tcPr>
          <w:p w14:paraId="147B0E5D"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1,050,792</w:t>
            </w:r>
          </w:p>
        </w:tc>
        <w:tc>
          <w:tcPr>
            <w:tcW w:w="2260" w:type="dxa"/>
            <w:tcBorders>
              <w:top w:val="single" w:sz="8" w:space="0" w:color="808080"/>
              <w:left w:val="nil"/>
              <w:bottom w:val="single" w:sz="8" w:space="0" w:color="808080"/>
              <w:right w:val="single" w:sz="8" w:space="0" w:color="808080"/>
            </w:tcBorders>
            <w:shd w:val="clear" w:color="000000" w:fill="FFFFFF"/>
            <w:vAlign w:val="center"/>
            <w:hideMark/>
          </w:tcPr>
          <w:p w14:paraId="4FE2C673"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2,646,587</w:t>
            </w:r>
          </w:p>
        </w:tc>
        <w:tc>
          <w:tcPr>
            <w:tcW w:w="2260" w:type="dxa"/>
            <w:tcBorders>
              <w:top w:val="single" w:sz="8" w:space="0" w:color="808080"/>
              <w:left w:val="nil"/>
              <w:bottom w:val="single" w:sz="8" w:space="0" w:color="808080"/>
              <w:right w:val="single" w:sz="8" w:space="0" w:color="808080"/>
            </w:tcBorders>
            <w:shd w:val="clear" w:color="000000" w:fill="FFFFFF"/>
            <w:vAlign w:val="center"/>
            <w:hideMark/>
          </w:tcPr>
          <w:p w14:paraId="49E3FA40"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30,283</w:t>
            </w:r>
          </w:p>
        </w:tc>
      </w:tr>
    </w:tbl>
    <w:p w14:paraId="4370BBED" w14:textId="6FCF012C" w:rsidR="0010323E" w:rsidRPr="008507FE" w:rsidRDefault="00C92514" w:rsidP="008507FE">
      <w:pPr>
        <w:spacing w:before="60"/>
        <w:ind w:left="284"/>
        <w:rPr>
          <w:rFonts w:cstheme="minorHAnsi"/>
        </w:rPr>
      </w:pPr>
      <w:r w:rsidRPr="008507FE">
        <w:t>Notes:</w:t>
      </w:r>
    </w:p>
    <w:p w14:paraId="48A505BD" w14:textId="77777777" w:rsidR="00EB527D" w:rsidRPr="008507FE" w:rsidRDefault="00EB527D" w:rsidP="008507FE">
      <w:pPr>
        <w:pStyle w:val="ListParagraph"/>
        <w:numPr>
          <w:ilvl w:val="0"/>
          <w:numId w:val="7"/>
        </w:numPr>
        <w:spacing w:before="0" w:after="60" w:line="360" w:lineRule="auto"/>
        <w:ind w:left="567" w:right="816" w:hanging="357"/>
        <w:rPr>
          <w:rFonts w:cstheme="minorHAnsi"/>
          <w:szCs w:val="24"/>
        </w:rPr>
      </w:pPr>
      <w:r w:rsidRPr="008507FE">
        <w:rPr>
          <w:rFonts w:cstheme="minorHAnsi"/>
          <w:szCs w:val="24"/>
        </w:rPr>
        <w:t>The amount of waste category recycled may be larger than the amount of waste generated because waste may be generated as mixed waste, for example as 'household and similar wastes' or 'Metallic wastes, mixed ferrous and non-ferrous', and at a subsequent stage it is treated to separate it into its component parts before being recycled.  Similarly, the amount of waste managed may be less than the amount of waste generated.</w:t>
      </w:r>
    </w:p>
    <w:p w14:paraId="7DD9EC43" w14:textId="69F81035" w:rsidR="00EB527D" w:rsidRPr="008507FE" w:rsidRDefault="007064A7" w:rsidP="008507FE">
      <w:pPr>
        <w:pStyle w:val="ListParagraph"/>
        <w:numPr>
          <w:ilvl w:val="0"/>
          <w:numId w:val="7"/>
        </w:numPr>
        <w:spacing w:before="0" w:after="60" w:line="360" w:lineRule="auto"/>
        <w:ind w:left="567" w:right="816"/>
        <w:rPr>
          <w:rFonts w:asciiTheme="minorHAnsi" w:hAnsiTheme="minorHAnsi" w:cstheme="minorHAnsi"/>
          <w:szCs w:val="24"/>
        </w:rPr>
      </w:pPr>
      <w:r w:rsidRPr="008507FE">
        <w:rPr>
          <w:rFonts w:asciiTheme="minorHAnsi" w:hAnsiTheme="minorHAnsi" w:cstheme="minorHAnsi"/>
          <w:szCs w:val="24"/>
        </w:rPr>
        <w:t xml:space="preserve"> </w:t>
      </w:r>
      <w:r w:rsidR="00EB527D" w:rsidRPr="008507FE">
        <w:rPr>
          <w:rFonts w:cstheme="minorHAnsi"/>
          <w:szCs w:val="24"/>
        </w:rPr>
        <w:t>Different methodologies and datasets are used to estimate the waste generated and waste managed.  Consequently, the total waste generated, and waste managed generally do not balance.</w:t>
      </w:r>
    </w:p>
    <w:p w14:paraId="6211C249" w14:textId="5C12BC78" w:rsidR="007064A7" w:rsidRPr="008507FE" w:rsidRDefault="007064A7" w:rsidP="008507FE">
      <w:pPr>
        <w:pStyle w:val="ListParagraph"/>
        <w:numPr>
          <w:ilvl w:val="0"/>
          <w:numId w:val="7"/>
        </w:numPr>
        <w:spacing w:before="0" w:after="60" w:line="360" w:lineRule="auto"/>
        <w:ind w:left="567" w:right="816"/>
        <w:rPr>
          <w:rFonts w:cstheme="minorHAnsi"/>
          <w:szCs w:val="24"/>
        </w:rPr>
      </w:pPr>
      <w:r w:rsidRPr="008507FE">
        <w:rPr>
          <w:rFonts w:cstheme="minorHAnsi"/>
          <w:szCs w:val="24"/>
        </w:rPr>
        <w:t>Waste recovered includes waste inputs to co-incineration facilities and to incineration facilities which applied for and were demonstrated to meet the R1 energy recovery efficiency specified in the EU Waste Framework Directive.</w:t>
      </w:r>
    </w:p>
    <w:p w14:paraId="2C49C6EB" w14:textId="7D697A33" w:rsidR="00EB527D" w:rsidRPr="008507FE" w:rsidRDefault="00EB527D" w:rsidP="008507FE">
      <w:pPr>
        <w:pStyle w:val="ListParagraph"/>
        <w:numPr>
          <w:ilvl w:val="0"/>
          <w:numId w:val="7"/>
        </w:numPr>
        <w:spacing w:before="0" w:after="60" w:line="360" w:lineRule="auto"/>
        <w:ind w:left="567" w:right="816"/>
        <w:rPr>
          <w:rFonts w:cstheme="minorHAnsi"/>
          <w:szCs w:val="24"/>
        </w:rPr>
      </w:pPr>
      <w:r w:rsidRPr="008507FE">
        <w:rPr>
          <w:rFonts w:cstheme="minorHAnsi"/>
          <w:szCs w:val="24"/>
        </w:rPr>
        <w:t>Waste disposed includes waste landfilled and waste inputs to incineration facilities that have not been demonstrated to meet the R1 energy recovery efficiency specified in the EU Waste Framework Directive.</w:t>
      </w:r>
    </w:p>
    <w:p w14:paraId="2560F386" w14:textId="13FA2FA5" w:rsidR="00EB527D" w:rsidRPr="008507FE" w:rsidRDefault="00EB527D" w:rsidP="008507FE">
      <w:pPr>
        <w:pStyle w:val="ListParagraph"/>
        <w:numPr>
          <w:ilvl w:val="0"/>
          <w:numId w:val="7"/>
        </w:numPr>
        <w:spacing w:before="0" w:after="60" w:line="360" w:lineRule="auto"/>
        <w:ind w:left="567" w:right="957"/>
        <w:rPr>
          <w:rFonts w:cstheme="minorHAnsi"/>
          <w:szCs w:val="24"/>
        </w:rPr>
      </w:pPr>
      <w:r w:rsidRPr="008507FE">
        <w:rPr>
          <w:rFonts w:cstheme="minorHAnsi"/>
          <w:szCs w:val="24"/>
        </w:rPr>
        <w:t>Other management comprises compost produced at non-PAS certified composting or anaerobic digestion plants.</w:t>
      </w:r>
    </w:p>
    <w:p w14:paraId="603C6AD1" w14:textId="77777777" w:rsidR="00EB527D" w:rsidRDefault="00EB527D" w:rsidP="00F14B32">
      <w:pPr>
        <w:spacing w:line="240" w:lineRule="auto"/>
        <w:ind w:left="1843" w:right="1667"/>
      </w:pPr>
    </w:p>
    <w:p w14:paraId="2029AC64" w14:textId="77777777" w:rsidR="0010323E" w:rsidRDefault="0010323E" w:rsidP="00F14B32">
      <w:pPr>
        <w:spacing w:line="240" w:lineRule="auto"/>
        <w:ind w:left="1843" w:right="1667"/>
      </w:pPr>
    </w:p>
    <w:p w14:paraId="1C817AB4" w14:textId="77777777" w:rsidR="00EB527D" w:rsidRPr="00683BE0" w:rsidRDefault="00EB527D" w:rsidP="008E53E0">
      <w:pPr>
        <w:spacing w:line="240" w:lineRule="auto"/>
        <w:ind w:right="1667"/>
        <w:sectPr w:rsidR="00EB527D" w:rsidRPr="00683BE0" w:rsidSect="008B1441">
          <w:footerReference w:type="default" r:id="rId24"/>
          <w:pgSz w:w="16838" w:h="23811" w:code="8"/>
          <w:pgMar w:top="624" w:right="709" w:bottom="641" w:left="680" w:header="136" w:footer="0" w:gutter="0"/>
          <w:cols w:space="708"/>
          <w:docGrid w:linePitch="360"/>
        </w:sectPr>
      </w:pPr>
    </w:p>
    <w:p w14:paraId="3BB174A9" w14:textId="1C2BA9AF" w:rsidR="00D47FE7" w:rsidRPr="00D47FE7" w:rsidRDefault="00581DE8" w:rsidP="00D47FE7">
      <w:pPr>
        <w:pStyle w:val="Caption"/>
        <w:spacing w:before="0" w:after="60"/>
        <w:ind w:left="709" w:hanging="709"/>
        <w:rPr>
          <w:rFonts w:cs="Arial"/>
        </w:rPr>
      </w:pPr>
      <w:bookmarkStart w:id="5" w:name="_Ref449716632"/>
      <w:bookmarkStart w:id="6" w:name="_Ref160202330"/>
      <w:r w:rsidRPr="00CF23A7">
        <w:rPr>
          <w:rFonts w:cs="Arial"/>
        </w:rPr>
        <w:lastRenderedPageBreak/>
        <w:t xml:space="preserve">Table </w:t>
      </w:r>
      <w:r w:rsidRPr="00CF23A7">
        <w:rPr>
          <w:rFonts w:cs="Arial"/>
          <w:noProof w:val="0"/>
        </w:rPr>
        <w:fldChar w:fldCharType="begin"/>
      </w:r>
      <w:r w:rsidRPr="00CF23A7">
        <w:rPr>
          <w:rFonts w:cs="Arial"/>
        </w:rPr>
        <w:instrText xml:space="preserve"> SEQ Table \* ARABIC </w:instrText>
      </w:r>
      <w:r w:rsidRPr="00CF23A7">
        <w:rPr>
          <w:rFonts w:cs="Arial"/>
          <w:noProof w:val="0"/>
        </w:rPr>
        <w:fldChar w:fldCharType="separate"/>
      </w:r>
      <w:r w:rsidR="00F75655">
        <w:rPr>
          <w:rFonts w:cs="Arial"/>
        </w:rPr>
        <w:t>2</w:t>
      </w:r>
      <w:r w:rsidRPr="00CF23A7">
        <w:rPr>
          <w:rFonts w:cs="Arial"/>
        </w:rPr>
        <w:fldChar w:fldCharType="end"/>
      </w:r>
      <w:bookmarkEnd w:id="5"/>
      <w:r w:rsidR="00C01C42">
        <w:rPr>
          <w:rFonts w:cs="Arial"/>
        </w:rPr>
        <w:t xml:space="preserve">. </w:t>
      </w:r>
      <w:r>
        <w:rPr>
          <w:rFonts w:cs="Arial"/>
        </w:rPr>
        <w:t xml:space="preserve"> </w:t>
      </w:r>
      <w:r w:rsidR="00F14B32" w:rsidRPr="00CF23A7">
        <w:rPr>
          <w:rFonts w:cs="Arial"/>
        </w:rPr>
        <w:t xml:space="preserve">Key figures to support targets specified in </w:t>
      </w:r>
      <w:r w:rsidR="00F14B32">
        <w:rPr>
          <w:rFonts w:cs="Arial"/>
        </w:rPr>
        <w:t>Scotland</w:t>
      </w:r>
      <w:r w:rsidR="00F14B32" w:rsidRPr="00CF23A7">
        <w:rPr>
          <w:rFonts w:cs="Arial"/>
        </w:rPr>
        <w:t xml:space="preserve"> waste policie</w:t>
      </w:r>
      <w:r w:rsidR="008E53E0">
        <w:rPr>
          <w:rFonts w:cs="Arial"/>
        </w:rPr>
        <w:t>s</w:t>
      </w:r>
      <w:r w:rsidR="00CD6D45">
        <w:rPr>
          <w:rFonts w:cs="Arial"/>
        </w:rPr>
        <w:t>*</w:t>
      </w:r>
      <w:bookmarkEnd w:id="6"/>
    </w:p>
    <w:tbl>
      <w:tblPr>
        <w:tblW w:w="15272" w:type="dxa"/>
        <w:jc w:val="center"/>
        <w:tblLook w:val="04A0" w:firstRow="1" w:lastRow="0" w:firstColumn="1" w:lastColumn="0" w:noHBand="0" w:noVBand="1"/>
        <w:tblCaption w:val="Key figures to support targets specified in Scotland waste policies"/>
        <w:tblDescription w:val="Key waste targets and performance against target between 2011 - 2022."/>
      </w:tblPr>
      <w:tblGrid>
        <w:gridCol w:w="3950"/>
        <w:gridCol w:w="4262"/>
        <w:gridCol w:w="3260"/>
        <w:gridCol w:w="3800"/>
      </w:tblGrid>
      <w:tr w:rsidR="00D47FE7" w:rsidRPr="00D47FE7" w14:paraId="5C3771F4" w14:textId="77777777" w:rsidTr="008E638A">
        <w:trPr>
          <w:divId w:val="147094132"/>
          <w:cantSplit/>
          <w:trHeight w:val="300"/>
          <w:tblHeader/>
          <w:jc w:val="center"/>
        </w:trPr>
        <w:tc>
          <w:tcPr>
            <w:tcW w:w="3950" w:type="dxa"/>
            <w:tcBorders>
              <w:top w:val="single" w:sz="8" w:space="0" w:color="auto"/>
              <w:left w:val="single" w:sz="8" w:space="0" w:color="auto"/>
              <w:bottom w:val="single" w:sz="8" w:space="0" w:color="auto"/>
              <w:right w:val="single" w:sz="4" w:space="0" w:color="auto"/>
            </w:tcBorders>
            <w:shd w:val="clear" w:color="000000" w:fill="016574"/>
            <w:vAlign w:val="center"/>
            <w:hideMark/>
          </w:tcPr>
          <w:p w14:paraId="68C3ABDF" w14:textId="75E70B82" w:rsidR="00D47FE7" w:rsidRPr="00D47FE7" w:rsidRDefault="00D47FE7" w:rsidP="00D47FE7">
            <w:pPr>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Indicator</w:t>
            </w:r>
          </w:p>
        </w:tc>
        <w:tc>
          <w:tcPr>
            <w:tcW w:w="4262" w:type="dxa"/>
            <w:tcBorders>
              <w:top w:val="single" w:sz="8" w:space="0" w:color="auto"/>
              <w:left w:val="nil"/>
              <w:bottom w:val="single" w:sz="8" w:space="0" w:color="auto"/>
              <w:right w:val="nil"/>
            </w:tcBorders>
            <w:shd w:val="clear" w:color="000000" w:fill="016574"/>
            <w:vAlign w:val="center"/>
            <w:hideMark/>
          </w:tcPr>
          <w:p w14:paraId="35A576BC" w14:textId="77777777" w:rsidR="00D47FE7" w:rsidRPr="00D47FE7" w:rsidRDefault="00D47FE7" w:rsidP="00D47FE7">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Year</w:t>
            </w:r>
          </w:p>
        </w:tc>
        <w:tc>
          <w:tcPr>
            <w:tcW w:w="3260" w:type="dxa"/>
            <w:tcBorders>
              <w:top w:val="single" w:sz="8" w:space="0" w:color="auto"/>
              <w:left w:val="single" w:sz="4" w:space="0" w:color="auto"/>
              <w:bottom w:val="single" w:sz="8" w:space="0" w:color="auto"/>
              <w:right w:val="nil"/>
            </w:tcBorders>
            <w:shd w:val="clear" w:color="000000" w:fill="016574"/>
            <w:vAlign w:val="center"/>
            <w:hideMark/>
          </w:tcPr>
          <w:p w14:paraId="27C8D347" w14:textId="77777777" w:rsidR="00D47FE7" w:rsidRPr="00D47FE7" w:rsidRDefault="00D47FE7" w:rsidP="00D47FE7">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Performance</w:t>
            </w:r>
          </w:p>
        </w:tc>
        <w:tc>
          <w:tcPr>
            <w:tcW w:w="3800" w:type="dxa"/>
            <w:tcBorders>
              <w:top w:val="single" w:sz="8" w:space="0" w:color="auto"/>
              <w:left w:val="single" w:sz="4" w:space="0" w:color="auto"/>
              <w:bottom w:val="single" w:sz="8" w:space="0" w:color="auto"/>
              <w:right w:val="nil"/>
            </w:tcBorders>
            <w:shd w:val="clear" w:color="000000" w:fill="016574"/>
            <w:vAlign w:val="center"/>
            <w:hideMark/>
          </w:tcPr>
          <w:p w14:paraId="5E5E217C" w14:textId="77777777" w:rsidR="00D47FE7" w:rsidRPr="00D47FE7" w:rsidRDefault="00D47FE7" w:rsidP="00D47FE7">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Target / Target year</w:t>
            </w:r>
          </w:p>
        </w:tc>
      </w:tr>
      <w:tr w:rsidR="00D47FE7" w:rsidRPr="00D47FE7" w14:paraId="4F8D9573" w14:textId="77777777" w:rsidTr="008E638A">
        <w:trPr>
          <w:divId w:val="147094132"/>
          <w:cantSplit/>
          <w:trHeight w:val="20"/>
          <w:jc w:val="center"/>
        </w:trPr>
        <w:tc>
          <w:tcPr>
            <w:tcW w:w="3950" w:type="dxa"/>
            <w:vMerge w:val="restart"/>
            <w:tcBorders>
              <w:top w:val="single" w:sz="8" w:space="0" w:color="808080"/>
              <w:left w:val="single" w:sz="8" w:space="0" w:color="808080"/>
              <w:bottom w:val="single" w:sz="8" w:space="0" w:color="808080"/>
              <w:right w:val="single" w:sz="8" w:space="0" w:color="808080"/>
            </w:tcBorders>
            <w:shd w:val="clear" w:color="000000" w:fill="FFFFFF"/>
            <w:hideMark/>
          </w:tcPr>
          <w:p w14:paraId="561B8AA9" w14:textId="77777777" w:rsidR="00D47FE7" w:rsidRPr="00D47FE7" w:rsidRDefault="00D47FE7" w:rsidP="00D47FE7">
            <w:pPr>
              <w:spacing w:after="100" w:afterAutospacing="1" w:line="240" w:lineRule="auto"/>
              <w:rPr>
                <w:rFonts w:ascii="Arial" w:eastAsia="Times New Roman" w:hAnsi="Arial" w:cs="Arial"/>
                <w:lang w:eastAsia="en-GB"/>
              </w:rPr>
            </w:pPr>
            <w:r w:rsidRPr="00D47FE7">
              <w:rPr>
                <w:rFonts w:ascii="Arial" w:eastAsia="Times New Roman" w:hAnsi="Arial" w:cs="Arial"/>
                <w:lang w:eastAsia="en-GB"/>
              </w:rPr>
              <w:t>1. Recycled construction and demolition waste</w:t>
            </w:r>
            <w:r w:rsidRPr="00D47FE7">
              <w:rPr>
                <w:rFonts w:ascii="Arial" w:eastAsia="Times New Roman" w:hAnsi="Arial" w:cs="Arial"/>
                <w:vertAlign w:val="superscript"/>
                <w:lang w:eastAsia="en-GB"/>
              </w:rPr>
              <w:t>‡</w:t>
            </w:r>
          </w:p>
        </w:tc>
        <w:tc>
          <w:tcPr>
            <w:tcW w:w="4262" w:type="dxa"/>
            <w:tcBorders>
              <w:top w:val="single" w:sz="8" w:space="0" w:color="808080"/>
              <w:left w:val="nil"/>
              <w:bottom w:val="single" w:sz="4" w:space="0" w:color="808080"/>
              <w:right w:val="single" w:sz="8" w:space="0" w:color="808080"/>
            </w:tcBorders>
            <w:shd w:val="clear" w:color="000000" w:fill="FFFFFF"/>
            <w:noWrap/>
            <w:vAlign w:val="center"/>
            <w:hideMark/>
          </w:tcPr>
          <w:p w14:paraId="79A35A3F"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2011</w:t>
            </w:r>
          </w:p>
        </w:tc>
        <w:tc>
          <w:tcPr>
            <w:tcW w:w="3260" w:type="dxa"/>
            <w:tcBorders>
              <w:top w:val="single" w:sz="8" w:space="0" w:color="808080"/>
              <w:left w:val="nil"/>
              <w:bottom w:val="single" w:sz="4" w:space="0" w:color="808080"/>
              <w:right w:val="single" w:sz="8" w:space="0" w:color="808080"/>
            </w:tcBorders>
            <w:shd w:val="clear" w:color="000000" w:fill="FFFFFF"/>
            <w:noWrap/>
            <w:vAlign w:val="center"/>
            <w:hideMark/>
          </w:tcPr>
          <w:p w14:paraId="0ACA0F76"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92.1%</w:t>
            </w:r>
          </w:p>
        </w:tc>
        <w:tc>
          <w:tcPr>
            <w:tcW w:w="3800" w:type="dxa"/>
            <w:tcBorders>
              <w:top w:val="single" w:sz="8" w:space="0" w:color="808080"/>
              <w:left w:val="single" w:sz="8" w:space="0" w:color="808080"/>
              <w:bottom w:val="single" w:sz="8" w:space="0" w:color="808080"/>
              <w:right w:val="single" w:sz="8" w:space="0" w:color="808080"/>
            </w:tcBorders>
            <w:shd w:val="clear" w:color="000000" w:fill="FFFFFF"/>
            <w:hideMark/>
          </w:tcPr>
          <w:p w14:paraId="04BFDCFD" w14:textId="77777777" w:rsidR="00D47FE7" w:rsidRPr="00C11518" w:rsidRDefault="00D47FE7" w:rsidP="00D47FE7">
            <w:pPr>
              <w:spacing w:after="100" w:afterAutospacing="1" w:line="240" w:lineRule="auto"/>
              <w:jc w:val="center"/>
              <w:rPr>
                <w:rFonts w:ascii="Arial" w:eastAsia="Times New Roman" w:hAnsi="Arial" w:cs="Arial"/>
                <w:lang w:eastAsia="en-GB"/>
              </w:rPr>
            </w:pPr>
            <w:r w:rsidRPr="00C11518">
              <w:rPr>
                <w:rFonts w:ascii="Arial" w:eastAsia="Times New Roman" w:hAnsi="Arial" w:cs="Arial"/>
                <w:lang w:eastAsia="en-GB"/>
              </w:rPr>
              <w:t>70% / 2020</w:t>
            </w:r>
          </w:p>
        </w:tc>
      </w:tr>
      <w:tr w:rsidR="00D47FE7" w:rsidRPr="00D47FE7" w14:paraId="00E2ED99"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05AB37D2"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14891B01"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2012</w:t>
            </w:r>
          </w:p>
        </w:tc>
        <w:tc>
          <w:tcPr>
            <w:tcW w:w="3260" w:type="dxa"/>
            <w:tcBorders>
              <w:top w:val="nil"/>
              <w:left w:val="nil"/>
              <w:bottom w:val="single" w:sz="4" w:space="0" w:color="808080"/>
              <w:right w:val="single" w:sz="8" w:space="0" w:color="808080"/>
            </w:tcBorders>
            <w:shd w:val="clear" w:color="000000" w:fill="FFFFFF"/>
            <w:noWrap/>
            <w:vAlign w:val="center"/>
            <w:hideMark/>
          </w:tcPr>
          <w:p w14:paraId="6ADDB32D"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92.2%</w:t>
            </w:r>
          </w:p>
        </w:tc>
        <w:tc>
          <w:tcPr>
            <w:tcW w:w="3800" w:type="dxa"/>
            <w:tcBorders>
              <w:top w:val="single" w:sz="8" w:space="0" w:color="808080"/>
              <w:left w:val="single" w:sz="8" w:space="0" w:color="808080"/>
              <w:bottom w:val="single" w:sz="8" w:space="0" w:color="808080"/>
              <w:right w:val="single" w:sz="8" w:space="0" w:color="808080"/>
            </w:tcBorders>
            <w:hideMark/>
          </w:tcPr>
          <w:p w14:paraId="562FBFEE"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7563A5DC"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1CC1BBC9"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4F4DC026"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2013</w:t>
            </w:r>
          </w:p>
        </w:tc>
        <w:tc>
          <w:tcPr>
            <w:tcW w:w="3260" w:type="dxa"/>
            <w:tcBorders>
              <w:top w:val="nil"/>
              <w:left w:val="nil"/>
              <w:bottom w:val="single" w:sz="4" w:space="0" w:color="808080"/>
              <w:right w:val="single" w:sz="8" w:space="0" w:color="808080"/>
            </w:tcBorders>
            <w:shd w:val="clear" w:color="000000" w:fill="FFFFFF"/>
            <w:noWrap/>
            <w:vAlign w:val="center"/>
            <w:hideMark/>
          </w:tcPr>
          <w:p w14:paraId="74D144A3"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94.1%</w:t>
            </w:r>
          </w:p>
        </w:tc>
        <w:tc>
          <w:tcPr>
            <w:tcW w:w="3800" w:type="dxa"/>
            <w:tcBorders>
              <w:top w:val="single" w:sz="8" w:space="0" w:color="808080"/>
              <w:left w:val="single" w:sz="8" w:space="0" w:color="808080"/>
              <w:bottom w:val="single" w:sz="8" w:space="0" w:color="808080"/>
              <w:right w:val="single" w:sz="8" w:space="0" w:color="808080"/>
            </w:tcBorders>
            <w:hideMark/>
          </w:tcPr>
          <w:p w14:paraId="1B4306AC"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74946AC5"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0ADEDDAA"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22EA763C"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2014</w:t>
            </w:r>
          </w:p>
        </w:tc>
        <w:tc>
          <w:tcPr>
            <w:tcW w:w="3260" w:type="dxa"/>
            <w:tcBorders>
              <w:top w:val="nil"/>
              <w:left w:val="nil"/>
              <w:bottom w:val="single" w:sz="4" w:space="0" w:color="808080"/>
              <w:right w:val="single" w:sz="8" w:space="0" w:color="808080"/>
            </w:tcBorders>
            <w:shd w:val="clear" w:color="000000" w:fill="FFFFFF"/>
            <w:noWrap/>
            <w:vAlign w:val="center"/>
            <w:hideMark/>
          </w:tcPr>
          <w:p w14:paraId="17C6AD79"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82.4%</w:t>
            </w:r>
          </w:p>
        </w:tc>
        <w:tc>
          <w:tcPr>
            <w:tcW w:w="3800" w:type="dxa"/>
            <w:tcBorders>
              <w:top w:val="single" w:sz="8" w:space="0" w:color="808080"/>
              <w:left w:val="single" w:sz="8" w:space="0" w:color="808080"/>
              <w:bottom w:val="single" w:sz="8" w:space="0" w:color="808080"/>
              <w:right w:val="single" w:sz="8" w:space="0" w:color="808080"/>
            </w:tcBorders>
            <w:hideMark/>
          </w:tcPr>
          <w:p w14:paraId="3BF9ADFC"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07B35A20"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7CD0F9AE"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78077AA0"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2015</w:t>
            </w:r>
          </w:p>
        </w:tc>
        <w:tc>
          <w:tcPr>
            <w:tcW w:w="3260" w:type="dxa"/>
            <w:tcBorders>
              <w:top w:val="nil"/>
              <w:left w:val="nil"/>
              <w:bottom w:val="single" w:sz="4" w:space="0" w:color="808080"/>
              <w:right w:val="single" w:sz="8" w:space="0" w:color="808080"/>
            </w:tcBorders>
            <w:shd w:val="clear" w:color="000000" w:fill="FFFFFF"/>
            <w:noWrap/>
            <w:vAlign w:val="center"/>
            <w:hideMark/>
          </w:tcPr>
          <w:p w14:paraId="51F8340D"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87.9%</w:t>
            </w:r>
          </w:p>
        </w:tc>
        <w:tc>
          <w:tcPr>
            <w:tcW w:w="3800" w:type="dxa"/>
            <w:tcBorders>
              <w:top w:val="single" w:sz="8" w:space="0" w:color="808080"/>
              <w:left w:val="single" w:sz="8" w:space="0" w:color="808080"/>
              <w:bottom w:val="single" w:sz="8" w:space="0" w:color="808080"/>
              <w:right w:val="single" w:sz="8" w:space="0" w:color="808080"/>
            </w:tcBorders>
            <w:hideMark/>
          </w:tcPr>
          <w:p w14:paraId="39F1AE2A"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4C1A415D"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06954170"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26FC27ED"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2016</w:t>
            </w:r>
          </w:p>
        </w:tc>
        <w:tc>
          <w:tcPr>
            <w:tcW w:w="3260" w:type="dxa"/>
            <w:tcBorders>
              <w:top w:val="nil"/>
              <w:left w:val="nil"/>
              <w:bottom w:val="nil"/>
              <w:right w:val="single" w:sz="8" w:space="0" w:color="808080"/>
            </w:tcBorders>
            <w:shd w:val="clear" w:color="000000" w:fill="FFFFFF"/>
            <w:noWrap/>
            <w:vAlign w:val="center"/>
            <w:hideMark/>
          </w:tcPr>
          <w:p w14:paraId="32947874"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85.0%</w:t>
            </w:r>
          </w:p>
        </w:tc>
        <w:tc>
          <w:tcPr>
            <w:tcW w:w="3800" w:type="dxa"/>
            <w:tcBorders>
              <w:top w:val="single" w:sz="8" w:space="0" w:color="808080"/>
              <w:left w:val="single" w:sz="8" w:space="0" w:color="808080"/>
              <w:bottom w:val="single" w:sz="8" w:space="0" w:color="808080"/>
              <w:right w:val="single" w:sz="8" w:space="0" w:color="808080"/>
            </w:tcBorders>
            <w:hideMark/>
          </w:tcPr>
          <w:p w14:paraId="04DDCD51"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3CE8DE03"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264A7BAE"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12779576"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2017</w:t>
            </w:r>
          </w:p>
        </w:tc>
        <w:tc>
          <w:tcPr>
            <w:tcW w:w="3260" w:type="dxa"/>
            <w:tcBorders>
              <w:top w:val="single" w:sz="4" w:space="0" w:color="808080"/>
              <w:left w:val="nil"/>
              <w:bottom w:val="nil"/>
              <w:right w:val="single" w:sz="8" w:space="0" w:color="808080"/>
            </w:tcBorders>
            <w:shd w:val="clear" w:color="000000" w:fill="FFFFFF"/>
            <w:noWrap/>
            <w:vAlign w:val="center"/>
            <w:hideMark/>
          </w:tcPr>
          <w:p w14:paraId="10AD7BC7"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83.9%</w:t>
            </w:r>
          </w:p>
        </w:tc>
        <w:tc>
          <w:tcPr>
            <w:tcW w:w="3800" w:type="dxa"/>
            <w:tcBorders>
              <w:top w:val="single" w:sz="8" w:space="0" w:color="808080"/>
              <w:left w:val="single" w:sz="8" w:space="0" w:color="808080"/>
              <w:bottom w:val="single" w:sz="8" w:space="0" w:color="808080"/>
              <w:right w:val="single" w:sz="8" w:space="0" w:color="808080"/>
            </w:tcBorders>
            <w:hideMark/>
          </w:tcPr>
          <w:p w14:paraId="6A7245B3"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6A84E264"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4C99E7D7"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nil"/>
              <w:right w:val="nil"/>
            </w:tcBorders>
            <w:shd w:val="clear" w:color="000000" w:fill="FFFFFF"/>
            <w:noWrap/>
            <w:vAlign w:val="center"/>
            <w:hideMark/>
          </w:tcPr>
          <w:p w14:paraId="475FF946"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2018</w:t>
            </w:r>
          </w:p>
        </w:tc>
        <w:tc>
          <w:tcPr>
            <w:tcW w:w="3260" w:type="dxa"/>
            <w:tcBorders>
              <w:top w:val="single" w:sz="4" w:space="0" w:color="808080"/>
              <w:left w:val="single" w:sz="8" w:space="0" w:color="808080"/>
              <w:bottom w:val="nil"/>
              <w:right w:val="single" w:sz="8" w:space="0" w:color="808080"/>
            </w:tcBorders>
            <w:shd w:val="clear" w:color="000000" w:fill="FFFFFF"/>
            <w:noWrap/>
            <w:vAlign w:val="center"/>
            <w:hideMark/>
          </w:tcPr>
          <w:p w14:paraId="47EAC7EC"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90.0%</w:t>
            </w:r>
          </w:p>
        </w:tc>
        <w:tc>
          <w:tcPr>
            <w:tcW w:w="3800" w:type="dxa"/>
            <w:tcBorders>
              <w:top w:val="single" w:sz="8" w:space="0" w:color="808080"/>
              <w:left w:val="single" w:sz="8" w:space="0" w:color="808080"/>
              <w:bottom w:val="single" w:sz="8" w:space="0" w:color="808080"/>
              <w:right w:val="single" w:sz="8" w:space="0" w:color="808080"/>
            </w:tcBorders>
            <w:hideMark/>
          </w:tcPr>
          <w:p w14:paraId="15048C3E"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632F0C86"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06EDF531"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nil"/>
              <w:bottom w:val="single" w:sz="4" w:space="0" w:color="808080"/>
              <w:right w:val="nil"/>
            </w:tcBorders>
            <w:shd w:val="clear" w:color="000000" w:fill="FFFFFF"/>
            <w:noWrap/>
            <w:vAlign w:val="center"/>
            <w:hideMark/>
          </w:tcPr>
          <w:p w14:paraId="71E40AA0" w14:textId="77777777" w:rsidR="00D47FE7" w:rsidRPr="00D47FE7" w:rsidRDefault="00D47FE7" w:rsidP="00D47FE7">
            <w:pPr>
              <w:spacing w:after="100" w:afterAutospacing="1" w:line="240" w:lineRule="auto"/>
              <w:ind w:firstLineChars="100" w:firstLine="240"/>
              <w:rPr>
                <w:rFonts w:ascii="Arial" w:eastAsia="Times New Roman" w:hAnsi="Arial" w:cs="Arial"/>
                <w:i/>
                <w:iCs/>
                <w:lang w:eastAsia="en-GB"/>
              </w:rPr>
            </w:pPr>
            <w:r w:rsidRPr="00D47FE7">
              <w:rPr>
                <w:rFonts w:ascii="Arial" w:eastAsia="Times New Roman" w:hAnsi="Arial" w:cs="Arial"/>
                <w:i/>
                <w:iCs/>
                <w:lang w:eastAsia="en-GB"/>
              </w:rPr>
              <w:t>2019 and 2020 data unavailable</w:t>
            </w:r>
          </w:p>
        </w:tc>
        <w:tc>
          <w:tcPr>
            <w:tcW w:w="3260" w:type="dxa"/>
            <w:tcBorders>
              <w:top w:val="single" w:sz="4" w:space="0" w:color="808080"/>
              <w:left w:val="single" w:sz="8" w:space="0" w:color="808080"/>
              <w:bottom w:val="nil"/>
              <w:right w:val="single" w:sz="8" w:space="0" w:color="808080"/>
            </w:tcBorders>
            <w:shd w:val="clear" w:color="000000" w:fill="FFFFFF"/>
            <w:noWrap/>
            <w:vAlign w:val="center"/>
            <w:hideMark/>
          </w:tcPr>
          <w:p w14:paraId="5478944F"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c>
          <w:tcPr>
            <w:tcW w:w="3800" w:type="dxa"/>
            <w:tcBorders>
              <w:top w:val="single" w:sz="8" w:space="0" w:color="808080"/>
              <w:left w:val="single" w:sz="8" w:space="0" w:color="808080"/>
              <w:bottom w:val="single" w:sz="8" w:space="0" w:color="808080"/>
              <w:right w:val="single" w:sz="8" w:space="0" w:color="808080"/>
            </w:tcBorders>
            <w:hideMark/>
          </w:tcPr>
          <w:p w14:paraId="30DE8207"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3E888578"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1F00638C"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6CF7B6CA"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2021</w:t>
            </w:r>
          </w:p>
        </w:tc>
        <w:tc>
          <w:tcPr>
            <w:tcW w:w="3260" w:type="dxa"/>
            <w:tcBorders>
              <w:top w:val="single" w:sz="4" w:space="0" w:color="808080"/>
              <w:left w:val="nil"/>
              <w:bottom w:val="nil"/>
              <w:right w:val="single" w:sz="8" w:space="0" w:color="808080"/>
            </w:tcBorders>
            <w:shd w:val="clear" w:color="000000" w:fill="FFFFFF"/>
            <w:noWrap/>
            <w:vAlign w:val="center"/>
            <w:hideMark/>
          </w:tcPr>
          <w:p w14:paraId="762C67C7"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89.7%</w:t>
            </w:r>
          </w:p>
        </w:tc>
        <w:tc>
          <w:tcPr>
            <w:tcW w:w="3800" w:type="dxa"/>
            <w:tcBorders>
              <w:top w:val="single" w:sz="8" w:space="0" w:color="808080"/>
              <w:left w:val="single" w:sz="8" w:space="0" w:color="808080"/>
              <w:bottom w:val="single" w:sz="8" w:space="0" w:color="808080"/>
              <w:right w:val="single" w:sz="8" w:space="0" w:color="808080"/>
            </w:tcBorders>
            <w:hideMark/>
          </w:tcPr>
          <w:p w14:paraId="20963C00"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3E387977" w14:textId="77777777" w:rsidTr="008E638A">
        <w:trPr>
          <w:divId w:val="147094132"/>
          <w:cantSplit/>
          <w:trHeight w:val="20"/>
          <w:jc w:val="center"/>
        </w:trPr>
        <w:tc>
          <w:tcPr>
            <w:tcW w:w="3950" w:type="dxa"/>
            <w:vMerge/>
            <w:tcBorders>
              <w:top w:val="single" w:sz="8" w:space="0" w:color="808080"/>
              <w:left w:val="single" w:sz="8" w:space="0" w:color="808080"/>
              <w:bottom w:val="single" w:sz="8" w:space="0" w:color="808080"/>
              <w:right w:val="single" w:sz="8" w:space="0" w:color="808080"/>
            </w:tcBorders>
            <w:vAlign w:val="center"/>
            <w:hideMark/>
          </w:tcPr>
          <w:p w14:paraId="167532A6"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nil"/>
              <w:right w:val="single" w:sz="8" w:space="0" w:color="808080"/>
            </w:tcBorders>
            <w:shd w:val="clear" w:color="000000" w:fill="FFFFFF"/>
            <w:noWrap/>
            <w:vAlign w:val="center"/>
            <w:hideMark/>
          </w:tcPr>
          <w:p w14:paraId="2924CCEB"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2022</w:t>
            </w:r>
          </w:p>
        </w:tc>
        <w:tc>
          <w:tcPr>
            <w:tcW w:w="3260" w:type="dxa"/>
            <w:tcBorders>
              <w:top w:val="single" w:sz="4" w:space="0" w:color="808080"/>
              <w:left w:val="nil"/>
              <w:bottom w:val="nil"/>
              <w:right w:val="single" w:sz="8" w:space="0" w:color="808080"/>
            </w:tcBorders>
            <w:shd w:val="clear" w:color="000000" w:fill="FFFFFF"/>
            <w:noWrap/>
            <w:vAlign w:val="center"/>
            <w:hideMark/>
          </w:tcPr>
          <w:p w14:paraId="03D61935"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90.4%</w:t>
            </w:r>
          </w:p>
        </w:tc>
        <w:tc>
          <w:tcPr>
            <w:tcW w:w="3800" w:type="dxa"/>
            <w:tcBorders>
              <w:top w:val="single" w:sz="8" w:space="0" w:color="808080"/>
              <w:left w:val="single" w:sz="8" w:space="0" w:color="808080"/>
              <w:bottom w:val="single" w:sz="8" w:space="0" w:color="808080"/>
              <w:right w:val="single" w:sz="8" w:space="0" w:color="808080"/>
            </w:tcBorders>
            <w:hideMark/>
          </w:tcPr>
          <w:p w14:paraId="4791C4D2"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3A1C325E" w14:textId="77777777" w:rsidTr="008E638A">
        <w:trPr>
          <w:divId w:val="147094132"/>
          <w:cantSplit/>
          <w:trHeight w:val="20"/>
          <w:jc w:val="center"/>
        </w:trPr>
        <w:tc>
          <w:tcPr>
            <w:tcW w:w="3950" w:type="dxa"/>
            <w:vMerge w:val="restart"/>
            <w:tcBorders>
              <w:top w:val="nil"/>
              <w:left w:val="single" w:sz="8" w:space="0" w:color="808080"/>
              <w:bottom w:val="single" w:sz="8" w:space="0" w:color="808080"/>
              <w:right w:val="single" w:sz="8" w:space="0" w:color="808080"/>
            </w:tcBorders>
            <w:shd w:val="clear" w:color="000000" w:fill="FFFFFF"/>
            <w:hideMark/>
          </w:tcPr>
          <w:p w14:paraId="1798A785" w14:textId="77777777" w:rsidR="00D47FE7" w:rsidRPr="00D47FE7" w:rsidRDefault="00D47FE7" w:rsidP="00D47FE7">
            <w:pPr>
              <w:spacing w:after="100" w:afterAutospacing="1" w:line="240" w:lineRule="auto"/>
              <w:rPr>
                <w:rFonts w:ascii="Arial" w:eastAsia="Times New Roman" w:hAnsi="Arial" w:cs="Arial"/>
                <w:lang w:eastAsia="en-GB"/>
              </w:rPr>
            </w:pPr>
            <w:r w:rsidRPr="00D47FE7">
              <w:rPr>
                <w:rFonts w:ascii="Arial" w:eastAsia="Times New Roman" w:hAnsi="Arial" w:cs="Arial"/>
                <w:lang w:eastAsia="en-GB"/>
              </w:rPr>
              <w:t>2. Recycled waste from all sources</w:t>
            </w:r>
            <w:r w:rsidRPr="00D47FE7">
              <w:rPr>
                <w:rFonts w:ascii="Arial" w:eastAsia="Times New Roman" w:hAnsi="Arial" w:cs="Arial"/>
                <w:vertAlign w:val="superscript"/>
                <w:lang w:eastAsia="en-GB"/>
              </w:rPr>
              <w:t>§</w:t>
            </w:r>
          </w:p>
        </w:tc>
        <w:tc>
          <w:tcPr>
            <w:tcW w:w="4262" w:type="dxa"/>
            <w:tcBorders>
              <w:top w:val="single" w:sz="8" w:space="0" w:color="808080"/>
              <w:left w:val="nil"/>
              <w:bottom w:val="single" w:sz="4" w:space="0" w:color="808080"/>
              <w:right w:val="single" w:sz="8" w:space="0" w:color="808080"/>
            </w:tcBorders>
            <w:shd w:val="clear" w:color="000000" w:fill="FFFFFF"/>
            <w:vAlign w:val="center"/>
            <w:hideMark/>
          </w:tcPr>
          <w:p w14:paraId="565F5243"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2011</w:t>
            </w:r>
          </w:p>
        </w:tc>
        <w:tc>
          <w:tcPr>
            <w:tcW w:w="3260" w:type="dxa"/>
            <w:tcBorders>
              <w:top w:val="single" w:sz="8" w:space="0" w:color="808080"/>
              <w:left w:val="nil"/>
              <w:bottom w:val="single" w:sz="4" w:space="0" w:color="808080"/>
              <w:right w:val="single" w:sz="8" w:space="0" w:color="808080"/>
            </w:tcBorders>
            <w:shd w:val="clear" w:color="000000" w:fill="FFFFFF"/>
            <w:noWrap/>
            <w:vAlign w:val="center"/>
            <w:hideMark/>
          </w:tcPr>
          <w:p w14:paraId="21E3AFFB"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52.5%</w:t>
            </w:r>
          </w:p>
        </w:tc>
        <w:tc>
          <w:tcPr>
            <w:tcW w:w="3800" w:type="dxa"/>
            <w:tcBorders>
              <w:top w:val="nil"/>
              <w:left w:val="single" w:sz="8" w:space="0" w:color="808080"/>
              <w:bottom w:val="single" w:sz="8" w:space="0" w:color="808080"/>
              <w:right w:val="single" w:sz="8" w:space="0" w:color="808080"/>
            </w:tcBorders>
            <w:shd w:val="clear" w:color="000000" w:fill="FFFFFF"/>
            <w:hideMark/>
          </w:tcPr>
          <w:p w14:paraId="36E2E948" w14:textId="77777777" w:rsidR="00D47FE7" w:rsidRPr="00C11518" w:rsidRDefault="00D47FE7" w:rsidP="00D47FE7">
            <w:pPr>
              <w:spacing w:after="100" w:afterAutospacing="1" w:line="240" w:lineRule="auto"/>
              <w:jc w:val="center"/>
              <w:rPr>
                <w:rFonts w:ascii="Arial" w:eastAsia="Times New Roman" w:hAnsi="Arial" w:cs="Arial"/>
                <w:lang w:eastAsia="en-GB"/>
              </w:rPr>
            </w:pPr>
            <w:r w:rsidRPr="00C11518">
              <w:rPr>
                <w:rFonts w:ascii="Arial" w:eastAsia="Times New Roman" w:hAnsi="Arial" w:cs="Arial"/>
                <w:lang w:eastAsia="en-GB"/>
              </w:rPr>
              <w:t>70% / 2025</w:t>
            </w:r>
          </w:p>
        </w:tc>
      </w:tr>
      <w:tr w:rsidR="00D47FE7" w:rsidRPr="00D47FE7" w14:paraId="62D5DF55"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66C5175D"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vAlign w:val="center"/>
            <w:hideMark/>
          </w:tcPr>
          <w:p w14:paraId="321E351C"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2012</w:t>
            </w:r>
          </w:p>
        </w:tc>
        <w:tc>
          <w:tcPr>
            <w:tcW w:w="3260" w:type="dxa"/>
            <w:tcBorders>
              <w:top w:val="nil"/>
              <w:left w:val="nil"/>
              <w:bottom w:val="single" w:sz="4" w:space="0" w:color="808080"/>
              <w:right w:val="single" w:sz="8" w:space="0" w:color="808080"/>
            </w:tcBorders>
            <w:shd w:val="clear" w:color="000000" w:fill="FFFFFF"/>
            <w:noWrap/>
            <w:vAlign w:val="center"/>
            <w:hideMark/>
          </w:tcPr>
          <w:p w14:paraId="4BE84358"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50.5%</w:t>
            </w:r>
          </w:p>
        </w:tc>
        <w:tc>
          <w:tcPr>
            <w:tcW w:w="3800" w:type="dxa"/>
            <w:tcBorders>
              <w:top w:val="nil"/>
              <w:left w:val="single" w:sz="8" w:space="0" w:color="808080"/>
              <w:bottom w:val="single" w:sz="8" w:space="0" w:color="808080"/>
              <w:right w:val="single" w:sz="8" w:space="0" w:color="808080"/>
            </w:tcBorders>
            <w:hideMark/>
          </w:tcPr>
          <w:p w14:paraId="286C6E72"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6D5C4892"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41E5AA81"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vAlign w:val="center"/>
            <w:hideMark/>
          </w:tcPr>
          <w:p w14:paraId="22CADC8C"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2013</w:t>
            </w:r>
          </w:p>
        </w:tc>
        <w:tc>
          <w:tcPr>
            <w:tcW w:w="3260" w:type="dxa"/>
            <w:tcBorders>
              <w:top w:val="nil"/>
              <w:left w:val="nil"/>
              <w:bottom w:val="single" w:sz="4" w:space="0" w:color="808080"/>
              <w:right w:val="single" w:sz="8" w:space="0" w:color="808080"/>
            </w:tcBorders>
            <w:shd w:val="clear" w:color="000000" w:fill="FFFFFF"/>
            <w:noWrap/>
            <w:vAlign w:val="center"/>
            <w:hideMark/>
          </w:tcPr>
          <w:p w14:paraId="5B7BBDDA"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57.2%</w:t>
            </w:r>
          </w:p>
        </w:tc>
        <w:tc>
          <w:tcPr>
            <w:tcW w:w="3800" w:type="dxa"/>
            <w:tcBorders>
              <w:top w:val="nil"/>
              <w:left w:val="single" w:sz="8" w:space="0" w:color="808080"/>
              <w:bottom w:val="single" w:sz="8" w:space="0" w:color="808080"/>
              <w:right w:val="single" w:sz="8" w:space="0" w:color="808080"/>
            </w:tcBorders>
            <w:hideMark/>
          </w:tcPr>
          <w:p w14:paraId="352F299D"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72532E6A"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858EF65"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vAlign w:val="center"/>
            <w:hideMark/>
          </w:tcPr>
          <w:p w14:paraId="56E4ADF6"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2014</w:t>
            </w:r>
          </w:p>
        </w:tc>
        <w:tc>
          <w:tcPr>
            <w:tcW w:w="3260" w:type="dxa"/>
            <w:tcBorders>
              <w:top w:val="nil"/>
              <w:left w:val="nil"/>
              <w:bottom w:val="single" w:sz="4" w:space="0" w:color="808080"/>
              <w:right w:val="single" w:sz="8" w:space="0" w:color="808080"/>
            </w:tcBorders>
            <w:shd w:val="clear" w:color="000000" w:fill="FFFFFF"/>
            <w:noWrap/>
            <w:vAlign w:val="center"/>
            <w:hideMark/>
          </w:tcPr>
          <w:p w14:paraId="1DF2A005"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52.0%</w:t>
            </w:r>
          </w:p>
        </w:tc>
        <w:tc>
          <w:tcPr>
            <w:tcW w:w="3800" w:type="dxa"/>
            <w:tcBorders>
              <w:top w:val="nil"/>
              <w:left w:val="single" w:sz="8" w:space="0" w:color="808080"/>
              <w:bottom w:val="single" w:sz="8" w:space="0" w:color="808080"/>
              <w:right w:val="single" w:sz="8" w:space="0" w:color="808080"/>
            </w:tcBorders>
            <w:hideMark/>
          </w:tcPr>
          <w:p w14:paraId="7FF197A2"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10549DA0"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7C288F6A"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vAlign w:val="center"/>
            <w:hideMark/>
          </w:tcPr>
          <w:p w14:paraId="3B12DFE7"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2015</w:t>
            </w:r>
          </w:p>
        </w:tc>
        <w:tc>
          <w:tcPr>
            <w:tcW w:w="3260" w:type="dxa"/>
            <w:tcBorders>
              <w:top w:val="nil"/>
              <w:left w:val="nil"/>
              <w:bottom w:val="single" w:sz="4" w:space="0" w:color="808080"/>
              <w:right w:val="single" w:sz="8" w:space="0" w:color="808080"/>
            </w:tcBorders>
            <w:shd w:val="clear" w:color="000000" w:fill="FFFFFF"/>
            <w:noWrap/>
            <w:vAlign w:val="center"/>
            <w:hideMark/>
          </w:tcPr>
          <w:p w14:paraId="5E246746"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57.0%</w:t>
            </w:r>
          </w:p>
        </w:tc>
        <w:tc>
          <w:tcPr>
            <w:tcW w:w="3800" w:type="dxa"/>
            <w:tcBorders>
              <w:top w:val="nil"/>
              <w:left w:val="single" w:sz="8" w:space="0" w:color="808080"/>
              <w:bottom w:val="single" w:sz="8" w:space="0" w:color="808080"/>
              <w:right w:val="single" w:sz="8" w:space="0" w:color="808080"/>
            </w:tcBorders>
            <w:hideMark/>
          </w:tcPr>
          <w:p w14:paraId="359AD7C6"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0BE47D64"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192FBCAC"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vAlign w:val="center"/>
            <w:hideMark/>
          </w:tcPr>
          <w:p w14:paraId="5765D924"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2016</w:t>
            </w:r>
          </w:p>
        </w:tc>
        <w:tc>
          <w:tcPr>
            <w:tcW w:w="3260" w:type="dxa"/>
            <w:tcBorders>
              <w:top w:val="nil"/>
              <w:left w:val="nil"/>
              <w:bottom w:val="single" w:sz="4" w:space="0" w:color="808080"/>
              <w:right w:val="single" w:sz="8" w:space="0" w:color="808080"/>
            </w:tcBorders>
            <w:shd w:val="clear" w:color="000000" w:fill="FFFFFF"/>
            <w:noWrap/>
            <w:vAlign w:val="center"/>
            <w:hideMark/>
          </w:tcPr>
          <w:p w14:paraId="79481EEE"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59.4%</w:t>
            </w:r>
          </w:p>
        </w:tc>
        <w:tc>
          <w:tcPr>
            <w:tcW w:w="3800" w:type="dxa"/>
            <w:tcBorders>
              <w:top w:val="nil"/>
              <w:left w:val="single" w:sz="8" w:space="0" w:color="808080"/>
              <w:bottom w:val="single" w:sz="8" w:space="0" w:color="808080"/>
              <w:right w:val="single" w:sz="8" w:space="0" w:color="808080"/>
            </w:tcBorders>
            <w:hideMark/>
          </w:tcPr>
          <w:p w14:paraId="5ED77D08"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05E5E34A"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57AB24DE"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vAlign w:val="center"/>
            <w:hideMark/>
          </w:tcPr>
          <w:p w14:paraId="5BB233AF"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2017</w:t>
            </w:r>
          </w:p>
        </w:tc>
        <w:tc>
          <w:tcPr>
            <w:tcW w:w="3260" w:type="dxa"/>
            <w:tcBorders>
              <w:top w:val="nil"/>
              <w:left w:val="nil"/>
              <w:bottom w:val="single" w:sz="4" w:space="0" w:color="808080"/>
              <w:right w:val="single" w:sz="8" w:space="0" w:color="808080"/>
            </w:tcBorders>
            <w:shd w:val="clear" w:color="000000" w:fill="FFFFFF"/>
            <w:noWrap/>
            <w:vAlign w:val="center"/>
            <w:hideMark/>
          </w:tcPr>
          <w:p w14:paraId="5E75B503"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59.6%</w:t>
            </w:r>
          </w:p>
        </w:tc>
        <w:tc>
          <w:tcPr>
            <w:tcW w:w="3800" w:type="dxa"/>
            <w:tcBorders>
              <w:top w:val="nil"/>
              <w:left w:val="single" w:sz="8" w:space="0" w:color="808080"/>
              <w:bottom w:val="single" w:sz="8" w:space="0" w:color="808080"/>
              <w:right w:val="single" w:sz="8" w:space="0" w:color="808080"/>
            </w:tcBorders>
            <w:hideMark/>
          </w:tcPr>
          <w:p w14:paraId="64AE1844"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29F959CE"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5F4D47A7"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nil"/>
              <w:right w:val="single" w:sz="8" w:space="0" w:color="808080"/>
            </w:tcBorders>
            <w:shd w:val="clear" w:color="000000" w:fill="FFFFFF"/>
            <w:vAlign w:val="center"/>
            <w:hideMark/>
          </w:tcPr>
          <w:p w14:paraId="32C2AD3B"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2018</w:t>
            </w:r>
          </w:p>
        </w:tc>
        <w:tc>
          <w:tcPr>
            <w:tcW w:w="3260" w:type="dxa"/>
            <w:tcBorders>
              <w:top w:val="nil"/>
              <w:left w:val="nil"/>
              <w:bottom w:val="single" w:sz="4" w:space="0" w:color="808080"/>
              <w:right w:val="single" w:sz="8" w:space="0" w:color="808080"/>
            </w:tcBorders>
            <w:shd w:val="clear" w:color="000000" w:fill="FFFFFF"/>
            <w:noWrap/>
            <w:vAlign w:val="center"/>
            <w:hideMark/>
          </w:tcPr>
          <w:p w14:paraId="717C88EC"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60.7%</w:t>
            </w:r>
          </w:p>
        </w:tc>
        <w:tc>
          <w:tcPr>
            <w:tcW w:w="3800" w:type="dxa"/>
            <w:tcBorders>
              <w:top w:val="nil"/>
              <w:left w:val="single" w:sz="8" w:space="0" w:color="808080"/>
              <w:bottom w:val="single" w:sz="8" w:space="0" w:color="808080"/>
              <w:right w:val="single" w:sz="8" w:space="0" w:color="808080"/>
            </w:tcBorders>
            <w:hideMark/>
          </w:tcPr>
          <w:p w14:paraId="519DB36E"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29B8F689"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5DF6FB51"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nil"/>
              <w:bottom w:val="single" w:sz="4" w:space="0" w:color="808080"/>
              <w:right w:val="nil"/>
            </w:tcBorders>
            <w:shd w:val="clear" w:color="000000" w:fill="FFFFFF"/>
            <w:noWrap/>
            <w:vAlign w:val="center"/>
            <w:hideMark/>
          </w:tcPr>
          <w:p w14:paraId="67143734" w14:textId="77777777" w:rsidR="00D47FE7" w:rsidRPr="00D47FE7" w:rsidRDefault="00D47FE7" w:rsidP="00D47FE7">
            <w:pPr>
              <w:spacing w:after="100" w:afterAutospacing="1" w:line="240" w:lineRule="auto"/>
              <w:ind w:firstLineChars="100" w:firstLine="240"/>
              <w:rPr>
                <w:rFonts w:ascii="Arial" w:eastAsia="Times New Roman" w:hAnsi="Arial" w:cs="Arial"/>
                <w:i/>
                <w:iCs/>
                <w:lang w:eastAsia="en-GB"/>
              </w:rPr>
            </w:pPr>
            <w:r w:rsidRPr="00D47FE7">
              <w:rPr>
                <w:rFonts w:ascii="Arial" w:eastAsia="Times New Roman" w:hAnsi="Arial" w:cs="Arial"/>
                <w:i/>
                <w:iCs/>
                <w:lang w:eastAsia="en-GB"/>
              </w:rPr>
              <w:t>2019 and 2020 data unavailable</w:t>
            </w:r>
          </w:p>
        </w:tc>
        <w:tc>
          <w:tcPr>
            <w:tcW w:w="3260" w:type="dxa"/>
            <w:tcBorders>
              <w:top w:val="nil"/>
              <w:left w:val="single" w:sz="8" w:space="0" w:color="808080"/>
              <w:bottom w:val="nil"/>
              <w:right w:val="single" w:sz="8" w:space="0" w:color="808080"/>
            </w:tcBorders>
            <w:shd w:val="clear" w:color="000000" w:fill="FFFFFF"/>
            <w:noWrap/>
            <w:vAlign w:val="center"/>
            <w:hideMark/>
          </w:tcPr>
          <w:p w14:paraId="0D96AB7F"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c>
          <w:tcPr>
            <w:tcW w:w="3800" w:type="dxa"/>
            <w:tcBorders>
              <w:top w:val="nil"/>
              <w:left w:val="single" w:sz="8" w:space="0" w:color="808080"/>
              <w:bottom w:val="single" w:sz="8" w:space="0" w:color="808080"/>
              <w:right w:val="single" w:sz="8" w:space="0" w:color="808080"/>
            </w:tcBorders>
            <w:hideMark/>
          </w:tcPr>
          <w:p w14:paraId="683DE64D"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4BB309AD"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37D6A216"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vAlign w:val="center"/>
            <w:hideMark/>
          </w:tcPr>
          <w:p w14:paraId="4015084C"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2021</w:t>
            </w:r>
          </w:p>
        </w:tc>
        <w:tc>
          <w:tcPr>
            <w:tcW w:w="3260" w:type="dxa"/>
            <w:tcBorders>
              <w:top w:val="single" w:sz="4" w:space="0" w:color="808080"/>
              <w:left w:val="nil"/>
              <w:bottom w:val="nil"/>
              <w:right w:val="single" w:sz="8" w:space="0" w:color="808080"/>
            </w:tcBorders>
            <w:shd w:val="clear" w:color="000000" w:fill="FFFFFF"/>
            <w:noWrap/>
            <w:vAlign w:val="center"/>
            <w:hideMark/>
          </w:tcPr>
          <w:p w14:paraId="01EC3171"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57.0%</w:t>
            </w:r>
          </w:p>
        </w:tc>
        <w:tc>
          <w:tcPr>
            <w:tcW w:w="3800" w:type="dxa"/>
            <w:tcBorders>
              <w:top w:val="nil"/>
              <w:left w:val="single" w:sz="8" w:space="0" w:color="808080"/>
              <w:bottom w:val="single" w:sz="8" w:space="0" w:color="808080"/>
              <w:right w:val="single" w:sz="8" w:space="0" w:color="808080"/>
            </w:tcBorders>
            <w:hideMark/>
          </w:tcPr>
          <w:p w14:paraId="5D3169C1"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630C16D1"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2E87064B"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nil"/>
              <w:right w:val="single" w:sz="8" w:space="0" w:color="808080"/>
            </w:tcBorders>
            <w:shd w:val="clear" w:color="000000" w:fill="FFFFFF"/>
            <w:noWrap/>
            <w:vAlign w:val="center"/>
            <w:hideMark/>
          </w:tcPr>
          <w:p w14:paraId="0D0939ED"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2022</w:t>
            </w:r>
          </w:p>
        </w:tc>
        <w:tc>
          <w:tcPr>
            <w:tcW w:w="3260" w:type="dxa"/>
            <w:tcBorders>
              <w:top w:val="single" w:sz="4" w:space="0" w:color="808080"/>
              <w:left w:val="nil"/>
              <w:bottom w:val="nil"/>
              <w:right w:val="single" w:sz="8" w:space="0" w:color="808080"/>
            </w:tcBorders>
            <w:shd w:val="clear" w:color="000000" w:fill="FFFFFF"/>
            <w:noWrap/>
            <w:vAlign w:val="center"/>
            <w:hideMark/>
          </w:tcPr>
          <w:p w14:paraId="35FFE1EF"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62.3%</w:t>
            </w:r>
          </w:p>
        </w:tc>
        <w:tc>
          <w:tcPr>
            <w:tcW w:w="3800" w:type="dxa"/>
            <w:tcBorders>
              <w:top w:val="nil"/>
              <w:left w:val="single" w:sz="8" w:space="0" w:color="808080"/>
              <w:bottom w:val="single" w:sz="8" w:space="0" w:color="808080"/>
              <w:right w:val="single" w:sz="8" w:space="0" w:color="808080"/>
            </w:tcBorders>
            <w:hideMark/>
          </w:tcPr>
          <w:p w14:paraId="348B6771"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73BE0762" w14:textId="77777777" w:rsidTr="008E638A">
        <w:trPr>
          <w:divId w:val="147094132"/>
          <w:cantSplit/>
          <w:trHeight w:val="20"/>
          <w:jc w:val="center"/>
        </w:trPr>
        <w:tc>
          <w:tcPr>
            <w:tcW w:w="3950" w:type="dxa"/>
            <w:vMerge w:val="restart"/>
            <w:tcBorders>
              <w:top w:val="nil"/>
              <w:left w:val="single" w:sz="8" w:space="0" w:color="808080"/>
              <w:bottom w:val="single" w:sz="8" w:space="0" w:color="808080"/>
              <w:right w:val="single" w:sz="8" w:space="0" w:color="808080"/>
            </w:tcBorders>
            <w:shd w:val="clear" w:color="000000" w:fill="FFFFFF"/>
            <w:hideMark/>
          </w:tcPr>
          <w:p w14:paraId="61D435AD" w14:textId="77777777" w:rsidR="00D47FE7" w:rsidRPr="00D47FE7" w:rsidRDefault="00D47FE7" w:rsidP="00D47FE7">
            <w:pPr>
              <w:spacing w:after="100" w:afterAutospacing="1" w:line="240" w:lineRule="auto"/>
              <w:rPr>
                <w:rFonts w:ascii="Arial" w:eastAsia="Times New Roman" w:hAnsi="Arial" w:cs="Arial"/>
                <w:lang w:eastAsia="en-GB"/>
              </w:rPr>
            </w:pPr>
            <w:r w:rsidRPr="00D47FE7">
              <w:rPr>
                <w:rFonts w:ascii="Arial" w:eastAsia="Times New Roman" w:hAnsi="Arial" w:cs="Arial"/>
                <w:lang w:eastAsia="en-GB"/>
              </w:rPr>
              <w:t>3. Percentage of all waste sent to landfill</w:t>
            </w:r>
            <w:r w:rsidRPr="00D47FE7">
              <w:rPr>
                <w:rFonts w:ascii="Arial" w:eastAsia="Times New Roman" w:hAnsi="Arial" w:cs="Arial"/>
                <w:vertAlign w:val="superscript"/>
                <w:lang w:eastAsia="en-GB"/>
              </w:rPr>
              <w:t>§</w:t>
            </w:r>
          </w:p>
        </w:tc>
        <w:tc>
          <w:tcPr>
            <w:tcW w:w="4262" w:type="dxa"/>
            <w:tcBorders>
              <w:top w:val="single" w:sz="8" w:space="0" w:color="808080"/>
              <w:left w:val="nil"/>
              <w:bottom w:val="single" w:sz="4" w:space="0" w:color="808080"/>
              <w:right w:val="single" w:sz="8" w:space="0" w:color="808080"/>
            </w:tcBorders>
            <w:shd w:val="clear" w:color="000000" w:fill="FFFFFF"/>
            <w:noWrap/>
            <w:vAlign w:val="center"/>
            <w:hideMark/>
          </w:tcPr>
          <w:p w14:paraId="251C2150"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2011</w:t>
            </w:r>
          </w:p>
        </w:tc>
        <w:tc>
          <w:tcPr>
            <w:tcW w:w="3260" w:type="dxa"/>
            <w:tcBorders>
              <w:top w:val="single" w:sz="8" w:space="0" w:color="808080"/>
              <w:left w:val="nil"/>
              <w:bottom w:val="single" w:sz="4" w:space="0" w:color="808080"/>
              <w:right w:val="single" w:sz="8" w:space="0" w:color="808080"/>
            </w:tcBorders>
            <w:shd w:val="clear" w:color="000000" w:fill="FFFFFF"/>
            <w:noWrap/>
            <w:vAlign w:val="center"/>
            <w:hideMark/>
          </w:tcPr>
          <w:p w14:paraId="4336D061"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42.8%</w:t>
            </w:r>
          </w:p>
        </w:tc>
        <w:tc>
          <w:tcPr>
            <w:tcW w:w="3800" w:type="dxa"/>
            <w:tcBorders>
              <w:top w:val="nil"/>
              <w:left w:val="single" w:sz="8" w:space="0" w:color="808080"/>
              <w:bottom w:val="single" w:sz="8" w:space="0" w:color="808080"/>
              <w:right w:val="single" w:sz="8" w:space="0" w:color="808080"/>
            </w:tcBorders>
            <w:shd w:val="clear" w:color="000000" w:fill="FFFFFF"/>
            <w:hideMark/>
          </w:tcPr>
          <w:p w14:paraId="28E4FCAB" w14:textId="77777777" w:rsidR="00D47FE7" w:rsidRPr="00C11518" w:rsidRDefault="00D47FE7" w:rsidP="00D47FE7">
            <w:pPr>
              <w:spacing w:after="100" w:afterAutospacing="1" w:line="240" w:lineRule="auto"/>
              <w:jc w:val="center"/>
              <w:rPr>
                <w:rFonts w:ascii="Arial" w:eastAsia="Times New Roman" w:hAnsi="Arial" w:cs="Arial"/>
                <w:lang w:eastAsia="en-GB"/>
              </w:rPr>
            </w:pPr>
            <w:r w:rsidRPr="00C11518">
              <w:rPr>
                <w:rFonts w:ascii="Arial" w:eastAsia="Times New Roman" w:hAnsi="Arial" w:cs="Arial"/>
                <w:lang w:eastAsia="en-GB"/>
              </w:rPr>
              <w:t>&lt; 5% / 2025</w:t>
            </w:r>
          </w:p>
        </w:tc>
      </w:tr>
      <w:tr w:rsidR="00D47FE7" w:rsidRPr="00D47FE7" w14:paraId="76BF692B"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5C2E1D95"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7031B504"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2012</w:t>
            </w:r>
          </w:p>
        </w:tc>
        <w:tc>
          <w:tcPr>
            <w:tcW w:w="3260" w:type="dxa"/>
            <w:tcBorders>
              <w:top w:val="nil"/>
              <w:left w:val="nil"/>
              <w:bottom w:val="single" w:sz="4" w:space="0" w:color="808080"/>
              <w:right w:val="single" w:sz="8" w:space="0" w:color="808080"/>
            </w:tcBorders>
            <w:shd w:val="clear" w:color="000000" w:fill="FFFFFF"/>
            <w:noWrap/>
            <w:vAlign w:val="center"/>
            <w:hideMark/>
          </w:tcPr>
          <w:p w14:paraId="3DFA5D21"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44.4%</w:t>
            </w:r>
          </w:p>
        </w:tc>
        <w:tc>
          <w:tcPr>
            <w:tcW w:w="3800" w:type="dxa"/>
            <w:tcBorders>
              <w:top w:val="nil"/>
              <w:left w:val="single" w:sz="8" w:space="0" w:color="808080"/>
              <w:bottom w:val="single" w:sz="8" w:space="0" w:color="808080"/>
              <w:right w:val="single" w:sz="8" w:space="0" w:color="808080"/>
            </w:tcBorders>
            <w:hideMark/>
          </w:tcPr>
          <w:p w14:paraId="48D38C6F"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1DC50FDB"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28329793"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37EDAD1B"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2013</w:t>
            </w:r>
          </w:p>
        </w:tc>
        <w:tc>
          <w:tcPr>
            <w:tcW w:w="3260" w:type="dxa"/>
            <w:tcBorders>
              <w:top w:val="nil"/>
              <w:left w:val="nil"/>
              <w:bottom w:val="single" w:sz="4" w:space="0" w:color="808080"/>
              <w:right w:val="single" w:sz="8" w:space="0" w:color="808080"/>
            </w:tcBorders>
            <w:shd w:val="clear" w:color="000000" w:fill="FFFFFF"/>
            <w:noWrap/>
            <w:vAlign w:val="center"/>
            <w:hideMark/>
          </w:tcPr>
          <w:p w14:paraId="3416C252"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38.1%</w:t>
            </w:r>
          </w:p>
        </w:tc>
        <w:tc>
          <w:tcPr>
            <w:tcW w:w="3800" w:type="dxa"/>
            <w:tcBorders>
              <w:top w:val="nil"/>
              <w:left w:val="single" w:sz="8" w:space="0" w:color="808080"/>
              <w:bottom w:val="single" w:sz="8" w:space="0" w:color="808080"/>
              <w:right w:val="single" w:sz="8" w:space="0" w:color="808080"/>
            </w:tcBorders>
            <w:hideMark/>
          </w:tcPr>
          <w:p w14:paraId="682991A3"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6BA32441"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2BFDFEC8"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nil"/>
              <w:right w:val="single" w:sz="8" w:space="0" w:color="808080"/>
            </w:tcBorders>
            <w:shd w:val="clear" w:color="000000" w:fill="FFFFFF"/>
            <w:noWrap/>
            <w:vAlign w:val="center"/>
            <w:hideMark/>
          </w:tcPr>
          <w:p w14:paraId="4A23F74D"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2014</w:t>
            </w:r>
          </w:p>
        </w:tc>
        <w:tc>
          <w:tcPr>
            <w:tcW w:w="3260" w:type="dxa"/>
            <w:tcBorders>
              <w:top w:val="nil"/>
              <w:left w:val="nil"/>
              <w:bottom w:val="single" w:sz="4" w:space="0" w:color="808080"/>
              <w:right w:val="single" w:sz="8" w:space="0" w:color="808080"/>
            </w:tcBorders>
            <w:shd w:val="clear" w:color="000000" w:fill="FFFFFF"/>
            <w:noWrap/>
            <w:vAlign w:val="center"/>
            <w:hideMark/>
          </w:tcPr>
          <w:p w14:paraId="60D32B19"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40.9%</w:t>
            </w:r>
          </w:p>
        </w:tc>
        <w:tc>
          <w:tcPr>
            <w:tcW w:w="3800" w:type="dxa"/>
            <w:tcBorders>
              <w:top w:val="nil"/>
              <w:left w:val="single" w:sz="8" w:space="0" w:color="808080"/>
              <w:bottom w:val="single" w:sz="8" w:space="0" w:color="808080"/>
              <w:right w:val="single" w:sz="8" w:space="0" w:color="808080"/>
            </w:tcBorders>
            <w:hideMark/>
          </w:tcPr>
          <w:p w14:paraId="20294E07"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2E1515C0"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6CB2B6EA"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nil"/>
              <w:bottom w:val="nil"/>
              <w:right w:val="single" w:sz="8" w:space="0" w:color="808080"/>
            </w:tcBorders>
            <w:shd w:val="clear" w:color="000000" w:fill="FFFFFF"/>
            <w:noWrap/>
            <w:vAlign w:val="center"/>
            <w:hideMark/>
          </w:tcPr>
          <w:p w14:paraId="1F201F07"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2015</w:t>
            </w:r>
          </w:p>
        </w:tc>
        <w:tc>
          <w:tcPr>
            <w:tcW w:w="3260" w:type="dxa"/>
            <w:tcBorders>
              <w:top w:val="nil"/>
              <w:left w:val="nil"/>
              <w:bottom w:val="single" w:sz="4" w:space="0" w:color="808080"/>
              <w:right w:val="single" w:sz="8" w:space="0" w:color="808080"/>
            </w:tcBorders>
            <w:shd w:val="clear" w:color="000000" w:fill="FFFFFF"/>
            <w:noWrap/>
            <w:vAlign w:val="center"/>
            <w:hideMark/>
          </w:tcPr>
          <w:p w14:paraId="2E53184D"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36.5%</w:t>
            </w:r>
          </w:p>
        </w:tc>
        <w:tc>
          <w:tcPr>
            <w:tcW w:w="3800" w:type="dxa"/>
            <w:tcBorders>
              <w:top w:val="nil"/>
              <w:left w:val="single" w:sz="8" w:space="0" w:color="808080"/>
              <w:bottom w:val="single" w:sz="8" w:space="0" w:color="808080"/>
              <w:right w:val="single" w:sz="8" w:space="0" w:color="808080"/>
            </w:tcBorders>
            <w:hideMark/>
          </w:tcPr>
          <w:p w14:paraId="44D803C2"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47D837DE"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79F02C48"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nil"/>
              <w:bottom w:val="nil"/>
              <w:right w:val="single" w:sz="8" w:space="0" w:color="808080"/>
            </w:tcBorders>
            <w:shd w:val="clear" w:color="000000" w:fill="FFFFFF"/>
            <w:noWrap/>
            <w:vAlign w:val="center"/>
            <w:hideMark/>
          </w:tcPr>
          <w:p w14:paraId="0DDFB594"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2016</w:t>
            </w:r>
          </w:p>
        </w:tc>
        <w:tc>
          <w:tcPr>
            <w:tcW w:w="3260" w:type="dxa"/>
            <w:tcBorders>
              <w:top w:val="nil"/>
              <w:left w:val="nil"/>
              <w:bottom w:val="single" w:sz="4" w:space="0" w:color="808080"/>
              <w:right w:val="single" w:sz="8" w:space="0" w:color="808080"/>
            </w:tcBorders>
            <w:shd w:val="clear" w:color="000000" w:fill="FFFFFF"/>
            <w:noWrap/>
            <w:vAlign w:val="center"/>
            <w:hideMark/>
          </w:tcPr>
          <w:p w14:paraId="5A45A623"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32.3%</w:t>
            </w:r>
          </w:p>
        </w:tc>
        <w:tc>
          <w:tcPr>
            <w:tcW w:w="3800" w:type="dxa"/>
            <w:tcBorders>
              <w:top w:val="nil"/>
              <w:left w:val="single" w:sz="8" w:space="0" w:color="808080"/>
              <w:bottom w:val="single" w:sz="8" w:space="0" w:color="808080"/>
              <w:right w:val="single" w:sz="8" w:space="0" w:color="808080"/>
            </w:tcBorders>
            <w:hideMark/>
          </w:tcPr>
          <w:p w14:paraId="3D036F79"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0AE6BE7F"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4CE4215B"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nil"/>
              <w:bottom w:val="single" w:sz="4" w:space="0" w:color="808080"/>
              <w:right w:val="single" w:sz="8" w:space="0" w:color="808080"/>
            </w:tcBorders>
            <w:shd w:val="clear" w:color="000000" w:fill="FFFFFF"/>
            <w:noWrap/>
            <w:vAlign w:val="center"/>
            <w:hideMark/>
          </w:tcPr>
          <w:p w14:paraId="66E07480"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2017</w:t>
            </w:r>
          </w:p>
        </w:tc>
        <w:tc>
          <w:tcPr>
            <w:tcW w:w="3260" w:type="dxa"/>
            <w:tcBorders>
              <w:top w:val="nil"/>
              <w:left w:val="nil"/>
              <w:bottom w:val="nil"/>
              <w:right w:val="single" w:sz="8" w:space="0" w:color="808080"/>
            </w:tcBorders>
            <w:shd w:val="clear" w:color="000000" w:fill="FFFFFF"/>
            <w:noWrap/>
            <w:vAlign w:val="center"/>
            <w:hideMark/>
          </w:tcPr>
          <w:p w14:paraId="4BE2478A"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32.4%</w:t>
            </w:r>
          </w:p>
        </w:tc>
        <w:tc>
          <w:tcPr>
            <w:tcW w:w="3800" w:type="dxa"/>
            <w:tcBorders>
              <w:top w:val="nil"/>
              <w:left w:val="single" w:sz="8" w:space="0" w:color="808080"/>
              <w:bottom w:val="single" w:sz="8" w:space="0" w:color="808080"/>
              <w:right w:val="single" w:sz="8" w:space="0" w:color="808080"/>
            </w:tcBorders>
            <w:hideMark/>
          </w:tcPr>
          <w:p w14:paraId="42DF4855"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68E6DCA0"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5126CAE7"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nil"/>
              <w:right w:val="single" w:sz="8" w:space="0" w:color="808080"/>
            </w:tcBorders>
            <w:shd w:val="clear" w:color="000000" w:fill="FFFFFF"/>
            <w:noWrap/>
            <w:vAlign w:val="center"/>
            <w:hideMark/>
          </w:tcPr>
          <w:p w14:paraId="5842E5AB"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2018</w:t>
            </w:r>
          </w:p>
        </w:tc>
        <w:tc>
          <w:tcPr>
            <w:tcW w:w="3260" w:type="dxa"/>
            <w:tcBorders>
              <w:top w:val="single" w:sz="4" w:space="0" w:color="808080"/>
              <w:left w:val="nil"/>
              <w:bottom w:val="single" w:sz="4" w:space="0" w:color="808080"/>
              <w:right w:val="single" w:sz="8" w:space="0" w:color="808080"/>
            </w:tcBorders>
            <w:shd w:val="clear" w:color="000000" w:fill="FFFFFF"/>
            <w:noWrap/>
            <w:vAlign w:val="center"/>
            <w:hideMark/>
          </w:tcPr>
          <w:p w14:paraId="1971C497"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32.1%</w:t>
            </w:r>
          </w:p>
        </w:tc>
        <w:tc>
          <w:tcPr>
            <w:tcW w:w="3800" w:type="dxa"/>
            <w:tcBorders>
              <w:top w:val="nil"/>
              <w:left w:val="single" w:sz="8" w:space="0" w:color="808080"/>
              <w:bottom w:val="single" w:sz="8" w:space="0" w:color="808080"/>
              <w:right w:val="single" w:sz="8" w:space="0" w:color="808080"/>
            </w:tcBorders>
            <w:hideMark/>
          </w:tcPr>
          <w:p w14:paraId="3C8F84CF"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1A3C8B2E"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7BAAE7BF"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nil"/>
              <w:bottom w:val="single" w:sz="4" w:space="0" w:color="808080"/>
              <w:right w:val="nil"/>
            </w:tcBorders>
            <w:shd w:val="clear" w:color="000000" w:fill="FFFFFF"/>
            <w:noWrap/>
            <w:vAlign w:val="center"/>
            <w:hideMark/>
          </w:tcPr>
          <w:p w14:paraId="668993BA" w14:textId="77777777" w:rsidR="00D47FE7" w:rsidRPr="00D47FE7" w:rsidRDefault="00D47FE7" w:rsidP="00D47FE7">
            <w:pPr>
              <w:spacing w:after="100" w:afterAutospacing="1" w:line="240" w:lineRule="auto"/>
              <w:ind w:firstLineChars="100" w:firstLine="240"/>
              <w:rPr>
                <w:rFonts w:ascii="Arial" w:eastAsia="Times New Roman" w:hAnsi="Arial" w:cs="Arial"/>
                <w:i/>
                <w:iCs/>
                <w:lang w:eastAsia="en-GB"/>
              </w:rPr>
            </w:pPr>
            <w:r w:rsidRPr="00D47FE7">
              <w:rPr>
                <w:rFonts w:ascii="Arial" w:eastAsia="Times New Roman" w:hAnsi="Arial" w:cs="Arial"/>
                <w:i/>
                <w:iCs/>
                <w:lang w:eastAsia="en-GB"/>
              </w:rPr>
              <w:t>2019 and 2020 data unavailable</w:t>
            </w:r>
          </w:p>
        </w:tc>
        <w:tc>
          <w:tcPr>
            <w:tcW w:w="3260" w:type="dxa"/>
            <w:tcBorders>
              <w:top w:val="nil"/>
              <w:left w:val="single" w:sz="8" w:space="0" w:color="808080"/>
              <w:bottom w:val="single" w:sz="4" w:space="0" w:color="808080"/>
              <w:right w:val="single" w:sz="8" w:space="0" w:color="808080"/>
            </w:tcBorders>
            <w:shd w:val="clear" w:color="000000" w:fill="FFFFFF"/>
            <w:noWrap/>
            <w:vAlign w:val="center"/>
            <w:hideMark/>
          </w:tcPr>
          <w:p w14:paraId="46F544D3"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c>
          <w:tcPr>
            <w:tcW w:w="3800" w:type="dxa"/>
            <w:tcBorders>
              <w:top w:val="nil"/>
              <w:left w:val="single" w:sz="8" w:space="0" w:color="808080"/>
              <w:bottom w:val="single" w:sz="8" w:space="0" w:color="808080"/>
              <w:right w:val="single" w:sz="8" w:space="0" w:color="808080"/>
            </w:tcBorders>
            <w:hideMark/>
          </w:tcPr>
          <w:p w14:paraId="4A5E2EF7"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564E85A5"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1FB42833"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5D76E0C0"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2021</w:t>
            </w:r>
          </w:p>
        </w:tc>
        <w:tc>
          <w:tcPr>
            <w:tcW w:w="3260" w:type="dxa"/>
            <w:tcBorders>
              <w:top w:val="nil"/>
              <w:left w:val="nil"/>
              <w:bottom w:val="nil"/>
              <w:right w:val="single" w:sz="8" w:space="0" w:color="808080"/>
            </w:tcBorders>
            <w:shd w:val="clear" w:color="000000" w:fill="FFFFFF"/>
            <w:noWrap/>
            <w:vAlign w:val="center"/>
            <w:hideMark/>
          </w:tcPr>
          <w:p w14:paraId="349916BE"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29.9%</w:t>
            </w:r>
          </w:p>
        </w:tc>
        <w:tc>
          <w:tcPr>
            <w:tcW w:w="3800" w:type="dxa"/>
            <w:tcBorders>
              <w:top w:val="nil"/>
              <w:left w:val="single" w:sz="8" w:space="0" w:color="808080"/>
              <w:bottom w:val="single" w:sz="8" w:space="0" w:color="808080"/>
              <w:right w:val="single" w:sz="8" w:space="0" w:color="808080"/>
            </w:tcBorders>
            <w:hideMark/>
          </w:tcPr>
          <w:p w14:paraId="700A4D90"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030A25C6"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1D6A005B"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069C6EBD"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2022</w:t>
            </w:r>
          </w:p>
        </w:tc>
        <w:tc>
          <w:tcPr>
            <w:tcW w:w="3260" w:type="dxa"/>
            <w:tcBorders>
              <w:top w:val="single" w:sz="4" w:space="0" w:color="808080"/>
              <w:left w:val="nil"/>
              <w:bottom w:val="nil"/>
              <w:right w:val="single" w:sz="8" w:space="0" w:color="808080"/>
            </w:tcBorders>
            <w:shd w:val="clear" w:color="000000" w:fill="FFFFFF"/>
            <w:noWrap/>
            <w:vAlign w:val="center"/>
            <w:hideMark/>
          </w:tcPr>
          <w:p w14:paraId="3A510DAB"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23.2%</w:t>
            </w:r>
          </w:p>
        </w:tc>
        <w:tc>
          <w:tcPr>
            <w:tcW w:w="3800" w:type="dxa"/>
            <w:tcBorders>
              <w:top w:val="nil"/>
              <w:left w:val="single" w:sz="8" w:space="0" w:color="808080"/>
              <w:bottom w:val="single" w:sz="8" w:space="0" w:color="808080"/>
              <w:right w:val="single" w:sz="8" w:space="0" w:color="808080"/>
            </w:tcBorders>
            <w:hideMark/>
          </w:tcPr>
          <w:p w14:paraId="52863E20"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27A8B5B8" w14:textId="77777777" w:rsidTr="008E638A">
        <w:trPr>
          <w:divId w:val="147094132"/>
          <w:cantSplit/>
          <w:trHeight w:val="20"/>
          <w:jc w:val="center"/>
        </w:trPr>
        <w:tc>
          <w:tcPr>
            <w:tcW w:w="3950" w:type="dxa"/>
            <w:vMerge w:val="restart"/>
            <w:tcBorders>
              <w:top w:val="nil"/>
              <w:left w:val="single" w:sz="8" w:space="0" w:color="808080"/>
              <w:bottom w:val="single" w:sz="8" w:space="0" w:color="808080"/>
              <w:right w:val="single" w:sz="8" w:space="0" w:color="808080"/>
            </w:tcBorders>
            <w:shd w:val="clear" w:color="000000" w:fill="FFFFFF"/>
            <w:hideMark/>
          </w:tcPr>
          <w:p w14:paraId="3757CFBB" w14:textId="77777777" w:rsidR="00D47FE7" w:rsidRPr="00D47FE7" w:rsidRDefault="00D47FE7" w:rsidP="00D47FE7">
            <w:pPr>
              <w:spacing w:after="100" w:afterAutospacing="1" w:line="240" w:lineRule="auto"/>
              <w:rPr>
                <w:rFonts w:ascii="Arial" w:eastAsia="Times New Roman" w:hAnsi="Arial" w:cs="Arial"/>
                <w:lang w:eastAsia="en-GB"/>
              </w:rPr>
            </w:pPr>
            <w:r w:rsidRPr="00D47FE7">
              <w:rPr>
                <w:rFonts w:ascii="Arial" w:eastAsia="Times New Roman" w:hAnsi="Arial" w:cs="Arial"/>
                <w:lang w:eastAsia="en-GB"/>
              </w:rPr>
              <w:t>4. Percentage of waste generated compared with 2011</w:t>
            </w:r>
          </w:p>
        </w:tc>
        <w:tc>
          <w:tcPr>
            <w:tcW w:w="4262" w:type="dxa"/>
            <w:tcBorders>
              <w:top w:val="single" w:sz="8" w:space="0" w:color="808080"/>
              <w:left w:val="single" w:sz="8" w:space="0" w:color="808080"/>
              <w:bottom w:val="nil"/>
              <w:right w:val="single" w:sz="8" w:space="0" w:color="808080"/>
            </w:tcBorders>
            <w:shd w:val="clear" w:color="000000" w:fill="FFFFFF"/>
            <w:noWrap/>
            <w:vAlign w:val="center"/>
            <w:hideMark/>
          </w:tcPr>
          <w:p w14:paraId="3EC9189F"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2012</w:t>
            </w:r>
          </w:p>
        </w:tc>
        <w:tc>
          <w:tcPr>
            <w:tcW w:w="3260" w:type="dxa"/>
            <w:tcBorders>
              <w:top w:val="single" w:sz="8" w:space="0" w:color="808080"/>
              <w:left w:val="nil"/>
              <w:bottom w:val="single" w:sz="4" w:space="0" w:color="808080"/>
              <w:right w:val="single" w:sz="8" w:space="0" w:color="808080"/>
            </w:tcBorders>
            <w:shd w:val="clear" w:color="000000" w:fill="FFFFFF"/>
            <w:noWrap/>
            <w:vAlign w:val="center"/>
            <w:hideMark/>
          </w:tcPr>
          <w:p w14:paraId="43C25484"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84.1%</w:t>
            </w:r>
          </w:p>
        </w:tc>
        <w:tc>
          <w:tcPr>
            <w:tcW w:w="3800" w:type="dxa"/>
            <w:tcBorders>
              <w:top w:val="nil"/>
              <w:left w:val="nil"/>
              <w:bottom w:val="nil"/>
              <w:right w:val="single" w:sz="8" w:space="0" w:color="808080"/>
            </w:tcBorders>
            <w:shd w:val="clear" w:color="000000" w:fill="FFFFFF"/>
            <w:hideMark/>
          </w:tcPr>
          <w:p w14:paraId="1131341B" w14:textId="77777777" w:rsidR="00D47FE7" w:rsidRPr="00C11518" w:rsidRDefault="00D47FE7" w:rsidP="00D47FE7">
            <w:pPr>
              <w:spacing w:after="100" w:afterAutospacing="1" w:line="240" w:lineRule="auto"/>
              <w:jc w:val="center"/>
              <w:rPr>
                <w:rFonts w:ascii="Arial" w:eastAsia="Times New Roman" w:hAnsi="Arial" w:cs="Arial"/>
                <w:lang w:eastAsia="en-GB"/>
              </w:rPr>
            </w:pPr>
            <w:r w:rsidRPr="00C11518">
              <w:rPr>
                <w:rFonts w:ascii="Arial" w:eastAsia="Times New Roman" w:hAnsi="Arial" w:cs="Arial"/>
                <w:lang w:eastAsia="en-GB"/>
              </w:rPr>
              <w:t xml:space="preserve"> &lt;93% of 2011 baseline / 2017 </w:t>
            </w:r>
          </w:p>
        </w:tc>
      </w:tr>
      <w:tr w:rsidR="00D47FE7" w:rsidRPr="00D47FE7" w14:paraId="03470693"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E501961"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single" w:sz="8" w:space="0" w:color="808080"/>
              <w:bottom w:val="single" w:sz="4" w:space="0" w:color="808080"/>
              <w:right w:val="single" w:sz="8" w:space="0" w:color="808080"/>
            </w:tcBorders>
            <w:shd w:val="clear" w:color="000000" w:fill="FFFFFF"/>
            <w:noWrap/>
            <w:vAlign w:val="center"/>
            <w:hideMark/>
          </w:tcPr>
          <w:p w14:paraId="31EA674B"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2013</w:t>
            </w:r>
          </w:p>
        </w:tc>
        <w:tc>
          <w:tcPr>
            <w:tcW w:w="3260" w:type="dxa"/>
            <w:tcBorders>
              <w:top w:val="nil"/>
              <w:left w:val="nil"/>
              <w:bottom w:val="single" w:sz="4" w:space="0" w:color="808080"/>
              <w:right w:val="single" w:sz="8" w:space="0" w:color="808080"/>
            </w:tcBorders>
            <w:shd w:val="clear" w:color="000000" w:fill="FFFFFF"/>
            <w:noWrap/>
            <w:vAlign w:val="center"/>
            <w:hideMark/>
          </w:tcPr>
          <w:p w14:paraId="088985E9"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92.5%</w:t>
            </w:r>
          </w:p>
        </w:tc>
        <w:tc>
          <w:tcPr>
            <w:tcW w:w="3800" w:type="dxa"/>
            <w:tcBorders>
              <w:top w:val="nil"/>
              <w:left w:val="single" w:sz="8" w:space="0" w:color="808080"/>
              <w:bottom w:val="single" w:sz="8" w:space="0" w:color="808080"/>
              <w:right w:val="single" w:sz="8" w:space="0" w:color="808080"/>
            </w:tcBorders>
            <w:shd w:val="clear" w:color="000000" w:fill="FFFFFF"/>
            <w:hideMark/>
          </w:tcPr>
          <w:p w14:paraId="1EE2F112" w14:textId="77777777" w:rsidR="00D47FE7" w:rsidRPr="00C11518" w:rsidRDefault="00D47FE7" w:rsidP="00D47FE7">
            <w:pPr>
              <w:spacing w:after="100" w:afterAutospacing="1" w:line="240" w:lineRule="auto"/>
              <w:jc w:val="center"/>
              <w:rPr>
                <w:rFonts w:ascii="Arial" w:eastAsia="Times New Roman" w:hAnsi="Arial" w:cs="Arial"/>
                <w:lang w:eastAsia="en-GB"/>
              </w:rPr>
            </w:pPr>
            <w:r w:rsidRPr="00C11518">
              <w:rPr>
                <w:rFonts w:ascii="Arial" w:eastAsia="Times New Roman" w:hAnsi="Arial" w:cs="Arial"/>
                <w:lang w:eastAsia="en-GB"/>
              </w:rPr>
              <w:t xml:space="preserve"> &lt;85% of 2011 baseline / 2025 </w:t>
            </w:r>
          </w:p>
        </w:tc>
      </w:tr>
      <w:tr w:rsidR="00D47FE7" w:rsidRPr="00D47FE7" w14:paraId="3FED12B9"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56D3F05F"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single" w:sz="8" w:space="0" w:color="808080"/>
              <w:bottom w:val="single" w:sz="4" w:space="0" w:color="808080"/>
              <w:right w:val="single" w:sz="8" w:space="0" w:color="808080"/>
            </w:tcBorders>
            <w:shd w:val="clear" w:color="000000" w:fill="FFFFFF"/>
            <w:noWrap/>
            <w:vAlign w:val="center"/>
            <w:hideMark/>
          </w:tcPr>
          <w:p w14:paraId="1BB9447B"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2014</w:t>
            </w:r>
          </w:p>
        </w:tc>
        <w:tc>
          <w:tcPr>
            <w:tcW w:w="3260" w:type="dxa"/>
            <w:tcBorders>
              <w:top w:val="nil"/>
              <w:left w:val="nil"/>
              <w:bottom w:val="single" w:sz="4" w:space="0" w:color="808080"/>
              <w:right w:val="single" w:sz="8" w:space="0" w:color="808080"/>
            </w:tcBorders>
            <w:shd w:val="clear" w:color="000000" w:fill="FFFFFF"/>
            <w:noWrap/>
            <w:vAlign w:val="center"/>
            <w:hideMark/>
          </w:tcPr>
          <w:p w14:paraId="2D84F69B"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83.6%</w:t>
            </w:r>
          </w:p>
        </w:tc>
        <w:tc>
          <w:tcPr>
            <w:tcW w:w="3800" w:type="dxa"/>
            <w:tcBorders>
              <w:top w:val="nil"/>
              <w:left w:val="single" w:sz="8" w:space="0" w:color="808080"/>
              <w:bottom w:val="single" w:sz="8" w:space="0" w:color="808080"/>
              <w:right w:val="single" w:sz="8" w:space="0" w:color="808080"/>
            </w:tcBorders>
            <w:hideMark/>
          </w:tcPr>
          <w:p w14:paraId="60F55C91"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2EEFE1A0"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4F41A34"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single" w:sz="8" w:space="0" w:color="808080"/>
              <w:bottom w:val="nil"/>
              <w:right w:val="single" w:sz="8" w:space="0" w:color="808080"/>
            </w:tcBorders>
            <w:shd w:val="clear" w:color="000000" w:fill="FFFFFF"/>
            <w:noWrap/>
            <w:vAlign w:val="center"/>
            <w:hideMark/>
          </w:tcPr>
          <w:p w14:paraId="239DEBF3"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2015</w:t>
            </w:r>
          </w:p>
        </w:tc>
        <w:tc>
          <w:tcPr>
            <w:tcW w:w="3260" w:type="dxa"/>
            <w:tcBorders>
              <w:top w:val="nil"/>
              <w:left w:val="nil"/>
              <w:bottom w:val="single" w:sz="4" w:space="0" w:color="808080"/>
              <w:right w:val="single" w:sz="8" w:space="0" w:color="808080"/>
            </w:tcBorders>
            <w:shd w:val="clear" w:color="000000" w:fill="FFFFFF"/>
            <w:noWrap/>
            <w:vAlign w:val="center"/>
            <w:hideMark/>
          </w:tcPr>
          <w:p w14:paraId="7C717F72"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94.3%</w:t>
            </w:r>
          </w:p>
        </w:tc>
        <w:tc>
          <w:tcPr>
            <w:tcW w:w="3800" w:type="dxa"/>
            <w:tcBorders>
              <w:top w:val="nil"/>
              <w:left w:val="single" w:sz="8" w:space="0" w:color="808080"/>
              <w:bottom w:val="single" w:sz="8" w:space="0" w:color="808080"/>
              <w:right w:val="single" w:sz="8" w:space="0" w:color="808080"/>
            </w:tcBorders>
            <w:hideMark/>
          </w:tcPr>
          <w:p w14:paraId="29334522"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7D3FCF5B"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43AF7A69"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single" w:sz="8" w:space="0" w:color="808080"/>
              <w:bottom w:val="single" w:sz="4" w:space="0" w:color="808080"/>
              <w:right w:val="single" w:sz="8" w:space="0" w:color="808080"/>
            </w:tcBorders>
            <w:shd w:val="clear" w:color="000000" w:fill="FFFFFF"/>
            <w:noWrap/>
            <w:vAlign w:val="center"/>
            <w:hideMark/>
          </w:tcPr>
          <w:p w14:paraId="3DF7EC54"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2016</w:t>
            </w:r>
          </w:p>
        </w:tc>
        <w:tc>
          <w:tcPr>
            <w:tcW w:w="3260" w:type="dxa"/>
            <w:tcBorders>
              <w:top w:val="nil"/>
              <w:left w:val="nil"/>
              <w:bottom w:val="single" w:sz="4" w:space="0" w:color="808080"/>
              <w:right w:val="single" w:sz="8" w:space="0" w:color="808080"/>
            </w:tcBorders>
            <w:shd w:val="clear" w:color="000000" w:fill="FFFFFF"/>
            <w:noWrap/>
            <w:vAlign w:val="center"/>
            <w:hideMark/>
          </w:tcPr>
          <w:p w14:paraId="6B3238B7"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89.3%</w:t>
            </w:r>
          </w:p>
        </w:tc>
        <w:tc>
          <w:tcPr>
            <w:tcW w:w="3800" w:type="dxa"/>
            <w:tcBorders>
              <w:top w:val="nil"/>
              <w:left w:val="single" w:sz="8" w:space="0" w:color="808080"/>
              <w:bottom w:val="single" w:sz="8" w:space="0" w:color="808080"/>
              <w:right w:val="single" w:sz="8" w:space="0" w:color="808080"/>
            </w:tcBorders>
            <w:hideMark/>
          </w:tcPr>
          <w:p w14:paraId="00B6BB65"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06A6DC52"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1402C2B5"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single" w:sz="8" w:space="0" w:color="808080"/>
              <w:bottom w:val="single" w:sz="4" w:space="0" w:color="808080"/>
              <w:right w:val="single" w:sz="8" w:space="0" w:color="808080"/>
            </w:tcBorders>
            <w:shd w:val="clear" w:color="000000" w:fill="FFFFFF"/>
            <w:noWrap/>
            <w:vAlign w:val="center"/>
            <w:hideMark/>
          </w:tcPr>
          <w:p w14:paraId="48F4674E"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2017</w:t>
            </w:r>
          </w:p>
        </w:tc>
        <w:tc>
          <w:tcPr>
            <w:tcW w:w="3260" w:type="dxa"/>
            <w:tcBorders>
              <w:top w:val="nil"/>
              <w:left w:val="nil"/>
              <w:bottom w:val="single" w:sz="4" w:space="0" w:color="808080"/>
              <w:right w:val="single" w:sz="8" w:space="0" w:color="808080"/>
            </w:tcBorders>
            <w:shd w:val="clear" w:color="000000" w:fill="FFFFFF"/>
            <w:noWrap/>
            <w:vAlign w:val="center"/>
            <w:hideMark/>
          </w:tcPr>
          <w:p w14:paraId="632BF519"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95.8%</w:t>
            </w:r>
          </w:p>
        </w:tc>
        <w:tc>
          <w:tcPr>
            <w:tcW w:w="3800" w:type="dxa"/>
            <w:tcBorders>
              <w:top w:val="nil"/>
              <w:left w:val="single" w:sz="8" w:space="0" w:color="808080"/>
              <w:bottom w:val="single" w:sz="8" w:space="0" w:color="808080"/>
              <w:right w:val="single" w:sz="8" w:space="0" w:color="808080"/>
            </w:tcBorders>
            <w:hideMark/>
          </w:tcPr>
          <w:p w14:paraId="2866B127"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0DA4802D"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4A5EDD47"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single" w:sz="8" w:space="0" w:color="808080"/>
              <w:bottom w:val="nil"/>
              <w:right w:val="single" w:sz="8" w:space="0" w:color="808080"/>
            </w:tcBorders>
            <w:shd w:val="clear" w:color="000000" w:fill="FFFFFF"/>
            <w:noWrap/>
            <w:vAlign w:val="center"/>
            <w:hideMark/>
          </w:tcPr>
          <w:p w14:paraId="345BBC11"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2018</w:t>
            </w:r>
          </w:p>
        </w:tc>
        <w:tc>
          <w:tcPr>
            <w:tcW w:w="3260" w:type="dxa"/>
            <w:tcBorders>
              <w:top w:val="nil"/>
              <w:left w:val="nil"/>
              <w:bottom w:val="nil"/>
              <w:right w:val="single" w:sz="8" w:space="0" w:color="808080"/>
            </w:tcBorders>
            <w:shd w:val="clear" w:color="000000" w:fill="FFFFFF"/>
            <w:noWrap/>
            <w:vAlign w:val="center"/>
            <w:hideMark/>
          </w:tcPr>
          <w:p w14:paraId="3E4AB8C2"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95.8%</w:t>
            </w:r>
          </w:p>
        </w:tc>
        <w:tc>
          <w:tcPr>
            <w:tcW w:w="3800" w:type="dxa"/>
            <w:tcBorders>
              <w:top w:val="nil"/>
              <w:left w:val="single" w:sz="8" w:space="0" w:color="808080"/>
              <w:bottom w:val="single" w:sz="8" w:space="0" w:color="808080"/>
              <w:right w:val="single" w:sz="8" w:space="0" w:color="808080"/>
            </w:tcBorders>
            <w:hideMark/>
          </w:tcPr>
          <w:p w14:paraId="539EC97C"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7ACC1892"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7AD607ED"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single" w:sz="8" w:space="0" w:color="808080"/>
              <w:bottom w:val="single" w:sz="4" w:space="0" w:color="808080"/>
              <w:right w:val="nil"/>
            </w:tcBorders>
            <w:shd w:val="clear" w:color="000000" w:fill="FFFFFF"/>
            <w:noWrap/>
            <w:vAlign w:val="center"/>
            <w:hideMark/>
          </w:tcPr>
          <w:p w14:paraId="7FFAF72B" w14:textId="77777777" w:rsidR="00D47FE7" w:rsidRPr="00D47FE7" w:rsidRDefault="00D47FE7" w:rsidP="00D47FE7">
            <w:pPr>
              <w:spacing w:after="100" w:afterAutospacing="1" w:line="240" w:lineRule="auto"/>
              <w:ind w:firstLineChars="100" w:firstLine="240"/>
              <w:rPr>
                <w:rFonts w:ascii="Arial" w:eastAsia="Times New Roman" w:hAnsi="Arial" w:cs="Arial"/>
                <w:i/>
                <w:iCs/>
                <w:lang w:eastAsia="en-GB"/>
              </w:rPr>
            </w:pPr>
            <w:r w:rsidRPr="00D47FE7">
              <w:rPr>
                <w:rFonts w:ascii="Arial" w:eastAsia="Times New Roman" w:hAnsi="Arial" w:cs="Arial"/>
                <w:i/>
                <w:iCs/>
                <w:lang w:eastAsia="en-GB"/>
              </w:rPr>
              <w:t>2019 and 2020 data unavailable</w:t>
            </w:r>
          </w:p>
        </w:tc>
        <w:tc>
          <w:tcPr>
            <w:tcW w:w="3260" w:type="dxa"/>
            <w:tcBorders>
              <w:top w:val="single" w:sz="4" w:space="0" w:color="808080"/>
              <w:left w:val="single" w:sz="8" w:space="0" w:color="808080"/>
              <w:bottom w:val="single" w:sz="4" w:space="0" w:color="808080"/>
              <w:right w:val="single" w:sz="8" w:space="0" w:color="808080"/>
            </w:tcBorders>
            <w:shd w:val="clear" w:color="000000" w:fill="FFFFFF"/>
            <w:noWrap/>
            <w:vAlign w:val="center"/>
            <w:hideMark/>
          </w:tcPr>
          <w:p w14:paraId="59E9385C"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c>
          <w:tcPr>
            <w:tcW w:w="3800" w:type="dxa"/>
            <w:tcBorders>
              <w:top w:val="nil"/>
              <w:left w:val="single" w:sz="8" w:space="0" w:color="808080"/>
              <w:bottom w:val="single" w:sz="8" w:space="0" w:color="808080"/>
              <w:right w:val="single" w:sz="8" w:space="0" w:color="808080"/>
            </w:tcBorders>
            <w:hideMark/>
          </w:tcPr>
          <w:p w14:paraId="6324187B"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0CA78688"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2D79CD8"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single" w:sz="8" w:space="0" w:color="808080"/>
              <w:bottom w:val="single" w:sz="4" w:space="0" w:color="808080"/>
              <w:right w:val="single" w:sz="8" w:space="0" w:color="808080"/>
            </w:tcBorders>
            <w:shd w:val="clear" w:color="000000" w:fill="FFFFFF"/>
            <w:noWrap/>
            <w:vAlign w:val="center"/>
            <w:hideMark/>
          </w:tcPr>
          <w:p w14:paraId="24A8AB11"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2021</w:t>
            </w:r>
          </w:p>
        </w:tc>
        <w:tc>
          <w:tcPr>
            <w:tcW w:w="3260" w:type="dxa"/>
            <w:tcBorders>
              <w:top w:val="nil"/>
              <w:left w:val="nil"/>
              <w:bottom w:val="nil"/>
              <w:right w:val="single" w:sz="8" w:space="0" w:color="808080"/>
            </w:tcBorders>
            <w:shd w:val="clear" w:color="000000" w:fill="FFFFFF"/>
            <w:noWrap/>
            <w:vAlign w:val="center"/>
            <w:hideMark/>
          </w:tcPr>
          <w:p w14:paraId="75B75F2D"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80.0%</w:t>
            </w:r>
          </w:p>
        </w:tc>
        <w:tc>
          <w:tcPr>
            <w:tcW w:w="3800" w:type="dxa"/>
            <w:tcBorders>
              <w:top w:val="nil"/>
              <w:left w:val="single" w:sz="8" w:space="0" w:color="808080"/>
              <w:bottom w:val="single" w:sz="8" w:space="0" w:color="808080"/>
              <w:right w:val="single" w:sz="8" w:space="0" w:color="808080"/>
            </w:tcBorders>
            <w:hideMark/>
          </w:tcPr>
          <w:p w14:paraId="16CB3471"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5200A3FC"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11E0BAB8"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single" w:sz="8" w:space="0" w:color="808080"/>
              <w:bottom w:val="nil"/>
              <w:right w:val="single" w:sz="8" w:space="0" w:color="808080"/>
            </w:tcBorders>
            <w:shd w:val="clear" w:color="000000" w:fill="FFFFFF"/>
            <w:noWrap/>
            <w:vAlign w:val="center"/>
            <w:hideMark/>
          </w:tcPr>
          <w:p w14:paraId="7567D7DE"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2022</w:t>
            </w:r>
          </w:p>
        </w:tc>
        <w:tc>
          <w:tcPr>
            <w:tcW w:w="3260" w:type="dxa"/>
            <w:tcBorders>
              <w:top w:val="nil"/>
              <w:left w:val="nil"/>
              <w:bottom w:val="single" w:sz="8" w:space="0" w:color="808080"/>
              <w:right w:val="single" w:sz="8" w:space="0" w:color="808080"/>
            </w:tcBorders>
            <w:shd w:val="clear" w:color="000000" w:fill="FFFFFF"/>
            <w:noWrap/>
            <w:vAlign w:val="center"/>
            <w:hideMark/>
          </w:tcPr>
          <w:p w14:paraId="2BD1543D"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84.9%</w:t>
            </w:r>
          </w:p>
        </w:tc>
        <w:tc>
          <w:tcPr>
            <w:tcW w:w="3800" w:type="dxa"/>
            <w:tcBorders>
              <w:top w:val="nil"/>
              <w:left w:val="single" w:sz="8" w:space="0" w:color="808080"/>
              <w:bottom w:val="single" w:sz="8" w:space="0" w:color="808080"/>
              <w:right w:val="single" w:sz="8" w:space="0" w:color="808080"/>
            </w:tcBorders>
            <w:hideMark/>
          </w:tcPr>
          <w:p w14:paraId="189973EA" w14:textId="77777777" w:rsidR="00D47FE7" w:rsidRPr="00C11518" w:rsidRDefault="00D47FE7" w:rsidP="00D47FE7">
            <w:pPr>
              <w:spacing w:after="100" w:afterAutospacing="1" w:line="240" w:lineRule="auto"/>
            </w:pPr>
            <w:r w:rsidRPr="00C11518">
              <w:rPr>
                <w:rFonts w:ascii="Arial" w:eastAsia="Times New Roman" w:hAnsi="Arial" w:cs="Arial"/>
                <w:lang w:eastAsia="en-GB"/>
              </w:rPr>
              <w:t> </w:t>
            </w:r>
          </w:p>
        </w:tc>
      </w:tr>
      <w:tr w:rsidR="00D47FE7" w:rsidRPr="00D47FE7" w14:paraId="73367D13" w14:textId="77777777" w:rsidTr="008E638A">
        <w:trPr>
          <w:divId w:val="147094132"/>
          <w:cantSplit/>
          <w:trHeight w:val="20"/>
          <w:jc w:val="center"/>
        </w:trPr>
        <w:tc>
          <w:tcPr>
            <w:tcW w:w="3950" w:type="dxa"/>
            <w:vMerge w:val="restart"/>
            <w:tcBorders>
              <w:top w:val="nil"/>
              <w:left w:val="single" w:sz="8" w:space="0" w:color="808080"/>
              <w:bottom w:val="single" w:sz="8" w:space="0" w:color="808080"/>
              <w:right w:val="single" w:sz="8" w:space="0" w:color="808080"/>
            </w:tcBorders>
            <w:shd w:val="clear" w:color="000000" w:fill="FFFFFF"/>
            <w:hideMark/>
          </w:tcPr>
          <w:p w14:paraId="7D9FDB6D" w14:textId="77777777" w:rsidR="00D47FE7" w:rsidRPr="00D47FE7" w:rsidRDefault="00D47FE7" w:rsidP="00D47FE7">
            <w:pPr>
              <w:spacing w:after="100" w:afterAutospacing="1" w:line="240" w:lineRule="auto"/>
              <w:rPr>
                <w:rFonts w:ascii="Arial" w:eastAsia="Times New Roman" w:hAnsi="Arial" w:cs="Arial"/>
                <w:lang w:eastAsia="en-GB"/>
              </w:rPr>
            </w:pPr>
            <w:r w:rsidRPr="00D47FE7">
              <w:rPr>
                <w:rFonts w:ascii="Arial" w:eastAsia="Times New Roman" w:hAnsi="Arial" w:cs="Arial"/>
                <w:lang w:eastAsia="en-GB"/>
              </w:rPr>
              <w:t>5. Landfilled biodegradable municipal waste#</w:t>
            </w:r>
          </w:p>
        </w:tc>
        <w:tc>
          <w:tcPr>
            <w:tcW w:w="4262" w:type="dxa"/>
            <w:tcBorders>
              <w:top w:val="single" w:sz="8" w:space="0" w:color="808080"/>
              <w:left w:val="nil"/>
              <w:bottom w:val="single" w:sz="4" w:space="0" w:color="808080"/>
              <w:right w:val="single" w:sz="8" w:space="0" w:color="808080"/>
            </w:tcBorders>
            <w:shd w:val="clear" w:color="000000" w:fill="FFFFFF"/>
            <w:noWrap/>
            <w:vAlign w:val="center"/>
            <w:hideMark/>
          </w:tcPr>
          <w:p w14:paraId="78B1DF7A"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2005</w:t>
            </w:r>
          </w:p>
        </w:tc>
        <w:tc>
          <w:tcPr>
            <w:tcW w:w="3260" w:type="dxa"/>
            <w:tcBorders>
              <w:top w:val="nil"/>
              <w:left w:val="nil"/>
              <w:bottom w:val="nil"/>
              <w:right w:val="single" w:sz="8" w:space="0" w:color="808080"/>
            </w:tcBorders>
            <w:shd w:val="clear" w:color="000000" w:fill="FFFFFF"/>
            <w:noWrap/>
            <w:vAlign w:val="center"/>
            <w:hideMark/>
          </w:tcPr>
          <w:p w14:paraId="5AD74753"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2.04 million tonnes</w:t>
            </w:r>
          </w:p>
        </w:tc>
        <w:tc>
          <w:tcPr>
            <w:tcW w:w="3800" w:type="dxa"/>
            <w:tcBorders>
              <w:top w:val="nil"/>
              <w:left w:val="single" w:sz="8" w:space="0" w:color="808080"/>
              <w:bottom w:val="single" w:sz="8" w:space="0" w:color="808080"/>
              <w:right w:val="single" w:sz="8" w:space="0" w:color="808080"/>
            </w:tcBorders>
            <w:shd w:val="clear" w:color="000000" w:fill="FFFFFF"/>
            <w:hideMark/>
          </w:tcPr>
          <w:p w14:paraId="0FD82CAC" w14:textId="77777777" w:rsidR="00D47FE7" w:rsidRPr="00C11518" w:rsidRDefault="00D47FE7" w:rsidP="00D47FE7">
            <w:pPr>
              <w:spacing w:after="100" w:afterAutospacing="1" w:line="240" w:lineRule="auto"/>
              <w:jc w:val="center"/>
              <w:rPr>
                <w:rFonts w:ascii="Arial" w:eastAsia="Times New Roman" w:hAnsi="Arial" w:cs="Arial"/>
                <w:lang w:val="fr-FR" w:eastAsia="en-GB"/>
              </w:rPr>
            </w:pPr>
            <w:r w:rsidRPr="00C11518">
              <w:rPr>
                <w:rFonts w:ascii="Arial" w:eastAsia="Times New Roman" w:hAnsi="Arial" w:cs="Arial"/>
                <w:lang w:val="fr-FR" w:eastAsia="en-GB"/>
              </w:rPr>
              <w:t xml:space="preserve">&lt; 2.7 </w:t>
            </w:r>
            <w:proofErr w:type="gramStart"/>
            <w:r w:rsidRPr="00C11518">
              <w:rPr>
                <w:rFonts w:ascii="Arial" w:eastAsia="Times New Roman" w:hAnsi="Arial" w:cs="Arial"/>
                <w:lang w:val="fr-FR" w:eastAsia="en-GB"/>
              </w:rPr>
              <w:t>million</w:t>
            </w:r>
            <w:proofErr w:type="gramEnd"/>
            <w:r w:rsidRPr="00C11518">
              <w:rPr>
                <w:rFonts w:ascii="Arial" w:eastAsia="Times New Roman" w:hAnsi="Arial" w:cs="Arial"/>
                <w:lang w:val="fr-FR" w:eastAsia="en-GB"/>
              </w:rPr>
              <w:t xml:space="preserve"> tonnes / 2010</w:t>
            </w:r>
          </w:p>
        </w:tc>
      </w:tr>
      <w:tr w:rsidR="00D47FE7" w:rsidRPr="00D47FE7" w14:paraId="09DAF611"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C6943C2" w14:textId="77777777" w:rsidR="00D47FE7" w:rsidRPr="00D47FE7" w:rsidRDefault="00D47FE7" w:rsidP="00D47FE7">
            <w:pPr>
              <w:spacing w:after="100" w:afterAutospacing="1" w:line="240" w:lineRule="auto"/>
              <w:rPr>
                <w:rFonts w:ascii="Arial" w:eastAsia="Times New Roman" w:hAnsi="Arial" w:cs="Arial"/>
                <w:lang w:val="fr-FR"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3D5914B6"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2006</w:t>
            </w:r>
          </w:p>
        </w:tc>
        <w:tc>
          <w:tcPr>
            <w:tcW w:w="3260" w:type="dxa"/>
            <w:tcBorders>
              <w:top w:val="single" w:sz="4" w:space="0" w:color="808080"/>
              <w:left w:val="nil"/>
              <w:bottom w:val="single" w:sz="4" w:space="0" w:color="808080"/>
              <w:right w:val="single" w:sz="8" w:space="0" w:color="808080"/>
            </w:tcBorders>
            <w:shd w:val="clear" w:color="000000" w:fill="FFFFFF"/>
            <w:noWrap/>
            <w:vAlign w:val="center"/>
            <w:hideMark/>
          </w:tcPr>
          <w:p w14:paraId="1D7C5C8A"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1.90 million tonnes</w:t>
            </w:r>
          </w:p>
        </w:tc>
        <w:tc>
          <w:tcPr>
            <w:tcW w:w="3800" w:type="dxa"/>
            <w:tcBorders>
              <w:top w:val="nil"/>
              <w:left w:val="single" w:sz="8" w:space="0" w:color="808080"/>
              <w:bottom w:val="single" w:sz="8" w:space="0" w:color="808080"/>
              <w:right w:val="single" w:sz="8" w:space="0" w:color="808080"/>
            </w:tcBorders>
            <w:hideMark/>
          </w:tcPr>
          <w:p w14:paraId="46F6EC7B" w14:textId="77777777" w:rsidR="00D47FE7" w:rsidRPr="00C11518" w:rsidRDefault="00D47FE7" w:rsidP="00D47FE7">
            <w:pPr>
              <w:spacing w:after="100" w:afterAutospacing="1" w:line="240" w:lineRule="auto"/>
            </w:pPr>
            <w:r w:rsidRPr="00C11518">
              <w:rPr>
                <w:rFonts w:ascii="Arial" w:eastAsia="Times New Roman" w:hAnsi="Arial" w:cs="Arial"/>
                <w:lang w:eastAsia="en-GB"/>
              </w:rPr>
              <w:t>&lt;</w:t>
            </w:r>
            <w:r w:rsidRPr="00C11518">
              <w:t xml:space="preserve"> 1.8 million tonnes / 2013</w:t>
            </w:r>
          </w:p>
        </w:tc>
      </w:tr>
      <w:tr w:rsidR="00D47FE7" w:rsidRPr="00D47FE7" w14:paraId="586D1C1D"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301E9350"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20063330"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2007</w:t>
            </w:r>
          </w:p>
        </w:tc>
        <w:tc>
          <w:tcPr>
            <w:tcW w:w="3260" w:type="dxa"/>
            <w:tcBorders>
              <w:top w:val="nil"/>
              <w:left w:val="nil"/>
              <w:bottom w:val="single" w:sz="4" w:space="0" w:color="808080"/>
              <w:right w:val="single" w:sz="8" w:space="0" w:color="808080"/>
            </w:tcBorders>
            <w:shd w:val="clear" w:color="000000" w:fill="FFFFFF"/>
            <w:noWrap/>
            <w:vAlign w:val="center"/>
            <w:hideMark/>
          </w:tcPr>
          <w:p w14:paraId="28E68B16"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1.80 million tonnes</w:t>
            </w:r>
          </w:p>
        </w:tc>
        <w:tc>
          <w:tcPr>
            <w:tcW w:w="3800" w:type="dxa"/>
            <w:tcBorders>
              <w:top w:val="nil"/>
              <w:left w:val="single" w:sz="8" w:space="0" w:color="808080"/>
              <w:bottom w:val="single" w:sz="8" w:space="0" w:color="808080"/>
              <w:right w:val="single" w:sz="8" w:space="0" w:color="808080"/>
            </w:tcBorders>
            <w:hideMark/>
          </w:tcPr>
          <w:p w14:paraId="2F728BE2" w14:textId="77777777" w:rsidR="00D47FE7" w:rsidRPr="00C11518" w:rsidRDefault="00D47FE7" w:rsidP="00D47FE7">
            <w:pPr>
              <w:spacing w:after="100" w:afterAutospacing="1" w:line="240" w:lineRule="auto"/>
            </w:pPr>
            <w:r w:rsidRPr="00C11518">
              <w:rPr>
                <w:rFonts w:ascii="Arial" w:eastAsia="Times New Roman" w:hAnsi="Arial" w:cs="Arial"/>
                <w:lang w:eastAsia="en-GB"/>
              </w:rPr>
              <w:t>&lt;</w:t>
            </w:r>
            <w:r w:rsidRPr="00C11518">
              <w:t xml:space="preserve"> 1.26 million tonnes / 2020</w:t>
            </w:r>
          </w:p>
        </w:tc>
      </w:tr>
      <w:tr w:rsidR="00D47FE7" w:rsidRPr="00D47FE7" w14:paraId="26E3A781"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6CDC7B85"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617B883D"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2008</w:t>
            </w:r>
          </w:p>
        </w:tc>
        <w:tc>
          <w:tcPr>
            <w:tcW w:w="3260" w:type="dxa"/>
            <w:tcBorders>
              <w:top w:val="nil"/>
              <w:left w:val="nil"/>
              <w:bottom w:val="single" w:sz="4" w:space="0" w:color="808080"/>
              <w:right w:val="single" w:sz="8" w:space="0" w:color="808080"/>
            </w:tcBorders>
            <w:shd w:val="clear" w:color="000000" w:fill="FFFFFF"/>
            <w:noWrap/>
            <w:vAlign w:val="center"/>
            <w:hideMark/>
          </w:tcPr>
          <w:p w14:paraId="5B266DCA"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1.58 million tonnes</w:t>
            </w:r>
          </w:p>
        </w:tc>
        <w:tc>
          <w:tcPr>
            <w:tcW w:w="3800" w:type="dxa"/>
            <w:tcBorders>
              <w:top w:val="nil"/>
              <w:left w:val="single" w:sz="8" w:space="0" w:color="808080"/>
              <w:bottom w:val="single" w:sz="8" w:space="0" w:color="808080"/>
              <w:right w:val="single" w:sz="8" w:space="0" w:color="808080"/>
            </w:tcBorders>
            <w:hideMark/>
          </w:tcPr>
          <w:p w14:paraId="6C4ED238"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329282A6"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69DCEC4"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6F11F2F1"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2009</w:t>
            </w:r>
          </w:p>
        </w:tc>
        <w:tc>
          <w:tcPr>
            <w:tcW w:w="3260" w:type="dxa"/>
            <w:tcBorders>
              <w:top w:val="nil"/>
              <w:left w:val="nil"/>
              <w:bottom w:val="single" w:sz="4" w:space="0" w:color="808080"/>
              <w:right w:val="single" w:sz="8" w:space="0" w:color="808080"/>
            </w:tcBorders>
            <w:shd w:val="clear" w:color="000000" w:fill="FFFFFF"/>
            <w:noWrap/>
            <w:vAlign w:val="center"/>
            <w:hideMark/>
          </w:tcPr>
          <w:p w14:paraId="1EA1FB2B"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1.34 million tonnes</w:t>
            </w:r>
          </w:p>
        </w:tc>
        <w:tc>
          <w:tcPr>
            <w:tcW w:w="3800" w:type="dxa"/>
            <w:tcBorders>
              <w:top w:val="nil"/>
              <w:left w:val="single" w:sz="8" w:space="0" w:color="808080"/>
              <w:bottom w:val="single" w:sz="8" w:space="0" w:color="808080"/>
              <w:right w:val="single" w:sz="8" w:space="0" w:color="808080"/>
            </w:tcBorders>
            <w:hideMark/>
          </w:tcPr>
          <w:p w14:paraId="472D5E96"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5FED842E"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39AAF232"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6E1A4479"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2010</w:t>
            </w:r>
          </w:p>
        </w:tc>
        <w:tc>
          <w:tcPr>
            <w:tcW w:w="3260" w:type="dxa"/>
            <w:tcBorders>
              <w:top w:val="nil"/>
              <w:left w:val="nil"/>
              <w:bottom w:val="nil"/>
              <w:right w:val="single" w:sz="8" w:space="0" w:color="808080"/>
            </w:tcBorders>
            <w:shd w:val="clear" w:color="000000" w:fill="FFFFFF"/>
            <w:noWrap/>
            <w:vAlign w:val="center"/>
            <w:hideMark/>
          </w:tcPr>
          <w:p w14:paraId="00C1CDC6"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1.48 million tonnes</w:t>
            </w:r>
          </w:p>
        </w:tc>
        <w:tc>
          <w:tcPr>
            <w:tcW w:w="3800" w:type="dxa"/>
            <w:tcBorders>
              <w:top w:val="nil"/>
              <w:left w:val="single" w:sz="8" w:space="0" w:color="808080"/>
              <w:bottom w:val="single" w:sz="8" w:space="0" w:color="808080"/>
              <w:right w:val="single" w:sz="8" w:space="0" w:color="808080"/>
            </w:tcBorders>
            <w:hideMark/>
          </w:tcPr>
          <w:p w14:paraId="25FFC321"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3FBDC9C7"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35F4D116"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0C05F83C"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2011</w:t>
            </w:r>
          </w:p>
        </w:tc>
        <w:tc>
          <w:tcPr>
            <w:tcW w:w="3260" w:type="dxa"/>
            <w:tcBorders>
              <w:top w:val="single" w:sz="4" w:space="0" w:color="808080"/>
              <w:left w:val="nil"/>
              <w:bottom w:val="nil"/>
              <w:right w:val="single" w:sz="8" w:space="0" w:color="808080"/>
            </w:tcBorders>
            <w:shd w:val="clear" w:color="000000" w:fill="FFFFFF"/>
            <w:noWrap/>
            <w:vAlign w:val="center"/>
            <w:hideMark/>
          </w:tcPr>
          <w:p w14:paraId="5C10D4F6"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1.34 million tonnes</w:t>
            </w:r>
          </w:p>
        </w:tc>
        <w:tc>
          <w:tcPr>
            <w:tcW w:w="3800" w:type="dxa"/>
            <w:tcBorders>
              <w:top w:val="nil"/>
              <w:left w:val="single" w:sz="8" w:space="0" w:color="808080"/>
              <w:bottom w:val="single" w:sz="8" w:space="0" w:color="808080"/>
              <w:right w:val="single" w:sz="8" w:space="0" w:color="808080"/>
            </w:tcBorders>
            <w:hideMark/>
          </w:tcPr>
          <w:p w14:paraId="0CC6BFEE"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1A43F3EB"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6EF2B999"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70C70868"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2012</w:t>
            </w:r>
          </w:p>
        </w:tc>
        <w:tc>
          <w:tcPr>
            <w:tcW w:w="3260" w:type="dxa"/>
            <w:tcBorders>
              <w:top w:val="single" w:sz="4" w:space="0" w:color="808080"/>
              <w:left w:val="nil"/>
              <w:bottom w:val="nil"/>
              <w:right w:val="single" w:sz="8" w:space="0" w:color="808080"/>
            </w:tcBorders>
            <w:shd w:val="clear" w:color="000000" w:fill="FFFFFF"/>
            <w:noWrap/>
            <w:vAlign w:val="center"/>
            <w:hideMark/>
          </w:tcPr>
          <w:p w14:paraId="1E9A784B"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1.33 million tonnes</w:t>
            </w:r>
          </w:p>
        </w:tc>
        <w:tc>
          <w:tcPr>
            <w:tcW w:w="3800" w:type="dxa"/>
            <w:tcBorders>
              <w:top w:val="nil"/>
              <w:left w:val="single" w:sz="8" w:space="0" w:color="808080"/>
              <w:bottom w:val="single" w:sz="8" w:space="0" w:color="808080"/>
              <w:right w:val="single" w:sz="8" w:space="0" w:color="808080"/>
            </w:tcBorders>
            <w:hideMark/>
          </w:tcPr>
          <w:p w14:paraId="27058820"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15EAB114"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3BF12C01"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2E31ED98"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2013</w:t>
            </w:r>
          </w:p>
        </w:tc>
        <w:tc>
          <w:tcPr>
            <w:tcW w:w="3260" w:type="dxa"/>
            <w:tcBorders>
              <w:top w:val="single" w:sz="4" w:space="0" w:color="808080"/>
              <w:left w:val="nil"/>
              <w:bottom w:val="nil"/>
              <w:right w:val="single" w:sz="8" w:space="0" w:color="808080"/>
            </w:tcBorders>
            <w:shd w:val="clear" w:color="000000" w:fill="FFFFFF"/>
            <w:noWrap/>
            <w:vAlign w:val="center"/>
            <w:hideMark/>
          </w:tcPr>
          <w:p w14:paraId="4C74A1C8"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1.16 million tonnes</w:t>
            </w:r>
          </w:p>
        </w:tc>
        <w:tc>
          <w:tcPr>
            <w:tcW w:w="3800" w:type="dxa"/>
            <w:tcBorders>
              <w:top w:val="nil"/>
              <w:left w:val="single" w:sz="8" w:space="0" w:color="808080"/>
              <w:bottom w:val="single" w:sz="8" w:space="0" w:color="808080"/>
              <w:right w:val="single" w:sz="8" w:space="0" w:color="808080"/>
            </w:tcBorders>
            <w:hideMark/>
          </w:tcPr>
          <w:p w14:paraId="316F4D06"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1397368E"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67981432"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nil"/>
              <w:right w:val="single" w:sz="8" w:space="0" w:color="808080"/>
            </w:tcBorders>
            <w:shd w:val="clear" w:color="000000" w:fill="FFFFFF"/>
            <w:noWrap/>
            <w:vAlign w:val="center"/>
            <w:hideMark/>
          </w:tcPr>
          <w:p w14:paraId="504BAA63"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2014</w:t>
            </w:r>
          </w:p>
        </w:tc>
        <w:tc>
          <w:tcPr>
            <w:tcW w:w="3260" w:type="dxa"/>
            <w:tcBorders>
              <w:top w:val="single" w:sz="4" w:space="0" w:color="808080"/>
              <w:left w:val="nil"/>
              <w:bottom w:val="nil"/>
              <w:right w:val="single" w:sz="8" w:space="0" w:color="808080"/>
            </w:tcBorders>
            <w:shd w:val="clear" w:color="000000" w:fill="FFFFFF"/>
            <w:noWrap/>
            <w:vAlign w:val="center"/>
            <w:hideMark/>
          </w:tcPr>
          <w:p w14:paraId="01D48B35"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1.14 million tonnes</w:t>
            </w:r>
          </w:p>
        </w:tc>
        <w:tc>
          <w:tcPr>
            <w:tcW w:w="3800" w:type="dxa"/>
            <w:tcBorders>
              <w:top w:val="nil"/>
              <w:left w:val="single" w:sz="8" w:space="0" w:color="808080"/>
              <w:bottom w:val="single" w:sz="8" w:space="0" w:color="808080"/>
              <w:right w:val="single" w:sz="8" w:space="0" w:color="808080"/>
            </w:tcBorders>
            <w:hideMark/>
          </w:tcPr>
          <w:p w14:paraId="51ED31AA"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4D205884"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2B14B05E"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nil"/>
              <w:bottom w:val="single" w:sz="4" w:space="0" w:color="808080"/>
              <w:right w:val="single" w:sz="8" w:space="0" w:color="808080"/>
            </w:tcBorders>
            <w:shd w:val="clear" w:color="000000" w:fill="FFFFFF"/>
            <w:noWrap/>
            <w:vAlign w:val="center"/>
            <w:hideMark/>
          </w:tcPr>
          <w:p w14:paraId="53BEC443"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2015</w:t>
            </w:r>
          </w:p>
        </w:tc>
        <w:tc>
          <w:tcPr>
            <w:tcW w:w="3260" w:type="dxa"/>
            <w:tcBorders>
              <w:top w:val="single" w:sz="4" w:space="0" w:color="808080"/>
              <w:left w:val="nil"/>
              <w:bottom w:val="single" w:sz="4" w:space="0" w:color="808080"/>
              <w:right w:val="single" w:sz="8" w:space="0" w:color="808080"/>
            </w:tcBorders>
            <w:shd w:val="clear" w:color="000000" w:fill="FFFFFF"/>
            <w:noWrap/>
            <w:vAlign w:val="center"/>
            <w:hideMark/>
          </w:tcPr>
          <w:p w14:paraId="587C2E6E"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1.09 million tonnes</w:t>
            </w:r>
          </w:p>
        </w:tc>
        <w:tc>
          <w:tcPr>
            <w:tcW w:w="3800" w:type="dxa"/>
            <w:tcBorders>
              <w:top w:val="nil"/>
              <w:left w:val="single" w:sz="8" w:space="0" w:color="808080"/>
              <w:bottom w:val="single" w:sz="8" w:space="0" w:color="808080"/>
              <w:right w:val="single" w:sz="8" w:space="0" w:color="808080"/>
            </w:tcBorders>
            <w:hideMark/>
          </w:tcPr>
          <w:p w14:paraId="2F0E27F9"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71C3F957"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6CF0B0B8"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68B86AD8"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2016</w:t>
            </w:r>
          </w:p>
        </w:tc>
        <w:tc>
          <w:tcPr>
            <w:tcW w:w="3260" w:type="dxa"/>
            <w:tcBorders>
              <w:top w:val="nil"/>
              <w:left w:val="nil"/>
              <w:bottom w:val="single" w:sz="4" w:space="0" w:color="808080"/>
              <w:right w:val="single" w:sz="8" w:space="0" w:color="808080"/>
            </w:tcBorders>
            <w:shd w:val="clear" w:color="000000" w:fill="FFFFFF"/>
            <w:noWrap/>
            <w:vAlign w:val="center"/>
            <w:hideMark/>
          </w:tcPr>
          <w:p w14:paraId="05E7BECF"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1.15 million tonnes</w:t>
            </w:r>
          </w:p>
        </w:tc>
        <w:tc>
          <w:tcPr>
            <w:tcW w:w="3800" w:type="dxa"/>
            <w:tcBorders>
              <w:top w:val="nil"/>
              <w:left w:val="single" w:sz="8" w:space="0" w:color="808080"/>
              <w:bottom w:val="single" w:sz="8" w:space="0" w:color="808080"/>
              <w:right w:val="single" w:sz="8" w:space="0" w:color="808080"/>
            </w:tcBorders>
            <w:hideMark/>
          </w:tcPr>
          <w:p w14:paraId="268FB29D"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3E9D5E46"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6416350"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158BAC56"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2017</w:t>
            </w:r>
          </w:p>
        </w:tc>
        <w:tc>
          <w:tcPr>
            <w:tcW w:w="3260" w:type="dxa"/>
            <w:tcBorders>
              <w:top w:val="nil"/>
              <w:left w:val="nil"/>
              <w:bottom w:val="single" w:sz="4" w:space="0" w:color="808080"/>
              <w:right w:val="single" w:sz="8" w:space="0" w:color="808080"/>
            </w:tcBorders>
            <w:shd w:val="clear" w:color="000000" w:fill="FFFFFF"/>
            <w:noWrap/>
            <w:vAlign w:val="center"/>
            <w:hideMark/>
          </w:tcPr>
          <w:p w14:paraId="2A5F2288"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1.09 million tonnes</w:t>
            </w:r>
          </w:p>
        </w:tc>
        <w:tc>
          <w:tcPr>
            <w:tcW w:w="3800" w:type="dxa"/>
            <w:tcBorders>
              <w:top w:val="nil"/>
              <w:left w:val="single" w:sz="8" w:space="0" w:color="808080"/>
              <w:bottom w:val="single" w:sz="8" w:space="0" w:color="808080"/>
              <w:right w:val="single" w:sz="8" w:space="0" w:color="808080"/>
            </w:tcBorders>
            <w:hideMark/>
          </w:tcPr>
          <w:p w14:paraId="1EBC733B"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5C6F0546"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363673FB"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620C21C6"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2018</w:t>
            </w:r>
          </w:p>
        </w:tc>
        <w:tc>
          <w:tcPr>
            <w:tcW w:w="3260" w:type="dxa"/>
            <w:tcBorders>
              <w:top w:val="nil"/>
              <w:left w:val="nil"/>
              <w:bottom w:val="single" w:sz="4" w:space="0" w:color="808080"/>
              <w:right w:val="single" w:sz="8" w:space="0" w:color="808080"/>
            </w:tcBorders>
            <w:shd w:val="clear" w:color="000000" w:fill="FFFFFF"/>
            <w:noWrap/>
            <w:vAlign w:val="center"/>
            <w:hideMark/>
          </w:tcPr>
          <w:p w14:paraId="06788E9C"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1.02 million tonnes</w:t>
            </w:r>
          </w:p>
        </w:tc>
        <w:tc>
          <w:tcPr>
            <w:tcW w:w="3800" w:type="dxa"/>
            <w:tcBorders>
              <w:top w:val="nil"/>
              <w:left w:val="single" w:sz="8" w:space="0" w:color="808080"/>
              <w:bottom w:val="single" w:sz="8" w:space="0" w:color="808080"/>
              <w:right w:val="single" w:sz="8" w:space="0" w:color="808080"/>
            </w:tcBorders>
            <w:hideMark/>
          </w:tcPr>
          <w:p w14:paraId="5A03BCCE"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555A6C7E"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2A2A317D"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2FB940D5"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2019</w:t>
            </w:r>
          </w:p>
        </w:tc>
        <w:tc>
          <w:tcPr>
            <w:tcW w:w="3260" w:type="dxa"/>
            <w:tcBorders>
              <w:top w:val="nil"/>
              <w:left w:val="nil"/>
              <w:bottom w:val="single" w:sz="4" w:space="0" w:color="808080"/>
              <w:right w:val="single" w:sz="8" w:space="0" w:color="808080"/>
            </w:tcBorders>
            <w:shd w:val="clear" w:color="000000" w:fill="FFFFFF"/>
            <w:noWrap/>
            <w:vAlign w:val="center"/>
            <w:hideMark/>
          </w:tcPr>
          <w:p w14:paraId="70F8FC99"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0.70 million tonnes</w:t>
            </w:r>
          </w:p>
        </w:tc>
        <w:tc>
          <w:tcPr>
            <w:tcW w:w="3800" w:type="dxa"/>
            <w:tcBorders>
              <w:top w:val="nil"/>
              <w:left w:val="single" w:sz="8" w:space="0" w:color="808080"/>
              <w:bottom w:val="single" w:sz="8" w:space="0" w:color="808080"/>
              <w:right w:val="single" w:sz="8" w:space="0" w:color="808080"/>
            </w:tcBorders>
            <w:hideMark/>
          </w:tcPr>
          <w:p w14:paraId="1AFF75E4"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1B5577C0"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900EE40"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single" w:sz="4" w:space="0" w:color="808080"/>
              <w:right w:val="single" w:sz="8" w:space="0" w:color="808080"/>
            </w:tcBorders>
            <w:shd w:val="clear" w:color="000000" w:fill="FFFFFF"/>
            <w:noWrap/>
            <w:vAlign w:val="center"/>
            <w:hideMark/>
          </w:tcPr>
          <w:p w14:paraId="03C0C3E0"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2020</w:t>
            </w:r>
          </w:p>
        </w:tc>
        <w:tc>
          <w:tcPr>
            <w:tcW w:w="3260" w:type="dxa"/>
            <w:tcBorders>
              <w:top w:val="nil"/>
              <w:left w:val="nil"/>
              <w:bottom w:val="single" w:sz="4" w:space="0" w:color="808080"/>
              <w:right w:val="single" w:sz="8" w:space="0" w:color="808080"/>
            </w:tcBorders>
            <w:shd w:val="clear" w:color="000000" w:fill="FFFFFF"/>
            <w:noWrap/>
            <w:vAlign w:val="center"/>
            <w:hideMark/>
          </w:tcPr>
          <w:p w14:paraId="15272BD0"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0.73 million tonnes</w:t>
            </w:r>
          </w:p>
        </w:tc>
        <w:tc>
          <w:tcPr>
            <w:tcW w:w="3800" w:type="dxa"/>
            <w:tcBorders>
              <w:top w:val="nil"/>
              <w:left w:val="single" w:sz="8" w:space="0" w:color="808080"/>
              <w:bottom w:val="single" w:sz="8" w:space="0" w:color="808080"/>
              <w:right w:val="single" w:sz="8" w:space="0" w:color="808080"/>
            </w:tcBorders>
            <w:hideMark/>
          </w:tcPr>
          <w:p w14:paraId="1AC89053"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72CB7CC7"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38DFD20C"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nil"/>
              <w:left w:val="nil"/>
              <w:bottom w:val="nil"/>
              <w:right w:val="single" w:sz="8" w:space="0" w:color="808080"/>
            </w:tcBorders>
            <w:shd w:val="clear" w:color="000000" w:fill="FFFFFF"/>
            <w:noWrap/>
            <w:vAlign w:val="center"/>
            <w:hideMark/>
          </w:tcPr>
          <w:p w14:paraId="7D89F344"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2021</w:t>
            </w:r>
          </w:p>
        </w:tc>
        <w:tc>
          <w:tcPr>
            <w:tcW w:w="3260" w:type="dxa"/>
            <w:tcBorders>
              <w:top w:val="nil"/>
              <w:left w:val="nil"/>
              <w:bottom w:val="single" w:sz="4" w:space="0" w:color="808080"/>
              <w:right w:val="single" w:sz="8" w:space="0" w:color="808080"/>
            </w:tcBorders>
            <w:shd w:val="clear" w:color="000000" w:fill="FFFFFF"/>
            <w:noWrap/>
            <w:vAlign w:val="center"/>
            <w:hideMark/>
          </w:tcPr>
          <w:p w14:paraId="304680E6"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0.88 million tonnes</w:t>
            </w:r>
          </w:p>
        </w:tc>
        <w:tc>
          <w:tcPr>
            <w:tcW w:w="3800" w:type="dxa"/>
            <w:tcBorders>
              <w:top w:val="nil"/>
              <w:left w:val="single" w:sz="8" w:space="0" w:color="808080"/>
              <w:bottom w:val="single" w:sz="8" w:space="0" w:color="808080"/>
              <w:right w:val="single" w:sz="8" w:space="0" w:color="808080"/>
            </w:tcBorders>
            <w:hideMark/>
          </w:tcPr>
          <w:p w14:paraId="1BCBC183"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r w:rsidR="00D47FE7" w:rsidRPr="00D47FE7" w14:paraId="5872BA91" w14:textId="77777777" w:rsidTr="008E638A">
        <w:trPr>
          <w:divId w:val="147094132"/>
          <w:cantSplit/>
          <w:trHeight w:val="20"/>
          <w:jc w:val="center"/>
        </w:trPr>
        <w:tc>
          <w:tcPr>
            <w:tcW w:w="3950" w:type="dxa"/>
            <w:vMerge/>
            <w:tcBorders>
              <w:top w:val="nil"/>
              <w:left w:val="single" w:sz="8" w:space="0" w:color="808080"/>
              <w:bottom w:val="single" w:sz="8" w:space="0" w:color="808080"/>
              <w:right w:val="single" w:sz="8" w:space="0" w:color="808080"/>
            </w:tcBorders>
            <w:vAlign w:val="center"/>
            <w:hideMark/>
          </w:tcPr>
          <w:p w14:paraId="037ED55C" w14:textId="77777777" w:rsidR="00D47FE7" w:rsidRPr="00D47FE7" w:rsidRDefault="00D47FE7" w:rsidP="00D47FE7">
            <w:pPr>
              <w:spacing w:after="100" w:afterAutospacing="1" w:line="240" w:lineRule="auto"/>
              <w:rPr>
                <w:rFonts w:ascii="Arial" w:eastAsia="Times New Roman" w:hAnsi="Arial" w:cs="Arial"/>
                <w:lang w:eastAsia="en-GB"/>
              </w:rPr>
            </w:pPr>
          </w:p>
        </w:tc>
        <w:tc>
          <w:tcPr>
            <w:tcW w:w="4262" w:type="dxa"/>
            <w:tcBorders>
              <w:top w:val="single" w:sz="4" w:space="0" w:color="808080"/>
              <w:left w:val="nil"/>
              <w:bottom w:val="single" w:sz="8" w:space="0" w:color="808080"/>
              <w:right w:val="single" w:sz="8" w:space="0" w:color="808080"/>
            </w:tcBorders>
            <w:shd w:val="clear" w:color="000000" w:fill="FFFFFF"/>
            <w:noWrap/>
            <w:vAlign w:val="center"/>
            <w:hideMark/>
          </w:tcPr>
          <w:p w14:paraId="33CBCFAA" w14:textId="77777777" w:rsidR="00D47FE7" w:rsidRPr="00D47FE7" w:rsidRDefault="00D47FE7" w:rsidP="00D47FE7">
            <w:pPr>
              <w:spacing w:after="100" w:afterAutospacing="1" w:line="240" w:lineRule="auto"/>
              <w:jc w:val="center"/>
              <w:rPr>
                <w:rFonts w:ascii="Arial" w:eastAsia="Times New Roman" w:hAnsi="Arial" w:cs="Arial"/>
                <w:lang w:eastAsia="en-GB"/>
              </w:rPr>
            </w:pPr>
            <w:r w:rsidRPr="00D47FE7">
              <w:rPr>
                <w:rFonts w:ascii="Arial" w:eastAsia="Times New Roman" w:hAnsi="Arial" w:cs="Arial"/>
                <w:lang w:eastAsia="en-GB"/>
              </w:rPr>
              <w:t>2022</w:t>
            </w:r>
          </w:p>
        </w:tc>
        <w:tc>
          <w:tcPr>
            <w:tcW w:w="3260" w:type="dxa"/>
            <w:tcBorders>
              <w:top w:val="nil"/>
              <w:left w:val="nil"/>
              <w:bottom w:val="single" w:sz="8" w:space="0" w:color="808080"/>
              <w:right w:val="single" w:sz="8" w:space="0" w:color="808080"/>
            </w:tcBorders>
            <w:shd w:val="clear" w:color="000000" w:fill="FFFFFF"/>
            <w:noWrap/>
            <w:vAlign w:val="center"/>
            <w:hideMark/>
          </w:tcPr>
          <w:p w14:paraId="2CEA6ACD" w14:textId="77777777" w:rsidR="00D47FE7" w:rsidRPr="00D47FE7" w:rsidRDefault="00D47FE7" w:rsidP="00D47FE7">
            <w:pPr>
              <w:spacing w:after="100" w:afterAutospacing="1"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0.70 million tonnes</w:t>
            </w:r>
          </w:p>
        </w:tc>
        <w:tc>
          <w:tcPr>
            <w:tcW w:w="3800" w:type="dxa"/>
            <w:tcBorders>
              <w:top w:val="nil"/>
              <w:left w:val="single" w:sz="8" w:space="0" w:color="808080"/>
              <w:bottom w:val="single" w:sz="8" w:space="0" w:color="808080"/>
              <w:right w:val="single" w:sz="8" w:space="0" w:color="808080"/>
            </w:tcBorders>
            <w:hideMark/>
          </w:tcPr>
          <w:p w14:paraId="380FFD3C" w14:textId="77777777" w:rsidR="00D47FE7" w:rsidRPr="00D47FE7" w:rsidRDefault="00D47FE7" w:rsidP="00D47FE7">
            <w:pPr>
              <w:spacing w:after="100" w:afterAutospacing="1" w:line="240" w:lineRule="auto"/>
            </w:pPr>
            <w:r w:rsidRPr="00D47FE7">
              <w:rPr>
                <w:rFonts w:ascii="Arial" w:eastAsia="Times New Roman" w:hAnsi="Arial" w:cs="Arial"/>
                <w:b/>
                <w:bCs/>
                <w:lang w:eastAsia="en-GB"/>
              </w:rPr>
              <w:t> </w:t>
            </w:r>
          </w:p>
        </w:tc>
      </w:tr>
    </w:tbl>
    <w:p w14:paraId="71E9A298" w14:textId="505B57E6" w:rsidR="00951843" w:rsidRPr="008507FE" w:rsidRDefault="00951843" w:rsidP="00406E8E">
      <w:pPr>
        <w:pStyle w:val="Caption"/>
        <w:spacing w:before="0" w:after="60" w:line="288" w:lineRule="auto"/>
        <w:ind w:left="-283" w:right="-641" w:hanging="284"/>
      </w:pPr>
      <w:r w:rsidRPr="008507FE">
        <w:t>*  Making Things Last - A Circular Economy Strategy for Scotland (2016).</w:t>
      </w:r>
      <w:r w:rsidR="00CD6D45" w:rsidRPr="008507FE">
        <w:t xml:space="preserve">  </w:t>
      </w:r>
      <w:r w:rsidRPr="008507FE">
        <w:t xml:space="preserve">Figures for the carbon metric impacts of waste, targets and performance are published by </w:t>
      </w:r>
      <w:hyperlink r:id="rId25" w:history="1">
        <w:r w:rsidRPr="00406E8E">
          <w:rPr>
            <w:rStyle w:val="Hyperlink"/>
          </w:rPr>
          <w:t>Zero Waste Scotland</w:t>
        </w:r>
      </w:hyperlink>
      <w:r w:rsidR="00406E8E">
        <w:t>.</w:t>
      </w:r>
    </w:p>
    <w:p w14:paraId="2B0F9908" w14:textId="77777777" w:rsidR="00951843" w:rsidRPr="008507FE" w:rsidRDefault="00951843" w:rsidP="00406E8E">
      <w:pPr>
        <w:tabs>
          <w:tab w:val="left" w:pos="14854"/>
        </w:tabs>
        <w:spacing w:line="288" w:lineRule="auto"/>
        <w:ind w:left="-283" w:right="-641" w:hanging="284"/>
      </w:pPr>
      <w:proofErr w:type="gramStart"/>
      <w:r w:rsidRPr="008507FE">
        <w:t>‡  C</w:t>
      </w:r>
      <w:proofErr w:type="gramEnd"/>
      <w:r w:rsidRPr="008507FE">
        <w:t>&amp;D recycling rates are from data provided to Europe for reporting under the Waste Framework Directive.   Excludes hazardous waste and soil and stone recycled.</w:t>
      </w:r>
    </w:p>
    <w:p w14:paraId="08EFC07E" w14:textId="21E4CBB1" w:rsidR="0039417B" w:rsidRPr="008507FE" w:rsidRDefault="0039417B" w:rsidP="00406E8E">
      <w:pPr>
        <w:tabs>
          <w:tab w:val="left" w:pos="14854"/>
        </w:tabs>
        <w:spacing w:line="288" w:lineRule="auto"/>
        <w:ind w:left="-283" w:right="-641" w:hanging="284"/>
      </w:pPr>
      <w:r w:rsidRPr="008507FE">
        <w:t>§ The definition of recycling changed in 2014 to exclude non-PAS compost. Recycling data for 2011 - 2013 has been modelled under the new definition.</w:t>
      </w:r>
    </w:p>
    <w:p w14:paraId="399DC6DA" w14:textId="15E18B81" w:rsidR="00F14B32" w:rsidRPr="00E87BB3" w:rsidRDefault="0039417B" w:rsidP="00406E8E">
      <w:pPr>
        <w:tabs>
          <w:tab w:val="left" w:pos="14854"/>
        </w:tabs>
        <w:spacing w:line="288" w:lineRule="auto"/>
        <w:ind w:left="-283" w:right="-641" w:hanging="284"/>
      </w:pPr>
      <w:r w:rsidRPr="00E87BB3">
        <w:t xml:space="preserve"># BMW, biodegradable municipal waste - the biodegradable fraction of municipal waste. This is waste that </w:t>
      </w:r>
      <w:proofErr w:type="gramStart"/>
      <w:r w:rsidRPr="00E87BB3">
        <w:t>is capable of undergoing</w:t>
      </w:r>
      <w:proofErr w:type="gramEnd"/>
      <w:r w:rsidRPr="00E87BB3">
        <w:t xml:space="preserve"> anaerobic or aerobic decomposition, such as food and garden waste and paper and cardboard. It is calculated by multiplying the municipal waste tonnage by a biodegradability factor. </w:t>
      </w:r>
      <w:r w:rsidR="00C11518">
        <w:t xml:space="preserve">Further </w:t>
      </w:r>
      <w:r w:rsidRPr="00E87BB3">
        <w:t xml:space="preserve">information </w:t>
      </w:r>
      <w:r w:rsidR="00C11518">
        <w:t>is available from</w:t>
      </w:r>
      <w:r w:rsidR="00406E8E" w:rsidRPr="00E87BB3">
        <w:t xml:space="preserve"> </w:t>
      </w:r>
      <w:hyperlink r:id="rId26" w:history="1">
        <w:r w:rsidR="00406E8E" w:rsidRPr="00E87BB3">
          <w:rPr>
            <w:rStyle w:val="Hyperlink"/>
          </w:rPr>
          <w:t>SEPA’s web site</w:t>
        </w:r>
      </w:hyperlink>
      <w:r w:rsidRPr="00E87BB3">
        <w:t>.</w:t>
      </w:r>
    </w:p>
    <w:p w14:paraId="7C0F92C9" w14:textId="77777777" w:rsidR="00A5136D" w:rsidRPr="00B32AA8" w:rsidRDefault="00A5136D" w:rsidP="0039417B">
      <w:pPr>
        <w:ind w:right="-897"/>
        <w:sectPr w:rsidR="00A5136D" w:rsidRPr="00B32AA8" w:rsidSect="008B1441">
          <w:pgSz w:w="16838" w:h="23811" w:code="8"/>
          <w:pgMar w:top="134" w:right="1440" w:bottom="568" w:left="1440" w:header="170" w:footer="18" w:gutter="0"/>
          <w:cols w:space="708"/>
          <w:docGrid w:linePitch="360"/>
        </w:sectPr>
      </w:pPr>
    </w:p>
    <w:p w14:paraId="7C7F15E3" w14:textId="77777777" w:rsidR="00951843" w:rsidRDefault="00951843" w:rsidP="00951843">
      <w:pPr>
        <w:pStyle w:val="Heading1"/>
      </w:pPr>
      <w:r>
        <w:lastRenderedPageBreak/>
        <w:t xml:space="preserve">Data and </w:t>
      </w:r>
      <w:r w:rsidRPr="005F7D18">
        <w:t>Trends</w:t>
      </w:r>
    </w:p>
    <w:p w14:paraId="3277A2D2" w14:textId="77777777" w:rsidR="00951843" w:rsidRPr="005C09D7" w:rsidRDefault="00951843" w:rsidP="00933EED">
      <w:pPr>
        <w:pStyle w:val="Heading2"/>
      </w:pPr>
      <w:bookmarkStart w:id="7" w:name="_Ref129334412"/>
      <w:r w:rsidRPr="00406E8E">
        <w:t>Waste</w:t>
      </w:r>
      <w:r w:rsidRPr="005C09D7">
        <w:t xml:space="preserve"> Generated</w:t>
      </w:r>
      <w:bookmarkEnd w:id="7"/>
    </w:p>
    <w:p w14:paraId="03434F79" w14:textId="0CAFD3C1" w:rsidR="00BE6D92" w:rsidRPr="007B7165" w:rsidRDefault="00BE6D92" w:rsidP="00BE6D92">
      <w:pPr>
        <w:pStyle w:val="BodyText1"/>
      </w:pPr>
      <w:r w:rsidRPr="000C3F32">
        <w:rPr>
          <w:bCs/>
        </w:rPr>
        <w:t>The estimated total quantity of WFAS generated in Scotland in</w:t>
      </w:r>
      <w:r w:rsidRPr="000C3F32">
        <w:t xml:space="preserve"> </w:t>
      </w:r>
      <w:r w:rsidR="00D47FE7">
        <w:t>2022</w:t>
      </w:r>
      <w:r>
        <w:t xml:space="preserve"> </w:t>
      </w:r>
      <w:r w:rsidRPr="000C3F32">
        <w:t>was</w:t>
      </w:r>
      <w:r>
        <w:t xml:space="preserve"> </w:t>
      </w:r>
      <w:r w:rsidR="00D47FE7">
        <w:t>10.16</w:t>
      </w:r>
      <w:r>
        <w:t xml:space="preserve"> million tonnes, an increase of </w:t>
      </w:r>
      <w:r w:rsidR="00D47FE7">
        <w:t>6.2%</w:t>
      </w:r>
      <w:r>
        <w:t xml:space="preserve"> (</w:t>
      </w:r>
      <w:r w:rsidR="00D47FE7">
        <w:t>596,000</w:t>
      </w:r>
      <w:r w:rsidR="00A86DFF">
        <w:t xml:space="preserve"> </w:t>
      </w:r>
      <w:r>
        <w:t>tonnes) from</w:t>
      </w:r>
      <w:r w:rsidRPr="007B7165">
        <w:t xml:space="preserve"> </w:t>
      </w:r>
      <w:r w:rsidR="00D47FE7">
        <w:t>2021</w:t>
      </w:r>
      <w:r>
        <w:rPr>
          <w:rStyle w:val="FootnoteReference"/>
        </w:rPr>
        <w:footnoteReference w:id="5"/>
      </w:r>
      <w:r>
        <w:t>.</w:t>
      </w:r>
    </w:p>
    <w:p w14:paraId="4508BA66" w14:textId="41C4D824" w:rsidR="003778AF" w:rsidRDefault="004646F4" w:rsidP="00705F6E">
      <w:pPr>
        <w:pStyle w:val="BodyText1"/>
      </w:pPr>
      <w:r>
        <w:t xml:space="preserve">The increase in </w:t>
      </w:r>
      <w:r w:rsidR="00424C6C">
        <w:t>WFAS</w:t>
      </w:r>
      <w:r>
        <w:t xml:space="preserve"> generated </w:t>
      </w:r>
      <w:r w:rsidR="00424C6C">
        <w:t xml:space="preserve">in </w:t>
      </w:r>
      <w:r w:rsidR="00D47FE7">
        <w:t>2022</w:t>
      </w:r>
      <w:r w:rsidR="00424C6C">
        <w:t xml:space="preserve"> </w:t>
      </w:r>
      <w:r>
        <w:t>is in contra</w:t>
      </w:r>
      <w:r w:rsidR="00705F6E">
        <w:t>s</w:t>
      </w:r>
      <w:r>
        <w:t xml:space="preserve">t to the </w:t>
      </w:r>
      <w:r w:rsidR="00D47FE7">
        <w:t>2022</w:t>
      </w:r>
      <w:r w:rsidR="00424C6C">
        <w:t xml:space="preserve"> </w:t>
      </w:r>
      <w:r>
        <w:t>household statistics</w:t>
      </w:r>
      <w:r w:rsidR="008A66F9">
        <w:t>,</w:t>
      </w:r>
      <w:r>
        <w:t xml:space="preserve"> </w:t>
      </w:r>
      <w:hyperlink r:id="rId27" w:history="1">
        <w:r w:rsidRPr="000A7349">
          <w:rPr>
            <w:rStyle w:val="Hyperlink"/>
          </w:rPr>
          <w:t xml:space="preserve">published in October </w:t>
        </w:r>
        <w:r w:rsidR="00424C6C" w:rsidRPr="000A7349">
          <w:rPr>
            <w:rStyle w:val="Hyperlink"/>
          </w:rPr>
          <w:t>2023</w:t>
        </w:r>
      </w:hyperlink>
      <w:r>
        <w:t xml:space="preserve">, </w:t>
      </w:r>
      <w:r w:rsidR="00A0776E">
        <w:t xml:space="preserve">in </w:t>
      </w:r>
      <w:r>
        <w:t xml:space="preserve">which the lowest amount of household waste generated </w:t>
      </w:r>
      <w:r w:rsidR="008A66F9">
        <w:t xml:space="preserve">was reported </w:t>
      </w:r>
      <w:r>
        <w:t xml:space="preserve">since the start of the </w:t>
      </w:r>
      <w:r w:rsidR="008A66F9">
        <w:t xml:space="preserve">current </w:t>
      </w:r>
      <w:r>
        <w:t xml:space="preserve">time series in 2011.  </w:t>
      </w:r>
      <w:r w:rsidR="00951843">
        <w:t>Most of th</w:t>
      </w:r>
      <w:r>
        <w:t xml:space="preserve">e increase </w:t>
      </w:r>
      <w:r w:rsidR="00980E3E">
        <w:t xml:space="preserve">in the WFAS generated </w:t>
      </w:r>
      <w:r w:rsidR="00951843">
        <w:t xml:space="preserve">is </w:t>
      </w:r>
      <w:r w:rsidR="00951843" w:rsidRPr="0091144D">
        <w:t>construction type wastes</w:t>
      </w:r>
      <w:r w:rsidR="00E26A15">
        <w:t xml:space="preserve"> such as </w:t>
      </w:r>
      <w:r w:rsidR="00D47FE7">
        <w:t>Soils</w:t>
      </w:r>
      <w:r w:rsidR="00E26A15">
        <w:t xml:space="preserve"> (</w:t>
      </w:r>
      <w:r w:rsidR="00D47FE7">
        <w:t>an increase</w:t>
      </w:r>
      <w:r w:rsidR="00E26A15">
        <w:t xml:space="preserve"> of </w:t>
      </w:r>
      <w:r w:rsidR="00D47FE7">
        <w:t>587,000</w:t>
      </w:r>
      <w:r w:rsidR="00E26A15">
        <w:t xml:space="preserve"> tonnes, </w:t>
      </w:r>
      <w:r w:rsidR="00D47FE7">
        <w:t>24.2%</w:t>
      </w:r>
      <w:r w:rsidR="00E26A15">
        <w:t xml:space="preserve">) and </w:t>
      </w:r>
      <w:r w:rsidR="00D47FE7">
        <w:t>Mineral waste from construction and demolition</w:t>
      </w:r>
      <w:r w:rsidR="00E26A15">
        <w:t xml:space="preserve"> (</w:t>
      </w:r>
      <w:r w:rsidR="00D47FE7">
        <w:t>an increase</w:t>
      </w:r>
      <w:r w:rsidR="00E26A15">
        <w:t xml:space="preserve"> of </w:t>
      </w:r>
      <w:r w:rsidR="00D47FE7">
        <w:t>169,000</w:t>
      </w:r>
      <w:r w:rsidR="00E26A15">
        <w:t xml:space="preserve"> tonnes, </w:t>
      </w:r>
      <w:r w:rsidR="00D47FE7">
        <w:t>13.6%</w:t>
      </w:r>
      <w:r w:rsidR="00E26A15">
        <w:t>).</w:t>
      </w:r>
      <w:r>
        <w:t xml:space="preserve">  This more than offsets a reduction </w:t>
      </w:r>
      <w:r w:rsidR="003778AF">
        <w:t xml:space="preserve">in </w:t>
      </w:r>
      <w:r w:rsidR="00D47FE7">
        <w:t>Wood wastes</w:t>
      </w:r>
      <w:r w:rsidR="00424C6C">
        <w:t xml:space="preserve"> generated (</w:t>
      </w:r>
      <w:r w:rsidR="000C0080">
        <w:t xml:space="preserve">a decrease of </w:t>
      </w:r>
      <w:r w:rsidR="00D47FE7">
        <w:t>73,000</w:t>
      </w:r>
      <w:r w:rsidR="000C0080">
        <w:t xml:space="preserve"> tonnes</w:t>
      </w:r>
      <w:r w:rsidR="00424C6C">
        <w:t xml:space="preserve">, </w:t>
      </w:r>
      <w:r w:rsidR="00D47FE7">
        <w:t>22.3%</w:t>
      </w:r>
      <w:r w:rsidR="000C0080">
        <w:t xml:space="preserve">) </w:t>
      </w:r>
      <w:r w:rsidR="00451CB9">
        <w:t xml:space="preserve">and </w:t>
      </w:r>
      <w:r w:rsidR="00D47FE7">
        <w:t>Household and similar wastes</w:t>
      </w:r>
      <w:r w:rsidR="003778AF">
        <w:t xml:space="preserve"> generated (</w:t>
      </w:r>
      <w:r w:rsidR="00D47FE7">
        <w:t>a decrease</w:t>
      </w:r>
      <w:r w:rsidR="000C0080">
        <w:t xml:space="preserve"> of </w:t>
      </w:r>
      <w:r w:rsidR="00D47FE7">
        <w:t>130,000</w:t>
      </w:r>
      <w:r w:rsidR="003778AF">
        <w:t xml:space="preserve"> tonnes, </w:t>
      </w:r>
      <w:r w:rsidR="00D47FE7">
        <w:t>5.9%</w:t>
      </w:r>
      <w:r w:rsidR="003778AF">
        <w:t>)</w:t>
      </w:r>
      <w:r w:rsidR="00705F6E">
        <w:t xml:space="preserve"> to </w:t>
      </w:r>
      <w:r w:rsidR="00980E3E">
        <w:t>provide</w:t>
      </w:r>
      <w:r w:rsidR="00705F6E">
        <w:t xml:space="preserve"> the </w:t>
      </w:r>
      <w:r w:rsidR="00980E3E">
        <w:t>overall</w:t>
      </w:r>
      <w:r w:rsidR="00705F6E">
        <w:t xml:space="preserve"> increase</w:t>
      </w:r>
      <w:r w:rsidR="00980E3E">
        <w:t>.</w:t>
      </w:r>
    </w:p>
    <w:p w14:paraId="79219E82" w14:textId="40AEA300" w:rsidR="00951843" w:rsidRPr="0091144D" w:rsidRDefault="00951843" w:rsidP="007D2A81">
      <w:pPr>
        <w:pStyle w:val="BodyText1"/>
      </w:pPr>
      <w:r w:rsidRPr="0091144D">
        <w:t xml:space="preserve">In general, the change in waste generated year-on-year since 2011 has varied considerably </w:t>
      </w:r>
      <w:bookmarkStart w:id="8" w:name="OLE_LINK8"/>
      <w:r w:rsidRPr="0091144D">
        <w:t xml:space="preserve">(see </w:t>
      </w:r>
      <w:r w:rsidR="00D47FE7">
        <w:t xml:space="preserve">Figure </w:t>
      </w:r>
      <w:r w:rsidR="00D47FE7">
        <w:rPr>
          <w:noProof/>
        </w:rPr>
        <w:t>1</w:t>
      </w:r>
      <w:r>
        <w:t xml:space="preserve"> </w:t>
      </w:r>
      <w:r w:rsidR="00D47FE7">
        <w:t>below</w:t>
      </w:r>
      <w:r w:rsidRPr="0091144D">
        <w:t xml:space="preserve">), </w:t>
      </w:r>
      <w:bookmarkEnd w:id="8"/>
      <w:r w:rsidRPr="0091144D">
        <w:t>primarily due to Construction and Demolition (C&amp;D) waste generated, with year-on-year changes in that waste stream ranging from -</w:t>
      </w:r>
      <w:r w:rsidR="00146761">
        <w:t>27</w:t>
      </w:r>
      <w:r>
        <w:t>%</w:t>
      </w:r>
      <w:r w:rsidRPr="0091144D">
        <w:t xml:space="preserve"> to +</w:t>
      </w:r>
      <w:r>
        <w:t>26%</w:t>
      </w:r>
      <w:r w:rsidRPr="0091144D">
        <w:t>.  Over the same period, there has been an overall reduction in Commercial and Industrial (C&amp;I) waste generated, with annual changes considerably less variable than C&amp;D waste ranging from -</w:t>
      </w:r>
      <w:r>
        <w:t>15%</w:t>
      </w:r>
      <w:r w:rsidRPr="0091144D">
        <w:t xml:space="preserve"> to +</w:t>
      </w:r>
      <w:r>
        <w:t>10%</w:t>
      </w:r>
      <w:r w:rsidRPr="0091144D">
        <w:t xml:space="preserve">.  In comparison, Household waste generated varied by no more than </w:t>
      </w:r>
      <w:r w:rsidR="00451CB9" w:rsidRPr="00451CB9">
        <w:t>±</w:t>
      </w:r>
      <w:r w:rsidRPr="0091144D">
        <w:t>6</w:t>
      </w:r>
      <w:r>
        <w:t>%</w:t>
      </w:r>
      <w:r w:rsidRPr="0091144D">
        <w:t xml:space="preserve"> year-on-year during the same period.</w:t>
      </w:r>
    </w:p>
    <w:p w14:paraId="0EC1E4F6" w14:textId="1B62324A" w:rsidR="00951843" w:rsidRDefault="00951843" w:rsidP="007D2A81">
      <w:pPr>
        <w:pStyle w:val="BodyText1"/>
      </w:pPr>
      <w:r w:rsidRPr="003639FE">
        <w:t>The generation of C&amp;D waste is sensitive to large regional projects</w:t>
      </w:r>
      <w:r>
        <w:t xml:space="preserve">, which accounts for the large year-on-year variation in </w:t>
      </w:r>
      <w:r w:rsidR="00451CB9">
        <w:t>this waste stream</w:t>
      </w:r>
      <w:r w:rsidRPr="003639FE">
        <w:t xml:space="preserve">. </w:t>
      </w:r>
      <w:r w:rsidR="004C4F3D">
        <w:t xml:space="preserve"> </w:t>
      </w:r>
      <w:r w:rsidR="00DB2FA7">
        <w:t xml:space="preserve">The increase in the generation of C&amp;D wastes </w:t>
      </w:r>
      <w:r w:rsidR="00D218B9">
        <w:t xml:space="preserve">in </w:t>
      </w:r>
      <w:r w:rsidR="00D47FE7">
        <w:t>2022</w:t>
      </w:r>
      <w:r w:rsidR="00D218B9">
        <w:t xml:space="preserve"> </w:t>
      </w:r>
      <w:r w:rsidR="00DB2FA7">
        <w:t xml:space="preserve">is consistent with an increase </w:t>
      </w:r>
      <w:r w:rsidR="00D218B9">
        <w:t xml:space="preserve">of </w:t>
      </w:r>
      <w:r w:rsidR="00D47FE7">
        <w:t>11.1%</w:t>
      </w:r>
      <w:r w:rsidR="00D218B9">
        <w:t xml:space="preserve"> in Gross Value Added</w:t>
      </w:r>
      <w:r w:rsidR="008E3E90">
        <w:t xml:space="preserve"> to the Scottish economy</w:t>
      </w:r>
      <w:r w:rsidR="00DB2FA7">
        <w:t xml:space="preserve"> </w:t>
      </w:r>
      <w:r w:rsidR="008E3E90">
        <w:t>from</w:t>
      </w:r>
      <w:r w:rsidR="00DB2FA7">
        <w:t xml:space="preserve"> the Construction industry </w:t>
      </w:r>
      <w:r w:rsidR="00D218B9">
        <w:t xml:space="preserve">in </w:t>
      </w:r>
      <w:r w:rsidR="00D47FE7">
        <w:t>2022</w:t>
      </w:r>
      <w:r w:rsidR="00D218B9">
        <w:rPr>
          <w:rStyle w:val="FootnoteReference"/>
        </w:rPr>
        <w:footnoteReference w:id="6"/>
      </w:r>
      <w:r w:rsidR="00DB2FA7">
        <w:t xml:space="preserve">.  </w:t>
      </w:r>
      <w:r w:rsidR="00832E5D">
        <w:t xml:space="preserve">The </w:t>
      </w:r>
      <w:r w:rsidR="00832E5D">
        <w:lastRenderedPageBreak/>
        <w:t>increase</w:t>
      </w:r>
      <w:r w:rsidR="00D218B9">
        <w:t xml:space="preserve"> is also reflected in feedback from w</w:t>
      </w:r>
      <w:r w:rsidR="004C4F3D">
        <w:t>aste management companies</w:t>
      </w:r>
      <w:r w:rsidR="00451CB9">
        <w:t xml:space="preserve">, which </w:t>
      </w:r>
      <w:r w:rsidR="004C4F3D">
        <w:t xml:space="preserve">provide waste returns with C&amp;D waste </w:t>
      </w:r>
      <w:r w:rsidR="00451CB9">
        <w:t xml:space="preserve">data, </w:t>
      </w:r>
      <w:r w:rsidR="00D218B9">
        <w:t xml:space="preserve">who </w:t>
      </w:r>
      <w:r w:rsidR="004C4F3D">
        <w:t xml:space="preserve">indicate that 2022 </w:t>
      </w:r>
      <w:r w:rsidR="004C4F3D" w:rsidRPr="004C4F3D">
        <w:t>was a stronger year for construction in general post COVID</w:t>
      </w:r>
      <w:r w:rsidR="004C4F3D">
        <w:t>-19</w:t>
      </w:r>
      <w:r w:rsidR="004C4F3D" w:rsidRPr="004C4F3D">
        <w:t>.</w:t>
      </w:r>
    </w:p>
    <w:p w14:paraId="3F7960CC" w14:textId="6BE22DDA" w:rsidR="00951843" w:rsidRDefault="00951843" w:rsidP="007D2A81">
      <w:pPr>
        <w:pStyle w:val="BodyText1"/>
        <w:rPr>
          <w:color w:val="000000"/>
        </w:rPr>
      </w:pPr>
      <w:r>
        <w:rPr>
          <w:color w:val="000000"/>
        </w:rPr>
        <w:t>When C&amp;D waste is excluded, t</w:t>
      </w:r>
      <w:r w:rsidRPr="001A5273">
        <w:rPr>
          <w:color w:val="000000"/>
        </w:rPr>
        <w:t xml:space="preserve">he waste generation trend has been generally downward for the 2011 – </w:t>
      </w:r>
      <w:r w:rsidR="00D47FE7">
        <w:t>2022</w:t>
      </w:r>
      <w:r>
        <w:t xml:space="preserve"> </w:t>
      </w:r>
      <w:r w:rsidRPr="001A5273">
        <w:rPr>
          <w:color w:val="000000"/>
        </w:rPr>
        <w:t>period (see</w:t>
      </w:r>
      <w:r>
        <w:rPr>
          <w:color w:val="000000"/>
        </w:rPr>
        <w:t xml:space="preserve"> </w:t>
      </w:r>
      <w:r w:rsidR="00D47FE7">
        <w:t>Figure 2</w:t>
      </w:r>
      <w:r>
        <w:t xml:space="preserve"> </w:t>
      </w:r>
      <w:r>
        <w:rPr>
          <w:color w:val="000000"/>
        </w:rPr>
        <w:t xml:space="preserve">on page </w:t>
      </w:r>
      <w:r>
        <w:rPr>
          <w:color w:val="000000"/>
        </w:rPr>
        <w:fldChar w:fldCharType="begin"/>
      </w:r>
      <w:r>
        <w:rPr>
          <w:color w:val="000000"/>
        </w:rPr>
        <w:instrText xml:space="preserve"> PAGEREF _Ref1633343 \h </w:instrText>
      </w:r>
      <w:r>
        <w:rPr>
          <w:color w:val="000000"/>
        </w:rPr>
      </w:r>
      <w:r>
        <w:rPr>
          <w:color w:val="000000"/>
        </w:rPr>
        <w:fldChar w:fldCharType="separate"/>
      </w:r>
      <w:r w:rsidR="00F75655">
        <w:rPr>
          <w:noProof/>
          <w:color w:val="000000"/>
        </w:rPr>
        <w:t>8</w:t>
      </w:r>
      <w:r>
        <w:rPr>
          <w:color w:val="000000"/>
        </w:rPr>
        <w:fldChar w:fldCharType="end"/>
      </w:r>
      <w:r w:rsidRPr="001A5273">
        <w:rPr>
          <w:color w:val="000000"/>
        </w:rPr>
        <w:t>).</w:t>
      </w:r>
    </w:p>
    <w:p w14:paraId="5C5E6A5D" w14:textId="66AD26EE" w:rsidR="006A0950" w:rsidRDefault="00951843" w:rsidP="007D2A81">
      <w:pPr>
        <w:pStyle w:val="BodyText1"/>
      </w:pPr>
      <w:r w:rsidRPr="00596F8F">
        <w:t xml:space="preserve">It should be noted that </w:t>
      </w:r>
      <w:r>
        <w:t>the category of H</w:t>
      </w:r>
      <w:r w:rsidRPr="00596F8F">
        <w:t>ousehold and similar waste</w:t>
      </w:r>
      <w:r>
        <w:t>s</w:t>
      </w:r>
      <w:r w:rsidRPr="00596F8F">
        <w:t xml:space="preserve"> </w:t>
      </w:r>
      <w:r>
        <w:t xml:space="preserve">shown in </w:t>
      </w:r>
      <w:r w:rsidR="00D47FE7">
        <w:t>Figure 3</w:t>
      </w:r>
      <w:r>
        <w:t xml:space="preserve"> (on page </w:t>
      </w:r>
      <w:r>
        <w:fldChar w:fldCharType="begin"/>
      </w:r>
      <w:r>
        <w:instrText xml:space="preserve"> PAGEREF _Ref129248240 \h </w:instrText>
      </w:r>
      <w:r>
        <w:fldChar w:fldCharType="separate"/>
      </w:r>
      <w:r w:rsidR="00F75655">
        <w:rPr>
          <w:noProof/>
        </w:rPr>
        <w:t>9</w:t>
      </w:r>
      <w:r>
        <w:fldChar w:fldCharType="end"/>
      </w:r>
      <w:r>
        <w:t xml:space="preserve">), </w:t>
      </w:r>
      <w:r w:rsidRPr="00596F8F">
        <w:t xml:space="preserve">includes </w:t>
      </w:r>
      <w:r>
        <w:t xml:space="preserve">some </w:t>
      </w:r>
      <w:r w:rsidRPr="00596F8F">
        <w:t xml:space="preserve">waste generated by </w:t>
      </w:r>
      <w:r>
        <w:t>businesses as well as</w:t>
      </w:r>
      <w:r w:rsidRPr="00596F8F">
        <w:t xml:space="preserve"> households.  </w:t>
      </w:r>
      <w:r>
        <w:t xml:space="preserve">This category includes mixed waste collected by local authorities and private waste management companies.  It does not include all household waste, for example separated recyclable waste will be included under different waste categories (details of </w:t>
      </w:r>
      <w:hyperlink r:id="rId28" w:history="1">
        <w:r w:rsidRPr="008E638A">
          <w:rPr>
            <w:rStyle w:val="Hyperlink"/>
          </w:rPr>
          <w:t xml:space="preserve">Scottish household waste generated and managed in </w:t>
        </w:r>
        <w:r w:rsidR="00D47FE7" w:rsidRPr="008E638A">
          <w:rPr>
            <w:rStyle w:val="Hyperlink"/>
          </w:rPr>
          <w:t>2022</w:t>
        </w:r>
      </w:hyperlink>
      <w:r>
        <w:t xml:space="preserve"> can be found </w:t>
      </w:r>
      <w:r w:rsidR="000A7349">
        <w:t xml:space="preserve">on </w:t>
      </w:r>
      <w:r w:rsidR="000A7349" w:rsidRPr="008E638A">
        <w:t>SEPA’s w</w:t>
      </w:r>
      <w:r w:rsidR="000A7349" w:rsidRPr="008E638A">
        <w:t>e</w:t>
      </w:r>
      <w:r w:rsidR="000A7349" w:rsidRPr="008E638A">
        <w:t>b site</w:t>
      </w:r>
      <w:r w:rsidR="000A7349">
        <w:t>).</w:t>
      </w:r>
    </w:p>
    <w:p w14:paraId="7DE5DC5E" w14:textId="5131D439" w:rsidR="00951843" w:rsidRDefault="00951843" w:rsidP="007D2A81">
      <w:pPr>
        <w:pStyle w:val="BodyText1"/>
      </w:pPr>
      <w:r>
        <w:t>In</w:t>
      </w:r>
      <w:r w:rsidRPr="00596F8F">
        <w:t xml:space="preserve"> </w:t>
      </w:r>
      <w:r w:rsidR="00D47FE7">
        <w:t>2022</w:t>
      </w:r>
      <w:r>
        <w:t>,</w:t>
      </w:r>
      <w:r w:rsidRPr="00596F8F">
        <w:t xml:space="preserve"> there </w:t>
      </w:r>
      <w:r>
        <w:t xml:space="preserve">were </w:t>
      </w:r>
      <w:r w:rsidR="00D47FE7">
        <w:t>1.34</w:t>
      </w:r>
      <w:r>
        <w:t xml:space="preserve"> </w:t>
      </w:r>
      <w:r w:rsidRPr="00596F8F">
        <w:t xml:space="preserve">million tonnes of </w:t>
      </w:r>
      <w:r>
        <w:t>H</w:t>
      </w:r>
      <w:r w:rsidRPr="00596F8F">
        <w:t>ousehold and similar waste</w:t>
      </w:r>
      <w:r>
        <w:t>s</w:t>
      </w:r>
      <w:r w:rsidRPr="00596F8F">
        <w:t xml:space="preserve"> generated by households, and </w:t>
      </w:r>
      <w:r w:rsidR="00D47FE7">
        <w:t>745,000</w:t>
      </w:r>
      <w:r>
        <w:t xml:space="preserve"> </w:t>
      </w:r>
      <w:r w:rsidRPr="00596F8F">
        <w:t>tonnes</w:t>
      </w:r>
      <w:r>
        <w:t xml:space="preserve"> </w:t>
      </w:r>
      <w:r w:rsidRPr="00596F8F">
        <w:t>generated by Scottish businesses</w:t>
      </w:r>
      <w:r>
        <w:t xml:space="preserve"> (data not shown)</w:t>
      </w:r>
      <w:r w:rsidRPr="00596F8F">
        <w:t>.</w:t>
      </w:r>
      <w:r>
        <w:t xml:space="preserve"> </w:t>
      </w:r>
      <w:r w:rsidR="00F976C5">
        <w:t xml:space="preserve">Since </w:t>
      </w:r>
      <w:r>
        <w:t>2011</w:t>
      </w:r>
      <w:r w:rsidR="00F976C5">
        <w:t>,</w:t>
      </w:r>
      <w:r>
        <w:t xml:space="preserve"> there has been an overall </w:t>
      </w:r>
      <w:r w:rsidR="00D47FE7">
        <w:t>1,060,000</w:t>
      </w:r>
      <w:r>
        <w:t xml:space="preserve"> tonne (</w:t>
      </w:r>
      <w:r w:rsidR="00D47FE7">
        <w:t>33.7%</w:t>
      </w:r>
      <w:r>
        <w:t>) reduction in the generation of these wastes.  Most of this reduction (</w:t>
      </w:r>
      <w:r w:rsidR="00D47FE7">
        <w:t>57.3%</w:t>
      </w:r>
      <w:r>
        <w:t>) is due to a decrease of these wastes generated by business, with the remainder of the reduction (</w:t>
      </w:r>
      <w:r w:rsidR="00D47FE7">
        <w:t>42.7%</w:t>
      </w:r>
      <w:r>
        <w:t>) from households (data not shown).</w:t>
      </w:r>
    </w:p>
    <w:p w14:paraId="206F0FAA" w14:textId="2FB9A4D2" w:rsidR="00D74361" w:rsidRDefault="0025292C" w:rsidP="0025292C">
      <w:pPr>
        <w:pStyle w:val="BodyText1"/>
        <w:sectPr w:rsidR="00D74361" w:rsidSect="008B1441">
          <w:pgSz w:w="11906" w:h="16838"/>
          <w:pgMar w:top="907" w:right="1440" w:bottom="907" w:left="1440" w:header="284" w:footer="284" w:gutter="0"/>
          <w:cols w:space="708"/>
          <w:docGrid w:linePitch="360"/>
        </w:sectPr>
      </w:pPr>
      <w:r>
        <w:t>The long-term reduction in Household and similar wastes generated is partly due to implementation of general policies targeted at reducing waste, including a legislative duty of care that requires all waste producers in Scotland to segregate material for recycling, the implementation of source segregated recycling services to the commercial and public sector as required under the Waste Scotland Regulations (2012), and the roll out of recycling services and reduction in the frequency of residual waste collections by local authorities in Scotland.</w:t>
      </w:r>
    </w:p>
    <w:p w14:paraId="19F09099" w14:textId="77777777" w:rsidR="0025292C" w:rsidRDefault="0025292C" w:rsidP="0025292C">
      <w:pPr>
        <w:pStyle w:val="BodyText1"/>
      </w:pPr>
    </w:p>
    <w:p w14:paraId="2B151D44" w14:textId="7BA64278" w:rsidR="00951843" w:rsidRDefault="00951843" w:rsidP="001C7D2A">
      <w:pPr>
        <w:pStyle w:val="Caption"/>
        <w:spacing w:before="240" w:after="60"/>
        <w:ind w:left="1418" w:firstLine="0"/>
        <w:rPr>
          <w:rFonts w:cs="Arial"/>
          <w:color w:val="000000"/>
        </w:rPr>
      </w:pPr>
      <w:bookmarkStart w:id="9" w:name="_Ref444685356"/>
      <w:bookmarkStart w:id="10" w:name="_Ref444685364"/>
      <w:bookmarkStart w:id="11" w:name="_Ref129196595"/>
      <w:bookmarkStart w:id="12" w:name="_Ref130201790"/>
      <w:r>
        <w:t xml:space="preserve">Figure </w:t>
      </w:r>
      <w:r>
        <w:fldChar w:fldCharType="begin"/>
      </w:r>
      <w:r>
        <w:instrText xml:space="preserve"> SEQ Figure \* ARABIC </w:instrText>
      </w:r>
      <w:r>
        <w:fldChar w:fldCharType="separate"/>
      </w:r>
      <w:r w:rsidR="00F75655">
        <w:t>1</w:t>
      </w:r>
      <w:r>
        <w:fldChar w:fldCharType="end"/>
      </w:r>
      <w:bookmarkEnd w:id="9"/>
      <w:r>
        <w:t>.  Scottish WFAS generated by source 2011-</w:t>
      </w:r>
      <w:bookmarkEnd w:id="10"/>
      <w:bookmarkEnd w:id="11"/>
      <w:bookmarkEnd w:id="12"/>
      <w:r w:rsidR="00D47FE7">
        <w:t>2022</w:t>
      </w:r>
    </w:p>
    <w:p w14:paraId="641093D7" w14:textId="7DF62A0C" w:rsidR="00951843" w:rsidRDefault="008E638A" w:rsidP="0025292C">
      <w:pPr>
        <w:pStyle w:val="Caption"/>
        <w:spacing w:before="120"/>
        <w:ind w:left="0" w:firstLine="0"/>
        <w:jc w:val="center"/>
        <w:rPr>
          <w:lang w:eastAsia="en-GB"/>
        </w:rPr>
      </w:pPr>
      <w:r>
        <w:rPr>
          <w:lang w:eastAsia="en-GB"/>
        </w:rPr>
        <w:pict w14:anchorId="52BB7E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ime-series for Scottish waste generated between 2011 - 2022, catagorised by Construction and demolition, Commercial and industrial and Household waste." style="width:558.5pt;height:352pt">
            <v:imagedata r:id="rId29" o:title=""/>
          </v:shape>
        </w:pict>
      </w:r>
    </w:p>
    <w:p w14:paraId="6B048CA6" w14:textId="77777777" w:rsidR="00951843" w:rsidRDefault="00951843" w:rsidP="00951843">
      <w:bookmarkStart w:id="13" w:name="_Ref445198881"/>
      <w:bookmarkStart w:id="14" w:name="_Ref449714782"/>
      <w:bookmarkStart w:id="15" w:name="_Ref445198884"/>
      <w:bookmarkStart w:id="16" w:name="_Ref449714784"/>
    </w:p>
    <w:p w14:paraId="593FB417" w14:textId="77777777" w:rsidR="008C72D2" w:rsidRDefault="008C72D2" w:rsidP="00951843"/>
    <w:p w14:paraId="46383168" w14:textId="77777777" w:rsidR="008C72D2" w:rsidRDefault="008C72D2" w:rsidP="00951843"/>
    <w:p w14:paraId="247617B3" w14:textId="631D97C4" w:rsidR="00D47FE7" w:rsidRDefault="00951843" w:rsidP="00253905">
      <w:pPr>
        <w:pStyle w:val="Caption"/>
        <w:spacing w:line="240" w:lineRule="auto"/>
        <w:ind w:left="1985" w:hanging="960"/>
        <w:rPr>
          <w:rFonts w:eastAsiaTheme="minorHAnsi"/>
        </w:rPr>
      </w:pPr>
      <w:r>
        <w:t xml:space="preserve">Table </w:t>
      </w:r>
      <w:r>
        <w:fldChar w:fldCharType="begin"/>
      </w:r>
      <w:r>
        <w:instrText xml:space="preserve"> SEQ Table \* ARABIC </w:instrText>
      </w:r>
      <w:r>
        <w:fldChar w:fldCharType="separate"/>
      </w:r>
      <w:r w:rsidR="00F75655">
        <w:t>3</w:t>
      </w:r>
      <w:r>
        <w:fldChar w:fldCharType="end"/>
      </w:r>
      <w:bookmarkEnd w:id="13"/>
      <w:bookmarkEnd w:id="14"/>
      <w:r>
        <w:t xml:space="preserve">.  Scottish WFAS generated by source 2011 - </w:t>
      </w:r>
      <w:bookmarkEnd w:id="15"/>
      <w:bookmarkEnd w:id="16"/>
      <w:r w:rsidR="00D47FE7">
        <w:t>2022</w:t>
      </w:r>
      <w:r>
        <w:t xml:space="preserve"> (tonnes)</w:t>
      </w:r>
    </w:p>
    <w:tbl>
      <w:tblPr>
        <w:tblW w:w="12405" w:type="dxa"/>
        <w:jc w:val="center"/>
        <w:tblLook w:val="04A0" w:firstRow="1" w:lastRow="0" w:firstColumn="1" w:lastColumn="0" w:noHBand="0" w:noVBand="1"/>
        <w:tblCaption w:val="Scottish WFAS generated by source 2011 - 2022 (tonnes)"/>
        <w:tblDescription w:val="Time-series for Scottish waste generated between 2011 - 2022, catagorised by Construction and demolition, Commercial and industrial and Household waste."/>
      </w:tblPr>
      <w:tblGrid>
        <w:gridCol w:w="3109"/>
        <w:gridCol w:w="2324"/>
        <w:gridCol w:w="2324"/>
        <w:gridCol w:w="2324"/>
        <w:gridCol w:w="2324"/>
      </w:tblGrid>
      <w:tr w:rsidR="00D47FE7" w:rsidRPr="00D47FE7" w14:paraId="7263FD5E" w14:textId="77777777" w:rsidTr="008E638A">
        <w:trPr>
          <w:divId w:val="1235508376"/>
          <w:cantSplit/>
          <w:trHeight w:val="540"/>
          <w:tblHeader/>
          <w:jc w:val="center"/>
        </w:trPr>
        <w:tc>
          <w:tcPr>
            <w:tcW w:w="3109" w:type="dxa"/>
            <w:tcBorders>
              <w:top w:val="single" w:sz="8" w:space="0" w:color="auto"/>
              <w:left w:val="single" w:sz="8" w:space="0" w:color="auto"/>
              <w:bottom w:val="single" w:sz="8" w:space="0" w:color="auto"/>
              <w:right w:val="single" w:sz="4" w:space="0" w:color="auto"/>
            </w:tcBorders>
            <w:shd w:val="clear" w:color="000000" w:fill="016574"/>
            <w:vAlign w:val="center"/>
            <w:hideMark/>
          </w:tcPr>
          <w:p w14:paraId="69A19E76" w14:textId="1B3A3E56" w:rsidR="00D47FE7" w:rsidRPr="00D47FE7" w:rsidRDefault="00D47FE7" w:rsidP="00D47FE7">
            <w:pPr>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Year</w:t>
            </w:r>
          </w:p>
        </w:tc>
        <w:tc>
          <w:tcPr>
            <w:tcW w:w="2324" w:type="dxa"/>
            <w:tcBorders>
              <w:top w:val="single" w:sz="8" w:space="0" w:color="auto"/>
              <w:left w:val="nil"/>
              <w:bottom w:val="single" w:sz="8" w:space="0" w:color="auto"/>
              <w:right w:val="nil"/>
            </w:tcBorders>
            <w:shd w:val="clear" w:color="000000" w:fill="016574"/>
            <w:vAlign w:val="center"/>
            <w:hideMark/>
          </w:tcPr>
          <w:p w14:paraId="78490C60" w14:textId="77777777" w:rsidR="00D47FE7" w:rsidRPr="00D47FE7" w:rsidRDefault="00D47FE7" w:rsidP="00F178B7">
            <w:pPr>
              <w:spacing w:line="240" w:lineRule="auto"/>
              <w:ind w:left="178"/>
              <w:rPr>
                <w:rFonts w:ascii="Arial" w:eastAsia="Times New Roman" w:hAnsi="Arial" w:cs="Arial"/>
                <w:b/>
                <w:bCs/>
                <w:color w:val="FFFFFF"/>
                <w:lang w:eastAsia="en-GB"/>
              </w:rPr>
            </w:pPr>
            <w:r w:rsidRPr="00D47FE7">
              <w:rPr>
                <w:rFonts w:ascii="Arial" w:eastAsia="Times New Roman" w:hAnsi="Arial" w:cs="Arial"/>
                <w:b/>
                <w:bCs/>
                <w:color w:val="FFFFFF"/>
                <w:lang w:eastAsia="en-GB"/>
              </w:rPr>
              <w:t>Household</w:t>
            </w:r>
          </w:p>
        </w:tc>
        <w:tc>
          <w:tcPr>
            <w:tcW w:w="2324" w:type="dxa"/>
            <w:tcBorders>
              <w:top w:val="single" w:sz="8" w:space="0" w:color="auto"/>
              <w:left w:val="single" w:sz="4" w:space="0" w:color="auto"/>
              <w:bottom w:val="single" w:sz="8" w:space="0" w:color="auto"/>
              <w:right w:val="nil"/>
            </w:tcBorders>
            <w:shd w:val="clear" w:color="000000" w:fill="016574"/>
            <w:vAlign w:val="center"/>
            <w:hideMark/>
          </w:tcPr>
          <w:p w14:paraId="256CB437" w14:textId="77777777" w:rsidR="00D47FE7" w:rsidRPr="00D47FE7" w:rsidRDefault="00D47FE7" w:rsidP="00F178B7">
            <w:pPr>
              <w:spacing w:line="240" w:lineRule="auto"/>
              <w:ind w:left="178"/>
              <w:rPr>
                <w:rFonts w:ascii="Arial" w:eastAsia="Times New Roman" w:hAnsi="Arial" w:cs="Arial"/>
                <w:b/>
                <w:bCs/>
                <w:color w:val="FFFFFF"/>
                <w:lang w:eastAsia="en-GB"/>
              </w:rPr>
            </w:pPr>
            <w:r w:rsidRPr="00D47FE7">
              <w:rPr>
                <w:rFonts w:ascii="Arial" w:eastAsia="Times New Roman" w:hAnsi="Arial" w:cs="Arial"/>
                <w:b/>
                <w:bCs/>
                <w:color w:val="FFFFFF"/>
                <w:lang w:eastAsia="en-GB"/>
              </w:rPr>
              <w:t>Commercial and industrial</w:t>
            </w:r>
          </w:p>
        </w:tc>
        <w:tc>
          <w:tcPr>
            <w:tcW w:w="2324" w:type="dxa"/>
            <w:tcBorders>
              <w:top w:val="single" w:sz="8" w:space="0" w:color="auto"/>
              <w:left w:val="single" w:sz="4" w:space="0" w:color="auto"/>
              <w:bottom w:val="single" w:sz="8" w:space="0" w:color="auto"/>
              <w:right w:val="nil"/>
            </w:tcBorders>
            <w:shd w:val="clear" w:color="000000" w:fill="016574"/>
            <w:vAlign w:val="center"/>
            <w:hideMark/>
          </w:tcPr>
          <w:p w14:paraId="564A66D7" w14:textId="77777777" w:rsidR="00D47FE7" w:rsidRPr="00D47FE7" w:rsidRDefault="00D47FE7" w:rsidP="00F178B7">
            <w:pPr>
              <w:spacing w:line="240" w:lineRule="auto"/>
              <w:ind w:left="178"/>
              <w:rPr>
                <w:rFonts w:ascii="Arial" w:eastAsia="Times New Roman" w:hAnsi="Arial" w:cs="Arial"/>
                <w:b/>
                <w:bCs/>
                <w:color w:val="FFFFFF"/>
                <w:lang w:eastAsia="en-GB"/>
              </w:rPr>
            </w:pPr>
            <w:r w:rsidRPr="00D47FE7">
              <w:rPr>
                <w:rFonts w:ascii="Arial" w:eastAsia="Times New Roman" w:hAnsi="Arial" w:cs="Arial"/>
                <w:b/>
                <w:bCs/>
                <w:color w:val="FFFFFF"/>
                <w:lang w:eastAsia="en-GB"/>
              </w:rPr>
              <w:t>Construction and demolition</w:t>
            </w:r>
          </w:p>
        </w:tc>
        <w:tc>
          <w:tcPr>
            <w:tcW w:w="2324" w:type="dxa"/>
            <w:tcBorders>
              <w:top w:val="single" w:sz="8" w:space="0" w:color="auto"/>
              <w:left w:val="single" w:sz="4" w:space="0" w:color="auto"/>
              <w:bottom w:val="single" w:sz="8" w:space="0" w:color="auto"/>
              <w:right w:val="single" w:sz="8" w:space="0" w:color="auto"/>
            </w:tcBorders>
            <w:shd w:val="clear" w:color="000000" w:fill="016574"/>
            <w:vAlign w:val="center"/>
            <w:hideMark/>
          </w:tcPr>
          <w:p w14:paraId="7F581D2B" w14:textId="77777777" w:rsidR="00D47FE7" w:rsidRPr="00D47FE7" w:rsidRDefault="00D47FE7" w:rsidP="00F178B7">
            <w:pPr>
              <w:spacing w:line="240" w:lineRule="auto"/>
              <w:ind w:left="178"/>
              <w:rPr>
                <w:rFonts w:ascii="Arial" w:eastAsia="Times New Roman" w:hAnsi="Arial" w:cs="Arial"/>
                <w:b/>
                <w:bCs/>
                <w:color w:val="FFFFFF"/>
                <w:lang w:eastAsia="en-GB"/>
              </w:rPr>
            </w:pPr>
            <w:r w:rsidRPr="00D47FE7">
              <w:rPr>
                <w:rFonts w:ascii="Arial" w:eastAsia="Times New Roman" w:hAnsi="Arial" w:cs="Arial"/>
                <w:b/>
                <w:bCs/>
                <w:color w:val="FFFFFF"/>
                <w:lang w:eastAsia="en-GB"/>
              </w:rPr>
              <w:t>Total waste generated</w:t>
            </w:r>
          </w:p>
        </w:tc>
      </w:tr>
      <w:tr w:rsidR="00D47FE7" w:rsidRPr="00D47FE7" w14:paraId="16DEDFA7" w14:textId="77777777" w:rsidTr="008E638A">
        <w:trPr>
          <w:divId w:val="1235508376"/>
          <w:cantSplit/>
          <w:trHeight w:val="312"/>
          <w:jc w:val="center"/>
        </w:trPr>
        <w:tc>
          <w:tcPr>
            <w:tcW w:w="3109" w:type="dxa"/>
            <w:tcBorders>
              <w:top w:val="nil"/>
              <w:left w:val="single" w:sz="8" w:space="0" w:color="auto"/>
              <w:bottom w:val="single" w:sz="4" w:space="0" w:color="808080"/>
              <w:right w:val="single" w:sz="4" w:space="0" w:color="808080"/>
            </w:tcBorders>
            <w:shd w:val="clear" w:color="000000" w:fill="FFFFFF"/>
            <w:vAlign w:val="center"/>
            <w:hideMark/>
          </w:tcPr>
          <w:p w14:paraId="00FBFE02"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2011</w:t>
            </w:r>
          </w:p>
        </w:tc>
        <w:tc>
          <w:tcPr>
            <w:tcW w:w="2324" w:type="dxa"/>
            <w:tcBorders>
              <w:top w:val="nil"/>
              <w:left w:val="nil"/>
              <w:bottom w:val="single" w:sz="4" w:space="0" w:color="808080"/>
              <w:right w:val="single" w:sz="4" w:space="0" w:color="808080"/>
            </w:tcBorders>
            <w:shd w:val="clear" w:color="000000" w:fill="FFFFFF"/>
            <w:vAlign w:val="center"/>
            <w:hideMark/>
          </w:tcPr>
          <w:p w14:paraId="5E4C33C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2,606,759</w:t>
            </w:r>
          </w:p>
        </w:tc>
        <w:tc>
          <w:tcPr>
            <w:tcW w:w="2324" w:type="dxa"/>
            <w:tcBorders>
              <w:top w:val="nil"/>
              <w:left w:val="nil"/>
              <w:bottom w:val="single" w:sz="4" w:space="0" w:color="808080"/>
              <w:right w:val="single" w:sz="4" w:space="0" w:color="808080"/>
            </w:tcBorders>
            <w:shd w:val="clear" w:color="000000" w:fill="FFFFFF"/>
            <w:vAlign w:val="center"/>
            <w:hideMark/>
          </w:tcPr>
          <w:p w14:paraId="2C6AEA6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4,156,052</w:t>
            </w:r>
          </w:p>
        </w:tc>
        <w:tc>
          <w:tcPr>
            <w:tcW w:w="2324" w:type="dxa"/>
            <w:tcBorders>
              <w:top w:val="nil"/>
              <w:left w:val="nil"/>
              <w:bottom w:val="single" w:sz="4" w:space="0" w:color="808080"/>
              <w:right w:val="single" w:sz="4" w:space="0" w:color="808080"/>
            </w:tcBorders>
            <w:shd w:val="clear" w:color="000000" w:fill="FFFFFF"/>
            <w:vAlign w:val="center"/>
            <w:hideMark/>
          </w:tcPr>
          <w:p w14:paraId="1CAE5A1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5,195,676</w:t>
            </w:r>
          </w:p>
        </w:tc>
        <w:tc>
          <w:tcPr>
            <w:tcW w:w="2324" w:type="dxa"/>
            <w:tcBorders>
              <w:top w:val="nil"/>
              <w:left w:val="nil"/>
              <w:bottom w:val="single" w:sz="4" w:space="0" w:color="808080"/>
              <w:right w:val="single" w:sz="8" w:space="0" w:color="auto"/>
            </w:tcBorders>
            <w:shd w:val="clear" w:color="auto" w:fill="auto"/>
            <w:vAlign w:val="center"/>
            <w:hideMark/>
          </w:tcPr>
          <w:p w14:paraId="67C1F4F2"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11,958,486</w:t>
            </w:r>
          </w:p>
        </w:tc>
      </w:tr>
      <w:tr w:rsidR="00D47FE7" w:rsidRPr="00D47FE7" w14:paraId="1DE3ABC4" w14:textId="77777777" w:rsidTr="008E638A">
        <w:trPr>
          <w:divId w:val="1235508376"/>
          <w:cantSplit/>
          <w:trHeight w:val="312"/>
          <w:jc w:val="center"/>
        </w:trPr>
        <w:tc>
          <w:tcPr>
            <w:tcW w:w="3109" w:type="dxa"/>
            <w:tcBorders>
              <w:top w:val="nil"/>
              <w:left w:val="single" w:sz="8" w:space="0" w:color="auto"/>
              <w:bottom w:val="single" w:sz="4" w:space="0" w:color="808080"/>
              <w:right w:val="single" w:sz="4" w:space="0" w:color="808080"/>
            </w:tcBorders>
            <w:shd w:val="clear" w:color="000000" w:fill="FFFFFF"/>
            <w:vAlign w:val="center"/>
            <w:hideMark/>
          </w:tcPr>
          <w:p w14:paraId="7F36C72E"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2012</w:t>
            </w:r>
          </w:p>
        </w:tc>
        <w:tc>
          <w:tcPr>
            <w:tcW w:w="2324" w:type="dxa"/>
            <w:tcBorders>
              <w:top w:val="nil"/>
              <w:left w:val="nil"/>
              <w:bottom w:val="single" w:sz="4" w:space="0" w:color="808080"/>
              <w:right w:val="single" w:sz="4" w:space="0" w:color="808080"/>
            </w:tcBorders>
            <w:shd w:val="clear" w:color="000000" w:fill="FFFFFF"/>
            <w:vAlign w:val="center"/>
            <w:hideMark/>
          </w:tcPr>
          <w:p w14:paraId="738434C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2,500,995</w:t>
            </w:r>
          </w:p>
        </w:tc>
        <w:tc>
          <w:tcPr>
            <w:tcW w:w="2324" w:type="dxa"/>
            <w:tcBorders>
              <w:top w:val="nil"/>
              <w:left w:val="nil"/>
              <w:bottom w:val="single" w:sz="4" w:space="0" w:color="808080"/>
              <w:right w:val="single" w:sz="4" w:space="0" w:color="808080"/>
            </w:tcBorders>
            <w:shd w:val="clear" w:color="000000" w:fill="FFFFFF"/>
            <w:vAlign w:val="center"/>
            <w:hideMark/>
          </w:tcPr>
          <w:p w14:paraId="31E9CD4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3,764,847</w:t>
            </w:r>
          </w:p>
        </w:tc>
        <w:tc>
          <w:tcPr>
            <w:tcW w:w="2324" w:type="dxa"/>
            <w:tcBorders>
              <w:top w:val="nil"/>
              <w:left w:val="nil"/>
              <w:bottom w:val="single" w:sz="4" w:space="0" w:color="808080"/>
              <w:right w:val="single" w:sz="4" w:space="0" w:color="808080"/>
            </w:tcBorders>
            <w:shd w:val="clear" w:color="000000" w:fill="FFFFFF"/>
            <w:vAlign w:val="center"/>
            <w:hideMark/>
          </w:tcPr>
          <w:p w14:paraId="7174D09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3,796,997</w:t>
            </w:r>
          </w:p>
        </w:tc>
        <w:tc>
          <w:tcPr>
            <w:tcW w:w="2324" w:type="dxa"/>
            <w:tcBorders>
              <w:top w:val="nil"/>
              <w:left w:val="nil"/>
              <w:bottom w:val="single" w:sz="4" w:space="0" w:color="808080"/>
              <w:right w:val="single" w:sz="8" w:space="0" w:color="auto"/>
            </w:tcBorders>
            <w:shd w:val="clear" w:color="000000" w:fill="FFFFFF"/>
            <w:vAlign w:val="center"/>
            <w:hideMark/>
          </w:tcPr>
          <w:p w14:paraId="29723839"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10,062,839</w:t>
            </w:r>
          </w:p>
        </w:tc>
      </w:tr>
      <w:tr w:rsidR="00D47FE7" w:rsidRPr="00D47FE7" w14:paraId="72D8EF30" w14:textId="77777777" w:rsidTr="008E638A">
        <w:trPr>
          <w:divId w:val="1235508376"/>
          <w:cantSplit/>
          <w:trHeight w:val="300"/>
          <w:jc w:val="center"/>
        </w:trPr>
        <w:tc>
          <w:tcPr>
            <w:tcW w:w="3109" w:type="dxa"/>
            <w:tcBorders>
              <w:top w:val="nil"/>
              <w:left w:val="single" w:sz="8" w:space="0" w:color="auto"/>
              <w:bottom w:val="single" w:sz="4" w:space="0" w:color="808080"/>
              <w:right w:val="single" w:sz="4" w:space="0" w:color="808080"/>
            </w:tcBorders>
            <w:shd w:val="clear" w:color="000000" w:fill="FFFFFF"/>
            <w:vAlign w:val="center"/>
            <w:hideMark/>
          </w:tcPr>
          <w:p w14:paraId="42413580"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2013</w:t>
            </w:r>
          </w:p>
        </w:tc>
        <w:tc>
          <w:tcPr>
            <w:tcW w:w="2324" w:type="dxa"/>
            <w:tcBorders>
              <w:top w:val="nil"/>
              <w:left w:val="nil"/>
              <w:bottom w:val="single" w:sz="4" w:space="0" w:color="808080"/>
              <w:right w:val="single" w:sz="4" w:space="0" w:color="808080"/>
            </w:tcBorders>
            <w:shd w:val="clear" w:color="000000" w:fill="FFFFFF"/>
            <w:vAlign w:val="center"/>
            <w:hideMark/>
          </w:tcPr>
          <w:p w14:paraId="5AAE4B4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2,412,651</w:t>
            </w:r>
          </w:p>
        </w:tc>
        <w:tc>
          <w:tcPr>
            <w:tcW w:w="2324" w:type="dxa"/>
            <w:tcBorders>
              <w:top w:val="nil"/>
              <w:left w:val="nil"/>
              <w:bottom w:val="single" w:sz="4" w:space="0" w:color="808080"/>
              <w:right w:val="single" w:sz="4" w:space="0" w:color="808080"/>
            </w:tcBorders>
            <w:shd w:val="clear" w:color="000000" w:fill="FFFFFF"/>
            <w:vAlign w:val="center"/>
            <w:hideMark/>
          </w:tcPr>
          <w:p w14:paraId="6B8B1CE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3,857,040</w:t>
            </w:r>
          </w:p>
        </w:tc>
        <w:tc>
          <w:tcPr>
            <w:tcW w:w="2324" w:type="dxa"/>
            <w:tcBorders>
              <w:top w:val="nil"/>
              <w:left w:val="nil"/>
              <w:bottom w:val="single" w:sz="4" w:space="0" w:color="808080"/>
              <w:right w:val="single" w:sz="4" w:space="0" w:color="808080"/>
            </w:tcBorders>
            <w:shd w:val="clear" w:color="000000" w:fill="FFFFFF"/>
            <w:vAlign w:val="center"/>
            <w:hideMark/>
          </w:tcPr>
          <w:p w14:paraId="52E11E5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4,789,809</w:t>
            </w:r>
          </w:p>
        </w:tc>
        <w:tc>
          <w:tcPr>
            <w:tcW w:w="2324" w:type="dxa"/>
            <w:tcBorders>
              <w:top w:val="nil"/>
              <w:left w:val="nil"/>
              <w:bottom w:val="single" w:sz="4" w:space="0" w:color="808080"/>
              <w:right w:val="single" w:sz="8" w:space="0" w:color="auto"/>
            </w:tcBorders>
            <w:shd w:val="clear" w:color="000000" w:fill="FFFFFF"/>
            <w:vAlign w:val="center"/>
            <w:hideMark/>
          </w:tcPr>
          <w:p w14:paraId="2155C7A6"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11,059,501</w:t>
            </w:r>
          </w:p>
        </w:tc>
      </w:tr>
      <w:tr w:rsidR="00D47FE7" w:rsidRPr="00D47FE7" w14:paraId="074C82FA" w14:textId="77777777" w:rsidTr="008E638A">
        <w:trPr>
          <w:divId w:val="1235508376"/>
          <w:cantSplit/>
          <w:trHeight w:val="300"/>
          <w:jc w:val="center"/>
        </w:trPr>
        <w:tc>
          <w:tcPr>
            <w:tcW w:w="3109" w:type="dxa"/>
            <w:tcBorders>
              <w:top w:val="nil"/>
              <w:left w:val="single" w:sz="8" w:space="0" w:color="auto"/>
              <w:bottom w:val="single" w:sz="4" w:space="0" w:color="808080"/>
              <w:right w:val="single" w:sz="4" w:space="0" w:color="808080"/>
            </w:tcBorders>
            <w:shd w:val="clear" w:color="000000" w:fill="FFFFFF"/>
            <w:vAlign w:val="center"/>
            <w:hideMark/>
          </w:tcPr>
          <w:p w14:paraId="075CF402"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2014</w:t>
            </w:r>
          </w:p>
        </w:tc>
        <w:tc>
          <w:tcPr>
            <w:tcW w:w="2324" w:type="dxa"/>
            <w:tcBorders>
              <w:top w:val="nil"/>
              <w:left w:val="nil"/>
              <w:bottom w:val="single" w:sz="4" w:space="0" w:color="808080"/>
              <w:right w:val="single" w:sz="4" w:space="0" w:color="808080"/>
            </w:tcBorders>
            <w:shd w:val="clear" w:color="000000" w:fill="FFFFFF"/>
            <w:vAlign w:val="center"/>
            <w:hideMark/>
          </w:tcPr>
          <w:p w14:paraId="1409B60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2,459,557</w:t>
            </w:r>
          </w:p>
        </w:tc>
        <w:tc>
          <w:tcPr>
            <w:tcW w:w="2324" w:type="dxa"/>
            <w:tcBorders>
              <w:top w:val="nil"/>
              <w:left w:val="nil"/>
              <w:bottom w:val="single" w:sz="4" w:space="0" w:color="808080"/>
              <w:right w:val="single" w:sz="4" w:space="0" w:color="808080"/>
            </w:tcBorders>
            <w:shd w:val="clear" w:color="000000" w:fill="FFFFFF"/>
            <w:vAlign w:val="center"/>
            <w:hideMark/>
          </w:tcPr>
          <w:p w14:paraId="539951C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3,369,844</w:t>
            </w:r>
          </w:p>
        </w:tc>
        <w:tc>
          <w:tcPr>
            <w:tcW w:w="2324" w:type="dxa"/>
            <w:tcBorders>
              <w:top w:val="nil"/>
              <w:left w:val="nil"/>
              <w:bottom w:val="single" w:sz="4" w:space="0" w:color="808080"/>
              <w:right w:val="single" w:sz="4" w:space="0" w:color="808080"/>
            </w:tcBorders>
            <w:shd w:val="clear" w:color="000000" w:fill="FFFFFF"/>
            <w:vAlign w:val="center"/>
            <w:hideMark/>
          </w:tcPr>
          <w:p w14:paraId="3BE34FA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4,172,782</w:t>
            </w:r>
          </w:p>
        </w:tc>
        <w:tc>
          <w:tcPr>
            <w:tcW w:w="2324" w:type="dxa"/>
            <w:tcBorders>
              <w:top w:val="nil"/>
              <w:left w:val="nil"/>
              <w:bottom w:val="single" w:sz="4" w:space="0" w:color="808080"/>
              <w:right w:val="single" w:sz="8" w:space="0" w:color="auto"/>
            </w:tcBorders>
            <w:shd w:val="clear" w:color="000000" w:fill="FFFFFF"/>
            <w:vAlign w:val="center"/>
            <w:hideMark/>
          </w:tcPr>
          <w:p w14:paraId="1A74A0E0"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10,002,184</w:t>
            </w:r>
          </w:p>
        </w:tc>
      </w:tr>
      <w:tr w:rsidR="00D47FE7" w:rsidRPr="00D47FE7" w14:paraId="5811BFA0" w14:textId="77777777" w:rsidTr="008E638A">
        <w:trPr>
          <w:divId w:val="1235508376"/>
          <w:cantSplit/>
          <w:trHeight w:val="300"/>
          <w:jc w:val="center"/>
        </w:trPr>
        <w:tc>
          <w:tcPr>
            <w:tcW w:w="3109" w:type="dxa"/>
            <w:tcBorders>
              <w:top w:val="nil"/>
              <w:left w:val="single" w:sz="8" w:space="0" w:color="auto"/>
              <w:bottom w:val="single" w:sz="4" w:space="0" w:color="808080"/>
              <w:right w:val="single" w:sz="4" w:space="0" w:color="808080"/>
            </w:tcBorders>
            <w:shd w:val="clear" w:color="000000" w:fill="FFFFFF"/>
            <w:vAlign w:val="center"/>
            <w:hideMark/>
          </w:tcPr>
          <w:p w14:paraId="1D495CE1"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2015</w:t>
            </w:r>
          </w:p>
        </w:tc>
        <w:tc>
          <w:tcPr>
            <w:tcW w:w="2324" w:type="dxa"/>
            <w:tcBorders>
              <w:top w:val="nil"/>
              <w:left w:val="nil"/>
              <w:bottom w:val="single" w:sz="4" w:space="0" w:color="808080"/>
              <w:right w:val="single" w:sz="4" w:space="0" w:color="808080"/>
            </w:tcBorders>
            <w:shd w:val="clear" w:color="000000" w:fill="FFFFFF"/>
            <w:vAlign w:val="center"/>
            <w:hideMark/>
          </w:tcPr>
          <w:p w14:paraId="227CF61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2,468,777</w:t>
            </w:r>
          </w:p>
        </w:tc>
        <w:tc>
          <w:tcPr>
            <w:tcW w:w="2324" w:type="dxa"/>
            <w:tcBorders>
              <w:top w:val="nil"/>
              <w:left w:val="nil"/>
              <w:bottom w:val="single" w:sz="4" w:space="0" w:color="808080"/>
              <w:right w:val="single" w:sz="4" w:space="0" w:color="808080"/>
            </w:tcBorders>
            <w:shd w:val="clear" w:color="000000" w:fill="FFFFFF"/>
            <w:vAlign w:val="center"/>
            <w:hideMark/>
          </w:tcPr>
          <w:p w14:paraId="2EF9755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3,714,681</w:t>
            </w:r>
          </w:p>
        </w:tc>
        <w:tc>
          <w:tcPr>
            <w:tcW w:w="2324" w:type="dxa"/>
            <w:tcBorders>
              <w:top w:val="nil"/>
              <w:left w:val="nil"/>
              <w:bottom w:val="single" w:sz="4" w:space="0" w:color="808080"/>
              <w:right w:val="single" w:sz="4" w:space="0" w:color="808080"/>
            </w:tcBorders>
            <w:shd w:val="clear" w:color="000000" w:fill="FFFFFF"/>
            <w:vAlign w:val="center"/>
            <w:hideMark/>
          </w:tcPr>
          <w:p w14:paraId="33188D0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5,092,646</w:t>
            </w:r>
          </w:p>
        </w:tc>
        <w:tc>
          <w:tcPr>
            <w:tcW w:w="2324" w:type="dxa"/>
            <w:tcBorders>
              <w:top w:val="nil"/>
              <w:left w:val="nil"/>
              <w:bottom w:val="single" w:sz="4" w:space="0" w:color="808080"/>
              <w:right w:val="single" w:sz="8" w:space="0" w:color="auto"/>
            </w:tcBorders>
            <w:shd w:val="clear" w:color="000000" w:fill="FFFFFF"/>
            <w:vAlign w:val="center"/>
            <w:hideMark/>
          </w:tcPr>
          <w:p w14:paraId="4FE67B37"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11,276,104</w:t>
            </w:r>
          </w:p>
        </w:tc>
      </w:tr>
      <w:tr w:rsidR="00D47FE7" w:rsidRPr="00D47FE7" w14:paraId="326EE3CC" w14:textId="77777777" w:rsidTr="008E638A">
        <w:trPr>
          <w:divId w:val="1235508376"/>
          <w:cantSplit/>
          <w:trHeight w:val="312"/>
          <w:jc w:val="center"/>
        </w:trPr>
        <w:tc>
          <w:tcPr>
            <w:tcW w:w="3109" w:type="dxa"/>
            <w:tcBorders>
              <w:top w:val="nil"/>
              <w:left w:val="single" w:sz="8" w:space="0" w:color="auto"/>
              <w:bottom w:val="single" w:sz="4" w:space="0" w:color="808080"/>
              <w:right w:val="single" w:sz="4" w:space="0" w:color="808080"/>
            </w:tcBorders>
            <w:shd w:val="clear" w:color="000000" w:fill="FFFFFF"/>
            <w:vAlign w:val="center"/>
            <w:hideMark/>
          </w:tcPr>
          <w:p w14:paraId="3BF14460"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2016</w:t>
            </w:r>
          </w:p>
        </w:tc>
        <w:tc>
          <w:tcPr>
            <w:tcW w:w="2324" w:type="dxa"/>
            <w:tcBorders>
              <w:top w:val="nil"/>
              <w:left w:val="nil"/>
              <w:bottom w:val="single" w:sz="4" w:space="0" w:color="808080"/>
              <w:right w:val="single" w:sz="4" w:space="0" w:color="808080"/>
            </w:tcBorders>
            <w:shd w:val="clear" w:color="000000" w:fill="FFFFFF"/>
            <w:vAlign w:val="center"/>
            <w:hideMark/>
          </w:tcPr>
          <w:p w14:paraId="31D8FC4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2,498,975</w:t>
            </w:r>
          </w:p>
        </w:tc>
        <w:tc>
          <w:tcPr>
            <w:tcW w:w="2324" w:type="dxa"/>
            <w:tcBorders>
              <w:top w:val="nil"/>
              <w:left w:val="nil"/>
              <w:bottom w:val="single" w:sz="4" w:space="0" w:color="808080"/>
              <w:right w:val="single" w:sz="4" w:space="0" w:color="808080"/>
            </w:tcBorders>
            <w:shd w:val="clear" w:color="000000" w:fill="FFFFFF"/>
            <w:vAlign w:val="center"/>
            <w:hideMark/>
          </w:tcPr>
          <w:p w14:paraId="6C521A3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3,154,992</w:t>
            </w:r>
          </w:p>
        </w:tc>
        <w:tc>
          <w:tcPr>
            <w:tcW w:w="2324" w:type="dxa"/>
            <w:tcBorders>
              <w:top w:val="nil"/>
              <w:left w:val="nil"/>
              <w:bottom w:val="single" w:sz="4" w:space="0" w:color="808080"/>
              <w:right w:val="single" w:sz="4" w:space="0" w:color="808080"/>
            </w:tcBorders>
            <w:shd w:val="clear" w:color="000000" w:fill="FFFFFF"/>
            <w:vAlign w:val="center"/>
            <w:hideMark/>
          </w:tcPr>
          <w:p w14:paraId="24C55AB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5,027,759</w:t>
            </w:r>
          </w:p>
        </w:tc>
        <w:tc>
          <w:tcPr>
            <w:tcW w:w="2324" w:type="dxa"/>
            <w:tcBorders>
              <w:top w:val="nil"/>
              <w:left w:val="nil"/>
              <w:bottom w:val="single" w:sz="4" w:space="0" w:color="808080"/>
              <w:right w:val="single" w:sz="8" w:space="0" w:color="auto"/>
            </w:tcBorders>
            <w:shd w:val="clear" w:color="000000" w:fill="FFFFFF"/>
            <w:vAlign w:val="center"/>
            <w:hideMark/>
          </w:tcPr>
          <w:p w14:paraId="4236267A"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10,681,726</w:t>
            </w:r>
          </w:p>
        </w:tc>
      </w:tr>
      <w:tr w:rsidR="00D47FE7" w:rsidRPr="00D47FE7" w14:paraId="58B6F2C3" w14:textId="77777777" w:rsidTr="008E638A">
        <w:trPr>
          <w:divId w:val="1235508376"/>
          <w:cantSplit/>
          <w:trHeight w:val="300"/>
          <w:jc w:val="center"/>
        </w:trPr>
        <w:tc>
          <w:tcPr>
            <w:tcW w:w="3109" w:type="dxa"/>
            <w:tcBorders>
              <w:top w:val="nil"/>
              <w:left w:val="single" w:sz="8" w:space="0" w:color="auto"/>
              <w:bottom w:val="single" w:sz="4" w:space="0" w:color="808080"/>
              <w:right w:val="single" w:sz="4" w:space="0" w:color="808080"/>
            </w:tcBorders>
            <w:shd w:val="clear" w:color="000000" w:fill="FFFFFF"/>
            <w:vAlign w:val="center"/>
            <w:hideMark/>
          </w:tcPr>
          <w:p w14:paraId="6325DBE7"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2017</w:t>
            </w:r>
          </w:p>
        </w:tc>
        <w:tc>
          <w:tcPr>
            <w:tcW w:w="2324" w:type="dxa"/>
            <w:tcBorders>
              <w:top w:val="nil"/>
              <w:left w:val="nil"/>
              <w:bottom w:val="single" w:sz="4" w:space="0" w:color="808080"/>
              <w:right w:val="single" w:sz="4" w:space="0" w:color="808080"/>
            </w:tcBorders>
            <w:shd w:val="clear" w:color="000000" w:fill="FFFFFF"/>
            <w:vAlign w:val="center"/>
            <w:hideMark/>
          </w:tcPr>
          <w:p w14:paraId="3E72221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2,460,830</w:t>
            </w:r>
          </w:p>
        </w:tc>
        <w:tc>
          <w:tcPr>
            <w:tcW w:w="2324" w:type="dxa"/>
            <w:tcBorders>
              <w:top w:val="nil"/>
              <w:left w:val="nil"/>
              <w:bottom w:val="single" w:sz="4" w:space="0" w:color="808080"/>
              <w:right w:val="single" w:sz="4" w:space="0" w:color="808080"/>
            </w:tcBorders>
            <w:shd w:val="clear" w:color="000000" w:fill="FFFFFF"/>
            <w:vAlign w:val="center"/>
            <w:hideMark/>
          </w:tcPr>
          <w:p w14:paraId="3B9342F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3,399,736</w:t>
            </w:r>
          </w:p>
        </w:tc>
        <w:tc>
          <w:tcPr>
            <w:tcW w:w="2324" w:type="dxa"/>
            <w:tcBorders>
              <w:top w:val="nil"/>
              <w:left w:val="nil"/>
              <w:bottom w:val="single" w:sz="4" w:space="0" w:color="808080"/>
              <w:right w:val="single" w:sz="4" w:space="0" w:color="808080"/>
            </w:tcBorders>
            <w:shd w:val="clear" w:color="000000" w:fill="FFFFFF"/>
            <w:vAlign w:val="center"/>
            <w:hideMark/>
          </w:tcPr>
          <w:p w14:paraId="1B7C0F4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5,592,888</w:t>
            </w:r>
          </w:p>
        </w:tc>
        <w:tc>
          <w:tcPr>
            <w:tcW w:w="2324" w:type="dxa"/>
            <w:tcBorders>
              <w:top w:val="nil"/>
              <w:left w:val="nil"/>
              <w:bottom w:val="single" w:sz="4" w:space="0" w:color="808080"/>
              <w:right w:val="single" w:sz="8" w:space="0" w:color="auto"/>
            </w:tcBorders>
            <w:shd w:val="clear" w:color="000000" w:fill="FFFFFF"/>
            <w:vAlign w:val="center"/>
            <w:hideMark/>
          </w:tcPr>
          <w:p w14:paraId="01634767"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11,453,454</w:t>
            </w:r>
          </w:p>
        </w:tc>
      </w:tr>
      <w:tr w:rsidR="00D47FE7" w:rsidRPr="00D47FE7" w14:paraId="48179D9B" w14:textId="77777777" w:rsidTr="008E638A">
        <w:trPr>
          <w:divId w:val="1235508376"/>
          <w:cantSplit/>
          <w:trHeight w:val="300"/>
          <w:jc w:val="center"/>
        </w:trPr>
        <w:tc>
          <w:tcPr>
            <w:tcW w:w="3109" w:type="dxa"/>
            <w:tcBorders>
              <w:top w:val="nil"/>
              <w:left w:val="single" w:sz="8" w:space="0" w:color="auto"/>
              <w:bottom w:val="single" w:sz="4" w:space="0" w:color="808080"/>
              <w:right w:val="single" w:sz="4" w:space="0" w:color="808080"/>
            </w:tcBorders>
            <w:shd w:val="clear" w:color="000000" w:fill="FFFFFF"/>
            <w:vAlign w:val="center"/>
            <w:hideMark/>
          </w:tcPr>
          <w:p w14:paraId="7D8C1374"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2018</w:t>
            </w:r>
          </w:p>
        </w:tc>
        <w:tc>
          <w:tcPr>
            <w:tcW w:w="2324" w:type="dxa"/>
            <w:tcBorders>
              <w:top w:val="nil"/>
              <w:left w:val="nil"/>
              <w:bottom w:val="single" w:sz="4" w:space="0" w:color="808080"/>
              <w:right w:val="single" w:sz="4" w:space="0" w:color="808080"/>
            </w:tcBorders>
            <w:shd w:val="clear" w:color="000000" w:fill="FFFFFF"/>
            <w:vAlign w:val="center"/>
            <w:hideMark/>
          </w:tcPr>
          <w:p w14:paraId="01D3550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2,405,251</w:t>
            </w:r>
          </w:p>
        </w:tc>
        <w:tc>
          <w:tcPr>
            <w:tcW w:w="2324" w:type="dxa"/>
            <w:tcBorders>
              <w:top w:val="nil"/>
              <w:left w:val="nil"/>
              <w:bottom w:val="single" w:sz="4" w:space="0" w:color="808080"/>
              <w:right w:val="single" w:sz="4" w:space="0" w:color="808080"/>
            </w:tcBorders>
            <w:shd w:val="clear" w:color="000000" w:fill="FFFFFF"/>
            <w:vAlign w:val="center"/>
            <w:hideMark/>
          </w:tcPr>
          <w:p w14:paraId="2371F28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3,236,534</w:t>
            </w:r>
          </w:p>
        </w:tc>
        <w:tc>
          <w:tcPr>
            <w:tcW w:w="2324" w:type="dxa"/>
            <w:tcBorders>
              <w:top w:val="nil"/>
              <w:left w:val="nil"/>
              <w:bottom w:val="single" w:sz="4" w:space="0" w:color="808080"/>
              <w:right w:val="single" w:sz="4" w:space="0" w:color="808080"/>
            </w:tcBorders>
            <w:shd w:val="clear" w:color="000000" w:fill="FFFFFF"/>
            <w:vAlign w:val="center"/>
            <w:hideMark/>
          </w:tcPr>
          <w:p w14:paraId="657281C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5,808,681</w:t>
            </w:r>
          </w:p>
        </w:tc>
        <w:tc>
          <w:tcPr>
            <w:tcW w:w="2324" w:type="dxa"/>
            <w:tcBorders>
              <w:top w:val="nil"/>
              <w:left w:val="nil"/>
              <w:bottom w:val="single" w:sz="4" w:space="0" w:color="808080"/>
              <w:right w:val="single" w:sz="8" w:space="0" w:color="auto"/>
            </w:tcBorders>
            <w:shd w:val="clear" w:color="000000" w:fill="FFFFFF"/>
            <w:vAlign w:val="center"/>
            <w:hideMark/>
          </w:tcPr>
          <w:p w14:paraId="74E9CAD7"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11,450,466</w:t>
            </w:r>
          </w:p>
        </w:tc>
      </w:tr>
      <w:tr w:rsidR="00D47FE7" w:rsidRPr="00D47FE7" w14:paraId="60C9FD8D" w14:textId="77777777" w:rsidTr="008E638A">
        <w:trPr>
          <w:divId w:val="1235508376"/>
          <w:cantSplit/>
          <w:trHeight w:val="300"/>
          <w:jc w:val="center"/>
        </w:trPr>
        <w:tc>
          <w:tcPr>
            <w:tcW w:w="3109" w:type="dxa"/>
            <w:tcBorders>
              <w:top w:val="single" w:sz="4" w:space="0" w:color="808080"/>
              <w:left w:val="single" w:sz="8" w:space="0" w:color="auto"/>
              <w:bottom w:val="single" w:sz="4" w:space="0" w:color="808080"/>
            </w:tcBorders>
            <w:shd w:val="clear" w:color="000000" w:fill="FFFFFF"/>
            <w:noWrap/>
            <w:vAlign w:val="center"/>
            <w:hideMark/>
          </w:tcPr>
          <w:p w14:paraId="4D0614C1" w14:textId="77777777" w:rsidR="00D47FE7" w:rsidRPr="008E638A" w:rsidRDefault="00D47FE7" w:rsidP="00D47FE7">
            <w:pPr>
              <w:spacing w:line="240" w:lineRule="auto"/>
              <w:rPr>
                <w:rFonts w:ascii="Arial" w:eastAsia="Times New Roman" w:hAnsi="Arial" w:cs="Arial"/>
                <w:i/>
                <w:iCs/>
                <w:lang w:eastAsia="en-GB"/>
              </w:rPr>
            </w:pPr>
            <w:r w:rsidRPr="008E638A">
              <w:rPr>
                <w:rFonts w:ascii="Arial" w:eastAsia="Times New Roman" w:hAnsi="Arial" w:cs="Arial"/>
                <w:i/>
                <w:iCs/>
                <w:lang w:eastAsia="en-GB"/>
              </w:rPr>
              <w:t>2019 and 2020 data unavailable</w:t>
            </w:r>
          </w:p>
        </w:tc>
        <w:tc>
          <w:tcPr>
            <w:tcW w:w="2324" w:type="dxa"/>
            <w:tcBorders>
              <w:top w:val="single" w:sz="4" w:space="0" w:color="808080"/>
              <w:bottom w:val="single" w:sz="4" w:space="0" w:color="808080"/>
            </w:tcBorders>
            <w:shd w:val="clear" w:color="000000" w:fill="FFFFFF"/>
            <w:vAlign w:val="center"/>
            <w:hideMark/>
          </w:tcPr>
          <w:p w14:paraId="7D571AF5"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 </w:t>
            </w:r>
          </w:p>
        </w:tc>
        <w:tc>
          <w:tcPr>
            <w:tcW w:w="2324" w:type="dxa"/>
            <w:tcBorders>
              <w:top w:val="single" w:sz="4" w:space="0" w:color="808080"/>
              <w:bottom w:val="single" w:sz="4" w:space="0" w:color="808080"/>
            </w:tcBorders>
            <w:shd w:val="clear" w:color="000000" w:fill="FFFFFF"/>
            <w:vAlign w:val="center"/>
            <w:hideMark/>
          </w:tcPr>
          <w:p w14:paraId="11B229F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c>
          <w:tcPr>
            <w:tcW w:w="2324" w:type="dxa"/>
            <w:tcBorders>
              <w:top w:val="single" w:sz="4" w:space="0" w:color="808080"/>
              <w:bottom w:val="single" w:sz="4" w:space="0" w:color="808080"/>
            </w:tcBorders>
            <w:shd w:val="clear" w:color="000000" w:fill="FFFFFF"/>
            <w:vAlign w:val="center"/>
            <w:hideMark/>
          </w:tcPr>
          <w:p w14:paraId="7B0066B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c>
          <w:tcPr>
            <w:tcW w:w="2324" w:type="dxa"/>
            <w:tcBorders>
              <w:top w:val="single" w:sz="4" w:space="0" w:color="808080"/>
              <w:bottom w:val="single" w:sz="4" w:space="0" w:color="808080"/>
              <w:right w:val="single" w:sz="8" w:space="0" w:color="auto"/>
            </w:tcBorders>
            <w:shd w:val="clear" w:color="000000" w:fill="FFFFFF"/>
            <w:vAlign w:val="center"/>
            <w:hideMark/>
          </w:tcPr>
          <w:p w14:paraId="59710B4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r>
      <w:tr w:rsidR="00D47FE7" w:rsidRPr="00D47FE7" w14:paraId="138DCE1C" w14:textId="77777777" w:rsidTr="008E638A">
        <w:trPr>
          <w:divId w:val="1235508376"/>
          <w:cantSplit/>
          <w:trHeight w:val="300"/>
          <w:jc w:val="center"/>
        </w:trPr>
        <w:tc>
          <w:tcPr>
            <w:tcW w:w="3109" w:type="dxa"/>
            <w:tcBorders>
              <w:top w:val="single" w:sz="4" w:space="0" w:color="808080"/>
              <w:left w:val="single" w:sz="8" w:space="0" w:color="auto"/>
              <w:bottom w:val="single" w:sz="4" w:space="0" w:color="808080"/>
            </w:tcBorders>
            <w:shd w:val="clear" w:color="000000" w:fill="FFFFFF"/>
            <w:vAlign w:val="center"/>
            <w:hideMark/>
          </w:tcPr>
          <w:p w14:paraId="4010FFDC"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2021</w:t>
            </w:r>
          </w:p>
        </w:tc>
        <w:tc>
          <w:tcPr>
            <w:tcW w:w="2324" w:type="dxa"/>
            <w:tcBorders>
              <w:top w:val="single" w:sz="4" w:space="0" w:color="808080"/>
              <w:bottom w:val="single" w:sz="4" w:space="0" w:color="808080"/>
            </w:tcBorders>
            <w:shd w:val="clear" w:color="000000" w:fill="FFFFFF"/>
            <w:vAlign w:val="center"/>
            <w:hideMark/>
          </w:tcPr>
          <w:p w14:paraId="67347B8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2,482,612</w:t>
            </w:r>
          </w:p>
        </w:tc>
        <w:tc>
          <w:tcPr>
            <w:tcW w:w="2324" w:type="dxa"/>
            <w:tcBorders>
              <w:top w:val="single" w:sz="4" w:space="0" w:color="808080"/>
              <w:bottom w:val="single" w:sz="4" w:space="0" w:color="808080"/>
            </w:tcBorders>
            <w:shd w:val="clear" w:color="000000" w:fill="FFFFFF"/>
            <w:vAlign w:val="center"/>
            <w:hideMark/>
          </w:tcPr>
          <w:p w14:paraId="6372E2D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3,144,707</w:t>
            </w:r>
          </w:p>
        </w:tc>
        <w:tc>
          <w:tcPr>
            <w:tcW w:w="2324" w:type="dxa"/>
            <w:tcBorders>
              <w:top w:val="single" w:sz="4" w:space="0" w:color="808080"/>
              <w:bottom w:val="single" w:sz="4" w:space="0" w:color="808080"/>
            </w:tcBorders>
            <w:shd w:val="clear" w:color="000000" w:fill="FFFFFF"/>
            <w:vAlign w:val="center"/>
            <w:hideMark/>
          </w:tcPr>
          <w:p w14:paraId="49766B2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3,934,831</w:t>
            </w:r>
          </w:p>
        </w:tc>
        <w:tc>
          <w:tcPr>
            <w:tcW w:w="2324" w:type="dxa"/>
            <w:tcBorders>
              <w:top w:val="single" w:sz="4" w:space="0" w:color="808080"/>
              <w:bottom w:val="single" w:sz="4" w:space="0" w:color="808080"/>
              <w:right w:val="single" w:sz="8" w:space="0" w:color="auto"/>
            </w:tcBorders>
            <w:shd w:val="clear" w:color="000000" w:fill="FFFFFF"/>
            <w:vAlign w:val="center"/>
            <w:hideMark/>
          </w:tcPr>
          <w:p w14:paraId="5EF90DA8"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9,562,150</w:t>
            </w:r>
          </w:p>
        </w:tc>
      </w:tr>
      <w:tr w:rsidR="00D47FE7" w:rsidRPr="00D47FE7" w14:paraId="7CD19DD5" w14:textId="77777777" w:rsidTr="008E638A">
        <w:trPr>
          <w:divId w:val="1235508376"/>
          <w:cantSplit/>
          <w:trHeight w:val="300"/>
          <w:jc w:val="center"/>
        </w:trPr>
        <w:tc>
          <w:tcPr>
            <w:tcW w:w="3109" w:type="dxa"/>
            <w:tcBorders>
              <w:top w:val="nil"/>
              <w:left w:val="single" w:sz="8" w:space="0" w:color="auto"/>
              <w:bottom w:val="single" w:sz="8" w:space="0" w:color="auto"/>
              <w:right w:val="single" w:sz="4" w:space="0" w:color="808080"/>
            </w:tcBorders>
            <w:shd w:val="clear" w:color="000000" w:fill="FFFFFF"/>
            <w:vAlign w:val="center"/>
            <w:hideMark/>
          </w:tcPr>
          <w:p w14:paraId="4228C71D"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2022</w:t>
            </w:r>
          </w:p>
        </w:tc>
        <w:tc>
          <w:tcPr>
            <w:tcW w:w="2324" w:type="dxa"/>
            <w:tcBorders>
              <w:top w:val="nil"/>
              <w:left w:val="nil"/>
              <w:bottom w:val="single" w:sz="8" w:space="0" w:color="auto"/>
              <w:right w:val="single" w:sz="4" w:space="0" w:color="808080"/>
            </w:tcBorders>
            <w:shd w:val="clear" w:color="000000" w:fill="FFFFFF"/>
            <w:vAlign w:val="center"/>
            <w:hideMark/>
          </w:tcPr>
          <w:p w14:paraId="316B6D3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2,334,677</w:t>
            </w:r>
          </w:p>
        </w:tc>
        <w:tc>
          <w:tcPr>
            <w:tcW w:w="2324" w:type="dxa"/>
            <w:tcBorders>
              <w:top w:val="nil"/>
              <w:left w:val="nil"/>
              <w:bottom w:val="single" w:sz="8" w:space="0" w:color="auto"/>
              <w:right w:val="single" w:sz="4" w:space="0" w:color="808080"/>
            </w:tcBorders>
            <w:shd w:val="clear" w:color="000000" w:fill="FFFFFF"/>
            <w:vAlign w:val="center"/>
            <w:hideMark/>
          </w:tcPr>
          <w:p w14:paraId="0148B97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3,207,192</w:t>
            </w:r>
          </w:p>
        </w:tc>
        <w:tc>
          <w:tcPr>
            <w:tcW w:w="2324" w:type="dxa"/>
            <w:tcBorders>
              <w:top w:val="nil"/>
              <w:left w:val="nil"/>
              <w:bottom w:val="single" w:sz="8" w:space="0" w:color="auto"/>
              <w:right w:val="single" w:sz="4" w:space="0" w:color="808080"/>
            </w:tcBorders>
            <w:shd w:val="clear" w:color="000000" w:fill="FFFFFF"/>
            <w:vAlign w:val="center"/>
            <w:hideMark/>
          </w:tcPr>
          <w:p w14:paraId="5E0084D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4,616,587</w:t>
            </w:r>
          </w:p>
        </w:tc>
        <w:tc>
          <w:tcPr>
            <w:tcW w:w="2324" w:type="dxa"/>
            <w:tcBorders>
              <w:top w:val="nil"/>
              <w:left w:val="nil"/>
              <w:bottom w:val="single" w:sz="8" w:space="0" w:color="auto"/>
              <w:right w:val="single" w:sz="8" w:space="0" w:color="auto"/>
            </w:tcBorders>
            <w:shd w:val="clear" w:color="000000" w:fill="FFFFFF"/>
            <w:vAlign w:val="center"/>
            <w:hideMark/>
          </w:tcPr>
          <w:p w14:paraId="54F602AE"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10,158,455</w:t>
            </w:r>
          </w:p>
        </w:tc>
      </w:tr>
    </w:tbl>
    <w:p w14:paraId="5FB8A494" w14:textId="49B4DA3C" w:rsidR="00D74361" w:rsidRDefault="00D74361" w:rsidP="00951843">
      <w:pPr>
        <w:sectPr w:rsidR="00D74361" w:rsidSect="008B1441">
          <w:pgSz w:w="16838" w:h="23811" w:code="8"/>
          <w:pgMar w:top="907" w:right="1440" w:bottom="907" w:left="1440" w:header="284" w:footer="284" w:gutter="0"/>
          <w:cols w:space="708"/>
          <w:docGrid w:linePitch="360"/>
        </w:sectPr>
      </w:pPr>
    </w:p>
    <w:p w14:paraId="18A02CD5" w14:textId="11F924C4" w:rsidR="00951843" w:rsidRDefault="00951843" w:rsidP="00951843"/>
    <w:p w14:paraId="53E4A3FF" w14:textId="590C094F" w:rsidR="00951843" w:rsidRDefault="00951843" w:rsidP="00951843">
      <w:pPr>
        <w:pStyle w:val="Caption"/>
        <w:ind w:left="0" w:firstLine="0"/>
        <w:jc w:val="center"/>
        <w:rPr>
          <w:rFonts w:cs="Arial"/>
          <w:color w:val="000000"/>
        </w:rPr>
      </w:pPr>
      <w:bookmarkStart w:id="17" w:name="_Ref449692243"/>
      <w:bookmarkStart w:id="18" w:name="_Ref449692245"/>
      <w:bookmarkStart w:id="19" w:name="_Ref129197059"/>
      <w:bookmarkStart w:id="20" w:name="_Ref1633343"/>
      <w:r>
        <w:t xml:space="preserve">Figure </w:t>
      </w:r>
      <w:r>
        <w:fldChar w:fldCharType="begin"/>
      </w:r>
      <w:r>
        <w:instrText xml:space="preserve"> SEQ Figure \* ARABIC </w:instrText>
      </w:r>
      <w:r>
        <w:fldChar w:fldCharType="separate"/>
      </w:r>
      <w:r w:rsidR="00F75655">
        <w:t>2</w:t>
      </w:r>
      <w:r>
        <w:fldChar w:fldCharType="end"/>
      </w:r>
      <w:bookmarkEnd w:id="17"/>
      <w:r>
        <w:t>.  Scottish WFAS generation trend excluding C&amp;D sources 2011-</w:t>
      </w:r>
      <w:bookmarkEnd w:id="18"/>
      <w:bookmarkEnd w:id="19"/>
      <w:r w:rsidR="00D47FE7">
        <w:t>2022</w:t>
      </w:r>
    </w:p>
    <w:bookmarkEnd w:id="20"/>
    <w:p w14:paraId="05744575" w14:textId="0F167C58" w:rsidR="00951843" w:rsidRDefault="008E638A" w:rsidP="00951843">
      <w:pPr>
        <w:pStyle w:val="Caption"/>
        <w:ind w:left="0" w:firstLine="0"/>
        <w:jc w:val="center"/>
        <w:rPr>
          <w:rFonts w:cs="Arial"/>
          <w:color w:val="000000"/>
        </w:rPr>
      </w:pPr>
      <w:r>
        <w:rPr>
          <w:lang w:eastAsia="en-GB"/>
        </w:rPr>
        <w:pict w14:anchorId="73153170">
          <v:shape id="_x0000_i1026" type="#_x0000_t75" alt="Time-series for Scottish waste generated between 2011 - 2022 excluding waste from construction and demolition." style="width:641pt;height:345.5pt">
            <v:imagedata r:id="rId30" o:title=""/>
          </v:shape>
        </w:pict>
      </w:r>
    </w:p>
    <w:p w14:paraId="464E0856" w14:textId="77777777" w:rsidR="00951843" w:rsidRDefault="00951843" w:rsidP="00951843"/>
    <w:p w14:paraId="3AA2AA7A" w14:textId="77777777" w:rsidR="00951843" w:rsidRDefault="00951843" w:rsidP="00951843">
      <w:pPr>
        <w:sectPr w:rsidR="00951843" w:rsidSect="008B1441">
          <w:pgSz w:w="16838" w:h="11906" w:orient="landscape"/>
          <w:pgMar w:top="1440" w:right="907" w:bottom="1440" w:left="907" w:header="284" w:footer="284" w:gutter="0"/>
          <w:cols w:space="708"/>
          <w:docGrid w:linePitch="360"/>
        </w:sectPr>
      </w:pPr>
    </w:p>
    <w:p w14:paraId="0D72DEFE" w14:textId="79F191E0" w:rsidR="00951843" w:rsidRPr="00F55BE8" w:rsidRDefault="00951843" w:rsidP="00C53D03">
      <w:pPr>
        <w:pStyle w:val="Caption"/>
        <w:spacing w:before="0"/>
        <w:ind w:left="4253" w:firstLine="1276"/>
      </w:pPr>
      <w:bookmarkStart w:id="21" w:name="_Ref449701255"/>
      <w:bookmarkStart w:id="22" w:name="_Ref449701259"/>
      <w:bookmarkStart w:id="23" w:name="_Ref1632777"/>
      <w:bookmarkStart w:id="24" w:name="_Ref129248240"/>
      <w:r>
        <w:lastRenderedPageBreak/>
        <w:t xml:space="preserve">Figure </w:t>
      </w:r>
      <w:r>
        <w:fldChar w:fldCharType="begin"/>
      </w:r>
      <w:r>
        <w:instrText xml:space="preserve"> SEQ Figure \* ARABIC </w:instrText>
      </w:r>
      <w:r>
        <w:fldChar w:fldCharType="separate"/>
      </w:r>
      <w:r w:rsidR="00F75655">
        <w:t>3</w:t>
      </w:r>
      <w:r>
        <w:fldChar w:fldCharType="end"/>
      </w:r>
      <w:bookmarkEnd w:id="21"/>
      <w:r>
        <w:t xml:space="preserve">.  Scottish WFAS generated by waste category 2011 - </w:t>
      </w:r>
      <w:bookmarkEnd w:id="22"/>
      <w:bookmarkEnd w:id="23"/>
      <w:bookmarkEnd w:id="24"/>
      <w:r w:rsidR="00D47FE7">
        <w:t>2022</w:t>
      </w:r>
    </w:p>
    <w:p w14:paraId="0AE1737E" w14:textId="203AF965" w:rsidR="00951843" w:rsidRDefault="008E638A" w:rsidP="00951843">
      <w:pPr>
        <w:keepNext/>
        <w:keepLines/>
        <w:autoSpaceDE w:val="0"/>
        <w:autoSpaceDN w:val="0"/>
        <w:adjustRightInd w:val="0"/>
        <w:spacing w:line="240" w:lineRule="auto"/>
        <w:ind w:right="986"/>
        <w:contextualSpacing/>
        <w:jc w:val="center"/>
        <w:rPr>
          <w:rFonts w:cs="Arial"/>
          <w:noProof/>
          <w:color w:val="000000"/>
          <w:sz w:val="12"/>
          <w:szCs w:val="12"/>
          <w:lang w:eastAsia="en-GB"/>
        </w:rPr>
      </w:pPr>
      <w:r>
        <w:rPr>
          <w:rFonts w:cs="Arial"/>
          <w:noProof/>
          <w:color w:val="000000"/>
          <w:sz w:val="12"/>
          <w:szCs w:val="12"/>
          <w:lang w:eastAsia="en-GB"/>
        </w:rPr>
        <w:pict w14:anchorId="7058F850">
          <v:shape id="_x0000_i1027" type="#_x0000_t75" alt="Time-series for Scottish waste generated between 2011 - 2022 by waste category" style="width:604.5pt;height:396pt">
            <v:imagedata r:id="rId31" o:title=""/>
          </v:shape>
        </w:pict>
      </w:r>
    </w:p>
    <w:p w14:paraId="06186B9D" w14:textId="77777777" w:rsidR="00951843" w:rsidRPr="00132E3B" w:rsidRDefault="00951843" w:rsidP="00951843">
      <w:pPr>
        <w:keepNext/>
        <w:keepLines/>
        <w:autoSpaceDE w:val="0"/>
        <w:autoSpaceDN w:val="0"/>
        <w:adjustRightInd w:val="0"/>
        <w:spacing w:line="240" w:lineRule="auto"/>
        <w:ind w:left="720" w:right="986" w:hanging="240"/>
        <w:contextualSpacing/>
        <w:rPr>
          <w:rFonts w:ascii="Arial" w:hAnsi="Arial" w:cs="Arial"/>
          <w:color w:val="000000"/>
          <w:sz w:val="6"/>
          <w:szCs w:val="6"/>
        </w:rPr>
      </w:pPr>
    </w:p>
    <w:p w14:paraId="71E51A68" w14:textId="56CFFF71" w:rsidR="00951843" w:rsidRPr="0025292C" w:rsidRDefault="00C53D03" w:rsidP="008C39E9">
      <w:pPr>
        <w:tabs>
          <w:tab w:val="left" w:pos="851"/>
        </w:tabs>
        <w:autoSpaceDE w:val="0"/>
        <w:autoSpaceDN w:val="0"/>
        <w:adjustRightInd w:val="0"/>
        <w:spacing w:after="240"/>
        <w:ind w:left="5387" w:right="5695" w:hanging="851"/>
        <w:rPr>
          <w:rFonts w:cs="Arial"/>
          <w:color w:val="000000"/>
          <w:sz w:val="22"/>
        </w:rPr>
      </w:pPr>
      <w:r>
        <w:rPr>
          <w:rFonts w:cs="Arial"/>
          <w:color w:val="000000"/>
          <w:sz w:val="22"/>
        </w:rPr>
        <w:t>Note</w:t>
      </w:r>
      <w:proofErr w:type="gramStart"/>
      <w:r>
        <w:rPr>
          <w:rFonts w:cs="Arial"/>
          <w:color w:val="000000"/>
          <w:sz w:val="22"/>
        </w:rPr>
        <w:t xml:space="preserve">: </w:t>
      </w:r>
      <w:r w:rsidR="0025292C" w:rsidRPr="0025292C">
        <w:rPr>
          <w:rFonts w:cs="Arial"/>
          <w:color w:val="000000"/>
          <w:sz w:val="22"/>
        </w:rPr>
        <w:t>”</w:t>
      </w:r>
      <w:r w:rsidR="00951843" w:rsidRPr="0025292C">
        <w:rPr>
          <w:rFonts w:cs="Arial"/>
          <w:color w:val="000000"/>
          <w:sz w:val="22"/>
        </w:rPr>
        <w:t>Other</w:t>
      </w:r>
      <w:proofErr w:type="gramEnd"/>
      <w:r w:rsidR="0025292C" w:rsidRPr="0025292C">
        <w:rPr>
          <w:rFonts w:cs="Arial"/>
          <w:color w:val="000000"/>
          <w:sz w:val="22"/>
        </w:rPr>
        <w:t>”</w:t>
      </w:r>
      <w:r w:rsidR="00951843" w:rsidRPr="0025292C">
        <w:rPr>
          <w:rFonts w:cs="Arial"/>
          <w:color w:val="000000"/>
          <w:sz w:val="22"/>
        </w:rPr>
        <w:t xml:space="preserve"> comprises waste categories not mentioned individually (see Table 1 on page </w:t>
      </w:r>
      <w:r w:rsidR="00951843" w:rsidRPr="0025292C">
        <w:rPr>
          <w:rFonts w:cs="Arial"/>
          <w:color w:val="000000"/>
          <w:sz w:val="22"/>
        </w:rPr>
        <w:fldChar w:fldCharType="begin"/>
      </w:r>
      <w:r w:rsidR="00951843" w:rsidRPr="0025292C">
        <w:rPr>
          <w:rFonts w:cs="Arial"/>
          <w:color w:val="000000"/>
          <w:sz w:val="22"/>
        </w:rPr>
        <w:instrText xml:space="preserve"> PAGEREF _Ref514674737 \h </w:instrText>
      </w:r>
      <w:r w:rsidR="00951843" w:rsidRPr="0025292C">
        <w:rPr>
          <w:rFonts w:cs="Arial"/>
          <w:color w:val="000000"/>
          <w:sz w:val="22"/>
        </w:rPr>
      </w:r>
      <w:r w:rsidR="00951843" w:rsidRPr="0025292C">
        <w:rPr>
          <w:rFonts w:cs="Arial"/>
          <w:color w:val="000000"/>
          <w:sz w:val="22"/>
        </w:rPr>
        <w:fldChar w:fldCharType="separate"/>
      </w:r>
      <w:r w:rsidR="00F75655">
        <w:rPr>
          <w:rFonts w:cs="Arial"/>
          <w:noProof/>
          <w:color w:val="000000"/>
          <w:sz w:val="22"/>
        </w:rPr>
        <w:t>3</w:t>
      </w:r>
      <w:r w:rsidR="00951843" w:rsidRPr="0025292C">
        <w:rPr>
          <w:rFonts w:cs="Arial"/>
          <w:color w:val="000000"/>
          <w:sz w:val="22"/>
        </w:rPr>
        <w:fldChar w:fldCharType="end"/>
      </w:r>
      <w:r w:rsidR="00951843" w:rsidRPr="0025292C">
        <w:rPr>
          <w:rFonts w:cs="Arial"/>
          <w:color w:val="000000"/>
          <w:sz w:val="22"/>
        </w:rPr>
        <w:t xml:space="preserve"> for full list of waste categories).</w:t>
      </w:r>
    </w:p>
    <w:p w14:paraId="77181B8B" w14:textId="77777777" w:rsidR="00C04EC9" w:rsidRPr="00C04EC9" w:rsidRDefault="00C04EC9" w:rsidP="00C04EC9">
      <w:pPr>
        <w:pStyle w:val="BodyText1"/>
      </w:pPr>
    </w:p>
    <w:p w14:paraId="0C985DD6" w14:textId="2258AAF7" w:rsidR="00253905" w:rsidRPr="00253905" w:rsidRDefault="00951843" w:rsidP="00253905">
      <w:pPr>
        <w:pStyle w:val="Caption"/>
        <w:ind w:left="709" w:hanging="426"/>
        <w:rPr>
          <w:rFonts w:asciiTheme="minorHAnsi" w:eastAsiaTheme="minorHAnsi" w:hAnsiTheme="minorHAnsi" w:cstheme="minorBidi"/>
          <w:b/>
          <w:bCs w:val="0"/>
          <w:noProof w:val="0"/>
          <w:lang w:val="en-GB"/>
        </w:rPr>
      </w:pPr>
      <w:r>
        <w:t xml:space="preserve">Table </w:t>
      </w:r>
      <w:r>
        <w:fldChar w:fldCharType="begin"/>
      </w:r>
      <w:r>
        <w:instrText xml:space="preserve"> SEQ Table \* ARABIC </w:instrText>
      </w:r>
      <w:r>
        <w:fldChar w:fldCharType="separate"/>
      </w:r>
      <w:r w:rsidR="00F75655">
        <w:t>4</w:t>
      </w:r>
      <w:r>
        <w:fldChar w:fldCharType="end"/>
      </w:r>
      <w:r>
        <w:t xml:space="preserve">.  Scottish WFAS generated by waste category 2011 - </w:t>
      </w:r>
      <w:r w:rsidR="00D47FE7">
        <w:t>2022</w:t>
      </w:r>
      <w:r>
        <w:rPr>
          <w:rFonts w:cs="Arial"/>
        </w:rPr>
        <w:t xml:space="preserve"> </w:t>
      </w:r>
      <w:r>
        <w:t>(tonnes)</w:t>
      </w:r>
    </w:p>
    <w:tbl>
      <w:tblPr>
        <w:tblW w:w="21349" w:type="dxa"/>
        <w:jc w:val="center"/>
        <w:tblLook w:val="04A0" w:firstRow="1" w:lastRow="0" w:firstColumn="1" w:lastColumn="0" w:noHBand="0" w:noVBand="1"/>
        <w:tblDescription w:val="Time-series for Scottish waste generated between 2011 - 2022 by waste category"/>
      </w:tblPr>
      <w:tblGrid>
        <w:gridCol w:w="4101"/>
        <w:gridCol w:w="1798"/>
        <w:gridCol w:w="1659"/>
        <w:gridCol w:w="1659"/>
        <w:gridCol w:w="1659"/>
        <w:gridCol w:w="1659"/>
        <w:gridCol w:w="1659"/>
        <w:gridCol w:w="1670"/>
        <w:gridCol w:w="1659"/>
        <w:gridCol w:w="473"/>
        <w:gridCol w:w="1525"/>
        <w:gridCol w:w="1828"/>
      </w:tblGrid>
      <w:tr w:rsidR="00253905" w:rsidRPr="00F178B7" w14:paraId="5D879576" w14:textId="77777777" w:rsidTr="008E638A">
        <w:trPr>
          <w:divId w:val="693531646"/>
          <w:cantSplit/>
          <w:trHeight w:val="300"/>
          <w:tblHeader/>
          <w:jc w:val="center"/>
        </w:trPr>
        <w:tc>
          <w:tcPr>
            <w:tcW w:w="4101" w:type="dxa"/>
            <w:tcBorders>
              <w:top w:val="single" w:sz="8" w:space="0" w:color="auto"/>
              <w:left w:val="single" w:sz="8" w:space="0" w:color="auto"/>
              <w:bottom w:val="nil"/>
              <w:right w:val="single" w:sz="8" w:space="0" w:color="auto"/>
            </w:tcBorders>
            <w:shd w:val="clear" w:color="000000" w:fill="016574"/>
            <w:vAlign w:val="center"/>
            <w:hideMark/>
          </w:tcPr>
          <w:p w14:paraId="04B22809" w14:textId="51783BBB" w:rsidR="00253905" w:rsidRPr="00F178B7" w:rsidRDefault="00253905" w:rsidP="00253905">
            <w:pPr>
              <w:spacing w:line="240" w:lineRule="auto"/>
              <w:rPr>
                <w:rFonts w:ascii="Arial" w:eastAsia="Times New Roman" w:hAnsi="Arial" w:cs="Arial"/>
                <w:b/>
                <w:bCs/>
                <w:color w:val="FFFFFF"/>
                <w:lang w:eastAsia="en-GB"/>
              </w:rPr>
            </w:pPr>
            <w:r w:rsidRPr="00F178B7">
              <w:rPr>
                <w:rFonts w:ascii="Arial" w:eastAsia="Times New Roman" w:hAnsi="Arial" w:cs="Arial"/>
                <w:b/>
                <w:bCs/>
                <w:color w:val="FFFFFF"/>
                <w:lang w:eastAsia="en-GB"/>
              </w:rPr>
              <w:t> </w:t>
            </w:r>
          </w:p>
        </w:tc>
        <w:tc>
          <w:tcPr>
            <w:tcW w:w="17248" w:type="dxa"/>
            <w:gridSpan w:val="11"/>
            <w:tcBorders>
              <w:top w:val="single" w:sz="8" w:space="0" w:color="auto"/>
              <w:left w:val="nil"/>
              <w:bottom w:val="single" w:sz="8" w:space="0" w:color="auto"/>
              <w:right w:val="single" w:sz="8" w:space="0" w:color="auto"/>
            </w:tcBorders>
            <w:shd w:val="clear" w:color="000000" w:fill="016574"/>
            <w:vAlign w:val="center"/>
            <w:hideMark/>
          </w:tcPr>
          <w:p w14:paraId="0715771F" w14:textId="3DED7EB1" w:rsidR="00253905" w:rsidRPr="00253905" w:rsidRDefault="00253905" w:rsidP="00253905">
            <w:pPr>
              <w:spacing w:line="240" w:lineRule="auto"/>
              <w:jc w:val="center"/>
              <w:rPr>
                <w:rFonts w:ascii="Arial" w:eastAsia="Times New Roman" w:hAnsi="Arial" w:cs="Arial"/>
                <w:b/>
                <w:bCs/>
                <w:color w:val="FFFFFF"/>
                <w:lang w:eastAsia="en-GB"/>
              </w:rPr>
            </w:pPr>
            <w:r w:rsidRPr="00253905">
              <w:rPr>
                <w:rFonts w:ascii="Arial" w:eastAsia="Times New Roman" w:hAnsi="Arial" w:cs="Arial"/>
                <w:b/>
                <w:bCs/>
                <w:color w:val="FFFFFF"/>
                <w:lang w:eastAsia="en-GB"/>
              </w:rPr>
              <w:t>Year </w:t>
            </w:r>
          </w:p>
        </w:tc>
      </w:tr>
      <w:tr w:rsidR="00253905" w:rsidRPr="00F178B7" w14:paraId="46B54737" w14:textId="77777777" w:rsidTr="008E638A">
        <w:trPr>
          <w:divId w:val="693531646"/>
          <w:cantSplit/>
          <w:trHeight w:val="300"/>
          <w:jc w:val="center"/>
        </w:trPr>
        <w:tc>
          <w:tcPr>
            <w:tcW w:w="4101" w:type="dxa"/>
            <w:tcBorders>
              <w:top w:val="nil"/>
              <w:left w:val="single" w:sz="8" w:space="0" w:color="auto"/>
              <w:bottom w:val="single" w:sz="8" w:space="0" w:color="auto"/>
              <w:right w:val="single" w:sz="8" w:space="0" w:color="auto"/>
            </w:tcBorders>
            <w:shd w:val="clear" w:color="000000" w:fill="016574"/>
            <w:vAlign w:val="center"/>
            <w:hideMark/>
          </w:tcPr>
          <w:p w14:paraId="357DA85C" w14:textId="77777777" w:rsidR="00253905" w:rsidRPr="00253905" w:rsidRDefault="00253905" w:rsidP="00253905">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Waste category</w:t>
            </w:r>
          </w:p>
        </w:tc>
        <w:tc>
          <w:tcPr>
            <w:tcW w:w="1798" w:type="dxa"/>
            <w:tcBorders>
              <w:top w:val="nil"/>
              <w:left w:val="nil"/>
              <w:bottom w:val="single" w:sz="8" w:space="0" w:color="auto"/>
              <w:right w:val="single" w:sz="8" w:space="0" w:color="auto"/>
            </w:tcBorders>
            <w:shd w:val="clear" w:color="000000" w:fill="016574"/>
            <w:vAlign w:val="center"/>
            <w:hideMark/>
          </w:tcPr>
          <w:p w14:paraId="30B098C1"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2011</w:t>
            </w:r>
          </w:p>
        </w:tc>
        <w:tc>
          <w:tcPr>
            <w:tcW w:w="1659" w:type="dxa"/>
            <w:tcBorders>
              <w:top w:val="nil"/>
              <w:left w:val="nil"/>
              <w:bottom w:val="single" w:sz="8" w:space="0" w:color="auto"/>
              <w:right w:val="single" w:sz="8" w:space="0" w:color="auto"/>
            </w:tcBorders>
            <w:shd w:val="clear" w:color="000000" w:fill="016574"/>
            <w:vAlign w:val="center"/>
            <w:hideMark/>
          </w:tcPr>
          <w:p w14:paraId="01E0FAF6"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2012</w:t>
            </w:r>
          </w:p>
        </w:tc>
        <w:tc>
          <w:tcPr>
            <w:tcW w:w="1659" w:type="dxa"/>
            <w:tcBorders>
              <w:top w:val="nil"/>
              <w:left w:val="nil"/>
              <w:bottom w:val="single" w:sz="8" w:space="0" w:color="auto"/>
              <w:right w:val="single" w:sz="8" w:space="0" w:color="auto"/>
            </w:tcBorders>
            <w:shd w:val="clear" w:color="000000" w:fill="016574"/>
            <w:vAlign w:val="center"/>
            <w:hideMark/>
          </w:tcPr>
          <w:p w14:paraId="2F08507D"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2013</w:t>
            </w:r>
          </w:p>
        </w:tc>
        <w:tc>
          <w:tcPr>
            <w:tcW w:w="1659" w:type="dxa"/>
            <w:tcBorders>
              <w:top w:val="nil"/>
              <w:left w:val="nil"/>
              <w:bottom w:val="single" w:sz="8" w:space="0" w:color="auto"/>
              <w:right w:val="single" w:sz="8" w:space="0" w:color="auto"/>
            </w:tcBorders>
            <w:shd w:val="clear" w:color="000000" w:fill="016574"/>
            <w:vAlign w:val="center"/>
            <w:hideMark/>
          </w:tcPr>
          <w:p w14:paraId="6D0489D3"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2014</w:t>
            </w:r>
          </w:p>
        </w:tc>
        <w:tc>
          <w:tcPr>
            <w:tcW w:w="1659" w:type="dxa"/>
            <w:tcBorders>
              <w:top w:val="nil"/>
              <w:left w:val="nil"/>
              <w:bottom w:val="single" w:sz="8" w:space="0" w:color="auto"/>
              <w:right w:val="single" w:sz="8" w:space="0" w:color="auto"/>
            </w:tcBorders>
            <w:shd w:val="clear" w:color="000000" w:fill="016574"/>
            <w:vAlign w:val="center"/>
            <w:hideMark/>
          </w:tcPr>
          <w:p w14:paraId="62286042"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2015</w:t>
            </w:r>
          </w:p>
        </w:tc>
        <w:tc>
          <w:tcPr>
            <w:tcW w:w="1659" w:type="dxa"/>
            <w:tcBorders>
              <w:top w:val="nil"/>
              <w:left w:val="nil"/>
              <w:bottom w:val="single" w:sz="8" w:space="0" w:color="auto"/>
              <w:right w:val="single" w:sz="8" w:space="0" w:color="auto"/>
            </w:tcBorders>
            <w:shd w:val="clear" w:color="000000" w:fill="016574"/>
            <w:vAlign w:val="center"/>
            <w:hideMark/>
          </w:tcPr>
          <w:p w14:paraId="4201A083"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2016</w:t>
            </w:r>
          </w:p>
        </w:tc>
        <w:tc>
          <w:tcPr>
            <w:tcW w:w="1670" w:type="dxa"/>
            <w:tcBorders>
              <w:top w:val="nil"/>
              <w:left w:val="nil"/>
              <w:bottom w:val="single" w:sz="8" w:space="0" w:color="auto"/>
              <w:right w:val="single" w:sz="8" w:space="0" w:color="auto"/>
            </w:tcBorders>
            <w:shd w:val="clear" w:color="000000" w:fill="016574"/>
            <w:vAlign w:val="center"/>
            <w:hideMark/>
          </w:tcPr>
          <w:p w14:paraId="5377A7F1"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2017</w:t>
            </w:r>
          </w:p>
        </w:tc>
        <w:tc>
          <w:tcPr>
            <w:tcW w:w="1659" w:type="dxa"/>
            <w:tcBorders>
              <w:top w:val="nil"/>
              <w:left w:val="nil"/>
              <w:bottom w:val="single" w:sz="8" w:space="0" w:color="auto"/>
              <w:right w:val="single" w:sz="8" w:space="0" w:color="auto"/>
            </w:tcBorders>
            <w:shd w:val="clear" w:color="000000" w:fill="016574"/>
            <w:vAlign w:val="center"/>
            <w:hideMark/>
          </w:tcPr>
          <w:p w14:paraId="3072A709"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2018</w:t>
            </w:r>
          </w:p>
        </w:tc>
        <w:tc>
          <w:tcPr>
            <w:tcW w:w="473" w:type="dxa"/>
            <w:tcBorders>
              <w:top w:val="nil"/>
              <w:left w:val="nil"/>
              <w:bottom w:val="single" w:sz="8" w:space="0" w:color="auto"/>
              <w:right w:val="single" w:sz="8" w:space="0" w:color="auto"/>
            </w:tcBorders>
            <w:shd w:val="clear" w:color="000000" w:fill="016574"/>
            <w:vAlign w:val="center"/>
            <w:hideMark/>
          </w:tcPr>
          <w:p w14:paraId="397EDFFC"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 </w:t>
            </w:r>
          </w:p>
        </w:tc>
        <w:tc>
          <w:tcPr>
            <w:tcW w:w="1525" w:type="dxa"/>
            <w:tcBorders>
              <w:top w:val="nil"/>
              <w:left w:val="nil"/>
              <w:bottom w:val="single" w:sz="8" w:space="0" w:color="auto"/>
              <w:right w:val="single" w:sz="8" w:space="0" w:color="auto"/>
            </w:tcBorders>
            <w:shd w:val="clear" w:color="000000" w:fill="016574"/>
            <w:vAlign w:val="center"/>
            <w:hideMark/>
          </w:tcPr>
          <w:p w14:paraId="5363869C"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2021</w:t>
            </w:r>
          </w:p>
        </w:tc>
        <w:tc>
          <w:tcPr>
            <w:tcW w:w="1828" w:type="dxa"/>
            <w:tcBorders>
              <w:top w:val="nil"/>
              <w:left w:val="nil"/>
              <w:bottom w:val="single" w:sz="8" w:space="0" w:color="auto"/>
              <w:right w:val="single" w:sz="8" w:space="0" w:color="auto"/>
            </w:tcBorders>
            <w:shd w:val="clear" w:color="000000" w:fill="016574"/>
            <w:vAlign w:val="center"/>
            <w:hideMark/>
          </w:tcPr>
          <w:p w14:paraId="2C2FF420" w14:textId="77777777" w:rsidR="00253905" w:rsidRPr="00253905" w:rsidRDefault="00253905" w:rsidP="00F178B7">
            <w:pPr>
              <w:spacing w:line="240" w:lineRule="auto"/>
              <w:rPr>
                <w:rFonts w:ascii="Arial" w:eastAsia="Times New Roman" w:hAnsi="Arial" w:cs="Arial"/>
                <w:b/>
                <w:bCs/>
                <w:color w:val="FFFFFF"/>
                <w:lang w:eastAsia="en-GB"/>
              </w:rPr>
            </w:pPr>
            <w:r w:rsidRPr="00253905">
              <w:rPr>
                <w:rFonts w:ascii="Arial" w:eastAsia="Times New Roman" w:hAnsi="Arial" w:cs="Arial"/>
                <w:b/>
                <w:bCs/>
                <w:color w:val="FFFFFF"/>
                <w:lang w:eastAsia="en-GB"/>
              </w:rPr>
              <w:t>2022</w:t>
            </w:r>
          </w:p>
        </w:tc>
      </w:tr>
      <w:tr w:rsidR="00253905" w:rsidRPr="00253905" w14:paraId="485FB044" w14:textId="77777777" w:rsidTr="00253905">
        <w:trPr>
          <w:divId w:val="693531646"/>
          <w:trHeight w:val="300"/>
          <w:jc w:val="center"/>
        </w:trPr>
        <w:tc>
          <w:tcPr>
            <w:tcW w:w="4101" w:type="dxa"/>
            <w:tcBorders>
              <w:top w:val="nil"/>
              <w:left w:val="single" w:sz="8" w:space="0" w:color="auto"/>
              <w:bottom w:val="single" w:sz="4" w:space="0" w:color="808080"/>
              <w:right w:val="single" w:sz="4" w:space="0" w:color="808080"/>
            </w:tcBorders>
            <w:shd w:val="clear" w:color="000000" w:fill="FFFFFF"/>
            <w:vAlign w:val="center"/>
            <w:hideMark/>
          </w:tcPr>
          <w:p w14:paraId="3379EFC8"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Soils</w:t>
            </w:r>
          </w:p>
        </w:tc>
        <w:tc>
          <w:tcPr>
            <w:tcW w:w="1798" w:type="dxa"/>
            <w:tcBorders>
              <w:top w:val="single" w:sz="8" w:space="0" w:color="auto"/>
              <w:left w:val="nil"/>
              <w:bottom w:val="single" w:sz="4" w:space="0" w:color="808080"/>
              <w:right w:val="single" w:sz="4" w:space="0" w:color="808080"/>
            </w:tcBorders>
            <w:shd w:val="clear" w:color="000000" w:fill="FFFFFF"/>
            <w:noWrap/>
            <w:vAlign w:val="center"/>
            <w:hideMark/>
          </w:tcPr>
          <w:p w14:paraId="67F0AD96"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3,645,768</w:t>
            </w:r>
          </w:p>
        </w:tc>
        <w:tc>
          <w:tcPr>
            <w:tcW w:w="1659" w:type="dxa"/>
            <w:tcBorders>
              <w:top w:val="single" w:sz="8" w:space="0" w:color="auto"/>
              <w:left w:val="nil"/>
              <w:bottom w:val="single" w:sz="4" w:space="0" w:color="808080"/>
              <w:right w:val="single" w:sz="4" w:space="0" w:color="808080"/>
            </w:tcBorders>
            <w:shd w:val="clear" w:color="000000" w:fill="FFFFFF"/>
            <w:noWrap/>
            <w:vAlign w:val="center"/>
            <w:hideMark/>
          </w:tcPr>
          <w:p w14:paraId="17403CD8"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2,533,319</w:t>
            </w:r>
          </w:p>
        </w:tc>
        <w:tc>
          <w:tcPr>
            <w:tcW w:w="1659" w:type="dxa"/>
            <w:tcBorders>
              <w:top w:val="single" w:sz="8" w:space="0" w:color="auto"/>
              <w:left w:val="nil"/>
              <w:bottom w:val="single" w:sz="4" w:space="0" w:color="808080"/>
              <w:right w:val="single" w:sz="4" w:space="0" w:color="808080"/>
            </w:tcBorders>
            <w:shd w:val="clear" w:color="000000" w:fill="FFFFFF"/>
            <w:noWrap/>
            <w:vAlign w:val="center"/>
            <w:hideMark/>
          </w:tcPr>
          <w:p w14:paraId="166AECC8"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3,626,817</w:t>
            </w:r>
          </w:p>
        </w:tc>
        <w:tc>
          <w:tcPr>
            <w:tcW w:w="1659" w:type="dxa"/>
            <w:tcBorders>
              <w:top w:val="single" w:sz="8" w:space="0" w:color="auto"/>
              <w:left w:val="nil"/>
              <w:bottom w:val="single" w:sz="4" w:space="0" w:color="808080"/>
              <w:right w:val="single" w:sz="4" w:space="0" w:color="808080"/>
            </w:tcBorders>
            <w:shd w:val="clear" w:color="000000" w:fill="FFFFFF"/>
            <w:noWrap/>
            <w:vAlign w:val="center"/>
            <w:hideMark/>
          </w:tcPr>
          <w:p w14:paraId="1F0A84F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2,881,718</w:t>
            </w:r>
          </w:p>
        </w:tc>
        <w:tc>
          <w:tcPr>
            <w:tcW w:w="1659" w:type="dxa"/>
            <w:tcBorders>
              <w:top w:val="single" w:sz="8" w:space="0" w:color="auto"/>
              <w:left w:val="nil"/>
              <w:bottom w:val="single" w:sz="4" w:space="0" w:color="808080"/>
              <w:right w:val="single" w:sz="4" w:space="0" w:color="808080"/>
            </w:tcBorders>
            <w:shd w:val="clear" w:color="000000" w:fill="FFFFFF"/>
            <w:noWrap/>
            <w:vAlign w:val="center"/>
            <w:hideMark/>
          </w:tcPr>
          <w:p w14:paraId="719C603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3,716,879</w:t>
            </w:r>
          </w:p>
        </w:tc>
        <w:tc>
          <w:tcPr>
            <w:tcW w:w="1659" w:type="dxa"/>
            <w:tcBorders>
              <w:top w:val="single" w:sz="8" w:space="0" w:color="auto"/>
              <w:left w:val="nil"/>
              <w:bottom w:val="single" w:sz="4" w:space="0" w:color="808080"/>
              <w:right w:val="single" w:sz="4" w:space="0" w:color="808080"/>
            </w:tcBorders>
            <w:shd w:val="clear" w:color="000000" w:fill="FFFFFF"/>
            <w:noWrap/>
            <w:vAlign w:val="center"/>
            <w:hideMark/>
          </w:tcPr>
          <w:p w14:paraId="1724A97A"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3,660,454</w:t>
            </w:r>
          </w:p>
        </w:tc>
        <w:tc>
          <w:tcPr>
            <w:tcW w:w="1670" w:type="dxa"/>
            <w:tcBorders>
              <w:top w:val="single" w:sz="8" w:space="0" w:color="auto"/>
              <w:left w:val="nil"/>
              <w:bottom w:val="single" w:sz="4" w:space="0" w:color="808080"/>
              <w:right w:val="single" w:sz="4" w:space="0" w:color="808080"/>
            </w:tcBorders>
            <w:shd w:val="clear" w:color="000000" w:fill="FFFFFF"/>
            <w:noWrap/>
            <w:vAlign w:val="center"/>
            <w:hideMark/>
          </w:tcPr>
          <w:p w14:paraId="7486727A"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4,130,084</w:t>
            </w:r>
          </w:p>
        </w:tc>
        <w:tc>
          <w:tcPr>
            <w:tcW w:w="1659" w:type="dxa"/>
            <w:tcBorders>
              <w:top w:val="single" w:sz="8" w:space="0" w:color="auto"/>
              <w:left w:val="nil"/>
              <w:bottom w:val="single" w:sz="4" w:space="0" w:color="808080"/>
              <w:right w:val="single" w:sz="4" w:space="0" w:color="808080"/>
            </w:tcBorders>
            <w:shd w:val="clear" w:color="000000" w:fill="FFFFFF"/>
            <w:noWrap/>
            <w:vAlign w:val="center"/>
            <w:hideMark/>
          </w:tcPr>
          <w:p w14:paraId="64E2A542"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4,291,346</w:t>
            </w:r>
          </w:p>
        </w:tc>
        <w:tc>
          <w:tcPr>
            <w:tcW w:w="473" w:type="dxa"/>
            <w:vMerge w:val="restart"/>
            <w:tcBorders>
              <w:top w:val="single" w:sz="8" w:space="0" w:color="auto"/>
              <w:left w:val="single" w:sz="4" w:space="0" w:color="808080"/>
              <w:bottom w:val="single" w:sz="8" w:space="0" w:color="000000"/>
              <w:right w:val="single" w:sz="4" w:space="0" w:color="808080"/>
            </w:tcBorders>
            <w:shd w:val="clear" w:color="auto" w:fill="auto"/>
            <w:noWrap/>
            <w:textDirection w:val="btLr"/>
            <w:vAlign w:val="bottom"/>
            <w:hideMark/>
          </w:tcPr>
          <w:p w14:paraId="65EAC764" w14:textId="77777777" w:rsidR="00253905" w:rsidRPr="00253905" w:rsidRDefault="00253905" w:rsidP="00253905">
            <w:pPr>
              <w:spacing w:line="240" w:lineRule="auto"/>
              <w:jc w:val="center"/>
              <w:rPr>
                <w:rFonts w:ascii="Calibri" w:eastAsia="Times New Roman" w:hAnsi="Calibri" w:cs="Calibri"/>
                <w:color w:val="000000"/>
                <w:sz w:val="20"/>
                <w:szCs w:val="20"/>
                <w:lang w:eastAsia="en-GB"/>
              </w:rPr>
            </w:pPr>
            <w:r w:rsidRPr="00253905">
              <w:rPr>
                <w:rFonts w:ascii="Calibri" w:eastAsia="Times New Roman" w:hAnsi="Calibri" w:cs="Calibri"/>
                <w:color w:val="000000"/>
                <w:sz w:val="20"/>
                <w:szCs w:val="20"/>
                <w:lang w:eastAsia="en-GB"/>
              </w:rPr>
              <w:t xml:space="preserve">     2019 and 2020 data unavailable</w:t>
            </w:r>
          </w:p>
        </w:tc>
        <w:tc>
          <w:tcPr>
            <w:tcW w:w="1525" w:type="dxa"/>
            <w:tcBorders>
              <w:top w:val="single" w:sz="8" w:space="0" w:color="auto"/>
              <w:left w:val="single" w:sz="4" w:space="0" w:color="808080"/>
              <w:bottom w:val="single" w:sz="4" w:space="0" w:color="808080"/>
              <w:right w:val="single" w:sz="4" w:space="0" w:color="808080"/>
            </w:tcBorders>
            <w:shd w:val="clear" w:color="000000" w:fill="FFFFFF"/>
            <w:noWrap/>
            <w:vAlign w:val="center"/>
            <w:hideMark/>
          </w:tcPr>
          <w:p w14:paraId="7AF02F2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2,425,962</w:t>
            </w:r>
          </w:p>
        </w:tc>
        <w:tc>
          <w:tcPr>
            <w:tcW w:w="1828" w:type="dxa"/>
            <w:tcBorders>
              <w:top w:val="single" w:sz="8" w:space="0" w:color="auto"/>
              <w:left w:val="nil"/>
              <w:bottom w:val="single" w:sz="4" w:space="0" w:color="808080"/>
              <w:right w:val="single" w:sz="8" w:space="0" w:color="auto"/>
            </w:tcBorders>
            <w:shd w:val="clear" w:color="000000" w:fill="FFFFFF"/>
            <w:noWrap/>
            <w:vAlign w:val="center"/>
            <w:hideMark/>
          </w:tcPr>
          <w:p w14:paraId="6B4EC81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3,012,570</w:t>
            </w:r>
          </w:p>
        </w:tc>
      </w:tr>
      <w:tr w:rsidR="00253905" w:rsidRPr="00253905" w14:paraId="541B6C72" w14:textId="77777777" w:rsidTr="00253905">
        <w:trPr>
          <w:divId w:val="693531646"/>
          <w:trHeight w:val="300"/>
          <w:jc w:val="center"/>
        </w:trPr>
        <w:tc>
          <w:tcPr>
            <w:tcW w:w="4101" w:type="dxa"/>
            <w:tcBorders>
              <w:top w:val="nil"/>
              <w:left w:val="single" w:sz="8" w:space="0" w:color="auto"/>
              <w:bottom w:val="single" w:sz="4" w:space="0" w:color="808080"/>
              <w:right w:val="single" w:sz="4" w:space="0" w:color="808080"/>
            </w:tcBorders>
            <w:shd w:val="clear" w:color="000000" w:fill="FFFFFF"/>
            <w:vAlign w:val="center"/>
            <w:hideMark/>
          </w:tcPr>
          <w:p w14:paraId="19F9EF4E"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Household and similar wastes</w:t>
            </w:r>
          </w:p>
        </w:tc>
        <w:tc>
          <w:tcPr>
            <w:tcW w:w="1798" w:type="dxa"/>
            <w:tcBorders>
              <w:top w:val="nil"/>
              <w:left w:val="nil"/>
              <w:bottom w:val="single" w:sz="4" w:space="0" w:color="808080"/>
              <w:right w:val="single" w:sz="4" w:space="0" w:color="808080"/>
            </w:tcBorders>
            <w:shd w:val="clear" w:color="000000" w:fill="FFFFFF"/>
            <w:noWrap/>
            <w:vAlign w:val="center"/>
            <w:hideMark/>
          </w:tcPr>
          <w:p w14:paraId="245E4B92"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3,143,199</w:t>
            </w:r>
          </w:p>
        </w:tc>
        <w:tc>
          <w:tcPr>
            <w:tcW w:w="1659" w:type="dxa"/>
            <w:tcBorders>
              <w:top w:val="nil"/>
              <w:left w:val="nil"/>
              <w:bottom w:val="single" w:sz="4" w:space="0" w:color="808080"/>
              <w:right w:val="single" w:sz="4" w:space="0" w:color="808080"/>
            </w:tcBorders>
            <w:shd w:val="clear" w:color="000000" w:fill="FFFFFF"/>
            <w:noWrap/>
            <w:vAlign w:val="center"/>
            <w:hideMark/>
          </w:tcPr>
          <w:p w14:paraId="5085D769"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2,621,850</w:t>
            </w:r>
          </w:p>
        </w:tc>
        <w:tc>
          <w:tcPr>
            <w:tcW w:w="1659" w:type="dxa"/>
            <w:tcBorders>
              <w:top w:val="nil"/>
              <w:left w:val="nil"/>
              <w:bottom w:val="single" w:sz="4" w:space="0" w:color="808080"/>
              <w:right w:val="single" w:sz="4" w:space="0" w:color="808080"/>
            </w:tcBorders>
            <w:shd w:val="clear" w:color="000000" w:fill="FFFFFF"/>
            <w:noWrap/>
            <w:vAlign w:val="center"/>
            <w:hideMark/>
          </w:tcPr>
          <w:p w14:paraId="39A5B9E7"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2,288,750</w:t>
            </w:r>
          </w:p>
        </w:tc>
        <w:tc>
          <w:tcPr>
            <w:tcW w:w="1659" w:type="dxa"/>
            <w:tcBorders>
              <w:top w:val="nil"/>
              <w:left w:val="nil"/>
              <w:bottom w:val="single" w:sz="4" w:space="0" w:color="808080"/>
              <w:right w:val="single" w:sz="4" w:space="0" w:color="808080"/>
            </w:tcBorders>
            <w:shd w:val="clear" w:color="000000" w:fill="FFFFFF"/>
            <w:noWrap/>
            <w:vAlign w:val="center"/>
            <w:hideMark/>
          </w:tcPr>
          <w:p w14:paraId="25D995D5"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2,108,285</w:t>
            </w:r>
          </w:p>
        </w:tc>
        <w:tc>
          <w:tcPr>
            <w:tcW w:w="1659" w:type="dxa"/>
            <w:tcBorders>
              <w:top w:val="nil"/>
              <w:left w:val="nil"/>
              <w:bottom w:val="single" w:sz="4" w:space="0" w:color="808080"/>
              <w:right w:val="single" w:sz="4" w:space="0" w:color="808080"/>
            </w:tcBorders>
            <w:shd w:val="clear" w:color="000000" w:fill="FFFFFF"/>
            <w:noWrap/>
            <w:vAlign w:val="center"/>
            <w:hideMark/>
          </w:tcPr>
          <w:p w14:paraId="2755C7B9"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2,092,009</w:t>
            </w:r>
          </w:p>
        </w:tc>
        <w:tc>
          <w:tcPr>
            <w:tcW w:w="1659" w:type="dxa"/>
            <w:tcBorders>
              <w:top w:val="nil"/>
              <w:left w:val="nil"/>
              <w:bottom w:val="single" w:sz="4" w:space="0" w:color="808080"/>
              <w:right w:val="single" w:sz="4" w:space="0" w:color="808080"/>
            </w:tcBorders>
            <w:shd w:val="clear" w:color="000000" w:fill="FFFFFF"/>
            <w:noWrap/>
            <w:vAlign w:val="center"/>
            <w:hideMark/>
          </w:tcPr>
          <w:p w14:paraId="20DBD8A7"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2,043,369</w:t>
            </w:r>
          </w:p>
        </w:tc>
        <w:tc>
          <w:tcPr>
            <w:tcW w:w="1670" w:type="dxa"/>
            <w:tcBorders>
              <w:top w:val="nil"/>
              <w:left w:val="nil"/>
              <w:bottom w:val="single" w:sz="4" w:space="0" w:color="808080"/>
              <w:right w:val="single" w:sz="4" w:space="0" w:color="808080"/>
            </w:tcBorders>
            <w:shd w:val="clear" w:color="000000" w:fill="FFFFFF"/>
            <w:noWrap/>
            <w:vAlign w:val="center"/>
            <w:hideMark/>
          </w:tcPr>
          <w:p w14:paraId="2D134D58"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2,075,601</w:t>
            </w:r>
          </w:p>
        </w:tc>
        <w:tc>
          <w:tcPr>
            <w:tcW w:w="1659" w:type="dxa"/>
            <w:tcBorders>
              <w:top w:val="nil"/>
              <w:left w:val="nil"/>
              <w:bottom w:val="single" w:sz="4" w:space="0" w:color="808080"/>
              <w:right w:val="single" w:sz="4" w:space="0" w:color="808080"/>
            </w:tcBorders>
            <w:shd w:val="clear" w:color="000000" w:fill="FFFFFF"/>
            <w:noWrap/>
            <w:vAlign w:val="center"/>
            <w:hideMark/>
          </w:tcPr>
          <w:p w14:paraId="588AF82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2,064,703</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665F633C"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nil"/>
              <w:left w:val="single" w:sz="4" w:space="0" w:color="808080"/>
              <w:bottom w:val="single" w:sz="4" w:space="0" w:color="808080"/>
              <w:right w:val="single" w:sz="4" w:space="0" w:color="808080"/>
            </w:tcBorders>
            <w:shd w:val="clear" w:color="000000" w:fill="FFFFFF"/>
            <w:noWrap/>
            <w:vAlign w:val="center"/>
            <w:hideMark/>
          </w:tcPr>
          <w:p w14:paraId="746ED7E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2,213,404</w:t>
            </w:r>
          </w:p>
        </w:tc>
        <w:tc>
          <w:tcPr>
            <w:tcW w:w="1828" w:type="dxa"/>
            <w:tcBorders>
              <w:top w:val="nil"/>
              <w:left w:val="nil"/>
              <w:bottom w:val="single" w:sz="4" w:space="0" w:color="808080"/>
              <w:right w:val="single" w:sz="8" w:space="0" w:color="auto"/>
            </w:tcBorders>
            <w:shd w:val="clear" w:color="000000" w:fill="FFFFFF"/>
            <w:noWrap/>
            <w:vAlign w:val="center"/>
            <w:hideMark/>
          </w:tcPr>
          <w:p w14:paraId="5B5E84D9"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2,083,122</w:t>
            </w:r>
          </w:p>
        </w:tc>
      </w:tr>
      <w:tr w:rsidR="00253905" w:rsidRPr="00253905" w14:paraId="4843F24A" w14:textId="77777777" w:rsidTr="00253905">
        <w:trPr>
          <w:divId w:val="693531646"/>
          <w:trHeight w:val="300"/>
          <w:jc w:val="center"/>
        </w:trPr>
        <w:tc>
          <w:tcPr>
            <w:tcW w:w="4101" w:type="dxa"/>
            <w:tcBorders>
              <w:top w:val="nil"/>
              <w:left w:val="single" w:sz="8" w:space="0" w:color="auto"/>
              <w:bottom w:val="single" w:sz="4" w:space="0" w:color="808080"/>
              <w:right w:val="single" w:sz="4" w:space="0" w:color="808080"/>
            </w:tcBorders>
            <w:shd w:val="clear" w:color="000000" w:fill="FFFFFF"/>
            <w:vAlign w:val="center"/>
            <w:hideMark/>
          </w:tcPr>
          <w:p w14:paraId="3B1C35AB"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Mineral waste from construction and demolition</w:t>
            </w:r>
          </w:p>
        </w:tc>
        <w:tc>
          <w:tcPr>
            <w:tcW w:w="1798" w:type="dxa"/>
            <w:tcBorders>
              <w:top w:val="nil"/>
              <w:left w:val="nil"/>
              <w:bottom w:val="single" w:sz="4" w:space="0" w:color="808080"/>
              <w:right w:val="single" w:sz="4" w:space="0" w:color="808080"/>
            </w:tcBorders>
            <w:shd w:val="clear" w:color="000000" w:fill="FFFFFF"/>
            <w:noWrap/>
            <w:vAlign w:val="center"/>
            <w:hideMark/>
          </w:tcPr>
          <w:p w14:paraId="4443BC4F"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1,489,040</w:t>
            </w:r>
          </w:p>
        </w:tc>
        <w:tc>
          <w:tcPr>
            <w:tcW w:w="1659" w:type="dxa"/>
            <w:tcBorders>
              <w:top w:val="nil"/>
              <w:left w:val="nil"/>
              <w:bottom w:val="single" w:sz="4" w:space="0" w:color="808080"/>
              <w:right w:val="single" w:sz="4" w:space="0" w:color="808080"/>
            </w:tcBorders>
            <w:shd w:val="clear" w:color="000000" w:fill="FFFFFF"/>
            <w:noWrap/>
            <w:vAlign w:val="center"/>
            <w:hideMark/>
          </w:tcPr>
          <w:p w14:paraId="759BFEB5"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1,155,533</w:t>
            </w:r>
          </w:p>
        </w:tc>
        <w:tc>
          <w:tcPr>
            <w:tcW w:w="1659" w:type="dxa"/>
            <w:tcBorders>
              <w:top w:val="nil"/>
              <w:left w:val="nil"/>
              <w:bottom w:val="single" w:sz="4" w:space="0" w:color="808080"/>
              <w:right w:val="single" w:sz="4" w:space="0" w:color="808080"/>
            </w:tcBorders>
            <w:shd w:val="clear" w:color="000000" w:fill="FFFFFF"/>
            <w:noWrap/>
            <w:vAlign w:val="center"/>
            <w:hideMark/>
          </w:tcPr>
          <w:p w14:paraId="7C87680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1,043,244</w:t>
            </w:r>
          </w:p>
        </w:tc>
        <w:tc>
          <w:tcPr>
            <w:tcW w:w="1659" w:type="dxa"/>
            <w:tcBorders>
              <w:top w:val="nil"/>
              <w:left w:val="nil"/>
              <w:bottom w:val="single" w:sz="4" w:space="0" w:color="808080"/>
              <w:right w:val="single" w:sz="4" w:space="0" w:color="808080"/>
            </w:tcBorders>
            <w:shd w:val="clear" w:color="000000" w:fill="FFFFFF"/>
            <w:noWrap/>
            <w:vAlign w:val="center"/>
            <w:hideMark/>
          </w:tcPr>
          <w:p w14:paraId="71AFB620"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1,166,237</w:t>
            </w:r>
          </w:p>
        </w:tc>
        <w:tc>
          <w:tcPr>
            <w:tcW w:w="1659" w:type="dxa"/>
            <w:tcBorders>
              <w:top w:val="nil"/>
              <w:left w:val="nil"/>
              <w:bottom w:val="single" w:sz="4" w:space="0" w:color="808080"/>
              <w:right w:val="single" w:sz="4" w:space="0" w:color="808080"/>
            </w:tcBorders>
            <w:shd w:val="clear" w:color="000000" w:fill="FFFFFF"/>
            <w:noWrap/>
            <w:vAlign w:val="center"/>
            <w:hideMark/>
          </w:tcPr>
          <w:p w14:paraId="7CEAF01E"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1,192,974</w:t>
            </w:r>
          </w:p>
        </w:tc>
        <w:tc>
          <w:tcPr>
            <w:tcW w:w="1659" w:type="dxa"/>
            <w:tcBorders>
              <w:top w:val="nil"/>
              <w:left w:val="nil"/>
              <w:bottom w:val="single" w:sz="4" w:space="0" w:color="808080"/>
              <w:right w:val="single" w:sz="4" w:space="0" w:color="808080"/>
            </w:tcBorders>
            <w:shd w:val="clear" w:color="000000" w:fill="FFFFFF"/>
            <w:noWrap/>
            <w:vAlign w:val="center"/>
            <w:hideMark/>
          </w:tcPr>
          <w:p w14:paraId="5C0AB0E6"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1,355,033</w:t>
            </w:r>
          </w:p>
        </w:tc>
        <w:tc>
          <w:tcPr>
            <w:tcW w:w="1670" w:type="dxa"/>
            <w:tcBorders>
              <w:top w:val="nil"/>
              <w:left w:val="nil"/>
              <w:bottom w:val="single" w:sz="4" w:space="0" w:color="808080"/>
              <w:right w:val="single" w:sz="4" w:space="0" w:color="808080"/>
            </w:tcBorders>
            <w:shd w:val="clear" w:color="000000" w:fill="FFFFFF"/>
            <w:noWrap/>
            <w:vAlign w:val="center"/>
            <w:hideMark/>
          </w:tcPr>
          <w:p w14:paraId="21314717"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1,333,003</w:t>
            </w:r>
          </w:p>
        </w:tc>
        <w:tc>
          <w:tcPr>
            <w:tcW w:w="1659" w:type="dxa"/>
            <w:tcBorders>
              <w:top w:val="nil"/>
              <w:left w:val="nil"/>
              <w:bottom w:val="single" w:sz="4" w:space="0" w:color="808080"/>
              <w:right w:val="single" w:sz="4" w:space="0" w:color="808080"/>
            </w:tcBorders>
            <w:shd w:val="clear" w:color="000000" w:fill="FFFFFF"/>
            <w:noWrap/>
            <w:vAlign w:val="center"/>
            <w:hideMark/>
          </w:tcPr>
          <w:p w14:paraId="7A810788"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1,276,681</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430AE5DD"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nil"/>
              <w:left w:val="single" w:sz="4" w:space="0" w:color="808080"/>
              <w:bottom w:val="single" w:sz="4" w:space="0" w:color="808080"/>
              <w:right w:val="single" w:sz="4" w:space="0" w:color="808080"/>
            </w:tcBorders>
            <w:shd w:val="clear" w:color="000000" w:fill="FFFFFF"/>
            <w:noWrap/>
            <w:vAlign w:val="center"/>
            <w:hideMark/>
          </w:tcPr>
          <w:p w14:paraId="14213A10"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1,241,753</w:t>
            </w:r>
          </w:p>
        </w:tc>
        <w:tc>
          <w:tcPr>
            <w:tcW w:w="1828" w:type="dxa"/>
            <w:tcBorders>
              <w:top w:val="nil"/>
              <w:left w:val="nil"/>
              <w:bottom w:val="single" w:sz="4" w:space="0" w:color="808080"/>
              <w:right w:val="single" w:sz="8" w:space="0" w:color="auto"/>
            </w:tcBorders>
            <w:shd w:val="clear" w:color="000000" w:fill="FFFFFF"/>
            <w:noWrap/>
            <w:vAlign w:val="center"/>
            <w:hideMark/>
          </w:tcPr>
          <w:p w14:paraId="59BD2511"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1,410,788</w:t>
            </w:r>
          </w:p>
        </w:tc>
      </w:tr>
      <w:tr w:rsidR="00253905" w:rsidRPr="00253905" w14:paraId="5C04F3FC" w14:textId="77777777" w:rsidTr="00253905">
        <w:trPr>
          <w:divId w:val="693531646"/>
          <w:trHeight w:val="300"/>
          <w:jc w:val="center"/>
        </w:trPr>
        <w:tc>
          <w:tcPr>
            <w:tcW w:w="4101" w:type="dxa"/>
            <w:tcBorders>
              <w:top w:val="nil"/>
              <w:left w:val="single" w:sz="8" w:space="0" w:color="auto"/>
              <w:bottom w:val="single" w:sz="4" w:space="0" w:color="808080"/>
              <w:right w:val="single" w:sz="4" w:space="0" w:color="808080"/>
            </w:tcBorders>
            <w:shd w:val="clear" w:color="000000" w:fill="FFFFFF"/>
            <w:vAlign w:val="center"/>
            <w:hideMark/>
          </w:tcPr>
          <w:p w14:paraId="71B2D70C"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Vegetal wastes</w:t>
            </w:r>
          </w:p>
        </w:tc>
        <w:tc>
          <w:tcPr>
            <w:tcW w:w="1798" w:type="dxa"/>
            <w:tcBorders>
              <w:top w:val="nil"/>
              <w:left w:val="nil"/>
              <w:bottom w:val="single" w:sz="4" w:space="0" w:color="808080"/>
              <w:right w:val="single" w:sz="4" w:space="0" w:color="808080"/>
            </w:tcBorders>
            <w:shd w:val="clear" w:color="000000" w:fill="FFFFFF"/>
            <w:noWrap/>
            <w:vAlign w:val="center"/>
            <w:hideMark/>
          </w:tcPr>
          <w:p w14:paraId="74F0E337"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622,832</w:t>
            </w:r>
          </w:p>
        </w:tc>
        <w:tc>
          <w:tcPr>
            <w:tcW w:w="1659" w:type="dxa"/>
            <w:tcBorders>
              <w:top w:val="nil"/>
              <w:left w:val="nil"/>
              <w:bottom w:val="single" w:sz="4" w:space="0" w:color="808080"/>
              <w:right w:val="single" w:sz="4" w:space="0" w:color="808080"/>
            </w:tcBorders>
            <w:shd w:val="clear" w:color="000000" w:fill="FFFFFF"/>
            <w:noWrap/>
            <w:vAlign w:val="center"/>
            <w:hideMark/>
          </w:tcPr>
          <w:p w14:paraId="5849988F"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699,061</w:t>
            </w:r>
          </w:p>
        </w:tc>
        <w:tc>
          <w:tcPr>
            <w:tcW w:w="1659" w:type="dxa"/>
            <w:tcBorders>
              <w:top w:val="nil"/>
              <w:left w:val="nil"/>
              <w:bottom w:val="single" w:sz="4" w:space="0" w:color="808080"/>
              <w:right w:val="single" w:sz="4" w:space="0" w:color="808080"/>
            </w:tcBorders>
            <w:shd w:val="clear" w:color="000000" w:fill="FFFFFF"/>
            <w:noWrap/>
            <w:vAlign w:val="center"/>
            <w:hideMark/>
          </w:tcPr>
          <w:p w14:paraId="1A6E8F3A"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794,925</w:t>
            </w:r>
          </w:p>
        </w:tc>
        <w:tc>
          <w:tcPr>
            <w:tcW w:w="1659" w:type="dxa"/>
            <w:tcBorders>
              <w:top w:val="nil"/>
              <w:left w:val="nil"/>
              <w:bottom w:val="single" w:sz="4" w:space="0" w:color="808080"/>
              <w:right w:val="single" w:sz="4" w:space="0" w:color="808080"/>
            </w:tcBorders>
            <w:shd w:val="clear" w:color="000000" w:fill="FFFFFF"/>
            <w:noWrap/>
            <w:vAlign w:val="center"/>
            <w:hideMark/>
          </w:tcPr>
          <w:p w14:paraId="1E795F6A"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780,916</w:t>
            </w:r>
          </w:p>
        </w:tc>
        <w:tc>
          <w:tcPr>
            <w:tcW w:w="1659" w:type="dxa"/>
            <w:tcBorders>
              <w:top w:val="nil"/>
              <w:left w:val="nil"/>
              <w:bottom w:val="single" w:sz="4" w:space="0" w:color="808080"/>
              <w:right w:val="single" w:sz="4" w:space="0" w:color="808080"/>
            </w:tcBorders>
            <w:shd w:val="clear" w:color="000000" w:fill="FFFFFF"/>
            <w:noWrap/>
            <w:vAlign w:val="center"/>
            <w:hideMark/>
          </w:tcPr>
          <w:p w14:paraId="314E39F4"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907,833</w:t>
            </w:r>
          </w:p>
        </w:tc>
        <w:tc>
          <w:tcPr>
            <w:tcW w:w="1659" w:type="dxa"/>
            <w:tcBorders>
              <w:top w:val="nil"/>
              <w:left w:val="nil"/>
              <w:bottom w:val="single" w:sz="4" w:space="0" w:color="808080"/>
              <w:right w:val="single" w:sz="4" w:space="0" w:color="808080"/>
            </w:tcBorders>
            <w:shd w:val="clear" w:color="000000" w:fill="FFFFFF"/>
            <w:noWrap/>
            <w:vAlign w:val="center"/>
            <w:hideMark/>
          </w:tcPr>
          <w:p w14:paraId="21121451"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919,343</w:t>
            </w:r>
          </w:p>
        </w:tc>
        <w:tc>
          <w:tcPr>
            <w:tcW w:w="1670" w:type="dxa"/>
            <w:tcBorders>
              <w:top w:val="nil"/>
              <w:left w:val="nil"/>
              <w:bottom w:val="single" w:sz="4" w:space="0" w:color="808080"/>
              <w:right w:val="single" w:sz="4" w:space="0" w:color="808080"/>
            </w:tcBorders>
            <w:shd w:val="clear" w:color="000000" w:fill="FFFFFF"/>
            <w:noWrap/>
            <w:vAlign w:val="center"/>
            <w:hideMark/>
          </w:tcPr>
          <w:p w14:paraId="4DA236A0"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935,182</w:t>
            </w:r>
          </w:p>
        </w:tc>
        <w:tc>
          <w:tcPr>
            <w:tcW w:w="1659" w:type="dxa"/>
            <w:tcBorders>
              <w:top w:val="nil"/>
              <w:left w:val="nil"/>
              <w:bottom w:val="single" w:sz="4" w:space="0" w:color="808080"/>
              <w:right w:val="single" w:sz="4" w:space="0" w:color="808080"/>
            </w:tcBorders>
            <w:shd w:val="clear" w:color="000000" w:fill="FFFFFF"/>
            <w:noWrap/>
            <w:vAlign w:val="center"/>
            <w:hideMark/>
          </w:tcPr>
          <w:p w14:paraId="631671B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899,584</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6F1642CA"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nil"/>
              <w:left w:val="single" w:sz="4" w:space="0" w:color="808080"/>
              <w:bottom w:val="single" w:sz="4" w:space="0" w:color="808080"/>
              <w:right w:val="single" w:sz="4" w:space="0" w:color="808080"/>
            </w:tcBorders>
            <w:shd w:val="clear" w:color="000000" w:fill="FFFFFF"/>
            <w:noWrap/>
            <w:vAlign w:val="center"/>
            <w:hideMark/>
          </w:tcPr>
          <w:p w14:paraId="440D2523"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852,246</w:t>
            </w:r>
          </w:p>
        </w:tc>
        <w:tc>
          <w:tcPr>
            <w:tcW w:w="1828" w:type="dxa"/>
            <w:tcBorders>
              <w:top w:val="nil"/>
              <w:left w:val="nil"/>
              <w:bottom w:val="single" w:sz="4" w:space="0" w:color="808080"/>
              <w:right w:val="single" w:sz="8" w:space="0" w:color="auto"/>
            </w:tcBorders>
            <w:shd w:val="clear" w:color="000000" w:fill="FFFFFF"/>
            <w:noWrap/>
            <w:vAlign w:val="center"/>
            <w:hideMark/>
          </w:tcPr>
          <w:p w14:paraId="47567CF7"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894,253</w:t>
            </w:r>
          </w:p>
        </w:tc>
      </w:tr>
      <w:tr w:rsidR="00253905" w:rsidRPr="00253905" w14:paraId="0BF1F7F1" w14:textId="77777777" w:rsidTr="00253905">
        <w:trPr>
          <w:divId w:val="693531646"/>
          <w:trHeight w:val="300"/>
          <w:jc w:val="center"/>
        </w:trPr>
        <w:tc>
          <w:tcPr>
            <w:tcW w:w="4101" w:type="dxa"/>
            <w:tcBorders>
              <w:top w:val="nil"/>
              <w:left w:val="single" w:sz="8" w:space="0" w:color="auto"/>
              <w:bottom w:val="single" w:sz="4" w:space="0" w:color="808080"/>
              <w:right w:val="single" w:sz="4" w:space="0" w:color="808080"/>
            </w:tcBorders>
            <w:shd w:val="clear" w:color="000000" w:fill="FFFFFF"/>
            <w:vAlign w:val="center"/>
            <w:hideMark/>
          </w:tcPr>
          <w:p w14:paraId="4510E5BC"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Mixed and undifferentiated materials</w:t>
            </w:r>
          </w:p>
        </w:tc>
        <w:tc>
          <w:tcPr>
            <w:tcW w:w="1798" w:type="dxa"/>
            <w:tcBorders>
              <w:top w:val="nil"/>
              <w:left w:val="nil"/>
              <w:bottom w:val="single" w:sz="4" w:space="0" w:color="808080"/>
              <w:right w:val="single" w:sz="4" w:space="0" w:color="808080"/>
            </w:tcBorders>
            <w:shd w:val="clear" w:color="000000" w:fill="FFFFFF"/>
            <w:noWrap/>
            <w:vAlign w:val="center"/>
            <w:hideMark/>
          </w:tcPr>
          <w:p w14:paraId="344A394F"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169,869</w:t>
            </w:r>
          </w:p>
        </w:tc>
        <w:tc>
          <w:tcPr>
            <w:tcW w:w="1659" w:type="dxa"/>
            <w:tcBorders>
              <w:top w:val="nil"/>
              <w:left w:val="nil"/>
              <w:bottom w:val="single" w:sz="4" w:space="0" w:color="808080"/>
              <w:right w:val="single" w:sz="4" w:space="0" w:color="808080"/>
            </w:tcBorders>
            <w:shd w:val="clear" w:color="000000" w:fill="FFFFFF"/>
            <w:noWrap/>
            <w:vAlign w:val="center"/>
            <w:hideMark/>
          </w:tcPr>
          <w:p w14:paraId="1E8567A3"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225,972</w:t>
            </w:r>
          </w:p>
        </w:tc>
        <w:tc>
          <w:tcPr>
            <w:tcW w:w="1659" w:type="dxa"/>
            <w:tcBorders>
              <w:top w:val="nil"/>
              <w:left w:val="nil"/>
              <w:bottom w:val="single" w:sz="4" w:space="0" w:color="808080"/>
              <w:right w:val="single" w:sz="4" w:space="0" w:color="808080"/>
            </w:tcBorders>
            <w:shd w:val="clear" w:color="000000" w:fill="FFFFFF"/>
            <w:noWrap/>
            <w:vAlign w:val="center"/>
            <w:hideMark/>
          </w:tcPr>
          <w:p w14:paraId="7EE5AD2E"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363,261</w:t>
            </w:r>
          </w:p>
        </w:tc>
        <w:tc>
          <w:tcPr>
            <w:tcW w:w="1659" w:type="dxa"/>
            <w:tcBorders>
              <w:top w:val="nil"/>
              <w:left w:val="nil"/>
              <w:bottom w:val="single" w:sz="4" w:space="0" w:color="808080"/>
              <w:right w:val="single" w:sz="4" w:space="0" w:color="808080"/>
            </w:tcBorders>
            <w:shd w:val="clear" w:color="000000" w:fill="FFFFFF"/>
            <w:noWrap/>
            <w:vAlign w:val="center"/>
            <w:hideMark/>
          </w:tcPr>
          <w:p w14:paraId="4C31BD2A"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324,219</w:t>
            </w:r>
          </w:p>
        </w:tc>
        <w:tc>
          <w:tcPr>
            <w:tcW w:w="1659" w:type="dxa"/>
            <w:tcBorders>
              <w:top w:val="nil"/>
              <w:left w:val="nil"/>
              <w:bottom w:val="single" w:sz="4" w:space="0" w:color="808080"/>
              <w:right w:val="single" w:sz="4" w:space="0" w:color="808080"/>
            </w:tcBorders>
            <w:shd w:val="clear" w:color="000000" w:fill="FFFFFF"/>
            <w:noWrap/>
            <w:vAlign w:val="center"/>
            <w:hideMark/>
          </w:tcPr>
          <w:p w14:paraId="2B32CD0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449,955</w:t>
            </w:r>
          </w:p>
        </w:tc>
        <w:tc>
          <w:tcPr>
            <w:tcW w:w="1659" w:type="dxa"/>
            <w:tcBorders>
              <w:top w:val="nil"/>
              <w:left w:val="nil"/>
              <w:bottom w:val="single" w:sz="4" w:space="0" w:color="808080"/>
              <w:right w:val="single" w:sz="4" w:space="0" w:color="808080"/>
            </w:tcBorders>
            <w:shd w:val="clear" w:color="000000" w:fill="FFFFFF"/>
            <w:noWrap/>
            <w:vAlign w:val="center"/>
            <w:hideMark/>
          </w:tcPr>
          <w:p w14:paraId="56F12890"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462,024</w:t>
            </w:r>
          </w:p>
        </w:tc>
        <w:tc>
          <w:tcPr>
            <w:tcW w:w="1670" w:type="dxa"/>
            <w:tcBorders>
              <w:top w:val="nil"/>
              <w:left w:val="nil"/>
              <w:bottom w:val="single" w:sz="4" w:space="0" w:color="808080"/>
              <w:right w:val="single" w:sz="4" w:space="0" w:color="808080"/>
            </w:tcBorders>
            <w:shd w:val="clear" w:color="000000" w:fill="FFFFFF"/>
            <w:noWrap/>
            <w:vAlign w:val="center"/>
            <w:hideMark/>
          </w:tcPr>
          <w:p w14:paraId="7CAE0908"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491,141</w:t>
            </w:r>
          </w:p>
        </w:tc>
        <w:tc>
          <w:tcPr>
            <w:tcW w:w="1659" w:type="dxa"/>
            <w:tcBorders>
              <w:top w:val="nil"/>
              <w:left w:val="nil"/>
              <w:bottom w:val="single" w:sz="4" w:space="0" w:color="808080"/>
              <w:right w:val="single" w:sz="4" w:space="0" w:color="808080"/>
            </w:tcBorders>
            <w:shd w:val="clear" w:color="000000" w:fill="FFFFFF"/>
            <w:noWrap/>
            <w:vAlign w:val="center"/>
            <w:hideMark/>
          </w:tcPr>
          <w:p w14:paraId="3B9D6740"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463,828</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208ED918"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nil"/>
              <w:left w:val="single" w:sz="4" w:space="0" w:color="808080"/>
              <w:bottom w:val="single" w:sz="4" w:space="0" w:color="808080"/>
              <w:right w:val="single" w:sz="4" w:space="0" w:color="808080"/>
            </w:tcBorders>
            <w:shd w:val="clear" w:color="000000" w:fill="FFFFFF"/>
            <w:noWrap/>
            <w:vAlign w:val="center"/>
            <w:hideMark/>
          </w:tcPr>
          <w:p w14:paraId="232B3534"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462,770</w:t>
            </w:r>
          </w:p>
        </w:tc>
        <w:tc>
          <w:tcPr>
            <w:tcW w:w="1828" w:type="dxa"/>
            <w:tcBorders>
              <w:top w:val="nil"/>
              <w:left w:val="nil"/>
              <w:bottom w:val="single" w:sz="4" w:space="0" w:color="808080"/>
              <w:right w:val="single" w:sz="8" w:space="0" w:color="auto"/>
            </w:tcBorders>
            <w:shd w:val="clear" w:color="000000" w:fill="FFFFFF"/>
            <w:noWrap/>
            <w:vAlign w:val="center"/>
            <w:hideMark/>
          </w:tcPr>
          <w:p w14:paraId="4BA4CA4E"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443,606</w:t>
            </w:r>
          </w:p>
        </w:tc>
      </w:tr>
      <w:tr w:rsidR="00253905" w:rsidRPr="00253905" w14:paraId="103C2069" w14:textId="77777777" w:rsidTr="00253905">
        <w:trPr>
          <w:divId w:val="693531646"/>
          <w:trHeight w:val="300"/>
          <w:jc w:val="center"/>
        </w:trPr>
        <w:tc>
          <w:tcPr>
            <w:tcW w:w="4101" w:type="dxa"/>
            <w:tcBorders>
              <w:top w:val="nil"/>
              <w:left w:val="single" w:sz="8" w:space="0" w:color="auto"/>
              <w:bottom w:val="single" w:sz="4" w:space="0" w:color="808080"/>
              <w:right w:val="single" w:sz="4" w:space="0" w:color="808080"/>
            </w:tcBorders>
            <w:shd w:val="clear" w:color="000000" w:fill="FFFFFF"/>
            <w:vAlign w:val="center"/>
            <w:hideMark/>
          </w:tcPr>
          <w:p w14:paraId="5CC197B7"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Animal and mixed food waste</w:t>
            </w:r>
          </w:p>
        </w:tc>
        <w:tc>
          <w:tcPr>
            <w:tcW w:w="1798" w:type="dxa"/>
            <w:tcBorders>
              <w:top w:val="nil"/>
              <w:left w:val="nil"/>
              <w:bottom w:val="single" w:sz="4" w:space="0" w:color="808080"/>
              <w:right w:val="single" w:sz="4" w:space="0" w:color="808080"/>
            </w:tcBorders>
            <w:shd w:val="clear" w:color="000000" w:fill="FFFFFF"/>
            <w:noWrap/>
            <w:vAlign w:val="center"/>
            <w:hideMark/>
          </w:tcPr>
          <w:p w14:paraId="09E6260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172,413</w:t>
            </w:r>
          </w:p>
        </w:tc>
        <w:tc>
          <w:tcPr>
            <w:tcW w:w="1659" w:type="dxa"/>
            <w:tcBorders>
              <w:top w:val="nil"/>
              <w:left w:val="nil"/>
              <w:bottom w:val="single" w:sz="4" w:space="0" w:color="808080"/>
              <w:right w:val="single" w:sz="4" w:space="0" w:color="808080"/>
            </w:tcBorders>
            <w:shd w:val="clear" w:color="000000" w:fill="FFFFFF"/>
            <w:noWrap/>
            <w:vAlign w:val="center"/>
            <w:hideMark/>
          </w:tcPr>
          <w:p w14:paraId="5D4E3050"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160,020</w:t>
            </w:r>
          </w:p>
        </w:tc>
        <w:tc>
          <w:tcPr>
            <w:tcW w:w="1659" w:type="dxa"/>
            <w:tcBorders>
              <w:top w:val="nil"/>
              <w:left w:val="nil"/>
              <w:bottom w:val="single" w:sz="4" w:space="0" w:color="808080"/>
              <w:right w:val="single" w:sz="4" w:space="0" w:color="808080"/>
            </w:tcBorders>
            <w:shd w:val="clear" w:color="000000" w:fill="FFFFFF"/>
            <w:noWrap/>
            <w:vAlign w:val="center"/>
            <w:hideMark/>
          </w:tcPr>
          <w:p w14:paraId="1BA04F5F"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187,380</w:t>
            </w:r>
          </w:p>
        </w:tc>
        <w:tc>
          <w:tcPr>
            <w:tcW w:w="1659" w:type="dxa"/>
            <w:tcBorders>
              <w:top w:val="nil"/>
              <w:left w:val="nil"/>
              <w:bottom w:val="single" w:sz="4" w:space="0" w:color="808080"/>
              <w:right w:val="single" w:sz="4" w:space="0" w:color="808080"/>
            </w:tcBorders>
            <w:shd w:val="clear" w:color="000000" w:fill="FFFFFF"/>
            <w:noWrap/>
            <w:vAlign w:val="center"/>
            <w:hideMark/>
          </w:tcPr>
          <w:p w14:paraId="7011AEF9"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245,236</w:t>
            </w:r>
          </w:p>
        </w:tc>
        <w:tc>
          <w:tcPr>
            <w:tcW w:w="1659" w:type="dxa"/>
            <w:tcBorders>
              <w:top w:val="nil"/>
              <w:left w:val="nil"/>
              <w:bottom w:val="single" w:sz="4" w:space="0" w:color="808080"/>
              <w:right w:val="single" w:sz="4" w:space="0" w:color="808080"/>
            </w:tcBorders>
            <w:shd w:val="clear" w:color="000000" w:fill="FFFFFF"/>
            <w:noWrap/>
            <w:vAlign w:val="center"/>
            <w:hideMark/>
          </w:tcPr>
          <w:p w14:paraId="717280E3"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288,520</w:t>
            </w:r>
          </w:p>
        </w:tc>
        <w:tc>
          <w:tcPr>
            <w:tcW w:w="1659" w:type="dxa"/>
            <w:tcBorders>
              <w:top w:val="nil"/>
              <w:left w:val="nil"/>
              <w:bottom w:val="single" w:sz="4" w:space="0" w:color="808080"/>
              <w:right w:val="single" w:sz="4" w:space="0" w:color="808080"/>
            </w:tcBorders>
            <w:shd w:val="clear" w:color="000000" w:fill="FFFFFF"/>
            <w:noWrap/>
            <w:vAlign w:val="center"/>
            <w:hideMark/>
          </w:tcPr>
          <w:p w14:paraId="50C77D2C"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309,125</w:t>
            </w:r>
          </w:p>
        </w:tc>
        <w:tc>
          <w:tcPr>
            <w:tcW w:w="1670" w:type="dxa"/>
            <w:tcBorders>
              <w:top w:val="nil"/>
              <w:left w:val="nil"/>
              <w:bottom w:val="single" w:sz="4" w:space="0" w:color="808080"/>
              <w:right w:val="single" w:sz="4" w:space="0" w:color="808080"/>
            </w:tcBorders>
            <w:shd w:val="clear" w:color="000000" w:fill="FFFFFF"/>
            <w:noWrap/>
            <w:vAlign w:val="center"/>
            <w:hideMark/>
          </w:tcPr>
          <w:p w14:paraId="1019F2CE"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364,984</w:t>
            </w:r>
          </w:p>
        </w:tc>
        <w:tc>
          <w:tcPr>
            <w:tcW w:w="1659" w:type="dxa"/>
            <w:tcBorders>
              <w:top w:val="nil"/>
              <w:left w:val="nil"/>
              <w:bottom w:val="single" w:sz="4" w:space="0" w:color="808080"/>
              <w:right w:val="single" w:sz="4" w:space="0" w:color="808080"/>
            </w:tcBorders>
            <w:shd w:val="clear" w:color="000000" w:fill="FFFFFF"/>
            <w:noWrap/>
            <w:vAlign w:val="center"/>
            <w:hideMark/>
          </w:tcPr>
          <w:p w14:paraId="4E8478F0"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423,106</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4B20808E"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nil"/>
              <w:left w:val="single" w:sz="4" w:space="0" w:color="808080"/>
              <w:bottom w:val="single" w:sz="4" w:space="0" w:color="808080"/>
              <w:right w:val="single" w:sz="4" w:space="0" w:color="808080"/>
            </w:tcBorders>
            <w:shd w:val="clear" w:color="000000" w:fill="FFFFFF"/>
            <w:noWrap/>
            <w:vAlign w:val="center"/>
            <w:hideMark/>
          </w:tcPr>
          <w:p w14:paraId="38F09A9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365,084</w:t>
            </w:r>
          </w:p>
        </w:tc>
        <w:tc>
          <w:tcPr>
            <w:tcW w:w="1828" w:type="dxa"/>
            <w:tcBorders>
              <w:top w:val="nil"/>
              <w:left w:val="nil"/>
              <w:bottom w:val="single" w:sz="4" w:space="0" w:color="808080"/>
              <w:right w:val="single" w:sz="8" w:space="0" w:color="auto"/>
            </w:tcBorders>
            <w:shd w:val="clear" w:color="000000" w:fill="FFFFFF"/>
            <w:noWrap/>
            <w:vAlign w:val="center"/>
            <w:hideMark/>
          </w:tcPr>
          <w:p w14:paraId="0168100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367,187</w:t>
            </w:r>
          </w:p>
        </w:tc>
      </w:tr>
      <w:tr w:rsidR="00253905" w:rsidRPr="00253905" w14:paraId="2CEFDB1F" w14:textId="77777777" w:rsidTr="00253905">
        <w:trPr>
          <w:divId w:val="693531646"/>
          <w:trHeight w:val="300"/>
          <w:jc w:val="center"/>
        </w:trPr>
        <w:tc>
          <w:tcPr>
            <w:tcW w:w="4101" w:type="dxa"/>
            <w:tcBorders>
              <w:top w:val="nil"/>
              <w:left w:val="single" w:sz="8" w:space="0" w:color="auto"/>
              <w:bottom w:val="single" w:sz="4" w:space="0" w:color="808080"/>
              <w:right w:val="single" w:sz="4" w:space="0" w:color="808080"/>
            </w:tcBorders>
            <w:shd w:val="clear" w:color="000000" w:fill="FFFFFF"/>
            <w:vAlign w:val="center"/>
            <w:hideMark/>
          </w:tcPr>
          <w:p w14:paraId="6DB40847"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Wood wastes</w:t>
            </w:r>
          </w:p>
        </w:tc>
        <w:tc>
          <w:tcPr>
            <w:tcW w:w="1798" w:type="dxa"/>
            <w:tcBorders>
              <w:top w:val="nil"/>
              <w:left w:val="nil"/>
              <w:bottom w:val="single" w:sz="4" w:space="0" w:color="808080"/>
              <w:right w:val="single" w:sz="4" w:space="0" w:color="808080"/>
            </w:tcBorders>
            <w:shd w:val="clear" w:color="000000" w:fill="FFFFFF"/>
            <w:noWrap/>
            <w:vAlign w:val="center"/>
            <w:hideMark/>
          </w:tcPr>
          <w:p w14:paraId="2EAE709C"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176,865</w:t>
            </w:r>
          </w:p>
        </w:tc>
        <w:tc>
          <w:tcPr>
            <w:tcW w:w="1659" w:type="dxa"/>
            <w:tcBorders>
              <w:top w:val="nil"/>
              <w:left w:val="nil"/>
              <w:bottom w:val="single" w:sz="4" w:space="0" w:color="808080"/>
              <w:right w:val="single" w:sz="4" w:space="0" w:color="808080"/>
            </w:tcBorders>
            <w:shd w:val="clear" w:color="000000" w:fill="FFFFFF"/>
            <w:noWrap/>
            <w:vAlign w:val="center"/>
            <w:hideMark/>
          </w:tcPr>
          <w:p w14:paraId="7522E69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243,987</w:t>
            </w:r>
          </w:p>
        </w:tc>
        <w:tc>
          <w:tcPr>
            <w:tcW w:w="1659" w:type="dxa"/>
            <w:tcBorders>
              <w:top w:val="nil"/>
              <w:left w:val="nil"/>
              <w:bottom w:val="single" w:sz="4" w:space="0" w:color="808080"/>
              <w:right w:val="single" w:sz="4" w:space="0" w:color="808080"/>
            </w:tcBorders>
            <w:shd w:val="clear" w:color="000000" w:fill="FFFFFF"/>
            <w:noWrap/>
            <w:vAlign w:val="center"/>
            <w:hideMark/>
          </w:tcPr>
          <w:p w14:paraId="56F5FBFC"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287,019</w:t>
            </w:r>
          </w:p>
        </w:tc>
        <w:tc>
          <w:tcPr>
            <w:tcW w:w="1659" w:type="dxa"/>
            <w:tcBorders>
              <w:top w:val="nil"/>
              <w:left w:val="nil"/>
              <w:bottom w:val="single" w:sz="4" w:space="0" w:color="808080"/>
              <w:right w:val="single" w:sz="4" w:space="0" w:color="808080"/>
            </w:tcBorders>
            <w:shd w:val="clear" w:color="000000" w:fill="FFFFFF"/>
            <w:noWrap/>
            <w:vAlign w:val="center"/>
            <w:hideMark/>
          </w:tcPr>
          <w:p w14:paraId="35D0E291"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317,645</w:t>
            </w:r>
          </w:p>
        </w:tc>
        <w:tc>
          <w:tcPr>
            <w:tcW w:w="1659" w:type="dxa"/>
            <w:tcBorders>
              <w:top w:val="nil"/>
              <w:left w:val="nil"/>
              <w:bottom w:val="single" w:sz="4" w:space="0" w:color="808080"/>
              <w:right w:val="single" w:sz="4" w:space="0" w:color="808080"/>
            </w:tcBorders>
            <w:shd w:val="clear" w:color="000000" w:fill="FFFFFF"/>
            <w:noWrap/>
            <w:vAlign w:val="center"/>
            <w:hideMark/>
          </w:tcPr>
          <w:p w14:paraId="29909D5C"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282,179</w:t>
            </w:r>
          </w:p>
        </w:tc>
        <w:tc>
          <w:tcPr>
            <w:tcW w:w="1659" w:type="dxa"/>
            <w:tcBorders>
              <w:top w:val="nil"/>
              <w:left w:val="nil"/>
              <w:bottom w:val="single" w:sz="4" w:space="0" w:color="808080"/>
              <w:right w:val="single" w:sz="4" w:space="0" w:color="808080"/>
            </w:tcBorders>
            <w:shd w:val="clear" w:color="000000" w:fill="FFFFFF"/>
            <w:noWrap/>
            <w:vAlign w:val="center"/>
            <w:hideMark/>
          </w:tcPr>
          <w:p w14:paraId="2BF18D3E"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210,176</w:t>
            </w:r>
          </w:p>
        </w:tc>
        <w:tc>
          <w:tcPr>
            <w:tcW w:w="1670" w:type="dxa"/>
            <w:tcBorders>
              <w:top w:val="nil"/>
              <w:left w:val="nil"/>
              <w:bottom w:val="single" w:sz="4" w:space="0" w:color="808080"/>
              <w:right w:val="single" w:sz="4" w:space="0" w:color="808080"/>
            </w:tcBorders>
            <w:shd w:val="clear" w:color="000000" w:fill="FFFFFF"/>
            <w:noWrap/>
            <w:vAlign w:val="center"/>
            <w:hideMark/>
          </w:tcPr>
          <w:p w14:paraId="6CC44D8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220,988</w:t>
            </w:r>
          </w:p>
        </w:tc>
        <w:tc>
          <w:tcPr>
            <w:tcW w:w="1659" w:type="dxa"/>
            <w:tcBorders>
              <w:top w:val="nil"/>
              <w:left w:val="nil"/>
              <w:bottom w:val="single" w:sz="4" w:space="0" w:color="808080"/>
              <w:right w:val="single" w:sz="4" w:space="0" w:color="808080"/>
            </w:tcBorders>
            <w:shd w:val="clear" w:color="000000" w:fill="FFFFFF"/>
            <w:noWrap/>
            <w:vAlign w:val="center"/>
            <w:hideMark/>
          </w:tcPr>
          <w:p w14:paraId="41E005BF"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190,945</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4A493D0A"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nil"/>
              <w:left w:val="single" w:sz="4" w:space="0" w:color="808080"/>
              <w:bottom w:val="single" w:sz="4" w:space="0" w:color="808080"/>
              <w:right w:val="single" w:sz="4" w:space="0" w:color="808080"/>
            </w:tcBorders>
            <w:shd w:val="clear" w:color="000000" w:fill="FFFFFF"/>
            <w:noWrap/>
            <w:vAlign w:val="center"/>
            <w:hideMark/>
          </w:tcPr>
          <w:p w14:paraId="76B77B80"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328,445</w:t>
            </w:r>
          </w:p>
        </w:tc>
        <w:tc>
          <w:tcPr>
            <w:tcW w:w="1828" w:type="dxa"/>
            <w:tcBorders>
              <w:top w:val="nil"/>
              <w:left w:val="nil"/>
              <w:bottom w:val="single" w:sz="4" w:space="0" w:color="808080"/>
              <w:right w:val="single" w:sz="8" w:space="0" w:color="auto"/>
            </w:tcBorders>
            <w:shd w:val="clear" w:color="000000" w:fill="FFFFFF"/>
            <w:noWrap/>
            <w:vAlign w:val="center"/>
            <w:hideMark/>
          </w:tcPr>
          <w:p w14:paraId="7809D9A7"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255,052</w:t>
            </w:r>
          </w:p>
        </w:tc>
      </w:tr>
      <w:tr w:rsidR="00253905" w:rsidRPr="00253905" w14:paraId="4FE9C5D2" w14:textId="77777777" w:rsidTr="00253905">
        <w:trPr>
          <w:divId w:val="693531646"/>
          <w:trHeight w:val="300"/>
          <w:jc w:val="center"/>
        </w:trPr>
        <w:tc>
          <w:tcPr>
            <w:tcW w:w="4101" w:type="dxa"/>
            <w:tcBorders>
              <w:top w:val="nil"/>
              <w:left w:val="single" w:sz="8" w:space="0" w:color="auto"/>
              <w:bottom w:val="single" w:sz="4" w:space="0" w:color="808080"/>
              <w:right w:val="single" w:sz="4" w:space="0" w:color="808080"/>
            </w:tcBorders>
            <w:shd w:val="clear" w:color="000000" w:fill="FFFFFF"/>
            <w:vAlign w:val="center"/>
            <w:hideMark/>
          </w:tcPr>
          <w:p w14:paraId="08B60D0E"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Common sludges</w:t>
            </w:r>
          </w:p>
        </w:tc>
        <w:tc>
          <w:tcPr>
            <w:tcW w:w="1798" w:type="dxa"/>
            <w:tcBorders>
              <w:top w:val="nil"/>
              <w:left w:val="nil"/>
              <w:bottom w:val="single" w:sz="4" w:space="0" w:color="808080"/>
              <w:right w:val="single" w:sz="4" w:space="0" w:color="808080"/>
            </w:tcBorders>
            <w:shd w:val="clear" w:color="000000" w:fill="FFFFFF"/>
            <w:noWrap/>
            <w:vAlign w:val="center"/>
            <w:hideMark/>
          </w:tcPr>
          <w:p w14:paraId="4B1F8EE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197,545</w:t>
            </w:r>
          </w:p>
        </w:tc>
        <w:tc>
          <w:tcPr>
            <w:tcW w:w="1659" w:type="dxa"/>
            <w:tcBorders>
              <w:top w:val="nil"/>
              <w:left w:val="nil"/>
              <w:bottom w:val="single" w:sz="4" w:space="0" w:color="808080"/>
              <w:right w:val="single" w:sz="4" w:space="0" w:color="808080"/>
            </w:tcBorders>
            <w:shd w:val="clear" w:color="000000" w:fill="FFFFFF"/>
            <w:noWrap/>
            <w:vAlign w:val="center"/>
            <w:hideMark/>
          </w:tcPr>
          <w:p w14:paraId="14BB06D2"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211,722</w:t>
            </w:r>
          </w:p>
        </w:tc>
        <w:tc>
          <w:tcPr>
            <w:tcW w:w="1659" w:type="dxa"/>
            <w:tcBorders>
              <w:top w:val="nil"/>
              <w:left w:val="nil"/>
              <w:bottom w:val="single" w:sz="4" w:space="0" w:color="808080"/>
              <w:right w:val="single" w:sz="4" w:space="0" w:color="808080"/>
            </w:tcBorders>
            <w:shd w:val="clear" w:color="000000" w:fill="FFFFFF"/>
            <w:noWrap/>
            <w:vAlign w:val="center"/>
            <w:hideMark/>
          </w:tcPr>
          <w:p w14:paraId="66016F44"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180,334</w:t>
            </w:r>
          </w:p>
        </w:tc>
        <w:tc>
          <w:tcPr>
            <w:tcW w:w="1659" w:type="dxa"/>
            <w:tcBorders>
              <w:top w:val="nil"/>
              <w:left w:val="nil"/>
              <w:bottom w:val="single" w:sz="4" w:space="0" w:color="808080"/>
              <w:right w:val="single" w:sz="4" w:space="0" w:color="808080"/>
            </w:tcBorders>
            <w:shd w:val="clear" w:color="000000" w:fill="FFFFFF"/>
            <w:noWrap/>
            <w:vAlign w:val="center"/>
            <w:hideMark/>
          </w:tcPr>
          <w:p w14:paraId="601680C2"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154,951</w:t>
            </w:r>
          </w:p>
        </w:tc>
        <w:tc>
          <w:tcPr>
            <w:tcW w:w="1659" w:type="dxa"/>
            <w:tcBorders>
              <w:top w:val="nil"/>
              <w:left w:val="nil"/>
              <w:bottom w:val="single" w:sz="4" w:space="0" w:color="808080"/>
              <w:right w:val="single" w:sz="4" w:space="0" w:color="808080"/>
            </w:tcBorders>
            <w:shd w:val="clear" w:color="000000" w:fill="FFFFFF"/>
            <w:noWrap/>
            <w:vAlign w:val="center"/>
            <w:hideMark/>
          </w:tcPr>
          <w:p w14:paraId="5A567262"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177,972</w:t>
            </w:r>
          </w:p>
        </w:tc>
        <w:tc>
          <w:tcPr>
            <w:tcW w:w="1659" w:type="dxa"/>
            <w:tcBorders>
              <w:top w:val="nil"/>
              <w:left w:val="nil"/>
              <w:bottom w:val="single" w:sz="4" w:space="0" w:color="808080"/>
              <w:right w:val="single" w:sz="4" w:space="0" w:color="808080"/>
            </w:tcBorders>
            <w:shd w:val="clear" w:color="000000" w:fill="FFFFFF"/>
            <w:noWrap/>
            <w:vAlign w:val="center"/>
            <w:hideMark/>
          </w:tcPr>
          <w:p w14:paraId="416F069F"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184,547</w:t>
            </w:r>
          </w:p>
        </w:tc>
        <w:tc>
          <w:tcPr>
            <w:tcW w:w="1670" w:type="dxa"/>
            <w:tcBorders>
              <w:top w:val="nil"/>
              <w:left w:val="nil"/>
              <w:bottom w:val="single" w:sz="4" w:space="0" w:color="808080"/>
              <w:right w:val="single" w:sz="4" w:space="0" w:color="808080"/>
            </w:tcBorders>
            <w:shd w:val="clear" w:color="000000" w:fill="FFFFFF"/>
            <w:noWrap/>
            <w:vAlign w:val="center"/>
            <w:hideMark/>
          </w:tcPr>
          <w:p w14:paraId="5B5DE69D"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173,497</w:t>
            </w:r>
          </w:p>
        </w:tc>
        <w:tc>
          <w:tcPr>
            <w:tcW w:w="1659" w:type="dxa"/>
            <w:tcBorders>
              <w:top w:val="nil"/>
              <w:left w:val="nil"/>
              <w:bottom w:val="single" w:sz="4" w:space="0" w:color="808080"/>
              <w:right w:val="single" w:sz="4" w:space="0" w:color="808080"/>
            </w:tcBorders>
            <w:shd w:val="clear" w:color="000000" w:fill="FFFFFF"/>
            <w:noWrap/>
            <w:vAlign w:val="center"/>
            <w:hideMark/>
          </w:tcPr>
          <w:p w14:paraId="3C65019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197,200</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09FB78B8"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nil"/>
              <w:left w:val="single" w:sz="4" w:space="0" w:color="808080"/>
              <w:bottom w:val="single" w:sz="4" w:space="0" w:color="808080"/>
              <w:right w:val="single" w:sz="4" w:space="0" w:color="808080"/>
            </w:tcBorders>
            <w:shd w:val="clear" w:color="000000" w:fill="FFFFFF"/>
            <w:noWrap/>
            <w:vAlign w:val="center"/>
            <w:hideMark/>
          </w:tcPr>
          <w:p w14:paraId="0F52E36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231,035</w:t>
            </w:r>
          </w:p>
        </w:tc>
        <w:tc>
          <w:tcPr>
            <w:tcW w:w="1828" w:type="dxa"/>
            <w:tcBorders>
              <w:top w:val="nil"/>
              <w:left w:val="nil"/>
              <w:bottom w:val="single" w:sz="4" w:space="0" w:color="808080"/>
              <w:right w:val="single" w:sz="8" w:space="0" w:color="auto"/>
            </w:tcBorders>
            <w:shd w:val="clear" w:color="000000" w:fill="FFFFFF"/>
            <w:noWrap/>
            <w:vAlign w:val="center"/>
            <w:hideMark/>
          </w:tcPr>
          <w:p w14:paraId="79EB38AA"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231,547</w:t>
            </w:r>
          </w:p>
        </w:tc>
      </w:tr>
      <w:tr w:rsidR="00253905" w:rsidRPr="00253905" w14:paraId="3E4F3D42" w14:textId="77777777" w:rsidTr="00253905">
        <w:trPr>
          <w:divId w:val="693531646"/>
          <w:trHeight w:val="300"/>
          <w:jc w:val="center"/>
        </w:trPr>
        <w:tc>
          <w:tcPr>
            <w:tcW w:w="4101" w:type="dxa"/>
            <w:tcBorders>
              <w:top w:val="nil"/>
              <w:left w:val="single" w:sz="8" w:space="0" w:color="auto"/>
              <w:bottom w:val="nil"/>
              <w:right w:val="single" w:sz="4" w:space="0" w:color="808080"/>
            </w:tcBorders>
            <w:shd w:val="clear" w:color="000000" w:fill="FFFFFF"/>
            <w:vAlign w:val="center"/>
            <w:hideMark/>
          </w:tcPr>
          <w:p w14:paraId="5656F110" w14:textId="77777777" w:rsidR="00253905" w:rsidRPr="00253905" w:rsidRDefault="00253905" w:rsidP="00253905">
            <w:pPr>
              <w:spacing w:line="240" w:lineRule="auto"/>
              <w:rPr>
                <w:rFonts w:ascii="Arial" w:eastAsia="Times New Roman" w:hAnsi="Arial" w:cs="Arial"/>
                <w:color w:val="000000"/>
                <w:lang w:eastAsia="en-GB"/>
              </w:rPr>
            </w:pPr>
            <w:r w:rsidRPr="00253905">
              <w:rPr>
                <w:rFonts w:ascii="Arial" w:eastAsia="Times New Roman" w:hAnsi="Arial" w:cs="Arial"/>
                <w:color w:val="000000"/>
                <w:lang w:eastAsia="en-GB"/>
              </w:rPr>
              <w:t>Other</w:t>
            </w:r>
          </w:p>
        </w:tc>
        <w:tc>
          <w:tcPr>
            <w:tcW w:w="1798" w:type="dxa"/>
            <w:tcBorders>
              <w:top w:val="nil"/>
              <w:left w:val="nil"/>
              <w:bottom w:val="nil"/>
              <w:right w:val="single" w:sz="4" w:space="0" w:color="808080"/>
            </w:tcBorders>
            <w:shd w:val="clear" w:color="000000" w:fill="FFFFFF"/>
            <w:noWrap/>
            <w:vAlign w:val="center"/>
            <w:hideMark/>
          </w:tcPr>
          <w:p w14:paraId="606AE29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2,340,955</w:t>
            </w:r>
          </w:p>
        </w:tc>
        <w:tc>
          <w:tcPr>
            <w:tcW w:w="1659" w:type="dxa"/>
            <w:tcBorders>
              <w:top w:val="nil"/>
              <w:left w:val="nil"/>
              <w:bottom w:val="nil"/>
              <w:right w:val="single" w:sz="4" w:space="0" w:color="808080"/>
            </w:tcBorders>
            <w:shd w:val="clear" w:color="000000" w:fill="FFFFFF"/>
            <w:noWrap/>
            <w:vAlign w:val="center"/>
            <w:hideMark/>
          </w:tcPr>
          <w:p w14:paraId="7F842E72"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2,211,376</w:t>
            </w:r>
          </w:p>
        </w:tc>
        <w:tc>
          <w:tcPr>
            <w:tcW w:w="1659" w:type="dxa"/>
            <w:tcBorders>
              <w:top w:val="nil"/>
              <w:left w:val="nil"/>
              <w:bottom w:val="nil"/>
              <w:right w:val="single" w:sz="4" w:space="0" w:color="808080"/>
            </w:tcBorders>
            <w:shd w:val="clear" w:color="000000" w:fill="FFFFFF"/>
            <w:noWrap/>
            <w:vAlign w:val="center"/>
            <w:hideMark/>
          </w:tcPr>
          <w:p w14:paraId="0CF6B8F6"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2,287,770</w:t>
            </w:r>
          </w:p>
        </w:tc>
        <w:tc>
          <w:tcPr>
            <w:tcW w:w="1659" w:type="dxa"/>
            <w:tcBorders>
              <w:top w:val="nil"/>
              <w:left w:val="nil"/>
              <w:bottom w:val="nil"/>
              <w:right w:val="single" w:sz="4" w:space="0" w:color="808080"/>
            </w:tcBorders>
            <w:shd w:val="clear" w:color="000000" w:fill="FFFFFF"/>
            <w:noWrap/>
            <w:vAlign w:val="center"/>
            <w:hideMark/>
          </w:tcPr>
          <w:p w14:paraId="70227E6B"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2,022,977</w:t>
            </w:r>
          </w:p>
        </w:tc>
        <w:tc>
          <w:tcPr>
            <w:tcW w:w="1659" w:type="dxa"/>
            <w:tcBorders>
              <w:top w:val="nil"/>
              <w:left w:val="nil"/>
              <w:bottom w:val="nil"/>
              <w:right w:val="single" w:sz="4" w:space="0" w:color="808080"/>
            </w:tcBorders>
            <w:shd w:val="clear" w:color="000000" w:fill="FFFFFF"/>
            <w:noWrap/>
            <w:vAlign w:val="center"/>
            <w:hideMark/>
          </w:tcPr>
          <w:p w14:paraId="7658D2E4"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2,167,783</w:t>
            </w:r>
          </w:p>
        </w:tc>
        <w:tc>
          <w:tcPr>
            <w:tcW w:w="1659" w:type="dxa"/>
            <w:tcBorders>
              <w:top w:val="nil"/>
              <w:left w:val="nil"/>
              <w:bottom w:val="nil"/>
              <w:right w:val="single" w:sz="4" w:space="0" w:color="808080"/>
            </w:tcBorders>
            <w:shd w:val="clear" w:color="000000" w:fill="FFFFFF"/>
            <w:noWrap/>
            <w:vAlign w:val="center"/>
            <w:hideMark/>
          </w:tcPr>
          <w:p w14:paraId="489F7721"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1,537,654</w:t>
            </w:r>
          </w:p>
        </w:tc>
        <w:tc>
          <w:tcPr>
            <w:tcW w:w="1670" w:type="dxa"/>
            <w:tcBorders>
              <w:top w:val="nil"/>
              <w:left w:val="nil"/>
              <w:bottom w:val="nil"/>
              <w:right w:val="single" w:sz="4" w:space="0" w:color="808080"/>
            </w:tcBorders>
            <w:shd w:val="clear" w:color="000000" w:fill="FFFFFF"/>
            <w:noWrap/>
            <w:vAlign w:val="center"/>
            <w:hideMark/>
          </w:tcPr>
          <w:p w14:paraId="28AA0209"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1,728,974</w:t>
            </w:r>
          </w:p>
        </w:tc>
        <w:tc>
          <w:tcPr>
            <w:tcW w:w="1659" w:type="dxa"/>
            <w:tcBorders>
              <w:top w:val="nil"/>
              <w:left w:val="nil"/>
              <w:bottom w:val="nil"/>
              <w:right w:val="single" w:sz="4" w:space="0" w:color="808080"/>
            </w:tcBorders>
            <w:shd w:val="clear" w:color="000000" w:fill="FFFFFF"/>
            <w:noWrap/>
            <w:vAlign w:val="center"/>
            <w:hideMark/>
          </w:tcPr>
          <w:p w14:paraId="1D1CCCF7"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1,643,074</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74EFF452"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nil"/>
              <w:left w:val="single" w:sz="4" w:space="0" w:color="808080"/>
              <w:bottom w:val="nil"/>
              <w:right w:val="single" w:sz="4" w:space="0" w:color="808080"/>
            </w:tcBorders>
            <w:shd w:val="clear" w:color="000000" w:fill="FFFFFF"/>
            <w:noWrap/>
            <w:vAlign w:val="center"/>
            <w:hideMark/>
          </w:tcPr>
          <w:p w14:paraId="347CF0C4"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1,441,450</w:t>
            </w:r>
          </w:p>
        </w:tc>
        <w:tc>
          <w:tcPr>
            <w:tcW w:w="1828" w:type="dxa"/>
            <w:tcBorders>
              <w:top w:val="nil"/>
              <w:left w:val="nil"/>
              <w:bottom w:val="nil"/>
              <w:right w:val="single" w:sz="8" w:space="0" w:color="auto"/>
            </w:tcBorders>
            <w:shd w:val="clear" w:color="000000" w:fill="FFFFFF"/>
            <w:noWrap/>
            <w:vAlign w:val="center"/>
            <w:hideMark/>
          </w:tcPr>
          <w:p w14:paraId="382D5629" w14:textId="77777777" w:rsidR="00253905" w:rsidRPr="00253905" w:rsidRDefault="00253905" w:rsidP="00253905">
            <w:pPr>
              <w:spacing w:line="240" w:lineRule="auto"/>
              <w:ind w:firstLineChars="100" w:firstLine="240"/>
              <w:jc w:val="right"/>
              <w:rPr>
                <w:rFonts w:ascii="Arial" w:eastAsia="Times New Roman" w:hAnsi="Arial" w:cs="Arial"/>
                <w:color w:val="000000"/>
                <w:lang w:eastAsia="en-GB"/>
              </w:rPr>
            </w:pPr>
            <w:r w:rsidRPr="00253905">
              <w:rPr>
                <w:rFonts w:ascii="Arial" w:eastAsia="Times New Roman" w:hAnsi="Arial" w:cs="Arial"/>
                <w:color w:val="000000"/>
                <w:lang w:eastAsia="en-GB"/>
              </w:rPr>
              <w:t>1,460,330</w:t>
            </w:r>
          </w:p>
        </w:tc>
      </w:tr>
      <w:tr w:rsidR="00253905" w:rsidRPr="00253905" w14:paraId="280B3874" w14:textId="77777777" w:rsidTr="00253905">
        <w:trPr>
          <w:divId w:val="693531646"/>
          <w:trHeight w:val="300"/>
          <w:jc w:val="center"/>
        </w:trPr>
        <w:tc>
          <w:tcPr>
            <w:tcW w:w="4101" w:type="dxa"/>
            <w:tcBorders>
              <w:top w:val="single" w:sz="8" w:space="0" w:color="auto"/>
              <w:left w:val="single" w:sz="8" w:space="0" w:color="auto"/>
              <w:bottom w:val="single" w:sz="8" w:space="0" w:color="auto"/>
              <w:right w:val="single" w:sz="4" w:space="0" w:color="808080"/>
            </w:tcBorders>
            <w:shd w:val="clear" w:color="000000" w:fill="FFFFFF"/>
            <w:vAlign w:val="center"/>
            <w:hideMark/>
          </w:tcPr>
          <w:p w14:paraId="00EDE911" w14:textId="77777777" w:rsidR="00253905" w:rsidRPr="00253905" w:rsidRDefault="00253905" w:rsidP="00253905">
            <w:pPr>
              <w:spacing w:line="240" w:lineRule="auto"/>
              <w:ind w:firstLineChars="100" w:firstLine="241"/>
              <w:rPr>
                <w:rFonts w:ascii="Arial" w:eastAsia="Times New Roman" w:hAnsi="Arial" w:cs="Arial"/>
                <w:b/>
                <w:bCs/>
                <w:color w:val="000000"/>
                <w:lang w:eastAsia="en-GB"/>
              </w:rPr>
            </w:pPr>
            <w:r w:rsidRPr="00253905">
              <w:rPr>
                <w:rFonts w:ascii="Arial" w:eastAsia="Times New Roman" w:hAnsi="Arial" w:cs="Arial"/>
                <w:b/>
                <w:bCs/>
                <w:color w:val="000000"/>
                <w:lang w:eastAsia="en-GB"/>
              </w:rPr>
              <w:t>Total</w:t>
            </w:r>
          </w:p>
        </w:tc>
        <w:tc>
          <w:tcPr>
            <w:tcW w:w="1798" w:type="dxa"/>
            <w:tcBorders>
              <w:top w:val="single" w:sz="8" w:space="0" w:color="auto"/>
              <w:left w:val="nil"/>
              <w:bottom w:val="single" w:sz="8" w:space="0" w:color="auto"/>
              <w:right w:val="single" w:sz="4" w:space="0" w:color="808080"/>
            </w:tcBorders>
            <w:shd w:val="clear" w:color="000000" w:fill="FFFFFF"/>
            <w:vAlign w:val="center"/>
            <w:hideMark/>
          </w:tcPr>
          <w:p w14:paraId="4212EDB8"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11,958,486</w:t>
            </w:r>
          </w:p>
        </w:tc>
        <w:tc>
          <w:tcPr>
            <w:tcW w:w="1659" w:type="dxa"/>
            <w:tcBorders>
              <w:top w:val="single" w:sz="8" w:space="0" w:color="auto"/>
              <w:left w:val="nil"/>
              <w:bottom w:val="single" w:sz="8" w:space="0" w:color="auto"/>
              <w:right w:val="single" w:sz="4" w:space="0" w:color="808080"/>
            </w:tcBorders>
            <w:shd w:val="clear" w:color="000000" w:fill="FFFFFF"/>
            <w:vAlign w:val="center"/>
            <w:hideMark/>
          </w:tcPr>
          <w:p w14:paraId="6B367CB1"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10,062,839</w:t>
            </w:r>
          </w:p>
        </w:tc>
        <w:tc>
          <w:tcPr>
            <w:tcW w:w="1659" w:type="dxa"/>
            <w:tcBorders>
              <w:top w:val="single" w:sz="8" w:space="0" w:color="auto"/>
              <w:left w:val="nil"/>
              <w:bottom w:val="single" w:sz="8" w:space="0" w:color="auto"/>
              <w:right w:val="single" w:sz="4" w:space="0" w:color="808080"/>
            </w:tcBorders>
            <w:shd w:val="clear" w:color="000000" w:fill="FFFFFF"/>
            <w:vAlign w:val="center"/>
            <w:hideMark/>
          </w:tcPr>
          <w:p w14:paraId="245A773B"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11,059,501</w:t>
            </w:r>
          </w:p>
        </w:tc>
        <w:tc>
          <w:tcPr>
            <w:tcW w:w="1659" w:type="dxa"/>
            <w:tcBorders>
              <w:top w:val="single" w:sz="8" w:space="0" w:color="auto"/>
              <w:left w:val="nil"/>
              <w:bottom w:val="single" w:sz="8" w:space="0" w:color="auto"/>
              <w:right w:val="single" w:sz="4" w:space="0" w:color="808080"/>
            </w:tcBorders>
            <w:shd w:val="clear" w:color="000000" w:fill="FFFFFF"/>
            <w:vAlign w:val="center"/>
            <w:hideMark/>
          </w:tcPr>
          <w:p w14:paraId="3D9CDFAF"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10,002,184</w:t>
            </w:r>
          </w:p>
        </w:tc>
        <w:tc>
          <w:tcPr>
            <w:tcW w:w="1659" w:type="dxa"/>
            <w:tcBorders>
              <w:top w:val="single" w:sz="8" w:space="0" w:color="auto"/>
              <w:left w:val="nil"/>
              <w:bottom w:val="single" w:sz="8" w:space="0" w:color="auto"/>
              <w:right w:val="single" w:sz="4" w:space="0" w:color="808080"/>
            </w:tcBorders>
            <w:shd w:val="clear" w:color="000000" w:fill="FFFFFF"/>
            <w:vAlign w:val="center"/>
            <w:hideMark/>
          </w:tcPr>
          <w:p w14:paraId="463E20D4"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11,276,104</w:t>
            </w:r>
          </w:p>
        </w:tc>
        <w:tc>
          <w:tcPr>
            <w:tcW w:w="1659" w:type="dxa"/>
            <w:tcBorders>
              <w:top w:val="single" w:sz="8" w:space="0" w:color="auto"/>
              <w:left w:val="nil"/>
              <w:bottom w:val="single" w:sz="8" w:space="0" w:color="auto"/>
              <w:right w:val="single" w:sz="4" w:space="0" w:color="808080"/>
            </w:tcBorders>
            <w:shd w:val="clear" w:color="000000" w:fill="FFFFFF"/>
            <w:vAlign w:val="center"/>
            <w:hideMark/>
          </w:tcPr>
          <w:p w14:paraId="587E4034"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10,681,726</w:t>
            </w:r>
          </w:p>
        </w:tc>
        <w:tc>
          <w:tcPr>
            <w:tcW w:w="1670" w:type="dxa"/>
            <w:tcBorders>
              <w:top w:val="single" w:sz="8" w:space="0" w:color="auto"/>
              <w:left w:val="nil"/>
              <w:bottom w:val="single" w:sz="8" w:space="0" w:color="auto"/>
              <w:right w:val="single" w:sz="4" w:space="0" w:color="808080"/>
            </w:tcBorders>
            <w:shd w:val="clear" w:color="000000" w:fill="FFFFFF"/>
            <w:vAlign w:val="center"/>
            <w:hideMark/>
          </w:tcPr>
          <w:p w14:paraId="7E71E6E6"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11,453,454</w:t>
            </w:r>
          </w:p>
        </w:tc>
        <w:tc>
          <w:tcPr>
            <w:tcW w:w="1659" w:type="dxa"/>
            <w:tcBorders>
              <w:top w:val="single" w:sz="8" w:space="0" w:color="auto"/>
              <w:left w:val="nil"/>
              <w:bottom w:val="single" w:sz="8" w:space="0" w:color="auto"/>
              <w:right w:val="single" w:sz="4" w:space="0" w:color="808080"/>
            </w:tcBorders>
            <w:shd w:val="clear" w:color="000000" w:fill="FFFFFF"/>
            <w:vAlign w:val="center"/>
            <w:hideMark/>
          </w:tcPr>
          <w:p w14:paraId="72B407DA"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11,450,466</w:t>
            </w:r>
          </w:p>
        </w:tc>
        <w:tc>
          <w:tcPr>
            <w:tcW w:w="473" w:type="dxa"/>
            <w:vMerge/>
            <w:tcBorders>
              <w:top w:val="single" w:sz="8" w:space="0" w:color="auto"/>
              <w:left w:val="single" w:sz="4" w:space="0" w:color="808080"/>
              <w:bottom w:val="single" w:sz="8" w:space="0" w:color="000000"/>
              <w:right w:val="single" w:sz="4" w:space="0" w:color="808080"/>
            </w:tcBorders>
            <w:vAlign w:val="center"/>
            <w:hideMark/>
          </w:tcPr>
          <w:p w14:paraId="7F9E3199" w14:textId="77777777" w:rsidR="00253905" w:rsidRPr="00253905" w:rsidRDefault="00253905" w:rsidP="00253905">
            <w:pPr>
              <w:spacing w:line="240" w:lineRule="auto"/>
              <w:rPr>
                <w:rFonts w:ascii="Calibri" w:eastAsia="Times New Roman" w:hAnsi="Calibri" w:cs="Calibri"/>
                <w:color w:val="000000"/>
                <w:sz w:val="20"/>
                <w:szCs w:val="20"/>
                <w:lang w:eastAsia="en-GB"/>
              </w:rPr>
            </w:pPr>
          </w:p>
        </w:tc>
        <w:tc>
          <w:tcPr>
            <w:tcW w:w="1525" w:type="dxa"/>
            <w:tcBorders>
              <w:top w:val="single" w:sz="8" w:space="0" w:color="auto"/>
              <w:left w:val="single" w:sz="4" w:space="0" w:color="auto"/>
              <w:bottom w:val="single" w:sz="8" w:space="0" w:color="auto"/>
              <w:right w:val="single" w:sz="4" w:space="0" w:color="808080"/>
            </w:tcBorders>
            <w:shd w:val="clear" w:color="000000" w:fill="FFFFFF"/>
            <w:vAlign w:val="center"/>
            <w:hideMark/>
          </w:tcPr>
          <w:p w14:paraId="72E1C113"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9,562,150</w:t>
            </w:r>
          </w:p>
        </w:tc>
        <w:tc>
          <w:tcPr>
            <w:tcW w:w="1828" w:type="dxa"/>
            <w:tcBorders>
              <w:top w:val="single" w:sz="8" w:space="0" w:color="auto"/>
              <w:left w:val="nil"/>
              <w:bottom w:val="single" w:sz="8" w:space="0" w:color="auto"/>
              <w:right w:val="single" w:sz="4" w:space="0" w:color="808080"/>
            </w:tcBorders>
            <w:shd w:val="clear" w:color="000000" w:fill="FFFFFF"/>
            <w:vAlign w:val="center"/>
            <w:hideMark/>
          </w:tcPr>
          <w:p w14:paraId="59B8F7E7" w14:textId="77777777" w:rsidR="00253905" w:rsidRPr="00253905" w:rsidRDefault="00253905" w:rsidP="00253905">
            <w:pPr>
              <w:spacing w:line="240" w:lineRule="auto"/>
              <w:ind w:firstLineChars="100" w:firstLine="241"/>
              <w:jc w:val="right"/>
              <w:rPr>
                <w:rFonts w:ascii="Arial" w:eastAsia="Times New Roman" w:hAnsi="Arial" w:cs="Arial"/>
                <w:b/>
                <w:bCs/>
                <w:color w:val="000000"/>
                <w:lang w:eastAsia="en-GB"/>
              </w:rPr>
            </w:pPr>
            <w:r w:rsidRPr="00253905">
              <w:rPr>
                <w:rFonts w:ascii="Arial" w:eastAsia="Times New Roman" w:hAnsi="Arial" w:cs="Arial"/>
                <w:b/>
                <w:bCs/>
                <w:color w:val="000000"/>
                <w:lang w:eastAsia="en-GB"/>
              </w:rPr>
              <w:t>10,158,455</w:t>
            </w:r>
          </w:p>
        </w:tc>
      </w:tr>
    </w:tbl>
    <w:p w14:paraId="3E3155E7" w14:textId="601E5413" w:rsidR="00951843" w:rsidRDefault="00951843" w:rsidP="001C7D2A">
      <w:pPr>
        <w:pStyle w:val="Caption"/>
        <w:spacing w:before="120"/>
        <w:ind w:left="958" w:hanging="958"/>
        <w:sectPr w:rsidR="00951843" w:rsidSect="008B1441">
          <w:pgSz w:w="23811" w:h="16838" w:orient="landscape" w:code="8"/>
          <w:pgMar w:top="567" w:right="1202" w:bottom="680" w:left="1321" w:header="0" w:footer="45" w:gutter="0"/>
          <w:cols w:space="708"/>
          <w:docGrid w:linePitch="360"/>
        </w:sectPr>
      </w:pPr>
    </w:p>
    <w:p w14:paraId="05B94B80" w14:textId="77777777" w:rsidR="00951843" w:rsidRDefault="00951843" w:rsidP="00951843">
      <w:pPr>
        <w:pStyle w:val="Heading3"/>
      </w:pPr>
      <w:bookmarkStart w:id="25" w:name="_Ref445197473"/>
      <w:bookmarkStart w:id="26" w:name="_Ref445197476"/>
      <w:bookmarkStart w:id="27" w:name="_Ref1638310"/>
      <w:bookmarkStart w:id="28" w:name="_Ref129270443"/>
      <w:bookmarkStart w:id="29" w:name="_Ref130237745"/>
      <w:r>
        <w:lastRenderedPageBreak/>
        <w:t>Animal and mixed food waste</w:t>
      </w:r>
    </w:p>
    <w:p w14:paraId="20F2A95F" w14:textId="349C02A5" w:rsidR="007D2A81" w:rsidRDefault="00951843" w:rsidP="007F6500">
      <w:pPr>
        <w:pStyle w:val="BodyText1"/>
      </w:pPr>
      <w:r w:rsidRPr="007D2A81">
        <w:t xml:space="preserve">There was </w:t>
      </w:r>
      <w:r w:rsidR="00D47FE7">
        <w:t>an increase</w:t>
      </w:r>
      <w:r w:rsidR="00476E56">
        <w:t xml:space="preserve"> </w:t>
      </w:r>
      <w:r w:rsidRPr="007D2A81">
        <w:t xml:space="preserve">of </w:t>
      </w:r>
      <w:r w:rsidR="00D47FE7">
        <w:t>2,000</w:t>
      </w:r>
      <w:r w:rsidRPr="007D2A81">
        <w:t xml:space="preserve"> tonnes (</w:t>
      </w:r>
      <w:r w:rsidR="00D47FE7">
        <w:t>0.6%</w:t>
      </w:r>
      <w:r w:rsidRPr="007D2A81">
        <w:t xml:space="preserve">) of separately </w:t>
      </w:r>
      <w:r w:rsidRPr="00BE5248">
        <w:t xml:space="preserve">collected </w:t>
      </w:r>
      <w:r w:rsidR="00D47FE7" w:rsidRPr="00D47FE7">
        <w:rPr>
          <w:kern w:val="2"/>
          <w:lang w:eastAsia="en-GB"/>
          <w14:ligatures w14:val="standardContextual"/>
        </w:rPr>
        <w:t>Animal and mixed food waste</w:t>
      </w:r>
      <w:r w:rsidR="00CC3390" w:rsidRPr="00BE5248">
        <w:t xml:space="preserve"> </w:t>
      </w:r>
      <w:r w:rsidRPr="00BE5248">
        <w:t xml:space="preserve">generated between </w:t>
      </w:r>
      <w:r w:rsidR="00D47FE7" w:rsidRPr="00D47FE7">
        <w:rPr>
          <w:kern w:val="2"/>
          <w:lang w:eastAsia="en-GB"/>
          <w14:ligatures w14:val="standardContextual"/>
        </w:rPr>
        <w:t>2021</w:t>
      </w:r>
      <w:r w:rsidRPr="00BE5248">
        <w:t xml:space="preserve"> and </w:t>
      </w:r>
      <w:proofErr w:type="gramStart"/>
      <w:r w:rsidR="00D47FE7" w:rsidRPr="00D47FE7">
        <w:rPr>
          <w:kern w:val="2"/>
          <w:lang w:eastAsia="en-GB"/>
          <w14:ligatures w14:val="standardContextual"/>
        </w:rPr>
        <w:t>2022</w:t>
      </w:r>
      <w:r w:rsidR="007F6500">
        <w:t>, and</w:t>
      </w:r>
      <w:proofErr w:type="gramEnd"/>
      <w:r w:rsidR="007F6500">
        <w:t xml:space="preserve"> increase of </w:t>
      </w:r>
      <w:r w:rsidR="00D47FE7">
        <w:t>195,000</w:t>
      </w:r>
      <w:r w:rsidR="007F6500">
        <w:t xml:space="preserve"> tonnes</w:t>
      </w:r>
      <w:r w:rsidR="007F6500" w:rsidRPr="007D2A81">
        <w:t xml:space="preserve"> (</w:t>
      </w:r>
      <w:r w:rsidR="00D47FE7">
        <w:t>113.0%</w:t>
      </w:r>
      <w:r w:rsidR="007F6500" w:rsidRPr="007D2A81">
        <w:t xml:space="preserve">) (see </w:t>
      </w:r>
      <w:r w:rsidR="00D47FE7">
        <w:t xml:space="preserve">Figure </w:t>
      </w:r>
      <w:r w:rsidR="00D47FE7">
        <w:rPr>
          <w:noProof/>
        </w:rPr>
        <w:t>4</w:t>
      </w:r>
      <w:r w:rsidR="007F6500" w:rsidRPr="007D2A81">
        <w:t xml:space="preserve"> </w:t>
      </w:r>
      <w:r w:rsidR="00D47FE7">
        <w:t>below</w:t>
      </w:r>
      <w:r w:rsidR="007F6500" w:rsidRPr="007D2A81">
        <w:t>)</w:t>
      </w:r>
      <w:r w:rsidR="007F6500" w:rsidRPr="007F6500">
        <w:t xml:space="preserve"> </w:t>
      </w:r>
      <w:r w:rsidR="007F6500">
        <w:t>between</w:t>
      </w:r>
      <w:r w:rsidR="007F6500" w:rsidRPr="007D2A81">
        <w:t xml:space="preserve"> 2011 to </w:t>
      </w:r>
      <w:r w:rsidR="00D47FE7">
        <w:t>2022</w:t>
      </w:r>
      <w:r w:rsidRPr="00BE5248">
        <w:t xml:space="preserve">.  </w:t>
      </w:r>
      <w:r w:rsidR="007F6500">
        <w:t>The</w:t>
      </w:r>
      <w:r w:rsidRPr="00BE5248">
        <w:t xml:space="preserve"> </w:t>
      </w:r>
      <w:r w:rsidR="00BE5248" w:rsidRPr="00BE5248">
        <w:t xml:space="preserve">longer-term increasing trend for </w:t>
      </w:r>
      <w:r w:rsidR="00D47FE7" w:rsidRPr="00D47FE7">
        <w:rPr>
          <w:kern w:val="2"/>
          <w:lang w:eastAsia="en-GB"/>
          <w14:ligatures w14:val="standardContextual"/>
        </w:rPr>
        <w:t>Animal and mixed food waste</w:t>
      </w:r>
      <w:r w:rsidR="00CC3390" w:rsidRPr="00BE5248">
        <w:t xml:space="preserve"> </w:t>
      </w:r>
      <w:r w:rsidR="007F6500">
        <w:t>from</w:t>
      </w:r>
      <w:r w:rsidR="00BE5248" w:rsidRPr="00BE5248">
        <w:t xml:space="preserve"> 201</w:t>
      </w:r>
      <w:r w:rsidR="00BE5248">
        <w:t>1</w:t>
      </w:r>
      <w:r w:rsidR="00BE5248" w:rsidRPr="00BE5248">
        <w:t xml:space="preserve"> </w:t>
      </w:r>
      <w:r w:rsidR="00BE5248">
        <w:t xml:space="preserve">appears </w:t>
      </w:r>
      <w:r w:rsidR="00BE5248" w:rsidRPr="00BE5248">
        <w:t>to have stabilised</w:t>
      </w:r>
      <w:r w:rsidR="007F6500">
        <w:t xml:space="preserve"> from 2018 onwards (</w:t>
      </w:r>
      <w:r w:rsidR="007F6500" w:rsidRPr="007D2A81">
        <w:t xml:space="preserve">see </w:t>
      </w:r>
      <w:r w:rsidR="00D47FE7">
        <w:t xml:space="preserve">Figure </w:t>
      </w:r>
      <w:r w:rsidR="00D47FE7">
        <w:rPr>
          <w:noProof/>
        </w:rPr>
        <w:t>4</w:t>
      </w:r>
      <w:r w:rsidR="007F6500" w:rsidRPr="007D2A81">
        <w:t xml:space="preserve"> </w:t>
      </w:r>
      <w:r w:rsidR="00D47FE7">
        <w:t>below</w:t>
      </w:r>
      <w:r w:rsidR="007F6500" w:rsidRPr="007D2A81">
        <w:t>)</w:t>
      </w:r>
      <w:r w:rsidR="007F6500">
        <w:t>.</w:t>
      </w:r>
    </w:p>
    <w:p w14:paraId="2BEE2481" w14:textId="77777777" w:rsidR="007D2A81" w:rsidRPr="0086761E" w:rsidRDefault="007D2A81" w:rsidP="007D2A81">
      <w:pPr>
        <w:pStyle w:val="Heading3"/>
        <w:keepNext w:val="0"/>
        <w:keepLines w:val="0"/>
      </w:pPr>
      <w:r>
        <w:t>Paper and cardboard</w:t>
      </w:r>
    </w:p>
    <w:p w14:paraId="69FB36F0" w14:textId="627F33F9" w:rsidR="007D2A81" w:rsidRPr="007D2A81" w:rsidRDefault="007D2A81" w:rsidP="007D2A81">
      <w:pPr>
        <w:autoSpaceDE w:val="0"/>
        <w:autoSpaceDN w:val="0"/>
        <w:adjustRightInd w:val="0"/>
        <w:spacing w:after="277"/>
        <w:rPr>
          <w:rFonts w:cs="Arial"/>
          <w:color w:val="000000"/>
        </w:rPr>
      </w:pPr>
      <w:r w:rsidRPr="007D2A81">
        <w:rPr>
          <w:rFonts w:cs="Arial"/>
          <w:color w:val="000000"/>
        </w:rPr>
        <w:t xml:space="preserve">There was </w:t>
      </w:r>
      <w:r w:rsidR="00245685">
        <w:rPr>
          <w:rFonts w:cs="Arial"/>
          <w:color w:val="000000"/>
        </w:rPr>
        <w:t>a</w:t>
      </w:r>
      <w:r w:rsidRPr="007D2A81">
        <w:rPr>
          <w:rFonts w:cs="Arial"/>
          <w:color w:val="000000"/>
        </w:rPr>
        <w:t xml:space="preserve"> </w:t>
      </w:r>
      <w:r w:rsidR="00D47FE7">
        <w:t>24,000</w:t>
      </w:r>
      <w:r w:rsidRPr="007D2A81">
        <w:rPr>
          <w:rFonts w:cs="Arial"/>
          <w:color w:val="000000"/>
        </w:rPr>
        <w:t xml:space="preserve"> tonne (</w:t>
      </w:r>
      <w:r w:rsidR="00D47FE7">
        <w:t>16.9%</w:t>
      </w:r>
      <w:r w:rsidRPr="007D2A81">
        <w:rPr>
          <w:rFonts w:cs="Arial"/>
          <w:color w:val="000000"/>
        </w:rPr>
        <w:t xml:space="preserve">) </w:t>
      </w:r>
      <w:r w:rsidR="00245685">
        <w:rPr>
          <w:rFonts w:cs="Arial"/>
          <w:color w:val="000000"/>
        </w:rPr>
        <w:t xml:space="preserve">reduction </w:t>
      </w:r>
      <w:r w:rsidRPr="007D2A81">
        <w:rPr>
          <w:rFonts w:cs="Arial"/>
          <w:color w:val="000000"/>
        </w:rPr>
        <w:t xml:space="preserve">in the generation of separately collected </w:t>
      </w:r>
      <w:r w:rsidR="00D47FE7">
        <w:t>Paper and cardboard wastes</w:t>
      </w:r>
      <w:r w:rsidRPr="007D2A81">
        <w:rPr>
          <w:rFonts w:cs="Arial"/>
          <w:color w:val="000000"/>
        </w:rPr>
        <w:t xml:space="preserve"> between </w:t>
      </w:r>
      <w:r w:rsidR="00D47FE7">
        <w:t>2021</w:t>
      </w:r>
      <w:r w:rsidR="00245685" w:rsidRPr="007D2A81">
        <w:rPr>
          <w:rFonts w:cs="Arial"/>
          <w:color w:val="000000"/>
        </w:rPr>
        <w:t xml:space="preserve"> </w:t>
      </w:r>
      <w:r w:rsidRPr="007D2A81">
        <w:rPr>
          <w:rFonts w:cs="Arial"/>
          <w:color w:val="000000"/>
        </w:rPr>
        <w:t xml:space="preserve">and </w:t>
      </w:r>
      <w:r w:rsidR="00D47FE7">
        <w:t>2022</w:t>
      </w:r>
      <w:r w:rsidRPr="007D2A81">
        <w:rPr>
          <w:rFonts w:cs="Arial"/>
          <w:color w:val="000000"/>
        </w:rPr>
        <w:t xml:space="preserve">.  </w:t>
      </w:r>
      <w:r w:rsidR="00440318">
        <w:rPr>
          <w:rFonts w:cs="Arial"/>
          <w:color w:val="000000"/>
        </w:rPr>
        <w:t>This</w:t>
      </w:r>
      <w:r w:rsidRPr="007D2A81">
        <w:rPr>
          <w:rFonts w:cs="Arial"/>
          <w:color w:val="000000"/>
        </w:rPr>
        <w:t xml:space="preserve"> was primarily</w:t>
      </w:r>
      <w:r w:rsidR="00440318">
        <w:rPr>
          <w:rFonts w:cs="Arial"/>
          <w:color w:val="000000"/>
        </w:rPr>
        <w:t xml:space="preserve"> due to a drop in these wastes being generated</w:t>
      </w:r>
      <w:r w:rsidRPr="007D2A81">
        <w:rPr>
          <w:rFonts w:cs="Arial"/>
          <w:color w:val="000000"/>
        </w:rPr>
        <w:t xml:space="preserve"> from </w:t>
      </w:r>
      <w:r w:rsidR="000F106A" w:rsidRPr="007D2A81">
        <w:rPr>
          <w:rFonts w:cs="Arial"/>
          <w:color w:val="000000"/>
        </w:rPr>
        <w:t xml:space="preserve">C&amp;I sources </w:t>
      </w:r>
      <w:r w:rsidRPr="007D2A81">
        <w:rPr>
          <w:rFonts w:cs="Arial"/>
          <w:color w:val="000000"/>
        </w:rPr>
        <w:t>(</w:t>
      </w:r>
      <w:r w:rsidR="007A1AF5">
        <w:rPr>
          <w:rFonts w:cs="Arial"/>
          <w:color w:val="000000"/>
        </w:rPr>
        <w:t xml:space="preserve">reduction of </w:t>
      </w:r>
      <w:r w:rsidR="00D47FE7">
        <w:t>25,000</w:t>
      </w:r>
      <w:r w:rsidRPr="007D2A81">
        <w:rPr>
          <w:rFonts w:cs="Arial"/>
          <w:color w:val="000000"/>
        </w:rPr>
        <w:t xml:space="preserve"> tonnes</w:t>
      </w:r>
      <w:r w:rsidR="00146761">
        <w:rPr>
          <w:rFonts w:cs="Arial"/>
          <w:color w:val="000000"/>
        </w:rPr>
        <w:t xml:space="preserve">, </w:t>
      </w:r>
      <w:r w:rsidR="00D47FE7">
        <w:t>43.8%</w:t>
      </w:r>
      <w:r w:rsidRPr="007D2A81">
        <w:rPr>
          <w:rFonts w:cs="Arial"/>
          <w:color w:val="000000"/>
        </w:rPr>
        <w:t>)</w:t>
      </w:r>
      <w:r w:rsidR="000F106A">
        <w:rPr>
          <w:rFonts w:cs="Arial"/>
          <w:color w:val="000000"/>
        </w:rPr>
        <w:t>, while there was a</w:t>
      </w:r>
      <w:r w:rsidR="00CD70E9">
        <w:rPr>
          <w:rFonts w:cs="Arial"/>
          <w:color w:val="000000"/>
        </w:rPr>
        <w:t xml:space="preserve"> small</w:t>
      </w:r>
      <w:r w:rsidR="000F106A">
        <w:rPr>
          <w:rFonts w:cs="Arial"/>
          <w:color w:val="000000"/>
        </w:rPr>
        <w:t xml:space="preserve"> increase (</w:t>
      </w:r>
      <w:r w:rsidR="00D47FE7">
        <w:t>2,000</w:t>
      </w:r>
      <w:r w:rsidR="000F106A">
        <w:rPr>
          <w:rFonts w:cs="Arial"/>
          <w:color w:val="000000"/>
        </w:rPr>
        <w:t xml:space="preserve"> tonnes, </w:t>
      </w:r>
      <w:r w:rsidR="00D47FE7">
        <w:t>2.1%</w:t>
      </w:r>
      <w:r w:rsidR="000F106A">
        <w:rPr>
          <w:rFonts w:cs="Arial"/>
          <w:color w:val="000000"/>
        </w:rPr>
        <w:t>) from household sources</w:t>
      </w:r>
      <w:r w:rsidRPr="007D2A81">
        <w:rPr>
          <w:rFonts w:cs="Arial"/>
          <w:color w:val="000000"/>
        </w:rPr>
        <w:t>.  The</w:t>
      </w:r>
      <w:r w:rsidR="000F106A">
        <w:rPr>
          <w:rFonts w:cs="Arial"/>
          <w:color w:val="000000"/>
        </w:rPr>
        <w:t xml:space="preserve"> </w:t>
      </w:r>
      <w:r w:rsidR="00CD70E9">
        <w:rPr>
          <w:rFonts w:cs="Arial"/>
          <w:color w:val="000000"/>
        </w:rPr>
        <w:t xml:space="preserve">overall </w:t>
      </w:r>
      <w:r w:rsidR="000F106A">
        <w:rPr>
          <w:rFonts w:cs="Arial"/>
          <w:color w:val="000000"/>
        </w:rPr>
        <w:t xml:space="preserve">reduction in these wastes </w:t>
      </w:r>
      <w:r w:rsidR="00CD70E9">
        <w:rPr>
          <w:rFonts w:cs="Arial"/>
          <w:color w:val="000000"/>
        </w:rPr>
        <w:t xml:space="preserve">between 2011 and </w:t>
      </w:r>
      <w:r w:rsidR="00D47FE7">
        <w:t>2022</w:t>
      </w:r>
      <w:r w:rsidR="00CD70E9" w:rsidRPr="007D2A81">
        <w:rPr>
          <w:rFonts w:cs="Arial"/>
          <w:color w:val="000000"/>
        </w:rPr>
        <w:t xml:space="preserve"> </w:t>
      </w:r>
      <w:r w:rsidRPr="007D2A81">
        <w:rPr>
          <w:rFonts w:cs="Arial"/>
          <w:color w:val="000000"/>
        </w:rPr>
        <w:t>follows a longer</w:t>
      </w:r>
      <w:r w:rsidR="000F106A">
        <w:rPr>
          <w:rFonts w:cs="Arial"/>
          <w:color w:val="000000"/>
        </w:rPr>
        <w:t>-</w:t>
      </w:r>
      <w:r w:rsidRPr="007D2A81">
        <w:rPr>
          <w:rFonts w:cs="Arial"/>
          <w:color w:val="000000"/>
        </w:rPr>
        <w:t>term reduction</w:t>
      </w:r>
      <w:r w:rsidR="00CD70E9">
        <w:rPr>
          <w:rFonts w:cs="Arial"/>
          <w:color w:val="000000"/>
        </w:rPr>
        <w:t xml:space="preserve"> of </w:t>
      </w:r>
      <w:r w:rsidR="00D47FE7">
        <w:t>70,000</w:t>
      </w:r>
      <w:r w:rsidR="00D579E9">
        <w:rPr>
          <w:rFonts w:cs="Arial"/>
          <w:color w:val="000000"/>
        </w:rPr>
        <w:t xml:space="preserve"> </w:t>
      </w:r>
      <w:r w:rsidR="00D47FE7">
        <w:t>tonnes</w:t>
      </w:r>
      <w:r w:rsidR="00D579E9">
        <w:rPr>
          <w:rFonts w:cs="Arial"/>
          <w:color w:val="000000"/>
        </w:rPr>
        <w:t xml:space="preserve"> (</w:t>
      </w:r>
      <w:r w:rsidR="00D47FE7">
        <w:t>37.6%</w:t>
      </w:r>
      <w:r w:rsidR="00D579E9">
        <w:rPr>
          <w:rFonts w:cs="Arial"/>
          <w:color w:val="000000"/>
        </w:rPr>
        <w:t>) since 2011</w:t>
      </w:r>
      <w:r w:rsidRPr="007D2A81">
        <w:rPr>
          <w:rFonts w:cs="Arial"/>
          <w:color w:val="000000"/>
        </w:rPr>
        <w:t xml:space="preserve">, particularly from C&amp;I sources (see </w:t>
      </w:r>
      <w:r w:rsidR="00D47FE7">
        <w:t xml:space="preserve">Figure </w:t>
      </w:r>
      <w:r w:rsidR="00D47FE7">
        <w:rPr>
          <w:noProof/>
        </w:rPr>
        <w:t>5</w:t>
      </w:r>
      <w:r w:rsidRPr="007D2A81">
        <w:rPr>
          <w:rFonts w:cs="Arial"/>
          <w:color w:val="000000"/>
        </w:rPr>
        <w:t xml:space="preserve"> </w:t>
      </w:r>
      <w:r w:rsidR="00D47FE7">
        <w:rPr>
          <w:rFonts w:cs="Arial"/>
          <w:color w:val="000000"/>
        </w:rPr>
        <w:t>below</w:t>
      </w:r>
      <w:r w:rsidRPr="007D2A81">
        <w:rPr>
          <w:rFonts w:cs="Arial"/>
          <w:color w:val="000000"/>
        </w:rPr>
        <w:t xml:space="preserve">).  Although separate data is not available for the individual paper or cardboard waste streams, the reduction in print media and increase in paperless offices are likely a contributing factor to the decrease in Paper and cardboard </w:t>
      </w:r>
      <w:r w:rsidR="000F106A">
        <w:rPr>
          <w:rFonts w:cs="Arial"/>
          <w:color w:val="000000"/>
        </w:rPr>
        <w:t xml:space="preserve">waste </w:t>
      </w:r>
      <w:r w:rsidRPr="007D2A81">
        <w:rPr>
          <w:rFonts w:cs="Arial"/>
          <w:color w:val="000000"/>
        </w:rPr>
        <w:t>generated since 2011.</w:t>
      </w:r>
    </w:p>
    <w:p w14:paraId="60A606D6" w14:textId="77777777" w:rsidR="00966315" w:rsidRDefault="00966315" w:rsidP="007D2A81">
      <w:pPr>
        <w:autoSpaceDE w:val="0"/>
        <w:autoSpaceDN w:val="0"/>
        <w:adjustRightInd w:val="0"/>
        <w:rPr>
          <w:rFonts w:cs="Arial"/>
          <w:color w:val="000000"/>
          <w:lang w:val="en-US"/>
        </w:rPr>
        <w:sectPr w:rsidR="00966315" w:rsidSect="008B1441">
          <w:pgSz w:w="11906" w:h="16838"/>
          <w:pgMar w:top="1202" w:right="1133" w:bottom="1321" w:left="1440" w:header="709" w:footer="590" w:gutter="0"/>
          <w:cols w:space="708"/>
          <w:docGrid w:linePitch="360"/>
        </w:sectPr>
      </w:pPr>
    </w:p>
    <w:p w14:paraId="38461380" w14:textId="09044F6D" w:rsidR="00951843" w:rsidRPr="00F55BE8" w:rsidRDefault="00951843" w:rsidP="00C6464A">
      <w:pPr>
        <w:pStyle w:val="Caption"/>
        <w:ind w:left="2410" w:right="480" w:hanging="993"/>
      </w:pPr>
      <w:bookmarkStart w:id="30" w:name="_Ref136347989"/>
      <w:bookmarkStart w:id="31" w:name="_Ref130797137"/>
      <w:r>
        <w:lastRenderedPageBreak/>
        <w:t xml:space="preserve">Figure </w:t>
      </w:r>
      <w:r>
        <w:fldChar w:fldCharType="begin"/>
      </w:r>
      <w:r>
        <w:instrText xml:space="preserve"> SEQ Figure \* ARABIC </w:instrText>
      </w:r>
      <w:r>
        <w:fldChar w:fldCharType="separate"/>
      </w:r>
      <w:r w:rsidR="00F75655">
        <w:t>4</w:t>
      </w:r>
      <w:r>
        <w:fldChar w:fldCharType="end"/>
      </w:r>
      <w:bookmarkEnd w:id="25"/>
      <w:bookmarkEnd w:id="30"/>
      <w:r>
        <w:t xml:space="preserve">.  Separately collected Animal and mixed food waste (tonnes) generated by source 2011 - </w:t>
      </w:r>
      <w:bookmarkEnd w:id="26"/>
      <w:bookmarkEnd w:id="27"/>
      <w:bookmarkEnd w:id="28"/>
      <w:bookmarkEnd w:id="29"/>
      <w:bookmarkEnd w:id="31"/>
      <w:r w:rsidR="00D47FE7">
        <w:t>2022</w:t>
      </w:r>
    </w:p>
    <w:p w14:paraId="7366EAD7" w14:textId="25E4A614" w:rsidR="00951843" w:rsidRPr="00AB16FF" w:rsidRDefault="008E638A" w:rsidP="00AB16FF">
      <w:pPr>
        <w:autoSpaceDE w:val="0"/>
        <w:autoSpaceDN w:val="0"/>
        <w:adjustRightInd w:val="0"/>
        <w:spacing w:after="240"/>
        <w:ind w:left="-360"/>
        <w:jc w:val="center"/>
        <w:rPr>
          <w:rFonts w:cs="Arial"/>
          <w:color w:val="000000"/>
        </w:rPr>
      </w:pPr>
      <w:r>
        <w:rPr>
          <w:lang w:eastAsia="en-GB"/>
        </w:rPr>
        <w:pict w14:anchorId="4EAB8A47">
          <v:shape id="_x0000_i1028" type="#_x0000_t75" alt="Time-series for Animal and mixed food waste generated between 2011 - 2022 categorised by Household and Commercial and Industrial sources." style="width:9in;height:6in">
            <v:imagedata r:id="rId32" o:title=""/>
          </v:shape>
        </w:pict>
      </w:r>
    </w:p>
    <w:p w14:paraId="4E4C3609" w14:textId="77777777" w:rsidR="00951843" w:rsidRDefault="00951843" w:rsidP="007D2A81">
      <w:pPr>
        <w:autoSpaceDE w:val="0"/>
        <w:autoSpaceDN w:val="0"/>
        <w:adjustRightInd w:val="0"/>
        <w:spacing w:after="277"/>
        <w:ind w:left="357"/>
        <w:rPr>
          <w:rFonts w:cs="Arial"/>
          <w:color w:val="000000"/>
        </w:rPr>
      </w:pPr>
    </w:p>
    <w:p w14:paraId="2B872774" w14:textId="77777777" w:rsidR="00C6464A" w:rsidRPr="007D2A81" w:rsidRDefault="00C6464A" w:rsidP="007D2A81">
      <w:pPr>
        <w:autoSpaceDE w:val="0"/>
        <w:autoSpaceDN w:val="0"/>
        <w:adjustRightInd w:val="0"/>
        <w:spacing w:after="277"/>
        <w:ind w:left="357"/>
        <w:rPr>
          <w:rFonts w:cs="Arial"/>
          <w:color w:val="000000"/>
        </w:rPr>
      </w:pPr>
    </w:p>
    <w:p w14:paraId="3F57B53D" w14:textId="2D733994" w:rsidR="00D47FE7" w:rsidRPr="00D47FE7" w:rsidRDefault="00951843" w:rsidP="00D47FE7">
      <w:pPr>
        <w:pStyle w:val="Caption"/>
        <w:tabs>
          <w:tab w:val="clear" w:pos="1560"/>
        </w:tabs>
        <w:spacing w:before="120"/>
        <w:ind w:left="2268" w:hanging="993"/>
        <w:rPr>
          <w:rFonts w:asciiTheme="minorHAnsi" w:eastAsiaTheme="minorHAnsi" w:hAnsiTheme="minorHAnsi" w:cstheme="minorBidi"/>
          <w:b/>
          <w:bCs w:val="0"/>
          <w:noProof w:val="0"/>
          <w:lang w:val="en-GB"/>
        </w:rPr>
      </w:pPr>
      <w:r>
        <w:t xml:space="preserve">Table </w:t>
      </w:r>
      <w:r>
        <w:fldChar w:fldCharType="begin"/>
      </w:r>
      <w:r>
        <w:instrText xml:space="preserve"> SEQ Table \* ARABIC </w:instrText>
      </w:r>
      <w:r>
        <w:fldChar w:fldCharType="separate"/>
      </w:r>
      <w:r w:rsidR="00F75655">
        <w:t>5</w:t>
      </w:r>
      <w:r>
        <w:fldChar w:fldCharType="end"/>
      </w:r>
      <w:r>
        <w:t xml:space="preserve">.  Separately collected Animal and mixed food waste generated by source 2011 - </w:t>
      </w:r>
      <w:r w:rsidR="00D47FE7">
        <w:t>2022</w:t>
      </w:r>
      <w:r>
        <w:rPr>
          <w:rFonts w:cs="Arial"/>
        </w:rPr>
        <w:t xml:space="preserve"> </w:t>
      </w:r>
      <w:r>
        <w:t xml:space="preserve">(tonnes) </w:t>
      </w:r>
    </w:p>
    <w:tbl>
      <w:tblPr>
        <w:tblW w:w="10763" w:type="dxa"/>
        <w:jc w:val="center"/>
        <w:tblLook w:val="04A0" w:firstRow="1" w:lastRow="0" w:firstColumn="1" w:lastColumn="0" w:noHBand="0" w:noVBand="1"/>
        <w:tblCaption w:val="Separately collected Animal and mixed food waste generated by source 2011 - 2022 (tonnes) "/>
        <w:tblDescription w:val="Time-series for Animal and mixed food waste generated between 2011 - 2022 categorised by Household and Commercial and Industrial sources."/>
      </w:tblPr>
      <w:tblGrid>
        <w:gridCol w:w="3959"/>
        <w:gridCol w:w="2268"/>
        <w:gridCol w:w="2268"/>
        <w:gridCol w:w="2268"/>
      </w:tblGrid>
      <w:tr w:rsidR="00F178B7" w:rsidRPr="00F178B7" w14:paraId="2F27F7EE" w14:textId="77777777" w:rsidTr="008E638A">
        <w:trPr>
          <w:divId w:val="1230921515"/>
          <w:trHeight w:val="540"/>
          <w:jc w:val="center"/>
        </w:trPr>
        <w:tc>
          <w:tcPr>
            <w:tcW w:w="3959" w:type="dxa"/>
            <w:tcBorders>
              <w:top w:val="single" w:sz="8" w:space="0" w:color="auto"/>
              <w:left w:val="single" w:sz="8" w:space="0" w:color="auto"/>
              <w:bottom w:val="single" w:sz="8" w:space="0" w:color="auto"/>
              <w:right w:val="single" w:sz="4" w:space="0" w:color="auto"/>
            </w:tcBorders>
            <w:shd w:val="clear" w:color="000000" w:fill="016574"/>
            <w:vAlign w:val="center"/>
            <w:hideMark/>
          </w:tcPr>
          <w:p w14:paraId="0FA6DFFD" w14:textId="4BBA262F" w:rsidR="00D47FE7" w:rsidRPr="00F178B7" w:rsidRDefault="00D47FE7" w:rsidP="00F178B7">
            <w:pPr>
              <w:ind w:left="164"/>
              <w:rPr>
                <w:rFonts w:ascii="Arial" w:eastAsia="Times New Roman" w:hAnsi="Arial" w:cs="Arial"/>
                <w:b/>
                <w:bCs/>
                <w:color w:val="FFFFFF"/>
                <w:lang w:eastAsia="en-GB"/>
              </w:rPr>
            </w:pPr>
            <w:r w:rsidRPr="00F178B7">
              <w:rPr>
                <w:rFonts w:ascii="Arial" w:eastAsia="Times New Roman" w:hAnsi="Arial" w:cs="Arial"/>
                <w:b/>
                <w:bCs/>
                <w:color w:val="FFFFFF"/>
                <w:lang w:eastAsia="en-GB"/>
              </w:rPr>
              <w:t>Year</w:t>
            </w:r>
          </w:p>
        </w:tc>
        <w:tc>
          <w:tcPr>
            <w:tcW w:w="2268" w:type="dxa"/>
            <w:tcBorders>
              <w:top w:val="single" w:sz="8" w:space="0" w:color="auto"/>
              <w:left w:val="nil"/>
              <w:bottom w:val="single" w:sz="8" w:space="0" w:color="auto"/>
              <w:right w:val="nil"/>
            </w:tcBorders>
            <w:shd w:val="clear" w:color="000000" w:fill="016574"/>
            <w:vAlign w:val="center"/>
            <w:hideMark/>
          </w:tcPr>
          <w:p w14:paraId="0FEB9573" w14:textId="77777777" w:rsidR="00D47FE7" w:rsidRPr="00D47FE7" w:rsidRDefault="00D47FE7" w:rsidP="00F178B7">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Commercial and industrial</w:t>
            </w:r>
          </w:p>
        </w:tc>
        <w:tc>
          <w:tcPr>
            <w:tcW w:w="2268" w:type="dxa"/>
            <w:tcBorders>
              <w:top w:val="single" w:sz="8" w:space="0" w:color="auto"/>
              <w:left w:val="single" w:sz="4" w:space="0" w:color="auto"/>
              <w:bottom w:val="single" w:sz="8" w:space="0" w:color="auto"/>
              <w:right w:val="nil"/>
            </w:tcBorders>
            <w:shd w:val="clear" w:color="000000" w:fill="016574"/>
            <w:vAlign w:val="center"/>
            <w:hideMark/>
          </w:tcPr>
          <w:p w14:paraId="5BD11A84" w14:textId="77777777" w:rsidR="00D47FE7" w:rsidRPr="00D47FE7" w:rsidRDefault="00D47FE7" w:rsidP="00F178B7">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Household</w:t>
            </w:r>
          </w:p>
        </w:tc>
        <w:tc>
          <w:tcPr>
            <w:tcW w:w="2268" w:type="dxa"/>
            <w:tcBorders>
              <w:top w:val="single" w:sz="8" w:space="0" w:color="auto"/>
              <w:left w:val="single" w:sz="4" w:space="0" w:color="auto"/>
              <w:bottom w:val="single" w:sz="8" w:space="0" w:color="auto"/>
              <w:right w:val="single" w:sz="8" w:space="0" w:color="auto"/>
            </w:tcBorders>
            <w:shd w:val="clear" w:color="000000" w:fill="016574"/>
            <w:vAlign w:val="center"/>
            <w:hideMark/>
          </w:tcPr>
          <w:p w14:paraId="7FF32D90" w14:textId="77777777" w:rsidR="00D47FE7" w:rsidRPr="00D47FE7" w:rsidRDefault="00D47FE7" w:rsidP="00F178B7">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Total</w:t>
            </w:r>
          </w:p>
        </w:tc>
      </w:tr>
      <w:tr w:rsidR="00F178B7" w:rsidRPr="00D47FE7" w14:paraId="283FD94F" w14:textId="77777777" w:rsidTr="008E638A">
        <w:trPr>
          <w:divId w:val="1230921515"/>
          <w:cantSplit/>
          <w:trHeight w:val="312"/>
          <w:jc w:val="center"/>
        </w:trPr>
        <w:tc>
          <w:tcPr>
            <w:tcW w:w="3959" w:type="dxa"/>
            <w:tcBorders>
              <w:top w:val="single" w:sz="8" w:space="0" w:color="808080"/>
              <w:left w:val="single" w:sz="8" w:space="0" w:color="808080"/>
              <w:bottom w:val="single" w:sz="4" w:space="0" w:color="808080"/>
              <w:right w:val="single" w:sz="8" w:space="0" w:color="808080"/>
            </w:tcBorders>
            <w:shd w:val="clear" w:color="000000" w:fill="FFFFFF"/>
            <w:vAlign w:val="center"/>
            <w:hideMark/>
          </w:tcPr>
          <w:p w14:paraId="2B5F40CD"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2011</w:t>
            </w:r>
          </w:p>
        </w:tc>
        <w:tc>
          <w:tcPr>
            <w:tcW w:w="2268" w:type="dxa"/>
            <w:tcBorders>
              <w:top w:val="single" w:sz="8" w:space="0" w:color="808080"/>
              <w:left w:val="nil"/>
              <w:bottom w:val="single" w:sz="4" w:space="0" w:color="808080"/>
              <w:right w:val="single" w:sz="8" w:space="0" w:color="808080"/>
            </w:tcBorders>
            <w:shd w:val="clear" w:color="000000" w:fill="FFFFFF"/>
            <w:noWrap/>
            <w:vAlign w:val="center"/>
            <w:hideMark/>
          </w:tcPr>
          <w:p w14:paraId="0045BC1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123,904</w:t>
            </w:r>
          </w:p>
        </w:tc>
        <w:tc>
          <w:tcPr>
            <w:tcW w:w="2268" w:type="dxa"/>
            <w:tcBorders>
              <w:top w:val="single" w:sz="8" w:space="0" w:color="808080"/>
              <w:left w:val="nil"/>
              <w:bottom w:val="single" w:sz="4" w:space="0" w:color="808080"/>
              <w:right w:val="single" w:sz="8" w:space="0" w:color="808080"/>
            </w:tcBorders>
            <w:shd w:val="clear" w:color="000000" w:fill="FFFFFF"/>
            <w:noWrap/>
            <w:vAlign w:val="center"/>
            <w:hideMark/>
          </w:tcPr>
          <w:p w14:paraId="0E4C5F2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48,510</w:t>
            </w:r>
          </w:p>
        </w:tc>
        <w:tc>
          <w:tcPr>
            <w:tcW w:w="2268" w:type="dxa"/>
            <w:tcBorders>
              <w:top w:val="single" w:sz="8" w:space="0" w:color="808080"/>
              <w:left w:val="nil"/>
              <w:bottom w:val="single" w:sz="4" w:space="0" w:color="808080"/>
              <w:right w:val="single" w:sz="8" w:space="0" w:color="808080"/>
            </w:tcBorders>
            <w:shd w:val="clear" w:color="000000" w:fill="FFFFFF"/>
            <w:noWrap/>
            <w:vAlign w:val="center"/>
            <w:hideMark/>
          </w:tcPr>
          <w:p w14:paraId="22EAE42A"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172,413</w:t>
            </w:r>
          </w:p>
        </w:tc>
      </w:tr>
      <w:tr w:rsidR="00F178B7" w:rsidRPr="00D47FE7" w14:paraId="49B1C1EF" w14:textId="77777777" w:rsidTr="008E638A">
        <w:trPr>
          <w:divId w:val="1230921515"/>
          <w:cantSplit/>
          <w:trHeight w:val="312"/>
          <w:jc w:val="center"/>
        </w:trPr>
        <w:tc>
          <w:tcPr>
            <w:tcW w:w="3959" w:type="dxa"/>
            <w:tcBorders>
              <w:top w:val="nil"/>
              <w:left w:val="single" w:sz="8" w:space="0" w:color="808080"/>
              <w:bottom w:val="single" w:sz="4" w:space="0" w:color="808080"/>
              <w:right w:val="single" w:sz="8" w:space="0" w:color="808080"/>
            </w:tcBorders>
            <w:shd w:val="clear" w:color="000000" w:fill="FFFFFF"/>
            <w:vAlign w:val="center"/>
            <w:hideMark/>
          </w:tcPr>
          <w:p w14:paraId="348084A4"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2012</w:t>
            </w:r>
          </w:p>
        </w:tc>
        <w:tc>
          <w:tcPr>
            <w:tcW w:w="2268" w:type="dxa"/>
            <w:tcBorders>
              <w:top w:val="nil"/>
              <w:left w:val="nil"/>
              <w:bottom w:val="single" w:sz="4" w:space="0" w:color="808080"/>
              <w:right w:val="single" w:sz="8" w:space="0" w:color="808080"/>
            </w:tcBorders>
            <w:shd w:val="clear" w:color="000000" w:fill="FFFFFF"/>
            <w:noWrap/>
            <w:vAlign w:val="center"/>
            <w:hideMark/>
          </w:tcPr>
          <w:p w14:paraId="416D525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119,204</w:t>
            </w:r>
          </w:p>
        </w:tc>
        <w:tc>
          <w:tcPr>
            <w:tcW w:w="2268" w:type="dxa"/>
            <w:tcBorders>
              <w:top w:val="nil"/>
              <w:left w:val="nil"/>
              <w:bottom w:val="single" w:sz="4" w:space="0" w:color="808080"/>
              <w:right w:val="single" w:sz="8" w:space="0" w:color="808080"/>
            </w:tcBorders>
            <w:shd w:val="clear" w:color="000000" w:fill="FFFFFF"/>
            <w:noWrap/>
            <w:vAlign w:val="center"/>
            <w:hideMark/>
          </w:tcPr>
          <w:p w14:paraId="19FD518A"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40,816</w:t>
            </w:r>
          </w:p>
        </w:tc>
        <w:tc>
          <w:tcPr>
            <w:tcW w:w="2268" w:type="dxa"/>
            <w:tcBorders>
              <w:top w:val="nil"/>
              <w:left w:val="nil"/>
              <w:bottom w:val="single" w:sz="4" w:space="0" w:color="808080"/>
              <w:right w:val="single" w:sz="8" w:space="0" w:color="808080"/>
            </w:tcBorders>
            <w:shd w:val="clear" w:color="000000" w:fill="FFFFFF"/>
            <w:noWrap/>
            <w:vAlign w:val="center"/>
            <w:hideMark/>
          </w:tcPr>
          <w:p w14:paraId="262DE4DD"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160,020</w:t>
            </w:r>
          </w:p>
        </w:tc>
      </w:tr>
      <w:tr w:rsidR="00F178B7" w:rsidRPr="00D47FE7" w14:paraId="1049E35B" w14:textId="77777777" w:rsidTr="008E638A">
        <w:trPr>
          <w:divId w:val="1230921515"/>
          <w:cantSplit/>
          <w:trHeight w:val="312"/>
          <w:jc w:val="center"/>
        </w:trPr>
        <w:tc>
          <w:tcPr>
            <w:tcW w:w="3959" w:type="dxa"/>
            <w:tcBorders>
              <w:top w:val="nil"/>
              <w:left w:val="single" w:sz="8" w:space="0" w:color="808080"/>
              <w:bottom w:val="single" w:sz="4" w:space="0" w:color="808080"/>
              <w:right w:val="single" w:sz="8" w:space="0" w:color="808080"/>
            </w:tcBorders>
            <w:shd w:val="clear" w:color="000000" w:fill="FFFFFF"/>
            <w:vAlign w:val="center"/>
            <w:hideMark/>
          </w:tcPr>
          <w:p w14:paraId="4369CAE3"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2013</w:t>
            </w:r>
          </w:p>
        </w:tc>
        <w:tc>
          <w:tcPr>
            <w:tcW w:w="2268" w:type="dxa"/>
            <w:tcBorders>
              <w:top w:val="nil"/>
              <w:left w:val="nil"/>
              <w:bottom w:val="single" w:sz="4" w:space="0" w:color="808080"/>
              <w:right w:val="single" w:sz="8" w:space="0" w:color="808080"/>
            </w:tcBorders>
            <w:shd w:val="clear" w:color="000000" w:fill="FFFFFF"/>
            <w:noWrap/>
            <w:vAlign w:val="center"/>
            <w:hideMark/>
          </w:tcPr>
          <w:p w14:paraId="4C9930D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139,871</w:t>
            </w:r>
          </w:p>
        </w:tc>
        <w:tc>
          <w:tcPr>
            <w:tcW w:w="2268" w:type="dxa"/>
            <w:tcBorders>
              <w:top w:val="nil"/>
              <w:left w:val="nil"/>
              <w:bottom w:val="single" w:sz="4" w:space="0" w:color="808080"/>
              <w:right w:val="single" w:sz="8" w:space="0" w:color="808080"/>
            </w:tcBorders>
            <w:shd w:val="clear" w:color="000000" w:fill="FFFFFF"/>
            <w:noWrap/>
            <w:vAlign w:val="center"/>
            <w:hideMark/>
          </w:tcPr>
          <w:p w14:paraId="2BF49CA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47,509</w:t>
            </w:r>
          </w:p>
        </w:tc>
        <w:tc>
          <w:tcPr>
            <w:tcW w:w="2268" w:type="dxa"/>
            <w:tcBorders>
              <w:top w:val="nil"/>
              <w:left w:val="nil"/>
              <w:bottom w:val="single" w:sz="4" w:space="0" w:color="808080"/>
              <w:right w:val="single" w:sz="8" w:space="0" w:color="808080"/>
            </w:tcBorders>
            <w:shd w:val="clear" w:color="000000" w:fill="FFFFFF"/>
            <w:noWrap/>
            <w:vAlign w:val="center"/>
            <w:hideMark/>
          </w:tcPr>
          <w:p w14:paraId="622A6AA3"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187,380</w:t>
            </w:r>
          </w:p>
        </w:tc>
      </w:tr>
      <w:tr w:rsidR="00F178B7" w:rsidRPr="00D47FE7" w14:paraId="1B0B1B21" w14:textId="77777777" w:rsidTr="008E638A">
        <w:trPr>
          <w:divId w:val="1230921515"/>
          <w:cantSplit/>
          <w:trHeight w:val="312"/>
          <w:jc w:val="center"/>
        </w:trPr>
        <w:tc>
          <w:tcPr>
            <w:tcW w:w="3959" w:type="dxa"/>
            <w:tcBorders>
              <w:top w:val="nil"/>
              <w:left w:val="single" w:sz="8" w:space="0" w:color="808080"/>
              <w:bottom w:val="single" w:sz="4" w:space="0" w:color="808080"/>
              <w:right w:val="single" w:sz="8" w:space="0" w:color="808080"/>
            </w:tcBorders>
            <w:shd w:val="clear" w:color="000000" w:fill="FFFFFF"/>
            <w:vAlign w:val="center"/>
            <w:hideMark/>
          </w:tcPr>
          <w:p w14:paraId="7DA3E25C"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2014</w:t>
            </w:r>
          </w:p>
        </w:tc>
        <w:tc>
          <w:tcPr>
            <w:tcW w:w="2268" w:type="dxa"/>
            <w:tcBorders>
              <w:top w:val="nil"/>
              <w:left w:val="nil"/>
              <w:bottom w:val="single" w:sz="4" w:space="0" w:color="808080"/>
              <w:right w:val="single" w:sz="8" w:space="0" w:color="808080"/>
            </w:tcBorders>
            <w:shd w:val="clear" w:color="000000" w:fill="FFFFFF"/>
            <w:noWrap/>
            <w:vAlign w:val="center"/>
            <w:hideMark/>
          </w:tcPr>
          <w:p w14:paraId="132FEE7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177,372</w:t>
            </w:r>
          </w:p>
        </w:tc>
        <w:tc>
          <w:tcPr>
            <w:tcW w:w="2268" w:type="dxa"/>
            <w:tcBorders>
              <w:top w:val="nil"/>
              <w:left w:val="nil"/>
              <w:bottom w:val="single" w:sz="4" w:space="0" w:color="808080"/>
              <w:right w:val="single" w:sz="8" w:space="0" w:color="808080"/>
            </w:tcBorders>
            <w:shd w:val="clear" w:color="000000" w:fill="FFFFFF"/>
            <w:noWrap/>
            <w:vAlign w:val="center"/>
            <w:hideMark/>
          </w:tcPr>
          <w:p w14:paraId="30DD100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67,864</w:t>
            </w:r>
          </w:p>
        </w:tc>
        <w:tc>
          <w:tcPr>
            <w:tcW w:w="2268" w:type="dxa"/>
            <w:tcBorders>
              <w:top w:val="nil"/>
              <w:left w:val="nil"/>
              <w:bottom w:val="single" w:sz="4" w:space="0" w:color="808080"/>
              <w:right w:val="single" w:sz="8" w:space="0" w:color="808080"/>
            </w:tcBorders>
            <w:shd w:val="clear" w:color="000000" w:fill="FFFFFF"/>
            <w:noWrap/>
            <w:vAlign w:val="center"/>
            <w:hideMark/>
          </w:tcPr>
          <w:p w14:paraId="2BBD5FA6"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245,236</w:t>
            </w:r>
          </w:p>
        </w:tc>
      </w:tr>
      <w:tr w:rsidR="00F178B7" w:rsidRPr="00D47FE7" w14:paraId="367614CF" w14:textId="77777777" w:rsidTr="008E638A">
        <w:trPr>
          <w:divId w:val="1230921515"/>
          <w:cantSplit/>
          <w:trHeight w:val="312"/>
          <w:jc w:val="center"/>
        </w:trPr>
        <w:tc>
          <w:tcPr>
            <w:tcW w:w="3959" w:type="dxa"/>
            <w:tcBorders>
              <w:top w:val="nil"/>
              <w:left w:val="single" w:sz="8" w:space="0" w:color="808080"/>
              <w:bottom w:val="single" w:sz="4" w:space="0" w:color="808080"/>
              <w:right w:val="single" w:sz="8" w:space="0" w:color="808080"/>
            </w:tcBorders>
            <w:shd w:val="clear" w:color="000000" w:fill="FFFFFF"/>
            <w:vAlign w:val="center"/>
            <w:hideMark/>
          </w:tcPr>
          <w:p w14:paraId="141C80D5"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2015</w:t>
            </w:r>
          </w:p>
        </w:tc>
        <w:tc>
          <w:tcPr>
            <w:tcW w:w="2268" w:type="dxa"/>
            <w:tcBorders>
              <w:top w:val="nil"/>
              <w:left w:val="nil"/>
              <w:bottom w:val="single" w:sz="4" w:space="0" w:color="808080"/>
              <w:right w:val="single" w:sz="8" w:space="0" w:color="808080"/>
            </w:tcBorders>
            <w:shd w:val="clear" w:color="000000" w:fill="FFFFFF"/>
            <w:noWrap/>
            <w:vAlign w:val="center"/>
            <w:hideMark/>
          </w:tcPr>
          <w:p w14:paraId="2487159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206,116</w:t>
            </w:r>
          </w:p>
        </w:tc>
        <w:tc>
          <w:tcPr>
            <w:tcW w:w="2268" w:type="dxa"/>
            <w:tcBorders>
              <w:top w:val="nil"/>
              <w:left w:val="nil"/>
              <w:bottom w:val="single" w:sz="4" w:space="0" w:color="808080"/>
              <w:right w:val="single" w:sz="8" w:space="0" w:color="808080"/>
            </w:tcBorders>
            <w:shd w:val="clear" w:color="000000" w:fill="FFFFFF"/>
            <w:noWrap/>
            <w:vAlign w:val="center"/>
            <w:hideMark/>
          </w:tcPr>
          <w:p w14:paraId="6D53194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82,404</w:t>
            </w:r>
          </w:p>
        </w:tc>
        <w:tc>
          <w:tcPr>
            <w:tcW w:w="2268" w:type="dxa"/>
            <w:tcBorders>
              <w:top w:val="nil"/>
              <w:left w:val="nil"/>
              <w:bottom w:val="single" w:sz="4" w:space="0" w:color="808080"/>
              <w:right w:val="single" w:sz="8" w:space="0" w:color="808080"/>
            </w:tcBorders>
            <w:shd w:val="clear" w:color="000000" w:fill="FFFFFF"/>
            <w:noWrap/>
            <w:vAlign w:val="center"/>
            <w:hideMark/>
          </w:tcPr>
          <w:p w14:paraId="27FD2B62"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288,520</w:t>
            </w:r>
          </w:p>
        </w:tc>
      </w:tr>
      <w:tr w:rsidR="00F178B7" w:rsidRPr="00D47FE7" w14:paraId="11DE522D" w14:textId="77777777" w:rsidTr="008E638A">
        <w:trPr>
          <w:divId w:val="1230921515"/>
          <w:cantSplit/>
          <w:trHeight w:val="312"/>
          <w:jc w:val="center"/>
        </w:trPr>
        <w:tc>
          <w:tcPr>
            <w:tcW w:w="3959" w:type="dxa"/>
            <w:tcBorders>
              <w:top w:val="nil"/>
              <w:left w:val="single" w:sz="8" w:space="0" w:color="808080"/>
              <w:bottom w:val="single" w:sz="4" w:space="0" w:color="808080"/>
              <w:right w:val="single" w:sz="8" w:space="0" w:color="808080"/>
            </w:tcBorders>
            <w:shd w:val="clear" w:color="000000" w:fill="FFFFFF"/>
            <w:vAlign w:val="center"/>
            <w:hideMark/>
          </w:tcPr>
          <w:p w14:paraId="6B092A9B"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2016</w:t>
            </w:r>
          </w:p>
        </w:tc>
        <w:tc>
          <w:tcPr>
            <w:tcW w:w="2268" w:type="dxa"/>
            <w:tcBorders>
              <w:top w:val="nil"/>
              <w:left w:val="nil"/>
              <w:bottom w:val="single" w:sz="4" w:space="0" w:color="808080"/>
              <w:right w:val="single" w:sz="8" w:space="0" w:color="808080"/>
            </w:tcBorders>
            <w:shd w:val="clear" w:color="000000" w:fill="FFFFFF"/>
            <w:noWrap/>
            <w:vAlign w:val="center"/>
            <w:hideMark/>
          </w:tcPr>
          <w:p w14:paraId="59B45B3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212,200</w:t>
            </w:r>
          </w:p>
        </w:tc>
        <w:tc>
          <w:tcPr>
            <w:tcW w:w="2268" w:type="dxa"/>
            <w:tcBorders>
              <w:top w:val="nil"/>
              <w:left w:val="nil"/>
              <w:bottom w:val="single" w:sz="4" w:space="0" w:color="808080"/>
              <w:right w:val="single" w:sz="8" w:space="0" w:color="808080"/>
            </w:tcBorders>
            <w:shd w:val="clear" w:color="000000" w:fill="FFFFFF"/>
            <w:noWrap/>
            <w:vAlign w:val="center"/>
            <w:hideMark/>
          </w:tcPr>
          <w:p w14:paraId="771D38C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96,925</w:t>
            </w:r>
          </w:p>
        </w:tc>
        <w:tc>
          <w:tcPr>
            <w:tcW w:w="2268" w:type="dxa"/>
            <w:tcBorders>
              <w:top w:val="nil"/>
              <w:left w:val="nil"/>
              <w:bottom w:val="single" w:sz="4" w:space="0" w:color="808080"/>
              <w:right w:val="single" w:sz="8" w:space="0" w:color="808080"/>
            </w:tcBorders>
            <w:shd w:val="clear" w:color="000000" w:fill="FFFFFF"/>
            <w:noWrap/>
            <w:vAlign w:val="center"/>
            <w:hideMark/>
          </w:tcPr>
          <w:p w14:paraId="37173F25"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309,125</w:t>
            </w:r>
          </w:p>
        </w:tc>
      </w:tr>
      <w:tr w:rsidR="00F178B7" w:rsidRPr="00D47FE7" w14:paraId="62E43F62" w14:textId="77777777" w:rsidTr="008E638A">
        <w:trPr>
          <w:divId w:val="1230921515"/>
          <w:cantSplit/>
          <w:trHeight w:val="312"/>
          <w:jc w:val="center"/>
        </w:trPr>
        <w:tc>
          <w:tcPr>
            <w:tcW w:w="3959" w:type="dxa"/>
            <w:tcBorders>
              <w:top w:val="nil"/>
              <w:left w:val="single" w:sz="8" w:space="0" w:color="808080"/>
              <w:bottom w:val="single" w:sz="4" w:space="0" w:color="808080"/>
              <w:right w:val="single" w:sz="8" w:space="0" w:color="808080"/>
            </w:tcBorders>
            <w:shd w:val="clear" w:color="000000" w:fill="FFFFFF"/>
            <w:vAlign w:val="center"/>
            <w:hideMark/>
          </w:tcPr>
          <w:p w14:paraId="190332C3"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2017</w:t>
            </w:r>
          </w:p>
        </w:tc>
        <w:tc>
          <w:tcPr>
            <w:tcW w:w="2268" w:type="dxa"/>
            <w:tcBorders>
              <w:top w:val="nil"/>
              <w:left w:val="nil"/>
              <w:bottom w:val="single" w:sz="4" w:space="0" w:color="808080"/>
              <w:right w:val="single" w:sz="8" w:space="0" w:color="808080"/>
            </w:tcBorders>
            <w:shd w:val="clear" w:color="000000" w:fill="FFFFFF"/>
            <w:noWrap/>
            <w:vAlign w:val="center"/>
            <w:hideMark/>
          </w:tcPr>
          <w:p w14:paraId="2ABF0EF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263,582</w:t>
            </w:r>
          </w:p>
        </w:tc>
        <w:tc>
          <w:tcPr>
            <w:tcW w:w="2268" w:type="dxa"/>
            <w:tcBorders>
              <w:top w:val="nil"/>
              <w:left w:val="nil"/>
              <w:bottom w:val="single" w:sz="4" w:space="0" w:color="808080"/>
              <w:right w:val="single" w:sz="8" w:space="0" w:color="808080"/>
            </w:tcBorders>
            <w:shd w:val="clear" w:color="000000" w:fill="FFFFFF"/>
            <w:noWrap/>
            <w:vAlign w:val="center"/>
            <w:hideMark/>
          </w:tcPr>
          <w:p w14:paraId="7EAE3FC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101,402</w:t>
            </w:r>
          </w:p>
        </w:tc>
        <w:tc>
          <w:tcPr>
            <w:tcW w:w="2268" w:type="dxa"/>
            <w:tcBorders>
              <w:top w:val="nil"/>
              <w:left w:val="nil"/>
              <w:bottom w:val="single" w:sz="4" w:space="0" w:color="808080"/>
              <w:right w:val="single" w:sz="8" w:space="0" w:color="808080"/>
            </w:tcBorders>
            <w:shd w:val="clear" w:color="000000" w:fill="FFFFFF"/>
            <w:noWrap/>
            <w:vAlign w:val="center"/>
            <w:hideMark/>
          </w:tcPr>
          <w:p w14:paraId="7DD1562F"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364,984</w:t>
            </w:r>
          </w:p>
        </w:tc>
      </w:tr>
      <w:tr w:rsidR="00F178B7" w:rsidRPr="00D47FE7" w14:paraId="17AC4775" w14:textId="77777777" w:rsidTr="008E638A">
        <w:trPr>
          <w:divId w:val="1230921515"/>
          <w:cantSplit/>
          <w:trHeight w:val="312"/>
          <w:jc w:val="center"/>
        </w:trPr>
        <w:tc>
          <w:tcPr>
            <w:tcW w:w="3959" w:type="dxa"/>
            <w:tcBorders>
              <w:top w:val="nil"/>
              <w:left w:val="single" w:sz="8" w:space="0" w:color="808080"/>
              <w:bottom w:val="single" w:sz="4" w:space="0" w:color="808080"/>
              <w:right w:val="single" w:sz="8" w:space="0" w:color="808080"/>
            </w:tcBorders>
            <w:shd w:val="clear" w:color="000000" w:fill="FFFFFF"/>
            <w:vAlign w:val="center"/>
            <w:hideMark/>
          </w:tcPr>
          <w:p w14:paraId="69608B9C"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2018</w:t>
            </w:r>
          </w:p>
        </w:tc>
        <w:tc>
          <w:tcPr>
            <w:tcW w:w="2268" w:type="dxa"/>
            <w:tcBorders>
              <w:top w:val="nil"/>
              <w:left w:val="nil"/>
              <w:bottom w:val="single" w:sz="4" w:space="0" w:color="808080"/>
              <w:right w:val="single" w:sz="8" w:space="0" w:color="808080"/>
            </w:tcBorders>
            <w:shd w:val="clear" w:color="000000" w:fill="FFFFFF"/>
            <w:noWrap/>
            <w:vAlign w:val="center"/>
            <w:hideMark/>
          </w:tcPr>
          <w:p w14:paraId="37D8C6E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329,787</w:t>
            </w:r>
          </w:p>
        </w:tc>
        <w:tc>
          <w:tcPr>
            <w:tcW w:w="2268" w:type="dxa"/>
            <w:tcBorders>
              <w:top w:val="nil"/>
              <w:left w:val="nil"/>
              <w:bottom w:val="single" w:sz="4" w:space="0" w:color="808080"/>
              <w:right w:val="single" w:sz="8" w:space="0" w:color="808080"/>
            </w:tcBorders>
            <w:shd w:val="clear" w:color="000000" w:fill="FFFFFF"/>
            <w:noWrap/>
            <w:vAlign w:val="center"/>
            <w:hideMark/>
          </w:tcPr>
          <w:p w14:paraId="1254311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93,319</w:t>
            </w:r>
          </w:p>
        </w:tc>
        <w:tc>
          <w:tcPr>
            <w:tcW w:w="2268" w:type="dxa"/>
            <w:tcBorders>
              <w:top w:val="nil"/>
              <w:left w:val="nil"/>
              <w:bottom w:val="single" w:sz="4" w:space="0" w:color="808080"/>
              <w:right w:val="single" w:sz="8" w:space="0" w:color="808080"/>
            </w:tcBorders>
            <w:shd w:val="clear" w:color="000000" w:fill="FFFFFF"/>
            <w:noWrap/>
            <w:vAlign w:val="center"/>
            <w:hideMark/>
          </w:tcPr>
          <w:p w14:paraId="42ECF628"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423,106</w:t>
            </w:r>
          </w:p>
        </w:tc>
      </w:tr>
      <w:tr w:rsidR="00F178B7" w:rsidRPr="00D47FE7" w14:paraId="4E5DA59F" w14:textId="77777777" w:rsidTr="008E638A">
        <w:trPr>
          <w:divId w:val="1230921515"/>
          <w:cantSplit/>
          <w:trHeight w:val="312"/>
          <w:jc w:val="center"/>
        </w:trPr>
        <w:tc>
          <w:tcPr>
            <w:tcW w:w="3959" w:type="dxa"/>
            <w:tcBorders>
              <w:top w:val="nil"/>
              <w:left w:val="single" w:sz="8" w:space="0" w:color="808080"/>
              <w:bottom w:val="single" w:sz="4" w:space="0" w:color="808080"/>
              <w:right w:val="nil"/>
            </w:tcBorders>
            <w:shd w:val="clear" w:color="000000" w:fill="FFFFFF"/>
            <w:noWrap/>
            <w:vAlign w:val="center"/>
            <w:hideMark/>
          </w:tcPr>
          <w:p w14:paraId="473E0EB2" w14:textId="77777777" w:rsidR="00D47FE7" w:rsidRPr="00D47FE7" w:rsidRDefault="00D47FE7" w:rsidP="00D47FE7">
            <w:pPr>
              <w:spacing w:line="240" w:lineRule="auto"/>
              <w:ind w:firstLineChars="100" w:firstLine="240"/>
              <w:rPr>
                <w:rFonts w:ascii="Arial" w:eastAsia="Times New Roman" w:hAnsi="Arial" w:cs="Arial"/>
                <w:i/>
                <w:iCs/>
                <w:lang w:eastAsia="en-GB"/>
              </w:rPr>
            </w:pPr>
            <w:r w:rsidRPr="00D47FE7">
              <w:rPr>
                <w:rFonts w:ascii="Arial" w:eastAsia="Times New Roman" w:hAnsi="Arial" w:cs="Arial"/>
                <w:i/>
                <w:iCs/>
                <w:lang w:eastAsia="en-GB"/>
              </w:rPr>
              <w:t>2019 and 2020 data unavailable</w:t>
            </w:r>
          </w:p>
        </w:tc>
        <w:tc>
          <w:tcPr>
            <w:tcW w:w="2268" w:type="dxa"/>
            <w:tcBorders>
              <w:top w:val="nil"/>
              <w:left w:val="nil"/>
              <w:bottom w:val="single" w:sz="4" w:space="0" w:color="808080"/>
              <w:right w:val="nil"/>
            </w:tcBorders>
            <w:shd w:val="clear" w:color="000000" w:fill="FFFFFF"/>
            <w:noWrap/>
            <w:vAlign w:val="center"/>
            <w:hideMark/>
          </w:tcPr>
          <w:p w14:paraId="32C6AF8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 </w:t>
            </w:r>
          </w:p>
        </w:tc>
        <w:tc>
          <w:tcPr>
            <w:tcW w:w="2268" w:type="dxa"/>
            <w:tcBorders>
              <w:top w:val="nil"/>
              <w:left w:val="nil"/>
              <w:bottom w:val="single" w:sz="4" w:space="0" w:color="808080"/>
              <w:right w:val="nil"/>
            </w:tcBorders>
            <w:shd w:val="clear" w:color="000000" w:fill="FFFFFF"/>
            <w:noWrap/>
            <w:vAlign w:val="center"/>
            <w:hideMark/>
          </w:tcPr>
          <w:p w14:paraId="0B48F1B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 </w:t>
            </w:r>
          </w:p>
        </w:tc>
        <w:tc>
          <w:tcPr>
            <w:tcW w:w="2268" w:type="dxa"/>
            <w:tcBorders>
              <w:top w:val="nil"/>
              <w:left w:val="nil"/>
              <w:bottom w:val="single" w:sz="4" w:space="0" w:color="808080"/>
              <w:right w:val="single" w:sz="8" w:space="0" w:color="808080"/>
            </w:tcBorders>
            <w:shd w:val="clear" w:color="000000" w:fill="FFFFFF"/>
            <w:noWrap/>
            <w:vAlign w:val="center"/>
            <w:hideMark/>
          </w:tcPr>
          <w:p w14:paraId="086CBB64"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 </w:t>
            </w:r>
          </w:p>
        </w:tc>
      </w:tr>
      <w:tr w:rsidR="00F178B7" w:rsidRPr="00D47FE7" w14:paraId="25050A34" w14:textId="77777777" w:rsidTr="008E638A">
        <w:trPr>
          <w:divId w:val="1230921515"/>
          <w:cantSplit/>
          <w:trHeight w:val="312"/>
          <w:jc w:val="center"/>
        </w:trPr>
        <w:tc>
          <w:tcPr>
            <w:tcW w:w="3959" w:type="dxa"/>
            <w:tcBorders>
              <w:top w:val="nil"/>
              <w:left w:val="single" w:sz="8" w:space="0" w:color="808080"/>
              <w:bottom w:val="single" w:sz="4" w:space="0" w:color="808080"/>
              <w:right w:val="single" w:sz="8" w:space="0" w:color="808080"/>
            </w:tcBorders>
            <w:shd w:val="clear" w:color="000000" w:fill="FFFFFF"/>
            <w:vAlign w:val="center"/>
            <w:hideMark/>
          </w:tcPr>
          <w:p w14:paraId="79A7AABC"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2021</w:t>
            </w:r>
          </w:p>
        </w:tc>
        <w:tc>
          <w:tcPr>
            <w:tcW w:w="2268" w:type="dxa"/>
            <w:tcBorders>
              <w:top w:val="nil"/>
              <w:left w:val="nil"/>
              <w:bottom w:val="single" w:sz="4" w:space="0" w:color="808080"/>
              <w:right w:val="single" w:sz="8" w:space="0" w:color="808080"/>
            </w:tcBorders>
            <w:shd w:val="clear" w:color="000000" w:fill="FFFFFF"/>
            <w:noWrap/>
            <w:vAlign w:val="center"/>
            <w:hideMark/>
          </w:tcPr>
          <w:p w14:paraId="304DF6A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264,622</w:t>
            </w:r>
          </w:p>
        </w:tc>
        <w:tc>
          <w:tcPr>
            <w:tcW w:w="2268" w:type="dxa"/>
            <w:tcBorders>
              <w:top w:val="nil"/>
              <w:left w:val="nil"/>
              <w:bottom w:val="single" w:sz="4" w:space="0" w:color="808080"/>
              <w:right w:val="single" w:sz="8" w:space="0" w:color="808080"/>
            </w:tcBorders>
            <w:shd w:val="clear" w:color="000000" w:fill="FFFFFF"/>
            <w:noWrap/>
            <w:vAlign w:val="center"/>
            <w:hideMark/>
          </w:tcPr>
          <w:p w14:paraId="39FCC81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100,462</w:t>
            </w:r>
          </w:p>
        </w:tc>
        <w:tc>
          <w:tcPr>
            <w:tcW w:w="2268" w:type="dxa"/>
            <w:tcBorders>
              <w:top w:val="nil"/>
              <w:left w:val="nil"/>
              <w:bottom w:val="single" w:sz="4" w:space="0" w:color="808080"/>
              <w:right w:val="single" w:sz="8" w:space="0" w:color="808080"/>
            </w:tcBorders>
            <w:shd w:val="clear" w:color="000000" w:fill="FFFFFF"/>
            <w:noWrap/>
            <w:vAlign w:val="center"/>
            <w:hideMark/>
          </w:tcPr>
          <w:p w14:paraId="31946575"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365,084</w:t>
            </w:r>
          </w:p>
        </w:tc>
      </w:tr>
      <w:tr w:rsidR="00F178B7" w:rsidRPr="00D47FE7" w14:paraId="5A579AE3" w14:textId="77777777" w:rsidTr="008E638A">
        <w:trPr>
          <w:divId w:val="1230921515"/>
          <w:cantSplit/>
          <w:trHeight w:val="324"/>
          <w:jc w:val="center"/>
        </w:trPr>
        <w:tc>
          <w:tcPr>
            <w:tcW w:w="3959" w:type="dxa"/>
            <w:tcBorders>
              <w:top w:val="nil"/>
              <w:left w:val="single" w:sz="8" w:space="0" w:color="808080"/>
              <w:bottom w:val="single" w:sz="8" w:space="0" w:color="808080"/>
              <w:right w:val="single" w:sz="8" w:space="0" w:color="808080"/>
            </w:tcBorders>
            <w:shd w:val="clear" w:color="000000" w:fill="FFFFFF"/>
            <w:vAlign w:val="center"/>
            <w:hideMark/>
          </w:tcPr>
          <w:p w14:paraId="4D65386B"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2022</w:t>
            </w:r>
          </w:p>
        </w:tc>
        <w:tc>
          <w:tcPr>
            <w:tcW w:w="2268" w:type="dxa"/>
            <w:tcBorders>
              <w:top w:val="nil"/>
              <w:left w:val="nil"/>
              <w:bottom w:val="single" w:sz="8" w:space="0" w:color="808080"/>
              <w:right w:val="single" w:sz="8" w:space="0" w:color="808080"/>
            </w:tcBorders>
            <w:shd w:val="clear" w:color="000000" w:fill="FFFFFF"/>
            <w:noWrap/>
            <w:vAlign w:val="center"/>
            <w:hideMark/>
          </w:tcPr>
          <w:p w14:paraId="3F323E4F"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275,656</w:t>
            </w:r>
          </w:p>
        </w:tc>
        <w:tc>
          <w:tcPr>
            <w:tcW w:w="2268" w:type="dxa"/>
            <w:tcBorders>
              <w:top w:val="nil"/>
              <w:left w:val="nil"/>
              <w:bottom w:val="single" w:sz="8" w:space="0" w:color="808080"/>
              <w:right w:val="single" w:sz="8" w:space="0" w:color="808080"/>
            </w:tcBorders>
            <w:shd w:val="clear" w:color="000000" w:fill="FFFFFF"/>
            <w:noWrap/>
            <w:vAlign w:val="center"/>
            <w:hideMark/>
          </w:tcPr>
          <w:p w14:paraId="058D239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91,531</w:t>
            </w:r>
          </w:p>
        </w:tc>
        <w:tc>
          <w:tcPr>
            <w:tcW w:w="2268" w:type="dxa"/>
            <w:tcBorders>
              <w:top w:val="nil"/>
              <w:left w:val="nil"/>
              <w:bottom w:val="single" w:sz="8" w:space="0" w:color="808080"/>
              <w:right w:val="single" w:sz="8" w:space="0" w:color="808080"/>
            </w:tcBorders>
            <w:shd w:val="clear" w:color="000000" w:fill="FFFFFF"/>
            <w:noWrap/>
            <w:vAlign w:val="center"/>
            <w:hideMark/>
          </w:tcPr>
          <w:p w14:paraId="129ADE87"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367,187</w:t>
            </w:r>
          </w:p>
        </w:tc>
      </w:tr>
    </w:tbl>
    <w:p w14:paraId="2DF13D61" w14:textId="469B0603" w:rsidR="00966315" w:rsidRDefault="00966315" w:rsidP="00D31271">
      <w:pPr>
        <w:pStyle w:val="Caption"/>
        <w:keepNext w:val="0"/>
        <w:keepLines w:val="0"/>
        <w:tabs>
          <w:tab w:val="left" w:pos="993"/>
        </w:tabs>
        <w:spacing w:before="120"/>
        <w:ind w:left="992" w:hanging="992"/>
        <w:sectPr w:rsidR="00966315" w:rsidSect="008B1441">
          <w:pgSz w:w="16838" w:h="23811" w:code="8"/>
          <w:pgMar w:top="1202" w:right="1133" w:bottom="1321" w:left="1440" w:header="709" w:footer="590" w:gutter="0"/>
          <w:cols w:space="708"/>
          <w:docGrid w:linePitch="360"/>
        </w:sectPr>
      </w:pPr>
    </w:p>
    <w:p w14:paraId="7A8A5AF5" w14:textId="6A5724A7" w:rsidR="00951843" w:rsidRPr="00F55BE8" w:rsidRDefault="00951843" w:rsidP="00C6464A">
      <w:pPr>
        <w:pStyle w:val="Caption"/>
        <w:ind w:left="2694" w:hanging="1078"/>
      </w:pPr>
      <w:bookmarkStart w:id="32" w:name="_Ref445197843"/>
      <w:bookmarkStart w:id="33" w:name="_Ref445197847"/>
      <w:bookmarkStart w:id="34" w:name="_Ref129275277"/>
      <w:bookmarkStart w:id="35" w:name="_Ref130281655"/>
      <w:r>
        <w:lastRenderedPageBreak/>
        <w:t xml:space="preserve">Figure </w:t>
      </w:r>
      <w:r>
        <w:fldChar w:fldCharType="begin"/>
      </w:r>
      <w:r>
        <w:instrText xml:space="preserve"> SEQ Figure \* ARABIC </w:instrText>
      </w:r>
      <w:r>
        <w:fldChar w:fldCharType="separate"/>
      </w:r>
      <w:r w:rsidR="00F75655">
        <w:t>5</w:t>
      </w:r>
      <w:r>
        <w:fldChar w:fldCharType="end"/>
      </w:r>
      <w:bookmarkEnd w:id="32"/>
      <w:r>
        <w:t xml:space="preserve">.  Separately collected Paper and cardboard waste generated by source 2011 - </w:t>
      </w:r>
      <w:bookmarkEnd w:id="33"/>
      <w:bookmarkEnd w:id="34"/>
      <w:bookmarkEnd w:id="35"/>
      <w:r w:rsidR="00D47FE7">
        <w:t>2022</w:t>
      </w:r>
    </w:p>
    <w:p w14:paraId="28D05D38" w14:textId="2BE2F9D4" w:rsidR="00951843" w:rsidRPr="00C6464A" w:rsidRDefault="008E638A" w:rsidP="00C6464A">
      <w:pPr>
        <w:tabs>
          <w:tab w:val="left" w:pos="-76"/>
        </w:tabs>
        <w:autoSpaceDE w:val="0"/>
        <w:autoSpaceDN w:val="0"/>
        <w:adjustRightInd w:val="0"/>
        <w:spacing w:after="240"/>
        <w:ind w:left="-76"/>
        <w:jc w:val="center"/>
        <w:rPr>
          <w:rFonts w:cs="Arial"/>
          <w:color w:val="000000"/>
          <w:lang w:eastAsia="en-GB"/>
        </w:rPr>
      </w:pPr>
      <w:r>
        <w:rPr>
          <w:lang w:eastAsia="en-GB"/>
        </w:rPr>
        <w:pict w14:anchorId="7BCE1405">
          <v:shape id="_x0000_i1029" type="#_x0000_t75" alt="Time-series for Paper and cardboard waste generated between 2011 - 2022 categorised by Household and Commercial and Industrial sources." style="width:483.5pt;height:356pt">
            <v:imagedata r:id="rId33" o:title=""/>
          </v:shape>
        </w:pict>
      </w:r>
    </w:p>
    <w:p w14:paraId="5C94FCB1" w14:textId="77777777" w:rsidR="00951843" w:rsidRDefault="00951843" w:rsidP="00951843"/>
    <w:p w14:paraId="593690BD" w14:textId="77777777" w:rsidR="00C6464A" w:rsidRDefault="00C6464A" w:rsidP="00951843"/>
    <w:p w14:paraId="590C1FE9" w14:textId="77777777" w:rsidR="00C6464A" w:rsidRDefault="00C6464A" w:rsidP="00951843"/>
    <w:p w14:paraId="396DE633" w14:textId="01F8B5A9" w:rsidR="00D47FE7" w:rsidRPr="00D47FE7" w:rsidRDefault="00951843" w:rsidP="00D47FE7">
      <w:pPr>
        <w:pStyle w:val="Caption"/>
        <w:keepNext w:val="0"/>
        <w:keepLines w:val="0"/>
        <w:spacing w:before="0"/>
        <w:ind w:left="2552" w:right="748" w:hanging="981"/>
        <w:rPr>
          <w:rFonts w:asciiTheme="minorHAnsi" w:eastAsiaTheme="minorHAnsi" w:hAnsiTheme="minorHAnsi" w:cstheme="minorBidi"/>
          <w:b/>
          <w:bCs w:val="0"/>
          <w:noProof w:val="0"/>
          <w:lang w:val="en-GB"/>
        </w:rPr>
      </w:pPr>
      <w:r>
        <w:t xml:space="preserve">Table </w:t>
      </w:r>
      <w:r>
        <w:fldChar w:fldCharType="begin"/>
      </w:r>
      <w:r>
        <w:instrText xml:space="preserve"> SEQ Table \* ARABIC </w:instrText>
      </w:r>
      <w:r>
        <w:fldChar w:fldCharType="separate"/>
      </w:r>
      <w:r w:rsidR="00F75655">
        <w:t>6</w:t>
      </w:r>
      <w:r>
        <w:fldChar w:fldCharType="end"/>
      </w:r>
      <w:r>
        <w:t xml:space="preserve">.  Separately collected Paper and cardboard generated by source 2011 - </w:t>
      </w:r>
      <w:r w:rsidR="00D47FE7">
        <w:t>2022</w:t>
      </w:r>
      <w:r>
        <w:rPr>
          <w:rFonts w:cs="Arial"/>
        </w:rPr>
        <w:t xml:space="preserve"> </w:t>
      </w:r>
      <w:r>
        <w:t xml:space="preserve">(tonnes) </w:t>
      </w:r>
    </w:p>
    <w:tbl>
      <w:tblPr>
        <w:tblW w:w="10820" w:type="dxa"/>
        <w:jc w:val="center"/>
        <w:tblLook w:val="04A0" w:firstRow="1" w:lastRow="0" w:firstColumn="1" w:lastColumn="0" w:noHBand="0" w:noVBand="1"/>
        <w:tblCaption w:val="Separately collected Paper and cardboard generated by source 2011 - 2022 (tonnes) "/>
        <w:tblDescription w:val="Time-series for Paper and cardboard waste generated between 2011 - 2022 categorised by Household and Commercial and Industrial sources."/>
      </w:tblPr>
      <w:tblGrid>
        <w:gridCol w:w="2825"/>
        <w:gridCol w:w="2248"/>
        <w:gridCol w:w="417"/>
        <w:gridCol w:w="2248"/>
        <w:gridCol w:w="417"/>
        <w:gridCol w:w="2248"/>
        <w:gridCol w:w="417"/>
      </w:tblGrid>
      <w:tr w:rsidR="00D47FE7" w:rsidRPr="00D47FE7" w14:paraId="404B3BC6" w14:textId="77777777" w:rsidTr="008E638A">
        <w:trPr>
          <w:divId w:val="286131231"/>
          <w:cantSplit/>
          <w:trHeight w:val="540"/>
          <w:tblHeader/>
          <w:jc w:val="center"/>
        </w:trPr>
        <w:tc>
          <w:tcPr>
            <w:tcW w:w="2825" w:type="dxa"/>
            <w:tcBorders>
              <w:top w:val="single" w:sz="8" w:space="0" w:color="auto"/>
              <w:left w:val="single" w:sz="8" w:space="0" w:color="auto"/>
              <w:bottom w:val="single" w:sz="8" w:space="0" w:color="auto"/>
              <w:right w:val="single" w:sz="4" w:space="0" w:color="auto"/>
            </w:tcBorders>
            <w:shd w:val="clear" w:color="000000" w:fill="016574"/>
            <w:vAlign w:val="center"/>
            <w:hideMark/>
          </w:tcPr>
          <w:p w14:paraId="28E75CB6" w14:textId="09F5E564" w:rsidR="00D47FE7" w:rsidRPr="00F178B7" w:rsidRDefault="00D47FE7" w:rsidP="00CA0634">
            <w:pPr>
              <w:ind w:leftChars="68" w:left="163" w:firstLine="1"/>
              <w:rPr>
                <w:rFonts w:ascii="Arial" w:eastAsia="Times New Roman" w:hAnsi="Arial" w:cs="Arial"/>
                <w:b/>
                <w:bCs/>
                <w:color w:val="FFFFFF"/>
                <w:lang w:eastAsia="en-GB"/>
              </w:rPr>
            </w:pPr>
            <w:r w:rsidRPr="00F178B7">
              <w:rPr>
                <w:rFonts w:ascii="Arial" w:eastAsia="Times New Roman" w:hAnsi="Arial" w:cs="Arial"/>
                <w:b/>
                <w:bCs/>
                <w:color w:val="FFFFFF"/>
                <w:lang w:eastAsia="en-GB"/>
              </w:rPr>
              <w:t>Year</w:t>
            </w:r>
          </w:p>
        </w:tc>
        <w:tc>
          <w:tcPr>
            <w:tcW w:w="2665" w:type="dxa"/>
            <w:gridSpan w:val="2"/>
            <w:tcBorders>
              <w:top w:val="single" w:sz="8" w:space="0" w:color="auto"/>
              <w:left w:val="nil"/>
              <w:bottom w:val="single" w:sz="8" w:space="0" w:color="auto"/>
              <w:right w:val="nil"/>
            </w:tcBorders>
            <w:shd w:val="clear" w:color="000000" w:fill="016574"/>
            <w:vAlign w:val="center"/>
            <w:hideMark/>
          </w:tcPr>
          <w:p w14:paraId="4EDC7EC5" w14:textId="77777777" w:rsidR="00D47FE7" w:rsidRPr="00D47FE7" w:rsidRDefault="00D47FE7" w:rsidP="00CA0634">
            <w:pPr>
              <w:spacing w:line="240" w:lineRule="auto"/>
              <w:ind w:leftChars="68" w:left="163" w:firstLine="1"/>
              <w:rPr>
                <w:rFonts w:ascii="Arial" w:eastAsia="Times New Roman" w:hAnsi="Arial" w:cs="Arial"/>
                <w:b/>
                <w:bCs/>
                <w:color w:val="FFFFFF"/>
                <w:lang w:eastAsia="en-GB"/>
              </w:rPr>
            </w:pPr>
            <w:r w:rsidRPr="00D47FE7">
              <w:rPr>
                <w:rFonts w:ascii="Arial" w:eastAsia="Times New Roman" w:hAnsi="Arial" w:cs="Arial"/>
                <w:b/>
                <w:bCs/>
                <w:color w:val="FFFFFF"/>
                <w:lang w:eastAsia="en-GB"/>
              </w:rPr>
              <w:t>Commercial and industrial</w:t>
            </w:r>
          </w:p>
        </w:tc>
        <w:tc>
          <w:tcPr>
            <w:tcW w:w="2665" w:type="dxa"/>
            <w:gridSpan w:val="2"/>
            <w:tcBorders>
              <w:top w:val="single" w:sz="8" w:space="0" w:color="auto"/>
              <w:left w:val="single" w:sz="4" w:space="0" w:color="auto"/>
              <w:bottom w:val="single" w:sz="8" w:space="0" w:color="auto"/>
              <w:right w:val="nil"/>
            </w:tcBorders>
            <w:shd w:val="clear" w:color="000000" w:fill="016574"/>
            <w:vAlign w:val="center"/>
            <w:hideMark/>
          </w:tcPr>
          <w:p w14:paraId="7BF81E6F" w14:textId="77777777" w:rsidR="00D47FE7" w:rsidRPr="00D47FE7" w:rsidRDefault="00D47FE7" w:rsidP="00CA0634">
            <w:pPr>
              <w:spacing w:line="240" w:lineRule="auto"/>
              <w:ind w:leftChars="68" w:left="163" w:firstLine="1"/>
              <w:rPr>
                <w:rFonts w:ascii="Arial" w:eastAsia="Times New Roman" w:hAnsi="Arial" w:cs="Arial"/>
                <w:b/>
                <w:bCs/>
                <w:color w:val="FFFFFF"/>
                <w:lang w:eastAsia="en-GB"/>
              </w:rPr>
            </w:pPr>
            <w:r w:rsidRPr="00D47FE7">
              <w:rPr>
                <w:rFonts w:ascii="Arial" w:eastAsia="Times New Roman" w:hAnsi="Arial" w:cs="Arial"/>
                <w:b/>
                <w:bCs/>
                <w:color w:val="FFFFFF"/>
                <w:lang w:eastAsia="en-GB"/>
              </w:rPr>
              <w:t>Household</w:t>
            </w:r>
          </w:p>
        </w:tc>
        <w:tc>
          <w:tcPr>
            <w:tcW w:w="2665" w:type="dxa"/>
            <w:gridSpan w:val="2"/>
            <w:tcBorders>
              <w:top w:val="single" w:sz="8" w:space="0" w:color="auto"/>
              <w:left w:val="single" w:sz="4" w:space="0" w:color="auto"/>
              <w:bottom w:val="single" w:sz="8" w:space="0" w:color="auto"/>
              <w:right w:val="single" w:sz="8" w:space="0" w:color="auto"/>
            </w:tcBorders>
            <w:shd w:val="clear" w:color="000000" w:fill="016574"/>
            <w:vAlign w:val="center"/>
            <w:hideMark/>
          </w:tcPr>
          <w:p w14:paraId="78B4847A" w14:textId="77777777" w:rsidR="00D47FE7" w:rsidRPr="00D47FE7" w:rsidRDefault="00D47FE7" w:rsidP="00CA0634">
            <w:pPr>
              <w:spacing w:line="240" w:lineRule="auto"/>
              <w:ind w:leftChars="68" w:left="163" w:firstLine="1"/>
              <w:rPr>
                <w:rFonts w:ascii="Arial" w:eastAsia="Times New Roman" w:hAnsi="Arial" w:cs="Arial"/>
                <w:b/>
                <w:bCs/>
                <w:color w:val="FFFFFF"/>
                <w:lang w:eastAsia="en-GB"/>
              </w:rPr>
            </w:pPr>
            <w:r w:rsidRPr="00D47FE7">
              <w:rPr>
                <w:rFonts w:ascii="Arial" w:eastAsia="Times New Roman" w:hAnsi="Arial" w:cs="Arial"/>
                <w:b/>
                <w:bCs/>
                <w:color w:val="FFFFFF"/>
                <w:lang w:eastAsia="en-GB"/>
              </w:rPr>
              <w:t>Total</w:t>
            </w:r>
          </w:p>
        </w:tc>
      </w:tr>
      <w:tr w:rsidR="00D47FE7" w:rsidRPr="00D47FE7" w14:paraId="7F2B9F5C" w14:textId="77777777" w:rsidTr="008E638A">
        <w:trPr>
          <w:divId w:val="286131231"/>
          <w:cantSplit/>
          <w:trHeight w:val="312"/>
          <w:jc w:val="center"/>
        </w:trPr>
        <w:tc>
          <w:tcPr>
            <w:tcW w:w="2825" w:type="dxa"/>
            <w:tcBorders>
              <w:top w:val="single" w:sz="8" w:space="0" w:color="808080"/>
              <w:left w:val="single" w:sz="8" w:space="0" w:color="808080"/>
              <w:bottom w:val="single" w:sz="4" w:space="0" w:color="808080"/>
              <w:right w:val="single" w:sz="8" w:space="0" w:color="808080"/>
            </w:tcBorders>
            <w:shd w:val="clear" w:color="000000" w:fill="FFFFFF"/>
            <w:vAlign w:val="center"/>
            <w:hideMark/>
          </w:tcPr>
          <w:p w14:paraId="2140F3B9"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2011</w:t>
            </w:r>
          </w:p>
        </w:tc>
        <w:tc>
          <w:tcPr>
            <w:tcW w:w="2665"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53D2BD0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74,374</w:t>
            </w:r>
          </w:p>
        </w:tc>
        <w:tc>
          <w:tcPr>
            <w:tcW w:w="2665"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56AB621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111,933</w:t>
            </w:r>
          </w:p>
        </w:tc>
        <w:tc>
          <w:tcPr>
            <w:tcW w:w="2665" w:type="dxa"/>
            <w:gridSpan w:val="2"/>
            <w:tcBorders>
              <w:top w:val="single" w:sz="8" w:space="0" w:color="808080"/>
              <w:left w:val="nil"/>
              <w:bottom w:val="single" w:sz="4" w:space="0" w:color="808080"/>
              <w:right w:val="single" w:sz="8" w:space="0" w:color="808080"/>
            </w:tcBorders>
            <w:shd w:val="clear" w:color="000000" w:fill="FFFFFF"/>
            <w:noWrap/>
            <w:vAlign w:val="center"/>
            <w:hideMark/>
          </w:tcPr>
          <w:p w14:paraId="07DE889D"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186,307</w:t>
            </w:r>
          </w:p>
        </w:tc>
      </w:tr>
      <w:tr w:rsidR="00D47FE7" w:rsidRPr="00D47FE7" w14:paraId="7B5CA248" w14:textId="77777777" w:rsidTr="008E638A">
        <w:trPr>
          <w:divId w:val="286131231"/>
          <w:cantSplit/>
          <w:trHeight w:val="312"/>
          <w:jc w:val="center"/>
        </w:trPr>
        <w:tc>
          <w:tcPr>
            <w:tcW w:w="2825" w:type="dxa"/>
            <w:tcBorders>
              <w:top w:val="nil"/>
              <w:left w:val="single" w:sz="8" w:space="0" w:color="808080"/>
              <w:bottom w:val="single" w:sz="4" w:space="0" w:color="808080"/>
              <w:right w:val="single" w:sz="8" w:space="0" w:color="808080"/>
            </w:tcBorders>
            <w:shd w:val="clear" w:color="000000" w:fill="FFFFFF"/>
            <w:vAlign w:val="center"/>
            <w:hideMark/>
          </w:tcPr>
          <w:p w14:paraId="478D92B1"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2012</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1D417D5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62,706</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747197A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101,394</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44D35B26"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164,100</w:t>
            </w:r>
          </w:p>
        </w:tc>
      </w:tr>
      <w:tr w:rsidR="00D47FE7" w:rsidRPr="00D47FE7" w14:paraId="6D8CF437" w14:textId="77777777" w:rsidTr="008E638A">
        <w:trPr>
          <w:divId w:val="286131231"/>
          <w:cantSplit/>
          <w:trHeight w:val="312"/>
          <w:jc w:val="center"/>
        </w:trPr>
        <w:tc>
          <w:tcPr>
            <w:tcW w:w="2825" w:type="dxa"/>
            <w:tcBorders>
              <w:top w:val="nil"/>
              <w:left w:val="single" w:sz="8" w:space="0" w:color="808080"/>
              <w:bottom w:val="single" w:sz="4" w:space="0" w:color="808080"/>
              <w:right w:val="single" w:sz="8" w:space="0" w:color="808080"/>
            </w:tcBorders>
            <w:shd w:val="clear" w:color="000000" w:fill="FFFFFF"/>
            <w:vAlign w:val="center"/>
            <w:hideMark/>
          </w:tcPr>
          <w:p w14:paraId="2BCAB06C"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2013</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19DEFA4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54,630</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1A341D8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89,631</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5C5CC20A"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144,261</w:t>
            </w:r>
          </w:p>
        </w:tc>
      </w:tr>
      <w:tr w:rsidR="00D47FE7" w:rsidRPr="00D47FE7" w14:paraId="43231E57" w14:textId="77777777" w:rsidTr="008E638A">
        <w:trPr>
          <w:divId w:val="286131231"/>
          <w:cantSplit/>
          <w:trHeight w:val="312"/>
          <w:jc w:val="center"/>
        </w:trPr>
        <w:tc>
          <w:tcPr>
            <w:tcW w:w="2825" w:type="dxa"/>
            <w:tcBorders>
              <w:top w:val="nil"/>
              <w:left w:val="single" w:sz="8" w:space="0" w:color="808080"/>
              <w:bottom w:val="single" w:sz="4" w:space="0" w:color="808080"/>
              <w:right w:val="single" w:sz="8" w:space="0" w:color="808080"/>
            </w:tcBorders>
            <w:shd w:val="clear" w:color="000000" w:fill="FFFFFF"/>
            <w:vAlign w:val="center"/>
            <w:hideMark/>
          </w:tcPr>
          <w:p w14:paraId="5381C21D"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2014</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3400AE2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47,170</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1926AD7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98,102</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7BD8B19F"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145,272</w:t>
            </w:r>
          </w:p>
        </w:tc>
      </w:tr>
      <w:tr w:rsidR="00D47FE7" w:rsidRPr="00D47FE7" w14:paraId="09FDB7F3" w14:textId="77777777" w:rsidTr="008E638A">
        <w:trPr>
          <w:divId w:val="286131231"/>
          <w:cantSplit/>
          <w:trHeight w:val="312"/>
          <w:jc w:val="center"/>
        </w:trPr>
        <w:tc>
          <w:tcPr>
            <w:tcW w:w="2825" w:type="dxa"/>
            <w:tcBorders>
              <w:top w:val="nil"/>
              <w:left w:val="single" w:sz="8" w:space="0" w:color="808080"/>
              <w:bottom w:val="single" w:sz="4" w:space="0" w:color="808080"/>
              <w:right w:val="single" w:sz="8" w:space="0" w:color="808080"/>
            </w:tcBorders>
            <w:shd w:val="clear" w:color="000000" w:fill="FFFFFF"/>
            <w:vAlign w:val="center"/>
            <w:hideMark/>
          </w:tcPr>
          <w:p w14:paraId="354FD9EE"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2015</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53684FA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41,924</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63C3E15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79,613</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6CA8276F"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121,537</w:t>
            </w:r>
          </w:p>
        </w:tc>
      </w:tr>
      <w:tr w:rsidR="00D47FE7" w:rsidRPr="00D47FE7" w14:paraId="0C9CD12C" w14:textId="77777777" w:rsidTr="008E638A">
        <w:trPr>
          <w:divId w:val="286131231"/>
          <w:cantSplit/>
          <w:trHeight w:val="312"/>
          <w:jc w:val="center"/>
        </w:trPr>
        <w:tc>
          <w:tcPr>
            <w:tcW w:w="2825" w:type="dxa"/>
            <w:tcBorders>
              <w:top w:val="nil"/>
              <w:left w:val="single" w:sz="8" w:space="0" w:color="808080"/>
              <w:bottom w:val="single" w:sz="4" w:space="0" w:color="808080"/>
              <w:right w:val="single" w:sz="8" w:space="0" w:color="808080"/>
            </w:tcBorders>
            <w:shd w:val="clear" w:color="000000" w:fill="FFFFFF"/>
            <w:vAlign w:val="center"/>
            <w:hideMark/>
          </w:tcPr>
          <w:p w14:paraId="6586AB09"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2016</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7A5C563A"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36,782</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4364E6B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63,816</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10F470EC"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100,598</w:t>
            </w:r>
          </w:p>
        </w:tc>
      </w:tr>
      <w:tr w:rsidR="00D47FE7" w:rsidRPr="00D47FE7" w14:paraId="4AB7DAB8" w14:textId="77777777" w:rsidTr="008E638A">
        <w:trPr>
          <w:divId w:val="286131231"/>
          <w:cantSplit/>
          <w:trHeight w:val="312"/>
          <w:jc w:val="center"/>
        </w:trPr>
        <w:tc>
          <w:tcPr>
            <w:tcW w:w="2825" w:type="dxa"/>
            <w:tcBorders>
              <w:top w:val="nil"/>
              <w:left w:val="single" w:sz="8" w:space="0" w:color="808080"/>
              <w:bottom w:val="single" w:sz="4" w:space="0" w:color="808080"/>
              <w:right w:val="single" w:sz="8" w:space="0" w:color="808080"/>
            </w:tcBorders>
            <w:shd w:val="clear" w:color="000000" w:fill="FFFFFF"/>
            <w:vAlign w:val="center"/>
            <w:hideMark/>
          </w:tcPr>
          <w:p w14:paraId="77114ABD"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2017</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6D6D38F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36,233</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122FECFF"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62,178</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53A3B732"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98,411</w:t>
            </w:r>
          </w:p>
        </w:tc>
      </w:tr>
      <w:tr w:rsidR="00D47FE7" w:rsidRPr="00D47FE7" w14:paraId="5551F44B" w14:textId="77777777" w:rsidTr="008E638A">
        <w:trPr>
          <w:divId w:val="286131231"/>
          <w:cantSplit/>
          <w:trHeight w:val="312"/>
          <w:jc w:val="center"/>
        </w:trPr>
        <w:tc>
          <w:tcPr>
            <w:tcW w:w="2825" w:type="dxa"/>
            <w:tcBorders>
              <w:top w:val="nil"/>
              <w:left w:val="single" w:sz="8" w:space="0" w:color="808080"/>
              <w:bottom w:val="single" w:sz="4" w:space="0" w:color="808080"/>
              <w:right w:val="single" w:sz="8" w:space="0" w:color="808080"/>
            </w:tcBorders>
            <w:shd w:val="clear" w:color="000000" w:fill="FFFFFF"/>
            <w:vAlign w:val="center"/>
            <w:hideMark/>
          </w:tcPr>
          <w:p w14:paraId="0A4EB1B8"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2018</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0804906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41,714</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3224678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70,006</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39A3A086"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111,720</w:t>
            </w:r>
          </w:p>
        </w:tc>
      </w:tr>
      <w:tr w:rsidR="00D47FE7" w:rsidRPr="00D47FE7" w14:paraId="47633922" w14:textId="77777777" w:rsidTr="008E638A">
        <w:trPr>
          <w:gridAfter w:val="1"/>
          <w:divId w:val="286131231"/>
          <w:wAfter w:w="417" w:type="dxa"/>
          <w:cantSplit/>
          <w:trHeight w:val="312"/>
          <w:jc w:val="center"/>
        </w:trPr>
        <w:tc>
          <w:tcPr>
            <w:tcW w:w="5073" w:type="dxa"/>
            <w:gridSpan w:val="2"/>
            <w:tcBorders>
              <w:top w:val="single" w:sz="4" w:space="0" w:color="808080"/>
              <w:left w:val="single" w:sz="8" w:space="0" w:color="808080"/>
              <w:bottom w:val="single" w:sz="4" w:space="0" w:color="808080"/>
              <w:right w:val="nil"/>
            </w:tcBorders>
            <w:shd w:val="clear" w:color="000000" w:fill="FFFFFF"/>
            <w:noWrap/>
            <w:vAlign w:val="center"/>
            <w:hideMark/>
          </w:tcPr>
          <w:p w14:paraId="4415C341" w14:textId="77777777" w:rsidR="00D47FE7" w:rsidRPr="00D47FE7" w:rsidRDefault="00D47FE7" w:rsidP="00D47FE7">
            <w:pPr>
              <w:spacing w:line="240" w:lineRule="auto"/>
              <w:rPr>
                <w:rFonts w:ascii="Arial" w:eastAsia="Times New Roman" w:hAnsi="Arial" w:cs="Arial"/>
                <w:i/>
                <w:iCs/>
                <w:lang w:eastAsia="en-GB"/>
              </w:rPr>
            </w:pPr>
            <w:r w:rsidRPr="00D47FE7">
              <w:rPr>
                <w:rFonts w:ascii="Arial" w:eastAsia="Times New Roman" w:hAnsi="Arial" w:cs="Arial"/>
                <w:i/>
                <w:iCs/>
                <w:lang w:eastAsia="en-GB"/>
              </w:rPr>
              <w:t>2019 and 2020 data unavailable</w:t>
            </w:r>
          </w:p>
        </w:tc>
        <w:tc>
          <w:tcPr>
            <w:tcW w:w="2665" w:type="dxa"/>
            <w:gridSpan w:val="2"/>
            <w:tcBorders>
              <w:top w:val="nil"/>
              <w:left w:val="nil"/>
              <w:bottom w:val="single" w:sz="4" w:space="0" w:color="808080"/>
              <w:right w:val="nil"/>
            </w:tcBorders>
            <w:shd w:val="clear" w:color="000000" w:fill="FFFFFF"/>
            <w:noWrap/>
            <w:vAlign w:val="center"/>
            <w:hideMark/>
          </w:tcPr>
          <w:p w14:paraId="11F05E92" w14:textId="77777777" w:rsidR="00D47FE7" w:rsidRPr="00D47FE7" w:rsidRDefault="00D47FE7" w:rsidP="00D47FE7">
            <w:pPr>
              <w:spacing w:line="240" w:lineRule="auto"/>
              <w:rPr>
                <w:rFonts w:ascii="Arial" w:eastAsia="Times New Roman" w:hAnsi="Arial" w:cs="Arial"/>
                <w:i/>
                <w:iCs/>
                <w:lang w:eastAsia="en-GB"/>
              </w:rPr>
            </w:pPr>
            <w:r w:rsidRPr="00D47FE7">
              <w:rPr>
                <w:rFonts w:ascii="Arial" w:eastAsia="Times New Roman" w:hAnsi="Arial" w:cs="Arial"/>
                <w:i/>
                <w:iCs/>
                <w:lang w:eastAsia="en-GB"/>
              </w:rPr>
              <w:t> </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4D68C53B" w14:textId="77777777" w:rsidR="00D47FE7" w:rsidRPr="00D47FE7" w:rsidRDefault="00D47FE7" w:rsidP="00D47FE7">
            <w:pPr>
              <w:spacing w:line="240" w:lineRule="auto"/>
              <w:rPr>
                <w:rFonts w:ascii="Arial" w:eastAsia="Times New Roman" w:hAnsi="Arial" w:cs="Arial"/>
                <w:i/>
                <w:iCs/>
                <w:lang w:eastAsia="en-GB"/>
              </w:rPr>
            </w:pPr>
            <w:r w:rsidRPr="00D47FE7">
              <w:rPr>
                <w:rFonts w:ascii="Arial" w:eastAsia="Times New Roman" w:hAnsi="Arial" w:cs="Arial"/>
                <w:i/>
                <w:iCs/>
                <w:lang w:eastAsia="en-GB"/>
              </w:rPr>
              <w:t> </w:t>
            </w:r>
          </w:p>
        </w:tc>
      </w:tr>
      <w:tr w:rsidR="00D47FE7" w:rsidRPr="00D47FE7" w14:paraId="29C994F7" w14:textId="77777777" w:rsidTr="008E638A">
        <w:trPr>
          <w:divId w:val="286131231"/>
          <w:cantSplit/>
          <w:trHeight w:val="312"/>
          <w:jc w:val="center"/>
        </w:trPr>
        <w:tc>
          <w:tcPr>
            <w:tcW w:w="2825" w:type="dxa"/>
            <w:tcBorders>
              <w:top w:val="nil"/>
              <w:left w:val="single" w:sz="8" w:space="0" w:color="808080"/>
              <w:bottom w:val="single" w:sz="4" w:space="0" w:color="808080"/>
              <w:right w:val="single" w:sz="8" w:space="0" w:color="808080"/>
            </w:tcBorders>
            <w:shd w:val="clear" w:color="000000" w:fill="FFFFFF"/>
            <w:vAlign w:val="center"/>
            <w:hideMark/>
          </w:tcPr>
          <w:p w14:paraId="449398E1"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2021</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6D5CCD2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57,841</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1C37FE3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82,089</w:t>
            </w:r>
          </w:p>
        </w:tc>
        <w:tc>
          <w:tcPr>
            <w:tcW w:w="2665" w:type="dxa"/>
            <w:gridSpan w:val="2"/>
            <w:tcBorders>
              <w:top w:val="nil"/>
              <w:left w:val="nil"/>
              <w:bottom w:val="single" w:sz="4" w:space="0" w:color="808080"/>
              <w:right w:val="single" w:sz="8" w:space="0" w:color="808080"/>
            </w:tcBorders>
            <w:shd w:val="clear" w:color="000000" w:fill="FFFFFF"/>
            <w:noWrap/>
            <w:vAlign w:val="center"/>
            <w:hideMark/>
          </w:tcPr>
          <w:p w14:paraId="2B20F0FB"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139,930</w:t>
            </w:r>
          </w:p>
        </w:tc>
      </w:tr>
      <w:tr w:rsidR="00D47FE7" w:rsidRPr="00D47FE7" w14:paraId="0785E0FB" w14:textId="77777777" w:rsidTr="008E638A">
        <w:trPr>
          <w:divId w:val="286131231"/>
          <w:cantSplit/>
          <w:trHeight w:val="324"/>
          <w:jc w:val="center"/>
        </w:trPr>
        <w:tc>
          <w:tcPr>
            <w:tcW w:w="2825" w:type="dxa"/>
            <w:tcBorders>
              <w:top w:val="nil"/>
              <w:left w:val="single" w:sz="8" w:space="0" w:color="808080"/>
              <w:bottom w:val="single" w:sz="8" w:space="0" w:color="808080"/>
              <w:right w:val="single" w:sz="8" w:space="0" w:color="808080"/>
            </w:tcBorders>
            <w:shd w:val="clear" w:color="000000" w:fill="FFFFFF"/>
            <w:vAlign w:val="center"/>
            <w:hideMark/>
          </w:tcPr>
          <w:p w14:paraId="3564A205"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2022</w:t>
            </w:r>
          </w:p>
        </w:tc>
        <w:tc>
          <w:tcPr>
            <w:tcW w:w="2665" w:type="dxa"/>
            <w:gridSpan w:val="2"/>
            <w:tcBorders>
              <w:top w:val="nil"/>
              <w:left w:val="nil"/>
              <w:bottom w:val="single" w:sz="8" w:space="0" w:color="808080"/>
              <w:right w:val="single" w:sz="8" w:space="0" w:color="808080"/>
            </w:tcBorders>
            <w:shd w:val="clear" w:color="000000" w:fill="FFFFFF"/>
            <w:noWrap/>
            <w:vAlign w:val="center"/>
            <w:hideMark/>
          </w:tcPr>
          <w:p w14:paraId="70A86EEF"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32,498</w:t>
            </w:r>
          </w:p>
        </w:tc>
        <w:tc>
          <w:tcPr>
            <w:tcW w:w="2665" w:type="dxa"/>
            <w:gridSpan w:val="2"/>
            <w:tcBorders>
              <w:top w:val="nil"/>
              <w:left w:val="nil"/>
              <w:bottom w:val="single" w:sz="8" w:space="0" w:color="808080"/>
              <w:right w:val="single" w:sz="8" w:space="0" w:color="808080"/>
            </w:tcBorders>
            <w:shd w:val="clear" w:color="000000" w:fill="FFFFFF"/>
            <w:noWrap/>
            <w:vAlign w:val="center"/>
            <w:hideMark/>
          </w:tcPr>
          <w:p w14:paraId="08B4ADD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83,795</w:t>
            </w:r>
          </w:p>
        </w:tc>
        <w:tc>
          <w:tcPr>
            <w:tcW w:w="2665" w:type="dxa"/>
            <w:gridSpan w:val="2"/>
            <w:tcBorders>
              <w:top w:val="nil"/>
              <w:left w:val="nil"/>
              <w:bottom w:val="single" w:sz="8" w:space="0" w:color="808080"/>
              <w:right w:val="single" w:sz="8" w:space="0" w:color="808080"/>
            </w:tcBorders>
            <w:shd w:val="clear" w:color="000000" w:fill="FFFFFF"/>
            <w:noWrap/>
            <w:vAlign w:val="center"/>
            <w:hideMark/>
          </w:tcPr>
          <w:p w14:paraId="167E54BF"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116,293</w:t>
            </w:r>
          </w:p>
        </w:tc>
      </w:tr>
    </w:tbl>
    <w:p w14:paraId="46DC7FDE" w14:textId="20B1A089" w:rsidR="00D47FE7" w:rsidRDefault="00D47FE7" w:rsidP="00B307D5">
      <w:pPr>
        <w:pStyle w:val="Caption"/>
        <w:keepNext w:val="0"/>
        <w:keepLines w:val="0"/>
        <w:spacing w:before="0"/>
        <w:ind w:left="981" w:right="748" w:hanging="981"/>
        <w:rPr>
          <w:rFonts w:asciiTheme="minorHAnsi" w:eastAsiaTheme="minorHAnsi" w:hAnsiTheme="minorHAnsi" w:cstheme="minorBidi"/>
          <w:bCs w:val="0"/>
          <w:noProof w:val="0"/>
          <w:lang w:val="en-GB"/>
        </w:rPr>
      </w:pPr>
    </w:p>
    <w:p w14:paraId="76EC0F03" w14:textId="7B49CB87" w:rsidR="00966315" w:rsidRDefault="00966315" w:rsidP="00B307D5">
      <w:pPr>
        <w:pStyle w:val="Caption"/>
        <w:keepNext w:val="0"/>
        <w:keepLines w:val="0"/>
        <w:spacing w:before="0"/>
        <w:ind w:left="981" w:right="748" w:hanging="981"/>
        <w:sectPr w:rsidR="00966315" w:rsidSect="008B1441">
          <w:pgSz w:w="16838" w:h="23811" w:code="8"/>
          <w:pgMar w:top="1202" w:right="1133" w:bottom="1321" w:left="1440" w:header="709" w:footer="590" w:gutter="0"/>
          <w:cols w:space="708"/>
          <w:docGrid w:linePitch="360"/>
        </w:sectPr>
      </w:pPr>
    </w:p>
    <w:p w14:paraId="5BA59D9E" w14:textId="7A24C2CA" w:rsidR="00951843" w:rsidRDefault="00951843" w:rsidP="00951843">
      <w:pPr>
        <w:pStyle w:val="Heading3"/>
        <w:spacing w:before="240"/>
      </w:pPr>
      <w:r>
        <w:lastRenderedPageBreak/>
        <w:t>Hazardous waste</w:t>
      </w:r>
    </w:p>
    <w:p w14:paraId="7B9CA49D" w14:textId="50091BDC" w:rsidR="00951843" w:rsidRDefault="00951843" w:rsidP="007D2A81">
      <w:pPr>
        <w:pStyle w:val="BodyText1"/>
        <w:rPr>
          <w:rFonts w:cs="Arial"/>
          <w:color w:val="000000"/>
        </w:rPr>
      </w:pPr>
      <w:r w:rsidRPr="00642083">
        <w:rPr>
          <w:rFonts w:cs="Arial"/>
          <w:color w:val="000000"/>
        </w:rPr>
        <w:t xml:space="preserve">The total quantity of </w:t>
      </w:r>
      <w:r>
        <w:rPr>
          <w:rFonts w:cs="Arial"/>
          <w:color w:val="000000"/>
        </w:rPr>
        <w:t xml:space="preserve">hazardous waste </w:t>
      </w:r>
      <w:r w:rsidRPr="00D22BAC">
        <w:rPr>
          <w:rFonts w:cs="Arial"/>
          <w:color w:val="000000"/>
        </w:rPr>
        <w:t>generated</w:t>
      </w:r>
      <w:r>
        <w:rPr>
          <w:rFonts w:cs="Arial"/>
          <w:color w:val="000000"/>
        </w:rPr>
        <w:t xml:space="preserve"> in Scotland in </w:t>
      </w:r>
      <w:r w:rsidR="00D47FE7">
        <w:t>2022</w:t>
      </w:r>
      <w:r w:rsidR="004C06C7">
        <w:rPr>
          <w:rFonts w:cs="Arial"/>
          <w:color w:val="000000"/>
        </w:rPr>
        <w:t xml:space="preserve"> </w:t>
      </w:r>
      <w:r>
        <w:rPr>
          <w:rFonts w:cs="Arial"/>
          <w:color w:val="000000"/>
        </w:rPr>
        <w:t>was</w:t>
      </w:r>
      <w:r>
        <w:t xml:space="preserve"> </w:t>
      </w:r>
      <w:r w:rsidR="00D47FE7">
        <w:t>429,000</w:t>
      </w:r>
      <w:r>
        <w:rPr>
          <w:rFonts w:cs="Arial"/>
          <w:color w:val="000000"/>
        </w:rPr>
        <w:t xml:space="preserve">, a </w:t>
      </w:r>
      <w:r>
        <w:t>reduction</w:t>
      </w:r>
      <w:r>
        <w:rPr>
          <w:rFonts w:cs="Arial"/>
          <w:color w:val="000000"/>
        </w:rPr>
        <w:t xml:space="preserve"> of </w:t>
      </w:r>
      <w:r w:rsidR="00D47FE7">
        <w:t>3,000</w:t>
      </w:r>
      <w:r>
        <w:t xml:space="preserve"> </w:t>
      </w:r>
      <w:r>
        <w:rPr>
          <w:rFonts w:cs="Arial"/>
          <w:color w:val="000000"/>
        </w:rPr>
        <w:t>tonnes (</w:t>
      </w:r>
      <w:r w:rsidR="00D47FE7">
        <w:t>0.7%</w:t>
      </w:r>
      <w:r>
        <w:t xml:space="preserve">) </w:t>
      </w:r>
      <w:r>
        <w:rPr>
          <w:rFonts w:cs="Arial"/>
          <w:color w:val="000000"/>
        </w:rPr>
        <w:t xml:space="preserve">compared with </w:t>
      </w:r>
      <w:r w:rsidR="00D47FE7">
        <w:t>2021</w:t>
      </w:r>
      <w:r w:rsidRPr="006F714E">
        <w:rPr>
          <w:rFonts w:cs="Arial"/>
        </w:rPr>
        <w:t xml:space="preserve"> </w:t>
      </w:r>
      <w:r>
        <w:rPr>
          <w:rFonts w:cs="Arial"/>
          <w:color w:val="000000"/>
        </w:rPr>
        <w:t xml:space="preserve">(see </w:t>
      </w:r>
      <w:r w:rsidR="00D47FE7">
        <w:t>Figure 6</w:t>
      </w:r>
      <w:r>
        <w:rPr>
          <w:rFonts w:cs="Arial"/>
          <w:color w:val="000000"/>
        </w:rPr>
        <w:t xml:space="preserve"> on page </w:t>
      </w:r>
      <w:r>
        <w:rPr>
          <w:rFonts w:cs="Arial"/>
          <w:color w:val="000000"/>
        </w:rPr>
        <w:fldChar w:fldCharType="begin"/>
      </w:r>
      <w:r>
        <w:rPr>
          <w:rFonts w:cs="Arial"/>
          <w:color w:val="000000"/>
        </w:rPr>
        <w:instrText xml:space="preserve"> PAGEREF _Ref1639727 \h </w:instrText>
      </w:r>
      <w:r>
        <w:rPr>
          <w:rFonts w:cs="Arial"/>
          <w:color w:val="000000"/>
        </w:rPr>
      </w:r>
      <w:r>
        <w:rPr>
          <w:rFonts w:cs="Arial"/>
          <w:color w:val="000000"/>
        </w:rPr>
        <w:fldChar w:fldCharType="separate"/>
      </w:r>
      <w:r w:rsidR="00F75655">
        <w:rPr>
          <w:rFonts w:cs="Arial"/>
          <w:noProof/>
          <w:color w:val="000000"/>
        </w:rPr>
        <w:t>14</w:t>
      </w:r>
      <w:r>
        <w:rPr>
          <w:rFonts w:cs="Arial"/>
          <w:color w:val="000000"/>
        </w:rPr>
        <w:fldChar w:fldCharType="end"/>
      </w:r>
      <w:r>
        <w:rPr>
          <w:rFonts w:cs="Arial"/>
          <w:color w:val="000000"/>
        </w:rPr>
        <w:t>).</w:t>
      </w:r>
      <w:r w:rsidR="00E579E5">
        <w:rPr>
          <w:rFonts w:cs="Arial"/>
          <w:color w:val="000000"/>
        </w:rPr>
        <w:t xml:space="preserve">  </w:t>
      </w:r>
      <w:r>
        <w:rPr>
          <w:rFonts w:cs="Arial"/>
          <w:color w:val="000000"/>
        </w:rPr>
        <w:t xml:space="preserve">Since 2011, there has been a </w:t>
      </w:r>
      <w:r>
        <w:t>decrease</w:t>
      </w:r>
      <w:r>
        <w:rPr>
          <w:rFonts w:cs="Arial"/>
          <w:color w:val="000000"/>
        </w:rPr>
        <w:t xml:space="preserve"> of </w:t>
      </w:r>
      <w:r w:rsidR="00D47FE7">
        <w:t>176,000</w:t>
      </w:r>
      <w:r>
        <w:t xml:space="preserve"> tonnes</w:t>
      </w:r>
      <w:r>
        <w:rPr>
          <w:rFonts w:cs="Arial"/>
          <w:color w:val="000000"/>
        </w:rPr>
        <w:t xml:space="preserve"> (</w:t>
      </w:r>
      <w:r w:rsidR="00D47FE7">
        <w:t>29.1%</w:t>
      </w:r>
      <w:r>
        <w:t xml:space="preserve">) </w:t>
      </w:r>
      <w:r>
        <w:rPr>
          <w:rFonts w:cs="Arial"/>
          <w:color w:val="000000"/>
        </w:rPr>
        <w:t>in the generation of Scottish hazardous waste, with the bulk of the reduction (</w:t>
      </w:r>
      <w:r w:rsidR="00D47FE7">
        <w:t>85.0%</w:t>
      </w:r>
      <w:r>
        <w:rPr>
          <w:rFonts w:cs="Arial"/>
          <w:color w:val="000000"/>
        </w:rPr>
        <w:t xml:space="preserve">, </w:t>
      </w:r>
      <w:r w:rsidR="00D47FE7">
        <w:t>149,000</w:t>
      </w:r>
      <w:r>
        <w:rPr>
          <w:rFonts w:cs="Arial"/>
          <w:color w:val="000000"/>
        </w:rPr>
        <w:t xml:space="preserve"> tonnes) from C&amp;D sources (see </w:t>
      </w:r>
      <w:r w:rsidR="00D47FE7">
        <w:t xml:space="preserve">Figure </w:t>
      </w:r>
      <w:r w:rsidR="00D47FE7">
        <w:rPr>
          <w:noProof/>
        </w:rPr>
        <w:t>6</w:t>
      </w:r>
      <w:r>
        <w:rPr>
          <w:rFonts w:cs="Arial"/>
          <w:color w:val="000000"/>
        </w:rPr>
        <w:t xml:space="preserve"> </w:t>
      </w:r>
      <w:r w:rsidR="00D47FE7">
        <w:rPr>
          <w:rFonts w:cs="Arial"/>
          <w:color w:val="000000"/>
        </w:rPr>
        <w:t>below</w:t>
      </w:r>
      <w:r>
        <w:rPr>
          <w:rFonts w:cs="Arial"/>
          <w:color w:val="000000"/>
        </w:rPr>
        <w:t xml:space="preserve">).  As in previous years, most of the hazardous waste generated in </w:t>
      </w:r>
      <w:r w:rsidR="00D47FE7">
        <w:t>2022</w:t>
      </w:r>
      <w:r>
        <w:rPr>
          <w:rFonts w:cs="Arial"/>
        </w:rPr>
        <w:t xml:space="preserve"> </w:t>
      </w:r>
      <w:r>
        <w:rPr>
          <w:rFonts w:cs="Arial"/>
          <w:color w:val="000000"/>
        </w:rPr>
        <w:t>(</w:t>
      </w:r>
      <w:r w:rsidR="00D47FE7">
        <w:t>87.1%</w:t>
      </w:r>
      <w:r>
        <w:t xml:space="preserve">, </w:t>
      </w:r>
      <w:r w:rsidR="00D47FE7">
        <w:t>373,000</w:t>
      </w:r>
      <w:r>
        <w:t xml:space="preserve"> tonnes</w:t>
      </w:r>
      <w:r>
        <w:rPr>
          <w:rFonts w:cs="Arial"/>
          <w:color w:val="000000"/>
        </w:rPr>
        <w:t>) was from C&amp;I sources.</w:t>
      </w:r>
    </w:p>
    <w:p w14:paraId="436422A8" w14:textId="7EE6F39E" w:rsidR="00951843" w:rsidRDefault="00951843" w:rsidP="007D2A81">
      <w:pPr>
        <w:pStyle w:val="BodyText1"/>
        <w:rPr>
          <w:color w:val="000000"/>
        </w:rPr>
      </w:pPr>
      <w:r w:rsidRPr="00980D93">
        <w:rPr>
          <w:color w:val="000000"/>
        </w:rPr>
        <w:t xml:space="preserve">In </w:t>
      </w:r>
      <w:r w:rsidR="00D47FE7">
        <w:t>2022</w:t>
      </w:r>
      <w:r w:rsidRPr="00980D93">
        <w:rPr>
          <w:color w:val="000000"/>
        </w:rPr>
        <w:t xml:space="preserve">, the main category of hazardous waste generated </w:t>
      </w:r>
      <w:r>
        <w:rPr>
          <w:color w:val="000000"/>
        </w:rPr>
        <w:t xml:space="preserve">(see </w:t>
      </w:r>
      <w:r w:rsidR="00D47FE7">
        <w:t>Figure 7</w:t>
      </w:r>
      <w:r>
        <w:rPr>
          <w:color w:val="000000"/>
        </w:rPr>
        <w:t xml:space="preserve"> on page </w:t>
      </w:r>
      <w:r>
        <w:rPr>
          <w:color w:val="000000"/>
        </w:rPr>
        <w:fldChar w:fldCharType="begin"/>
      </w:r>
      <w:r>
        <w:rPr>
          <w:color w:val="000000"/>
        </w:rPr>
        <w:instrText xml:space="preserve"> PAGEREF _Ref129280197 \h </w:instrText>
      </w:r>
      <w:r>
        <w:rPr>
          <w:color w:val="000000"/>
        </w:rPr>
      </w:r>
      <w:r>
        <w:rPr>
          <w:color w:val="000000"/>
        </w:rPr>
        <w:fldChar w:fldCharType="separate"/>
      </w:r>
      <w:r w:rsidR="00F75655">
        <w:rPr>
          <w:noProof/>
          <w:color w:val="000000"/>
        </w:rPr>
        <w:t>15</w:t>
      </w:r>
      <w:r>
        <w:rPr>
          <w:color w:val="000000"/>
        </w:rPr>
        <w:fldChar w:fldCharType="end"/>
      </w:r>
      <w:r>
        <w:rPr>
          <w:color w:val="000000"/>
        </w:rPr>
        <w:t xml:space="preserve">) </w:t>
      </w:r>
      <w:r w:rsidRPr="00980D93">
        <w:rPr>
          <w:color w:val="000000"/>
        </w:rPr>
        <w:t xml:space="preserve">was </w:t>
      </w:r>
      <w:r w:rsidR="00D47FE7">
        <w:t>Chemical wastes</w:t>
      </w:r>
      <w:r>
        <w:rPr>
          <w:color w:val="000000"/>
        </w:rPr>
        <w:t xml:space="preserve"> </w:t>
      </w:r>
      <w:r w:rsidRPr="00980D93">
        <w:rPr>
          <w:color w:val="000000"/>
        </w:rPr>
        <w:t>(</w:t>
      </w:r>
      <w:r w:rsidR="00D47FE7">
        <w:t>103,000</w:t>
      </w:r>
      <w:r>
        <w:t xml:space="preserve"> tonnes</w:t>
      </w:r>
      <w:r w:rsidRPr="00980D93">
        <w:rPr>
          <w:color w:val="000000"/>
        </w:rPr>
        <w:t xml:space="preserve">, </w:t>
      </w:r>
      <w:r w:rsidR="00D47FE7">
        <w:t>24.0%</w:t>
      </w:r>
      <w:r>
        <w:t xml:space="preserve"> </w:t>
      </w:r>
      <w:r w:rsidRPr="00980D93">
        <w:rPr>
          <w:color w:val="000000"/>
        </w:rPr>
        <w:t>of all hazardous waste)</w:t>
      </w:r>
      <w:r w:rsidR="00660659">
        <w:rPr>
          <w:color w:val="000000"/>
        </w:rPr>
        <w:t xml:space="preserve"> and </w:t>
      </w:r>
      <w:r w:rsidR="00D47FE7">
        <w:t>Discarded vehicles</w:t>
      </w:r>
      <w:r w:rsidR="00660659">
        <w:rPr>
          <w:color w:val="000000"/>
        </w:rPr>
        <w:t xml:space="preserve"> (</w:t>
      </w:r>
      <w:r w:rsidR="00D47FE7">
        <w:t>71,000</w:t>
      </w:r>
      <w:r w:rsidR="00660659">
        <w:rPr>
          <w:color w:val="000000"/>
        </w:rPr>
        <w:t xml:space="preserve"> tonnes, </w:t>
      </w:r>
      <w:r w:rsidR="00D47FE7">
        <w:t>16.7%</w:t>
      </w:r>
      <w:r w:rsidR="00660659">
        <w:rPr>
          <w:color w:val="000000"/>
        </w:rPr>
        <w:t>)</w:t>
      </w:r>
      <w:r>
        <w:rPr>
          <w:color w:val="000000"/>
        </w:rPr>
        <w:t>.</w:t>
      </w:r>
    </w:p>
    <w:p w14:paraId="4F572FCB" w14:textId="77777777" w:rsidR="00121649" w:rsidRDefault="00121649" w:rsidP="007D2A81">
      <w:pPr>
        <w:pStyle w:val="BodyText1"/>
        <w:rPr>
          <w:color w:val="000000"/>
        </w:rPr>
        <w:sectPr w:rsidR="00121649" w:rsidSect="008B1441">
          <w:pgSz w:w="11906" w:h="16838" w:code="9"/>
          <w:pgMar w:top="1202" w:right="1133" w:bottom="1321" w:left="1440" w:header="709" w:footer="590" w:gutter="0"/>
          <w:cols w:space="708"/>
          <w:docGrid w:linePitch="360"/>
        </w:sectPr>
      </w:pPr>
    </w:p>
    <w:p w14:paraId="7392582D" w14:textId="6B73F39F" w:rsidR="00951843" w:rsidRDefault="00951843" w:rsidP="00933EED">
      <w:pPr>
        <w:pStyle w:val="Caption"/>
        <w:spacing w:before="0" w:after="60"/>
        <w:ind w:left="5529" w:hanging="425"/>
      </w:pPr>
      <w:bookmarkStart w:id="36" w:name="_Ref444692443"/>
      <w:bookmarkStart w:id="37" w:name="_Ref444692447"/>
      <w:bookmarkStart w:id="38" w:name="_Ref1639727"/>
      <w:bookmarkStart w:id="39" w:name="_Ref130238988"/>
      <w:r>
        <w:lastRenderedPageBreak/>
        <w:t xml:space="preserve">Figure </w:t>
      </w:r>
      <w:r>
        <w:fldChar w:fldCharType="begin"/>
      </w:r>
      <w:r>
        <w:instrText xml:space="preserve"> SEQ Figure \* ARABIC </w:instrText>
      </w:r>
      <w:r>
        <w:fldChar w:fldCharType="separate"/>
      </w:r>
      <w:r w:rsidR="00F75655">
        <w:t>6</w:t>
      </w:r>
      <w:r>
        <w:fldChar w:fldCharType="end"/>
      </w:r>
      <w:bookmarkEnd w:id="36"/>
      <w:r>
        <w:t>.  Scottish hazardous WFAS generated by source 2011 -</w:t>
      </w:r>
      <w:bookmarkEnd w:id="37"/>
      <w:bookmarkEnd w:id="38"/>
      <w:r>
        <w:t xml:space="preserve"> </w:t>
      </w:r>
      <w:bookmarkEnd w:id="39"/>
      <w:r w:rsidR="00D47FE7">
        <w:t>2022</w:t>
      </w:r>
    </w:p>
    <w:p w14:paraId="504DABAF" w14:textId="6560574E" w:rsidR="00951843" w:rsidRDefault="008E638A" w:rsidP="00123285">
      <w:pPr>
        <w:pStyle w:val="Caption"/>
        <w:spacing w:before="0"/>
        <w:ind w:left="714" w:right="119" w:hanging="357"/>
        <w:jc w:val="center"/>
      </w:pPr>
      <w:r>
        <w:rPr>
          <w:lang w:eastAsia="en-GB"/>
        </w:rPr>
        <w:pict w14:anchorId="4D2D7EA5">
          <v:shape id="_x0000_i1030" type="#_x0000_t75" alt="Time-series for Scottish hazardous waste generated between 2011 - 2022 categorised by Construction and demolition, Household, and Commercial and Industrial sources." style="width:553pt;height:328.5pt">
            <v:imagedata r:id="rId34" o:title=""/>
          </v:shape>
        </w:pict>
      </w:r>
    </w:p>
    <w:p w14:paraId="4EC043CC" w14:textId="77777777" w:rsidR="00951843" w:rsidRDefault="00951843" w:rsidP="00951843">
      <w:pPr>
        <w:ind w:left="1701" w:hanging="1276"/>
      </w:pPr>
    </w:p>
    <w:p w14:paraId="487D40FA" w14:textId="787083E4" w:rsidR="00D47FE7" w:rsidRPr="00D47FE7" w:rsidRDefault="00951843" w:rsidP="00F178B7">
      <w:pPr>
        <w:pStyle w:val="Caption"/>
        <w:spacing w:line="240" w:lineRule="auto"/>
        <w:ind w:left="4395" w:hanging="708"/>
      </w:pPr>
      <w:r>
        <w:t xml:space="preserve">Table </w:t>
      </w:r>
      <w:r>
        <w:fldChar w:fldCharType="begin"/>
      </w:r>
      <w:r>
        <w:instrText xml:space="preserve"> SEQ Table \* ARABIC </w:instrText>
      </w:r>
      <w:r>
        <w:fldChar w:fldCharType="separate"/>
      </w:r>
      <w:r w:rsidR="00F75655">
        <w:t>7</w:t>
      </w:r>
      <w:r>
        <w:fldChar w:fldCharType="end"/>
      </w:r>
      <w:r>
        <w:t xml:space="preserve">.  Scottish hazardous WFAS generated by source 2011 - </w:t>
      </w:r>
      <w:r w:rsidR="00D47FE7">
        <w:t>2022</w:t>
      </w:r>
      <w:r>
        <w:t xml:space="preserve"> (tonnes) </w:t>
      </w:r>
    </w:p>
    <w:tbl>
      <w:tblPr>
        <w:tblW w:w="14022" w:type="dxa"/>
        <w:jc w:val="center"/>
        <w:tblLook w:val="04A0" w:firstRow="1" w:lastRow="0" w:firstColumn="1" w:lastColumn="0" w:noHBand="0" w:noVBand="1"/>
        <w:tblCaption w:val="Scottish hazardous WFAS generated by source 2011 - 2022 (tonnes) "/>
        <w:tblDescription w:val="Time-series for Scottish hazardous waste generated between 2011 - 2022 categorised by Construction and demolition, Household, and Commercial and Industrial sources."/>
      </w:tblPr>
      <w:tblGrid>
        <w:gridCol w:w="3818"/>
        <w:gridCol w:w="2551"/>
        <w:gridCol w:w="2551"/>
        <w:gridCol w:w="2551"/>
        <w:gridCol w:w="2551"/>
      </w:tblGrid>
      <w:tr w:rsidR="00D47FE7" w:rsidRPr="00D47FE7" w14:paraId="06563DCA" w14:textId="77777777" w:rsidTr="008E638A">
        <w:trPr>
          <w:divId w:val="514349277"/>
          <w:cantSplit/>
          <w:trHeight w:val="864"/>
          <w:tblHeader/>
          <w:jc w:val="center"/>
        </w:trPr>
        <w:tc>
          <w:tcPr>
            <w:tcW w:w="3818" w:type="dxa"/>
            <w:tcBorders>
              <w:top w:val="single" w:sz="8" w:space="0" w:color="auto"/>
              <w:left w:val="single" w:sz="8" w:space="0" w:color="auto"/>
              <w:bottom w:val="nil"/>
              <w:right w:val="single" w:sz="4" w:space="0" w:color="auto"/>
            </w:tcBorders>
            <w:shd w:val="clear" w:color="000000" w:fill="016574"/>
            <w:vAlign w:val="center"/>
            <w:hideMark/>
          </w:tcPr>
          <w:p w14:paraId="314F436E" w14:textId="60D78E5C" w:rsidR="00D47FE7" w:rsidRPr="00F178B7" w:rsidRDefault="00D47FE7" w:rsidP="00F178B7">
            <w:pPr>
              <w:spacing w:line="240" w:lineRule="auto"/>
              <w:ind w:left="164"/>
              <w:rPr>
                <w:rFonts w:ascii="Arial" w:eastAsia="Times New Roman" w:hAnsi="Arial" w:cs="Arial"/>
                <w:b/>
                <w:bCs/>
                <w:color w:val="FFFFFF"/>
                <w:lang w:eastAsia="en-GB"/>
              </w:rPr>
            </w:pPr>
            <w:r w:rsidRPr="00F178B7">
              <w:rPr>
                <w:rFonts w:ascii="Arial" w:eastAsia="Times New Roman" w:hAnsi="Arial" w:cs="Arial"/>
                <w:b/>
                <w:bCs/>
                <w:color w:val="FFFFFF"/>
                <w:lang w:eastAsia="en-GB"/>
              </w:rPr>
              <w:t>Year</w:t>
            </w:r>
          </w:p>
        </w:tc>
        <w:tc>
          <w:tcPr>
            <w:tcW w:w="2551" w:type="dxa"/>
            <w:tcBorders>
              <w:top w:val="single" w:sz="8" w:space="0" w:color="auto"/>
              <w:left w:val="nil"/>
              <w:bottom w:val="nil"/>
              <w:right w:val="nil"/>
            </w:tcBorders>
            <w:shd w:val="clear" w:color="000000" w:fill="016574"/>
            <w:vAlign w:val="center"/>
            <w:hideMark/>
          </w:tcPr>
          <w:p w14:paraId="48DA9D84" w14:textId="77777777" w:rsidR="00D47FE7" w:rsidRPr="00D47FE7" w:rsidRDefault="00D47FE7" w:rsidP="00F178B7">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Household</w:t>
            </w:r>
          </w:p>
        </w:tc>
        <w:tc>
          <w:tcPr>
            <w:tcW w:w="2551" w:type="dxa"/>
            <w:tcBorders>
              <w:top w:val="single" w:sz="8" w:space="0" w:color="auto"/>
              <w:left w:val="single" w:sz="4" w:space="0" w:color="auto"/>
              <w:bottom w:val="nil"/>
              <w:right w:val="nil"/>
            </w:tcBorders>
            <w:shd w:val="clear" w:color="000000" w:fill="016574"/>
            <w:vAlign w:val="center"/>
            <w:hideMark/>
          </w:tcPr>
          <w:p w14:paraId="05D9A088" w14:textId="77777777" w:rsidR="00D47FE7" w:rsidRPr="00D47FE7" w:rsidRDefault="00D47FE7" w:rsidP="00F178B7">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Commercial and industrial</w:t>
            </w:r>
          </w:p>
        </w:tc>
        <w:tc>
          <w:tcPr>
            <w:tcW w:w="2551" w:type="dxa"/>
            <w:tcBorders>
              <w:top w:val="single" w:sz="8" w:space="0" w:color="auto"/>
              <w:left w:val="single" w:sz="4" w:space="0" w:color="auto"/>
              <w:bottom w:val="nil"/>
              <w:right w:val="nil"/>
            </w:tcBorders>
            <w:shd w:val="clear" w:color="000000" w:fill="016574"/>
            <w:vAlign w:val="center"/>
            <w:hideMark/>
          </w:tcPr>
          <w:p w14:paraId="08F03124" w14:textId="77777777" w:rsidR="00D47FE7" w:rsidRPr="00D47FE7" w:rsidRDefault="00D47FE7" w:rsidP="00F178B7">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Construction and demolition</w:t>
            </w:r>
          </w:p>
        </w:tc>
        <w:tc>
          <w:tcPr>
            <w:tcW w:w="2551" w:type="dxa"/>
            <w:tcBorders>
              <w:top w:val="single" w:sz="8" w:space="0" w:color="auto"/>
              <w:left w:val="single" w:sz="4" w:space="0" w:color="auto"/>
              <w:bottom w:val="nil"/>
              <w:right w:val="single" w:sz="8" w:space="0" w:color="auto"/>
            </w:tcBorders>
            <w:shd w:val="clear" w:color="000000" w:fill="016574"/>
            <w:vAlign w:val="center"/>
            <w:hideMark/>
          </w:tcPr>
          <w:p w14:paraId="0199DA3E" w14:textId="77777777" w:rsidR="00D47FE7" w:rsidRPr="00D47FE7" w:rsidRDefault="00D47FE7" w:rsidP="00F178B7">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Total hazardous waste generated</w:t>
            </w:r>
          </w:p>
        </w:tc>
      </w:tr>
      <w:tr w:rsidR="00D47FE7" w:rsidRPr="00D47FE7" w14:paraId="0A36C36A" w14:textId="77777777" w:rsidTr="008E638A">
        <w:trPr>
          <w:divId w:val="514349277"/>
          <w:cantSplit/>
          <w:trHeight w:val="300"/>
          <w:jc w:val="center"/>
        </w:trPr>
        <w:tc>
          <w:tcPr>
            <w:tcW w:w="3818" w:type="dxa"/>
            <w:tcBorders>
              <w:top w:val="single" w:sz="8" w:space="0" w:color="auto"/>
              <w:left w:val="single" w:sz="8" w:space="0" w:color="auto"/>
              <w:bottom w:val="single" w:sz="4" w:space="0" w:color="auto"/>
              <w:right w:val="single" w:sz="4" w:space="0" w:color="auto"/>
            </w:tcBorders>
            <w:shd w:val="clear" w:color="000000" w:fill="FFFFFF"/>
            <w:vAlign w:val="center"/>
            <w:hideMark/>
          </w:tcPr>
          <w:p w14:paraId="358D29E1"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2011</w:t>
            </w:r>
          </w:p>
        </w:tc>
        <w:tc>
          <w:tcPr>
            <w:tcW w:w="2551" w:type="dxa"/>
            <w:tcBorders>
              <w:top w:val="single" w:sz="8" w:space="0" w:color="auto"/>
              <w:left w:val="nil"/>
              <w:bottom w:val="single" w:sz="4" w:space="0" w:color="auto"/>
              <w:right w:val="single" w:sz="4" w:space="0" w:color="auto"/>
            </w:tcBorders>
            <w:shd w:val="clear" w:color="000000" w:fill="FFFFFF"/>
            <w:noWrap/>
            <w:vAlign w:val="center"/>
            <w:hideMark/>
          </w:tcPr>
          <w:p w14:paraId="038C644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37,324</w:t>
            </w:r>
          </w:p>
        </w:tc>
        <w:tc>
          <w:tcPr>
            <w:tcW w:w="2551" w:type="dxa"/>
            <w:tcBorders>
              <w:top w:val="single" w:sz="8" w:space="0" w:color="auto"/>
              <w:left w:val="nil"/>
              <w:bottom w:val="single" w:sz="4" w:space="0" w:color="auto"/>
              <w:right w:val="single" w:sz="4" w:space="0" w:color="auto"/>
            </w:tcBorders>
            <w:shd w:val="clear" w:color="000000" w:fill="FFFFFF"/>
            <w:noWrap/>
            <w:vAlign w:val="center"/>
            <w:hideMark/>
          </w:tcPr>
          <w:p w14:paraId="3BEEDF1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392,564</w:t>
            </w:r>
          </w:p>
        </w:tc>
        <w:tc>
          <w:tcPr>
            <w:tcW w:w="2551" w:type="dxa"/>
            <w:tcBorders>
              <w:top w:val="single" w:sz="8" w:space="0" w:color="auto"/>
              <w:left w:val="nil"/>
              <w:bottom w:val="single" w:sz="4" w:space="0" w:color="auto"/>
              <w:right w:val="single" w:sz="4" w:space="0" w:color="auto"/>
            </w:tcBorders>
            <w:shd w:val="clear" w:color="000000" w:fill="FFFFFF"/>
            <w:noWrap/>
            <w:vAlign w:val="center"/>
            <w:hideMark/>
          </w:tcPr>
          <w:p w14:paraId="55F1482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175,067</w:t>
            </w:r>
          </w:p>
        </w:tc>
        <w:tc>
          <w:tcPr>
            <w:tcW w:w="2551" w:type="dxa"/>
            <w:tcBorders>
              <w:top w:val="single" w:sz="8" w:space="0" w:color="auto"/>
              <w:left w:val="nil"/>
              <w:bottom w:val="single" w:sz="4" w:space="0" w:color="auto"/>
              <w:right w:val="single" w:sz="8" w:space="0" w:color="auto"/>
            </w:tcBorders>
            <w:shd w:val="clear" w:color="000000" w:fill="FFFFFF"/>
            <w:noWrap/>
            <w:vAlign w:val="center"/>
            <w:hideMark/>
          </w:tcPr>
          <w:p w14:paraId="2469CEFF"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604,955</w:t>
            </w:r>
          </w:p>
        </w:tc>
      </w:tr>
      <w:tr w:rsidR="00D47FE7" w:rsidRPr="00D47FE7" w14:paraId="3D31B227" w14:textId="77777777" w:rsidTr="008E638A">
        <w:trPr>
          <w:divId w:val="514349277"/>
          <w:cantSplit/>
          <w:trHeight w:val="300"/>
          <w:jc w:val="center"/>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71F36484"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2012</w:t>
            </w:r>
          </w:p>
        </w:tc>
        <w:tc>
          <w:tcPr>
            <w:tcW w:w="2551" w:type="dxa"/>
            <w:tcBorders>
              <w:top w:val="nil"/>
              <w:left w:val="nil"/>
              <w:bottom w:val="single" w:sz="4" w:space="0" w:color="auto"/>
              <w:right w:val="single" w:sz="4" w:space="0" w:color="auto"/>
            </w:tcBorders>
            <w:shd w:val="clear" w:color="000000" w:fill="FFFFFF"/>
            <w:noWrap/>
            <w:vAlign w:val="center"/>
            <w:hideMark/>
          </w:tcPr>
          <w:p w14:paraId="2163FFD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35,000</w:t>
            </w:r>
          </w:p>
        </w:tc>
        <w:tc>
          <w:tcPr>
            <w:tcW w:w="2551" w:type="dxa"/>
            <w:tcBorders>
              <w:top w:val="nil"/>
              <w:left w:val="nil"/>
              <w:bottom w:val="single" w:sz="4" w:space="0" w:color="auto"/>
              <w:right w:val="single" w:sz="4" w:space="0" w:color="auto"/>
            </w:tcBorders>
            <w:shd w:val="clear" w:color="000000" w:fill="FFFFFF"/>
            <w:noWrap/>
            <w:vAlign w:val="center"/>
            <w:hideMark/>
          </w:tcPr>
          <w:p w14:paraId="145A6D2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400,600</w:t>
            </w:r>
          </w:p>
        </w:tc>
        <w:tc>
          <w:tcPr>
            <w:tcW w:w="2551" w:type="dxa"/>
            <w:tcBorders>
              <w:top w:val="nil"/>
              <w:left w:val="nil"/>
              <w:bottom w:val="single" w:sz="4" w:space="0" w:color="auto"/>
              <w:right w:val="single" w:sz="4" w:space="0" w:color="auto"/>
            </w:tcBorders>
            <w:shd w:val="clear" w:color="000000" w:fill="FFFFFF"/>
            <w:noWrap/>
            <w:vAlign w:val="center"/>
            <w:hideMark/>
          </w:tcPr>
          <w:p w14:paraId="6C1AB57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141,755</w:t>
            </w:r>
          </w:p>
        </w:tc>
        <w:tc>
          <w:tcPr>
            <w:tcW w:w="2551" w:type="dxa"/>
            <w:tcBorders>
              <w:top w:val="nil"/>
              <w:left w:val="nil"/>
              <w:bottom w:val="single" w:sz="4" w:space="0" w:color="auto"/>
              <w:right w:val="single" w:sz="8" w:space="0" w:color="auto"/>
            </w:tcBorders>
            <w:shd w:val="clear" w:color="000000" w:fill="FFFFFF"/>
            <w:noWrap/>
            <w:vAlign w:val="center"/>
            <w:hideMark/>
          </w:tcPr>
          <w:p w14:paraId="57B105A0"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577,354</w:t>
            </w:r>
          </w:p>
        </w:tc>
      </w:tr>
      <w:tr w:rsidR="00D47FE7" w:rsidRPr="00D47FE7" w14:paraId="224BEF8E" w14:textId="77777777" w:rsidTr="008E638A">
        <w:trPr>
          <w:divId w:val="514349277"/>
          <w:cantSplit/>
          <w:trHeight w:val="300"/>
          <w:jc w:val="center"/>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368C52A4"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2013</w:t>
            </w:r>
          </w:p>
        </w:tc>
        <w:tc>
          <w:tcPr>
            <w:tcW w:w="2551" w:type="dxa"/>
            <w:tcBorders>
              <w:top w:val="nil"/>
              <w:left w:val="nil"/>
              <w:bottom w:val="single" w:sz="4" w:space="0" w:color="auto"/>
              <w:right w:val="single" w:sz="4" w:space="0" w:color="auto"/>
            </w:tcBorders>
            <w:shd w:val="clear" w:color="000000" w:fill="FFFFFF"/>
            <w:noWrap/>
            <w:vAlign w:val="center"/>
            <w:hideMark/>
          </w:tcPr>
          <w:p w14:paraId="404B3A9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32,371</w:t>
            </w:r>
          </w:p>
        </w:tc>
        <w:tc>
          <w:tcPr>
            <w:tcW w:w="2551" w:type="dxa"/>
            <w:tcBorders>
              <w:top w:val="nil"/>
              <w:left w:val="nil"/>
              <w:bottom w:val="single" w:sz="4" w:space="0" w:color="auto"/>
              <w:right w:val="single" w:sz="4" w:space="0" w:color="auto"/>
            </w:tcBorders>
            <w:shd w:val="clear" w:color="000000" w:fill="FFFFFF"/>
            <w:noWrap/>
            <w:vAlign w:val="center"/>
            <w:hideMark/>
          </w:tcPr>
          <w:p w14:paraId="2112901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395,309</w:t>
            </w:r>
          </w:p>
        </w:tc>
        <w:tc>
          <w:tcPr>
            <w:tcW w:w="2551" w:type="dxa"/>
            <w:tcBorders>
              <w:top w:val="nil"/>
              <w:left w:val="nil"/>
              <w:bottom w:val="single" w:sz="4" w:space="0" w:color="auto"/>
              <w:right w:val="single" w:sz="4" w:space="0" w:color="auto"/>
            </w:tcBorders>
            <w:shd w:val="clear" w:color="000000" w:fill="FFFFFF"/>
            <w:noWrap/>
            <w:vAlign w:val="center"/>
            <w:hideMark/>
          </w:tcPr>
          <w:p w14:paraId="602F6E4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41,746</w:t>
            </w:r>
          </w:p>
        </w:tc>
        <w:tc>
          <w:tcPr>
            <w:tcW w:w="2551" w:type="dxa"/>
            <w:tcBorders>
              <w:top w:val="nil"/>
              <w:left w:val="nil"/>
              <w:bottom w:val="single" w:sz="4" w:space="0" w:color="auto"/>
              <w:right w:val="single" w:sz="8" w:space="0" w:color="auto"/>
            </w:tcBorders>
            <w:shd w:val="clear" w:color="000000" w:fill="FFFFFF"/>
            <w:noWrap/>
            <w:vAlign w:val="center"/>
            <w:hideMark/>
          </w:tcPr>
          <w:p w14:paraId="16A71136"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469,426</w:t>
            </w:r>
          </w:p>
        </w:tc>
      </w:tr>
      <w:tr w:rsidR="00D47FE7" w:rsidRPr="00D47FE7" w14:paraId="740F10D9" w14:textId="77777777" w:rsidTr="008E638A">
        <w:trPr>
          <w:divId w:val="514349277"/>
          <w:cantSplit/>
          <w:trHeight w:val="300"/>
          <w:jc w:val="center"/>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5631D122"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2014</w:t>
            </w:r>
          </w:p>
        </w:tc>
        <w:tc>
          <w:tcPr>
            <w:tcW w:w="2551" w:type="dxa"/>
            <w:tcBorders>
              <w:top w:val="nil"/>
              <w:left w:val="nil"/>
              <w:bottom w:val="single" w:sz="4" w:space="0" w:color="auto"/>
              <w:right w:val="single" w:sz="4" w:space="0" w:color="auto"/>
            </w:tcBorders>
            <w:shd w:val="clear" w:color="000000" w:fill="FFFFFF"/>
            <w:noWrap/>
            <w:vAlign w:val="center"/>
            <w:hideMark/>
          </w:tcPr>
          <w:p w14:paraId="5030E82E"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32,864</w:t>
            </w:r>
          </w:p>
        </w:tc>
        <w:tc>
          <w:tcPr>
            <w:tcW w:w="2551" w:type="dxa"/>
            <w:tcBorders>
              <w:top w:val="nil"/>
              <w:left w:val="nil"/>
              <w:bottom w:val="single" w:sz="4" w:space="0" w:color="auto"/>
              <w:right w:val="single" w:sz="4" w:space="0" w:color="auto"/>
            </w:tcBorders>
            <w:shd w:val="clear" w:color="000000" w:fill="FFFFFF"/>
            <w:noWrap/>
            <w:vAlign w:val="center"/>
            <w:hideMark/>
          </w:tcPr>
          <w:p w14:paraId="7F481CF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402,342</w:t>
            </w:r>
          </w:p>
        </w:tc>
        <w:tc>
          <w:tcPr>
            <w:tcW w:w="2551" w:type="dxa"/>
            <w:tcBorders>
              <w:top w:val="nil"/>
              <w:left w:val="nil"/>
              <w:bottom w:val="single" w:sz="4" w:space="0" w:color="auto"/>
              <w:right w:val="single" w:sz="4" w:space="0" w:color="auto"/>
            </w:tcBorders>
            <w:shd w:val="clear" w:color="000000" w:fill="FFFFFF"/>
            <w:noWrap/>
            <w:vAlign w:val="center"/>
            <w:hideMark/>
          </w:tcPr>
          <w:p w14:paraId="0C8B9A3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81,583</w:t>
            </w:r>
          </w:p>
        </w:tc>
        <w:tc>
          <w:tcPr>
            <w:tcW w:w="2551" w:type="dxa"/>
            <w:tcBorders>
              <w:top w:val="nil"/>
              <w:left w:val="nil"/>
              <w:bottom w:val="single" w:sz="4" w:space="0" w:color="auto"/>
              <w:right w:val="single" w:sz="8" w:space="0" w:color="auto"/>
            </w:tcBorders>
            <w:shd w:val="clear" w:color="000000" w:fill="FFFFFF"/>
            <w:noWrap/>
            <w:vAlign w:val="center"/>
            <w:hideMark/>
          </w:tcPr>
          <w:p w14:paraId="62A877F6"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516,788</w:t>
            </w:r>
          </w:p>
        </w:tc>
      </w:tr>
      <w:tr w:rsidR="00D47FE7" w:rsidRPr="00D47FE7" w14:paraId="38C04920" w14:textId="77777777" w:rsidTr="008E638A">
        <w:trPr>
          <w:divId w:val="514349277"/>
          <w:cantSplit/>
          <w:trHeight w:val="300"/>
          <w:jc w:val="center"/>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01065809"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2015</w:t>
            </w:r>
          </w:p>
        </w:tc>
        <w:tc>
          <w:tcPr>
            <w:tcW w:w="2551" w:type="dxa"/>
            <w:tcBorders>
              <w:top w:val="nil"/>
              <w:left w:val="nil"/>
              <w:bottom w:val="single" w:sz="4" w:space="0" w:color="auto"/>
              <w:right w:val="single" w:sz="4" w:space="0" w:color="auto"/>
            </w:tcBorders>
            <w:shd w:val="clear" w:color="000000" w:fill="FFFFFF"/>
            <w:noWrap/>
            <w:vAlign w:val="center"/>
            <w:hideMark/>
          </w:tcPr>
          <w:p w14:paraId="6B6C06D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34,940</w:t>
            </w:r>
          </w:p>
        </w:tc>
        <w:tc>
          <w:tcPr>
            <w:tcW w:w="2551" w:type="dxa"/>
            <w:tcBorders>
              <w:top w:val="nil"/>
              <w:left w:val="nil"/>
              <w:bottom w:val="single" w:sz="4" w:space="0" w:color="auto"/>
              <w:right w:val="single" w:sz="4" w:space="0" w:color="auto"/>
            </w:tcBorders>
            <w:shd w:val="clear" w:color="000000" w:fill="FFFFFF"/>
            <w:noWrap/>
            <w:vAlign w:val="center"/>
            <w:hideMark/>
          </w:tcPr>
          <w:p w14:paraId="2A4F617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393,520</w:t>
            </w:r>
          </w:p>
        </w:tc>
        <w:tc>
          <w:tcPr>
            <w:tcW w:w="2551" w:type="dxa"/>
            <w:tcBorders>
              <w:top w:val="nil"/>
              <w:left w:val="nil"/>
              <w:bottom w:val="single" w:sz="4" w:space="0" w:color="auto"/>
              <w:right w:val="single" w:sz="4" w:space="0" w:color="auto"/>
            </w:tcBorders>
            <w:shd w:val="clear" w:color="000000" w:fill="FFFFFF"/>
            <w:noWrap/>
            <w:vAlign w:val="center"/>
            <w:hideMark/>
          </w:tcPr>
          <w:p w14:paraId="4259EA5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92,871</w:t>
            </w:r>
          </w:p>
        </w:tc>
        <w:tc>
          <w:tcPr>
            <w:tcW w:w="2551" w:type="dxa"/>
            <w:tcBorders>
              <w:top w:val="nil"/>
              <w:left w:val="nil"/>
              <w:bottom w:val="single" w:sz="4" w:space="0" w:color="auto"/>
              <w:right w:val="single" w:sz="8" w:space="0" w:color="auto"/>
            </w:tcBorders>
            <w:shd w:val="clear" w:color="000000" w:fill="FFFFFF"/>
            <w:noWrap/>
            <w:vAlign w:val="center"/>
            <w:hideMark/>
          </w:tcPr>
          <w:p w14:paraId="0E7EFD18"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521,330</w:t>
            </w:r>
          </w:p>
        </w:tc>
      </w:tr>
      <w:tr w:rsidR="00D47FE7" w:rsidRPr="00D47FE7" w14:paraId="405A8337" w14:textId="77777777" w:rsidTr="008E638A">
        <w:trPr>
          <w:divId w:val="514349277"/>
          <w:cantSplit/>
          <w:trHeight w:val="300"/>
          <w:jc w:val="center"/>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43C22E6F"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2016</w:t>
            </w:r>
          </w:p>
        </w:tc>
        <w:tc>
          <w:tcPr>
            <w:tcW w:w="2551" w:type="dxa"/>
            <w:tcBorders>
              <w:top w:val="nil"/>
              <w:left w:val="nil"/>
              <w:bottom w:val="single" w:sz="4" w:space="0" w:color="auto"/>
              <w:right w:val="single" w:sz="4" w:space="0" w:color="auto"/>
            </w:tcBorders>
            <w:shd w:val="clear" w:color="000000" w:fill="FFFFFF"/>
            <w:noWrap/>
            <w:vAlign w:val="center"/>
            <w:hideMark/>
          </w:tcPr>
          <w:p w14:paraId="0B7C420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38,879</w:t>
            </w:r>
          </w:p>
        </w:tc>
        <w:tc>
          <w:tcPr>
            <w:tcW w:w="2551" w:type="dxa"/>
            <w:tcBorders>
              <w:top w:val="nil"/>
              <w:left w:val="nil"/>
              <w:bottom w:val="single" w:sz="4" w:space="0" w:color="auto"/>
              <w:right w:val="single" w:sz="4" w:space="0" w:color="auto"/>
            </w:tcBorders>
            <w:shd w:val="clear" w:color="000000" w:fill="FFFFFF"/>
            <w:noWrap/>
            <w:vAlign w:val="center"/>
            <w:hideMark/>
          </w:tcPr>
          <w:p w14:paraId="38FEAB8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360,946</w:t>
            </w:r>
          </w:p>
        </w:tc>
        <w:tc>
          <w:tcPr>
            <w:tcW w:w="2551" w:type="dxa"/>
            <w:tcBorders>
              <w:top w:val="nil"/>
              <w:left w:val="nil"/>
              <w:bottom w:val="single" w:sz="4" w:space="0" w:color="auto"/>
              <w:right w:val="single" w:sz="4" w:space="0" w:color="auto"/>
            </w:tcBorders>
            <w:shd w:val="clear" w:color="000000" w:fill="FFFFFF"/>
            <w:noWrap/>
            <w:vAlign w:val="center"/>
            <w:hideMark/>
          </w:tcPr>
          <w:p w14:paraId="1D06A2A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60,077</w:t>
            </w:r>
          </w:p>
        </w:tc>
        <w:tc>
          <w:tcPr>
            <w:tcW w:w="2551" w:type="dxa"/>
            <w:tcBorders>
              <w:top w:val="nil"/>
              <w:left w:val="nil"/>
              <w:bottom w:val="single" w:sz="4" w:space="0" w:color="auto"/>
              <w:right w:val="single" w:sz="8" w:space="0" w:color="auto"/>
            </w:tcBorders>
            <w:shd w:val="clear" w:color="000000" w:fill="FFFFFF"/>
            <w:noWrap/>
            <w:vAlign w:val="center"/>
            <w:hideMark/>
          </w:tcPr>
          <w:p w14:paraId="229B7169"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459,902</w:t>
            </w:r>
          </w:p>
        </w:tc>
      </w:tr>
      <w:tr w:rsidR="00D47FE7" w:rsidRPr="00D47FE7" w14:paraId="3EF3C191" w14:textId="77777777" w:rsidTr="008E638A">
        <w:trPr>
          <w:divId w:val="514349277"/>
          <w:cantSplit/>
          <w:trHeight w:val="300"/>
          <w:jc w:val="center"/>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6B68A60D"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2017</w:t>
            </w:r>
          </w:p>
        </w:tc>
        <w:tc>
          <w:tcPr>
            <w:tcW w:w="2551" w:type="dxa"/>
            <w:tcBorders>
              <w:top w:val="nil"/>
              <w:left w:val="nil"/>
              <w:bottom w:val="single" w:sz="4" w:space="0" w:color="auto"/>
              <w:right w:val="single" w:sz="4" w:space="0" w:color="auto"/>
            </w:tcBorders>
            <w:shd w:val="clear" w:color="000000" w:fill="FFFFFF"/>
            <w:noWrap/>
            <w:vAlign w:val="center"/>
            <w:hideMark/>
          </w:tcPr>
          <w:p w14:paraId="28B72F1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37,686</w:t>
            </w:r>
          </w:p>
        </w:tc>
        <w:tc>
          <w:tcPr>
            <w:tcW w:w="2551" w:type="dxa"/>
            <w:tcBorders>
              <w:top w:val="nil"/>
              <w:left w:val="nil"/>
              <w:bottom w:val="single" w:sz="4" w:space="0" w:color="auto"/>
              <w:right w:val="single" w:sz="4" w:space="0" w:color="auto"/>
            </w:tcBorders>
            <w:shd w:val="clear" w:color="000000" w:fill="FFFFFF"/>
            <w:noWrap/>
            <w:vAlign w:val="center"/>
            <w:hideMark/>
          </w:tcPr>
          <w:p w14:paraId="169674A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443,228</w:t>
            </w:r>
          </w:p>
        </w:tc>
        <w:tc>
          <w:tcPr>
            <w:tcW w:w="2551" w:type="dxa"/>
            <w:tcBorders>
              <w:top w:val="nil"/>
              <w:left w:val="nil"/>
              <w:bottom w:val="single" w:sz="4" w:space="0" w:color="auto"/>
              <w:right w:val="single" w:sz="4" w:space="0" w:color="auto"/>
            </w:tcBorders>
            <w:shd w:val="clear" w:color="000000" w:fill="FFFFFF"/>
            <w:noWrap/>
            <w:vAlign w:val="center"/>
            <w:hideMark/>
          </w:tcPr>
          <w:p w14:paraId="2504EDD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55,520</w:t>
            </w:r>
          </w:p>
        </w:tc>
        <w:tc>
          <w:tcPr>
            <w:tcW w:w="2551" w:type="dxa"/>
            <w:tcBorders>
              <w:top w:val="nil"/>
              <w:left w:val="nil"/>
              <w:bottom w:val="single" w:sz="4" w:space="0" w:color="auto"/>
              <w:right w:val="single" w:sz="8" w:space="0" w:color="auto"/>
            </w:tcBorders>
            <w:shd w:val="clear" w:color="000000" w:fill="FFFFFF"/>
            <w:noWrap/>
            <w:vAlign w:val="center"/>
            <w:hideMark/>
          </w:tcPr>
          <w:p w14:paraId="492581DC"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536,434</w:t>
            </w:r>
          </w:p>
        </w:tc>
      </w:tr>
      <w:tr w:rsidR="00D47FE7" w:rsidRPr="00D47FE7" w14:paraId="1A8B59F3" w14:textId="77777777" w:rsidTr="008E638A">
        <w:trPr>
          <w:divId w:val="514349277"/>
          <w:cantSplit/>
          <w:trHeight w:val="300"/>
          <w:jc w:val="center"/>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2855C00D"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2018</w:t>
            </w:r>
          </w:p>
        </w:tc>
        <w:tc>
          <w:tcPr>
            <w:tcW w:w="2551" w:type="dxa"/>
            <w:tcBorders>
              <w:top w:val="nil"/>
              <w:left w:val="nil"/>
              <w:bottom w:val="single" w:sz="4" w:space="0" w:color="auto"/>
              <w:right w:val="single" w:sz="4" w:space="0" w:color="auto"/>
            </w:tcBorders>
            <w:shd w:val="clear" w:color="000000" w:fill="FFFFFF"/>
            <w:noWrap/>
            <w:vAlign w:val="center"/>
            <w:hideMark/>
          </w:tcPr>
          <w:p w14:paraId="7CB58D8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34,298</w:t>
            </w:r>
          </w:p>
        </w:tc>
        <w:tc>
          <w:tcPr>
            <w:tcW w:w="2551" w:type="dxa"/>
            <w:tcBorders>
              <w:top w:val="nil"/>
              <w:left w:val="nil"/>
              <w:bottom w:val="single" w:sz="4" w:space="0" w:color="auto"/>
              <w:right w:val="single" w:sz="4" w:space="0" w:color="auto"/>
            </w:tcBorders>
            <w:shd w:val="clear" w:color="000000" w:fill="FFFFFF"/>
            <w:noWrap/>
            <w:vAlign w:val="center"/>
            <w:hideMark/>
          </w:tcPr>
          <w:p w14:paraId="5C03A04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369,886</w:t>
            </w:r>
          </w:p>
        </w:tc>
        <w:tc>
          <w:tcPr>
            <w:tcW w:w="2551" w:type="dxa"/>
            <w:tcBorders>
              <w:top w:val="nil"/>
              <w:left w:val="nil"/>
              <w:bottom w:val="single" w:sz="4" w:space="0" w:color="auto"/>
              <w:right w:val="single" w:sz="4" w:space="0" w:color="auto"/>
            </w:tcBorders>
            <w:shd w:val="clear" w:color="000000" w:fill="FFFFFF"/>
            <w:noWrap/>
            <w:vAlign w:val="center"/>
            <w:hideMark/>
          </w:tcPr>
          <w:p w14:paraId="12299A98"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43,733</w:t>
            </w:r>
          </w:p>
        </w:tc>
        <w:tc>
          <w:tcPr>
            <w:tcW w:w="2551" w:type="dxa"/>
            <w:tcBorders>
              <w:top w:val="nil"/>
              <w:left w:val="nil"/>
              <w:bottom w:val="single" w:sz="4" w:space="0" w:color="auto"/>
              <w:right w:val="single" w:sz="8" w:space="0" w:color="auto"/>
            </w:tcBorders>
            <w:shd w:val="clear" w:color="000000" w:fill="FFFFFF"/>
            <w:noWrap/>
            <w:vAlign w:val="center"/>
            <w:hideMark/>
          </w:tcPr>
          <w:p w14:paraId="611C6CEB"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447,917</w:t>
            </w:r>
          </w:p>
        </w:tc>
      </w:tr>
      <w:tr w:rsidR="00D47FE7" w:rsidRPr="00D47FE7" w14:paraId="564B5CFA" w14:textId="77777777" w:rsidTr="008E638A">
        <w:trPr>
          <w:divId w:val="514349277"/>
          <w:cantSplit/>
          <w:trHeight w:val="312"/>
          <w:jc w:val="center"/>
        </w:trPr>
        <w:tc>
          <w:tcPr>
            <w:tcW w:w="3818" w:type="dxa"/>
            <w:tcBorders>
              <w:top w:val="nil"/>
              <w:left w:val="single" w:sz="8" w:space="0" w:color="auto"/>
              <w:bottom w:val="single" w:sz="4" w:space="0" w:color="auto"/>
              <w:right w:val="single" w:sz="4" w:space="0" w:color="auto"/>
            </w:tcBorders>
            <w:shd w:val="clear" w:color="000000" w:fill="FFFFFF"/>
            <w:noWrap/>
            <w:vAlign w:val="center"/>
            <w:hideMark/>
          </w:tcPr>
          <w:p w14:paraId="6F068C4D" w14:textId="77777777" w:rsidR="00D47FE7" w:rsidRPr="008E638A" w:rsidRDefault="00D47FE7" w:rsidP="00D47FE7">
            <w:pPr>
              <w:spacing w:line="240" w:lineRule="auto"/>
              <w:rPr>
                <w:rFonts w:ascii="Arial" w:eastAsia="Times New Roman" w:hAnsi="Arial" w:cs="Arial"/>
                <w:i/>
                <w:iCs/>
                <w:lang w:eastAsia="en-GB"/>
              </w:rPr>
            </w:pPr>
            <w:r w:rsidRPr="008E638A">
              <w:rPr>
                <w:rFonts w:ascii="Arial" w:eastAsia="Times New Roman" w:hAnsi="Arial" w:cs="Arial"/>
                <w:i/>
                <w:iCs/>
                <w:lang w:eastAsia="en-GB"/>
              </w:rPr>
              <w:t>2019 and 2020 data unavailable</w:t>
            </w:r>
          </w:p>
        </w:tc>
        <w:tc>
          <w:tcPr>
            <w:tcW w:w="2551" w:type="dxa"/>
            <w:tcBorders>
              <w:top w:val="nil"/>
              <w:left w:val="nil"/>
              <w:bottom w:val="single" w:sz="4" w:space="0" w:color="auto"/>
              <w:right w:val="single" w:sz="4" w:space="0" w:color="auto"/>
            </w:tcBorders>
            <w:shd w:val="clear" w:color="000000" w:fill="FFFFFF"/>
            <w:vAlign w:val="center"/>
            <w:hideMark/>
          </w:tcPr>
          <w:p w14:paraId="69415BA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c>
          <w:tcPr>
            <w:tcW w:w="2551" w:type="dxa"/>
            <w:tcBorders>
              <w:top w:val="nil"/>
              <w:left w:val="nil"/>
              <w:bottom w:val="single" w:sz="4" w:space="0" w:color="auto"/>
              <w:right w:val="single" w:sz="4" w:space="0" w:color="auto"/>
            </w:tcBorders>
            <w:shd w:val="clear" w:color="000000" w:fill="FFFFFF"/>
            <w:vAlign w:val="center"/>
            <w:hideMark/>
          </w:tcPr>
          <w:p w14:paraId="0B673034"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 </w:t>
            </w:r>
          </w:p>
        </w:tc>
        <w:tc>
          <w:tcPr>
            <w:tcW w:w="2551" w:type="dxa"/>
            <w:tcBorders>
              <w:top w:val="nil"/>
              <w:left w:val="nil"/>
              <w:bottom w:val="single" w:sz="4" w:space="0" w:color="auto"/>
              <w:right w:val="single" w:sz="4" w:space="0" w:color="auto"/>
            </w:tcBorders>
            <w:shd w:val="clear" w:color="000000" w:fill="FFFFFF"/>
            <w:vAlign w:val="center"/>
            <w:hideMark/>
          </w:tcPr>
          <w:p w14:paraId="10B0F66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c>
          <w:tcPr>
            <w:tcW w:w="2551" w:type="dxa"/>
            <w:tcBorders>
              <w:top w:val="nil"/>
              <w:left w:val="nil"/>
              <w:bottom w:val="single" w:sz="4" w:space="0" w:color="auto"/>
              <w:right w:val="single" w:sz="8" w:space="0" w:color="auto"/>
            </w:tcBorders>
            <w:shd w:val="clear" w:color="000000" w:fill="FFFFFF"/>
            <w:vAlign w:val="center"/>
            <w:hideMark/>
          </w:tcPr>
          <w:p w14:paraId="6FE8EFF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 </w:t>
            </w:r>
          </w:p>
        </w:tc>
      </w:tr>
      <w:tr w:rsidR="00D47FE7" w:rsidRPr="00D47FE7" w14:paraId="27A9D620" w14:textId="77777777" w:rsidTr="008E638A">
        <w:trPr>
          <w:divId w:val="514349277"/>
          <w:cantSplit/>
          <w:trHeight w:val="312"/>
          <w:jc w:val="center"/>
        </w:trPr>
        <w:tc>
          <w:tcPr>
            <w:tcW w:w="3818" w:type="dxa"/>
            <w:tcBorders>
              <w:top w:val="nil"/>
              <w:left w:val="single" w:sz="8" w:space="0" w:color="auto"/>
              <w:bottom w:val="single" w:sz="4" w:space="0" w:color="auto"/>
              <w:right w:val="single" w:sz="4" w:space="0" w:color="auto"/>
            </w:tcBorders>
            <w:shd w:val="clear" w:color="000000" w:fill="FFFFFF"/>
            <w:vAlign w:val="center"/>
            <w:hideMark/>
          </w:tcPr>
          <w:p w14:paraId="243AD922"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2021</w:t>
            </w:r>
          </w:p>
        </w:tc>
        <w:tc>
          <w:tcPr>
            <w:tcW w:w="2551" w:type="dxa"/>
            <w:tcBorders>
              <w:top w:val="nil"/>
              <w:left w:val="nil"/>
              <w:bottom w:val="single" w:sz="4" w:space="0" w:color="auto"/>
              <w:right w:val="single" w:sz="4" w:space="0" w:color="auto"/>
            </w:tcBorders>
            <w:shd w:val="clear" w:color="000000" w:fill="FFFFFF"/>
            <w:vAlign w:val="center"/>
            <w:hideMark/>
          </w:tcPr>
          <w:p w14:paraId="00A8BFE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31,524</w:t>
            </w:r>
          </w:p>
        </w:tc>
        <w:tc>
          <w:tcPr>
            <w:tcW w:w="2551" w:type="dxa"/>
            <w:tcBorders>
              <w:top w:val="nil"/>
              <w:left w:val="nil"/>
              <w:bottom w:val="single" w:sz="4" w:space="0" w:color="auto"/>
              <w:right w:val="single" w:sz="4" w:space="0" w:color="auto"/>
            </w:tcBorders>
            <w:shd w:val="clear" w:color="000000" w:fill="FFFFFF"/>
            <w:noWrap/>
            <w:vAlign w:val="center"/>
            <w:hideMark/>
          </w:tcPr>
          <w:p w14:paraId="64D7A10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361,761</w:t>
            </w:r>
          </w:p>
        </w:tc>
        <w:tc>
          <w:tcPr>
            <w:tcW w:w="2551" w:type="dxa"/>
            <w:tcBorders>
              <w:top w:val="nil"/>
              <w:left w:val="nil"/>
              <w:bottom w:val="single" w:sz="4" w:space="0" w:color="auto"/>
              <w:right w:val="single" w:sz="4" w:space="0" w:color="auto"/>
            </w:tcBorders>
            <w:shd w:val="clear" w:color="000000" w:fill="FFFFFF"/>
            <w:vAlign w:val="center"/>
            <w:hideMark/>
          </w:tcPr>
          <w:p w14:paraId="3F48FFF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32,519</w:t>
            </w:r>
          </w:p>
        </w:tc>
        <w:tc>
          <w:tcPr>
            <w:tcW w:w="2551" w:type="dxa"/>
            <w:tcBorders>
              <w:top w:val="nil"/>
              <w:left w:val="nil"/>
              <w:bottom w:val="single" w:sz="4" w:space="0" w:color="auto"/>
              <w:right w:val="single" w:sz="8" w:space="0" w:color="auto"/>
            </w:tcBorders>
            <w:shd w:val="clear" w:color="000000" w:fill="FFFFFF"/>
            <w:vAlign w:val="center"/>
            <w:hideMark/>
          </w:tcPr>
          <w:p w14:paraId="6E900F5A"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425,805</w:t>
            </w:r>
          </w:p>
        </w:tc>
      </w:tr>
      <w:tr w:rsidR="00D47FE7" w:rsidRPr="00D47FE7" w14:paraId="6D58638D" w14:textId="77777777" w:rsidTr="008E638A">
        <w:trPr>
          <w:divId w:val="514349277"/>
          <w:cantSplit/>
          <w:trHeight w:val="324"/>
          <w:jc w:val="center"/>
        </w:trPr>
        <w:tc>
          <w:tcPr>
            <w:tcW w:w="3818" w:type="dxa"/>
            <w:tcBorders>
              <w:top w:val="nil"/>
              <w:left w:val="single" w:sz="8" w:space="0" w:color="auto"/>
              <w:bottom w:val="single" w:sz="8" w:space="0" w:color="auto"/>
              <w:right w:val="single" w:sz="4" w:space="0" w:color="auto"/>
            </w:tcBorders>
            <w:shd w:val="clear" w:color="000000" w:fill="FFFFFF"/>
            <w:vAlign w:val="center"/>
            <w:hideMark/>
          </w:tcPr>
          <w:p w14:paraId="398848CA"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2022</w:t>
            </w:r>
          </w:p>
        </w:tc>
        <w:tc>
          <w:tcPr>
            <w:tcW w:w="2551" w:type="dxa"/>
            <w:tcBorders>
              <w:top w:val="nil"/>
              <w:left w:val="nil"/>
              <w:bottom w:val="single" w:sz="8" w:space="0" w:color="auto"/>
              <w:right w:val="single" w:sz="4" w:space="0" w:color="auto"/>
            </w:tcBorders>
            <w:shd w:val="clear" w:color="000000" w:fill="FFFFFF"/>
            <w:vAlign w:val="center"/>
            <w:hideMark/>
          </w:tcPr>
          <w:p w14:paraId="3C5D4BF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29,256</w:t>
            </w:r>
          </w:p>
        </w:tc>
        <w:tc>
          <w:tcPr>
            <w:tcW w:w="2551" w:type="dxa"/>
            <w:tcBorders>
              <w:top w:val="nil"/>
              <w:left w:val="nil"/>
              <w:bottom w:val="single" w:sz="8" w:space="0" w:color="auto"/>
              <w:right w:val="single" w:sz="4" w:space="0" w:color="auto"/>
            </w:tcBorders>
            <w:shd w:val="clear" w:color="000000" w:fill="FFFFFF"/>
            <w:noWrap/>
            <w:vAlign w:val="center"/>
            <w:hideMark/>
          </w:tcPr>
          <w:p w14:paraId="62373F3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373,304</w:t>
            </w:r>
          </w:p>
        </w:tc>
        <w:tc>
          <w:tcPr>
            <w:tcW w:w="2551" w:type="dxa"/>
            <w:tcBorders>
              <w:top w:val="nil"/>
              <w:left w:val="nil"/>
              <w:bottom w:val="single" w:sz="8" w:space="0" w:color="auto"/>
              <w:right w:val="single" w:sz="4" w:space="0" w:color="auto"/>
            </w:tcBorders>
            <w:shd w:val="clear" w:color="000000" w:fill="FFFFFF"/>
            <w:vAlign w:val="center"/>
            <w:hideMark/>
          </w:tcPr>
          <w:p w14:paraId="7C819CB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26,273</w:t>
            </w:r>
          </w:p>
        </w:tc>
        <w:tc>
          <w:tcPr>
            <w:tcW w:w="2551" w:type="dxa"/>
            <w:tcBorders>
              <w:top w:val="nil"/>
              <w:left w:val="nil"/>
              <w:bottom w:val="single" w:sz="8" w:space="0" w:color="auto"/>
              <w:right w:val="single" w:sz="8" w:space="0" w:color="auto"/>
            </w:tcBorders>
            <w:shd w:val="clear" w:color="000000" w:fill="FFFFFF"/>
            <w:vAlign w:val="center"/>
            <w:hideMark/>
          </w:tcPr>
          <w:p w14:paraId="1366E47E"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428,832</w:t>
            </w:r>
          </w:p>
        </w:tc>
      </w:tr>
    </w:tbl>
    <w:p w14:paraId="6CDFB92E" w14:textId="0171A02D" w:rsidR="00D47FE7" w:rsidRDefault="00D47FE7" w:rsidP="00951843">
      <w:pPr>
        <w:rPr>
          <w:rFonts w:eastAsiaTheme="minorHAnsi"/>
        </w:rPr>
      </w:pPr>
    </w:p>
    <w:p w14:paraId="733E103C" w14:textId="5623CA12" w:rsidR="00951843" w:rsidRDefault="00951843" w:rsidP="00951843">
      <w:pPr>
        <w:sectPr w:rsidR="00951843" w:rsidSect="008B1441">
          <w:pgSz w:w="23811" w:h="16838" w:orient="landscape" w:code="8"/>
          <w:pgMar w:top="1440" w:right="1202" w:bottom="1133" w:left="1321" w:header="709" w:footer="590" w:gutter="0"/>
          <w:cols w:space="708"/>
          <w:docGrid w:linePitch="360"/>
        </w:sectPr>
      </w:pPr>
    </w:p>
    <w:p w14:paraId="2F01BB7E" w14:textId="3D9F5CF5" w:rsidR="00951843" w:rsidRPr="00790EC7" w:rsidRDefault="00951843" w:rsidP="00E03ED2">
      <w:pPr>
        <w:pStyle w:val="Caption"/>
        <w:spacing w:before="0"/>
        <w:ind w:left="3969" w:firstLine="1509"/>
      </w:pPr>
      <w:bookmarkStart w:id="40" w:name="_Ref445207638"/>
      <w:bookmarkStart w:id="41" w:name="_Ref445207641"/>
      <w:bookmarkStart w:id="42" w:name="_Ref449710136"/>
      <w:bookmarkStart w:id="43" w:name="_Ref1639995"/>
      <w:bookmarkStart w:id="44" w:name="_Ref129280197"/>
      <w:r>
        <w:lastRenderedPageBreak/>
        <w:t xml:space="preserve">Figure </w:t>
      </w:r>
      <w:r>
        <w:fldChar w:fldCharType="begin"/>
      </w:r>
      <w:r>
        <w:instrText xml:space="preserve"> SEQ Figure \* ARABIC </w:instrText>
      </w:r>
      <w:r>
        <w:fldChar w:fldCharType="separate"/>
      </w:r>
      <w:r w:rsidR="00F75655">
        <w:t>7</w:t>
      </w:r>
      <w:r>
        <w:fldChar w:fldCharType="end"/>
      </w:r>
      <w:bookmarkEnd w:id="40"/>
      <w:r>
        <w:t xml:space="preserve">.  Scottish hazardous WFAS generated by waste category 2011 </w:t>
      </w:r>
      <w:bookmarkEnd w:id="41"/>
      <w:bookmarkEnd w:id="42"/>
      <w:bookmarkEnd w:id="43"/>
      <w:r>
        <w:t xml:space="preserve">- </w:t>
      </w:r>
      <w:bookmarkEnd w:id="44"/>
      <w:r w:rsidR="00D47FE7">
        <w:t>2022</w:t>
      </w:r>
    </w:p>
    <w:p w14:paraId="7082A79D" w14:textId="7918F3FF" w:rsidR="00951843" w:rsidRDefault="008E638A" w:rsidP="00951843">
      <w:pPr>
        <w:keepNext/>
        <w:keepLines/>
        <w:autoSpaceDE w:val="0"/>
        <w:autoSpaceDN w:val="0"/>
        <w:adjustRightInd w:val="0"/>
        <w:spacing w:line="240" w:lineRule="auto"/>
        <w:ind w:right="986"/>
        <w:contextualSpacing/>
        <w:jc w:val="center"/>
      </w:pPr>
      <w:r>
        <w:pict w14:anchorId="297E9B4F">
          <v:shape id="_x0000_i1031" type="#_x0000_t75" alt="Time-series for Scottish hazardous waste generated between 2011 - 2022 by waste category" style="width:555.5pt;height:375.5pt">
            <v:imagedata r:id="rId35" o:title=""/>
          </v:shape>
        </w:pict>
      </w:r>
    </w:p>
    <w:p w14:paraId="5F651FE1" w14:textId="5093A362" w:rsidR="00951843" w:rsidRPr="008E638A" w:rsidRDefault="00C53D03" w:rsidP="004E4E83">
      <w:pPr>
        <w:pStyle w:val="Caption"/>
        <w:tabs>
          <w:tab w:val="clear" w:pos="1560"/>
        </w:tabs>
        <w:spacing w:before="120"/>
        <w:ind w:left="4536" w:hanging="709"/>
        <w:rPr>
          <w:rFonts w:cs="Arial"/>
          <w:b/>
          <w:color w:val="000000"/>
        </w:rPr>
      </w:pPr>
      <w:r w:rsidRPr="008E638A">
        <w:rPr>
          <w:rFonts w:cs="Arial"/>
          <w:color w:val="000000"/>
        </w:rPr>
        <w:t>Note: “</w:t>
      </w:r>
      <w:r w:rsidR="00951843" w:rsidRPr="008E638A">
        <w:rPr>
          <w:rFonts w:cs="Arial"/>
          <w:color w:val="000000"/>
        </w:rPr>
        <w:t>Other</w:t>
      </w:r>
      <w:r w:rsidRPr="008E638A">
        <w:rPr>
          <w:rFonts w:cs="Arial"/>
          <w:color w:val="000000"/>
        </w:rPr>
        <w:t>”</w:t>
      </w:r>
      <w:r w:rsidR="00951843" w:rsidRPr="008E638A">
        <w:rPr>
          <w:rFonts w:cs="Arial"/>
          <w:color w:val="000000"/>
        </w:rPr>
        <w:t xml:space="preserve"> comprises waste categories not mentioned individually (see </w:t>
      </w:r>
      <w:r w:rsidR="00951843" w:rsidRPr="008E638A">
        <w:t>Table 1</w:t>
      </w:r>
      <w:r w:rsidR="00951843" w:rsidRPr="008E638A">
        <w:rPr>
          <w:rFonts w:cs="Arial"/>
          <w:color w:val="000000"/>
        </w:rPr>
        <w:t xml:space="preserve"> on page </w:t>
      </w:r>
      <w:r w:rsidR="00951843" w:rsidRPr="008E638A">
        <w:rPr>
          <w:rFonts w:cs="Arial"/>
          <w:b/>
          <w:color w:val="000000"/>
        </w:rPr>
        <w:fldChar w:fldCharType="begin"/>
      </w:r>
      <w:r w:rsidR="00951843" w:rsidRPr="008E638A">
        <w:rPr>
          <w:rFonts w:cs="Arial"/>
          <w:color w:val="000000"/>
        </w:rPr>
        <w:instrText xml:space="preserve"> PAGEREF _Ref514674737 \h </w:instrText>
      </w:r>
      <w:r w:rsidR="00951843" w:rsidRPr="008E638A">
        <w:rPr>
          <w:rFonts w:cs="Arial"/>
          <w:b/>
          <w:color w:val="000000"/>
        </w:rPr>
      </w:r>
      <w:r w:rsidR="00951843" w:rsidRPr="008E638A">
        <w:rPr>
          <w:rFonts w:cs="Arial"/>
          <w:b/>
          <w:color w:val="000000"/>
        </w:rPr>
        <w:fldChar w:fldCharType="separate"/>
      </w:r>
      <w:r w:rsidR="00F75655" w:rsidRPr="008E638A">
        <w:rPr>
          <w:rFonts w:cs="Arial"/>
          <w:color w:val="000000"/>
        </w:rPr>
        <w:t>3</w:t>
      </w:r>
      <w:r w:rsidR="00951843" w:rsidRPr="008E638A">
        <w:rPr>
          <w:rFonts w:cs="Arial"/>
          <w:b/>
          <w:color w:val="000000"/>
        </w:rPr>
        <w:fldChar w:fldCharType="end"/>
      </w:r>
      <w:r w:rsidR="00951843" w:rsidRPr="008E638A">
        <w:rPr>
          <w:rFonts w:cs="Arial"/>
          <w:color w:val="000000"/>
        </w:rPr>
        <w:t xml:space="preserve"> for full list of waste categories).</w:t>
      </w:r>
    </w:p>
    <w:p w14:paraId="037D79B8" w14:textId="541F0295" w:rsidR="00EE4181" w:rsidRDefault="00951843" w:rsidP="00EE4181">
      <w:pPr>
        <w:pStyle w:val="Caption"/>
        <w:tabs>
          <w:tab w:val="left" w:pos="1276"/>
        </w:tabs>
        <w:ind w:left="992" w:hanging="958"/>
        <w:rPr>
          <w:rFonts w:eastAsiaTheme="minorHAnsi"/>
        </w:rPr>
      </w:pPr>
      <w:r w:rsidRPr="00F60D6D">
        <w:t xml:space="preserve">Table </w:t>
      </w:r>
      <w:r>
        <w:fldChar w:fldCharType="begin"/>
      </w:r>
      <w:r>
        <w:instrText xml:space="preserve"> SEQ Table \* ARABIC </w:instrText>
      </w:r>
      <w:r>
        <w:fldChar w:fldCharType="separate"/>
      </w:r>
      <w:r w:rsidR="00F75655">
        <w:t>8</w:t>
      </w:r>
      <w:r>
        <w:fldChar w:fldCharType="end"/>
      </w:r>
      <w:r>
        <w:t xml:space="preserve">. </w:t>
      </w:r>
      <w:r w:rsidRPr="00F60D6D">
        <w:t xml:space="preserve"> Scottish hazardous </w:t>
      </w:r>
      <w:r>
        <w:t>WFAS</w:t>
      </w:r>
      <w:r w:rsidRPr="00F60D6D">
        <w:t xml:space="preserve"> generated by waste </w:t>
      </w:r>
      <w:r w:rsidR="007F6617">
        <w:t>category</w:t>
      </w:r>
      <w:r w:rsidRPr="00F60D6D">
        <w:t xml:space="preserve"> 2011 - </w:t>
      </w:r>
      <w:r w:rsidR="00D47FE7">
        <w:t>2022</w:t>
      </w:r>
      <w:r>
        <w:t xml:space="preserve"> (tonnes) </w:t>
      </w:r>
    </w:p>
    <w:tbl>
      <w:tblPr>
        <w:tblW w:w="21586" w:type="dxa"/>
        <w:tblLook w:val="04A0" w:firstRow="1" w:lastRow="0" w:firstColumn="1" w:lastColumn="0" w:noHBand="0" w:noVBand="1"/>
        <w:tblCaption w:val="Scottish hazardous WFAS generated by waste category 2011 - 2022 (tonnes) "/>
        <w:tblDescription w:val="Time-series for Scottish hazardous waste generated between 2011 - 2022 by waste category"/>
      </w:tblPr>
      <w:tblGrid>
        <w:gridCol w:w="5220"/>
        <w:gridCol w:w="1580"/>
        <w:gridCol w:w="1580"/>
        <w:gridCol w:w="1580"/>
        <w:gridCol w:w="1580"/>
        <w:gridCol w:w="1580"/>
        <w:gridCol w:w="1580"/>
        <w:gridCol w:w="1580"/>
        <w:gridCol w:w="1580"/>
        <w:gridCol w:w="558"/>
        <w:gridCol w:w="1580"/>
        <w:gridCol w:w="1580"/>
        <w:gridCol w:w="8"/>
      </w:tblGrid>
      <w:tr w:rsidR="00EE4181" w:rsidRPr="00EE4181" w14:paraId="1F3E7511" w14:textId="77777777" w:rsidTr="00CA0634">
        <w:trPr>
          <w:trHeight w:val="324"/>
        </w:trPr>
        <w:tc>
          <w:tcPr>
            <w:tcW w:w="5220" w:type="dxa"/>
            <w:tcBorders>
              <w:top w:val="single" w:sz="8" w:space="0" w:color="auto"/>
              <w:left w:val="single" w:sz="8" w:space="0" w:color="auto"/>
              <w:bottom w:val="nil"/>
              <w:right w:val="nil"/>
            </w:tcBorders>
            <w:shd w:val="clear" w:color="000000" w:fill="016574"/>
            <w:vAlign w:val="center"/>
            <w:hideMark/>
          </w:tcPr>
          <w:p w14:paraId="31DD0616" w14:textId="48E7E65E" w:rsidR="00EE4181" w:rsidRPr="00EE4181" w:rsidRDefault="00EE4181">
            <w:pPr>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 </w:t>
            </w:r>
          </w:p>
        </w:tc>
        <w:tc>
          <w:tcPr>
            <w:tcW w:w="16366" w:type="dxa"/>
            <w:gridSpan w:val="12"/>
            <w:tcBorders>
              <w:top w:val="single" w:sz="8" w:space="0" w:color="auto"/>
              <w:left w:val="single" w:sz="8" w:space="0" w:color="auto"/>
              <w:bottom w:val="single" w:sz="8" w:space="0" w:color="auto"/>
              <w:right w:val="single" w:sz="8" w:space="0" w:color="000000"/>
            </w:tcBorders>
            <w:shd w:val="clear" w:color="000000" w:fill="016574"/>
            <w:vAlign w:val="center"/>
            <w:hideMark/>
          </w:tcPr>
          <w:p w14:paraId="073F3770" w14:textId="77777777" w:rsidR="00EE4181" w:rsidRPr="00EE4181" w:rsidRDefault="00EE4181" w:rsidP="00EE4181">
            <w:pPr>
              <w:spacing w:line="240" w:lineRule="auto"/>
              <w:jc w:val="center"/>
              <w:rPr>
                <w:rFonts w:ascii="Arial" w:eastAsia="Times New Roman" w:hAnsi="Arial" w:cs="Arial"/>
                <w:b/>
                <w:bCs/>
                <w:color w:val="FFFFFF"/>
                <w:lang w:eastAsia="en-GB"/>
              </w:rPr>
            </w:pPr>
            <w:r w:rsidRPr="00EE4181">
              <w:rPr>
                <w:rFonts w:ascii="Arial" w:eastAsia="Times New Roman" w:hAnsi="Arial" w:cs="Arial"/>
                <w:b/>
                <w:bCs/>
                <w:color w:val="FFFFFF"/>
                <w:lang w:eastAsia="en-GB"/>
              </w:rPr>
              <w:t>Year</w:t>
            </w:r>
          </w:p>
        </w:tc>
      </w:tr>
      <w:tr w:rsidR="00CA0634" w:rsidRPr="00EE4181" w14:paraId="2EE3AFC5" w14:textId="77777777" w:rsidTr="00CA0634">
        <w:trPr>
          <w:gridAfter w:val="1"/>
          <w:wAfter w:w="8" w:type="dxa"/>
          <w:trHeight w:val="324"/>
        </w:trPr>
        <w:tc>
          <w:tcPr>
            <w:tcW w:w="5220" w:type="dxa"/>
            <w:tcBorders>
              <w:top w:val="nil"/>
              <w:left w:val="single" w:sz="8" w:space="0" w:color="auto"/>
              <w:bottom w:val="single" w:sz="8" w:space="0" w:color="auto"/>
              <w:right w:val="single" w:sz="8" w:space="0" w:color="auto"/>
            </w:tcBorders>
            <w:shd w:val="clear" w:color="000000" w:fill="016574"/>
            <w:vAlign w:val="center"/>
            <w:hideMark/>
          </w:tcPr>
          <w:p w14:paraId="3A1DDB8D"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Waste category</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267C89EA"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2011</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12C399BF"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2012</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74EDEFA7"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2013</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670FCD81"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2014</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644BC72C"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2015</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4A24BFBF"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2016</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7EDCD747"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2017</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793BB746"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2018</w:t>
            </w:r>
          </w:p>
        </w:tc>
        <w:tc>
          <w:tcPr>
            <w:tcW w:w="558" w:type="dxa"/>
            <w:tcBorders>
              <w:top w:val="single" w:sz="8" w:space="0" w:color="auto"/>
              <w:left w:val="nil"/>
              <w:bottom w:val="single" w:sz="8" w:space="0" w:color="auto"/>
              <w:right w:val="single" w:sz="8" w:space="0" w:color="auto"/>
            </w:tcBorders>
            <w:shd w:val="clear" w:color="000000" w:fill="016574"/>
            <w:vAlign w:val="center"/>
            <w:hideMark/>
          </w:tcPr>
          <w:p w14:paraId="02F2FBA2"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 </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3EAC2B6D"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2021</w:t>
            </w:r>
          </w:p>
        </w:tc>
        <w:tc>
          <w:tcPr>
            <w:tcW w:w="1580" w:type="dxa"/>
            <w:tcBorders>
              <w:top w:val="single" w:sz="8" w:space="0" w:color="auto"/>
              <w:left w:val="nil"/>
              <w:bottom w:val="single" w:sz="8" w:space="0" w:color="auto"/>
              <w:right w:val="single" w:sz="8" w:space="0" w:color="auto"/>
            </w:tcBorders>
            <w:shd w:val="clear" w:color="000000" w:fill="016574"/>
            <w:vAlign w:val="center"/>
            <w:hideMark/>
          </w:tcPr>
          <w:p w14:paraId="6E0AC991" w14:textId="77777777" w:rsidR="00EE4181" w:rsidRPr="00EE4181" w:rsidRDefault="00EE4181" w:rsidP="00EE4181">
            <w:pPr>
              <w:spacing w:line="240" w:lineRule="auto"/>
              <w:ind w:firstLineChars="100" w:firstLine="241"/>
              <w:rPr>
                <w:rFonts w:ascii="Arial" w:eastAsia="Times New Roman" w:hAnsi="Arial" w:cs="Arial"/>
                <w:b/>
                <w:bCs/>
                <w:color w:val="FFFFFF"/>
                <w:lang w:eastAsia="en-GB"/>
              </w:rPr>
            </w:pPr>
            <w:r w:rsidRPr="00EE4181">
              <w:rPr>
                <w:rFonts w:ascii="Arial" w:eastAsia="Times New Roman" w:hAnsi="Arial" w:cs="Arial"/>
                <w:b/>
                <w:bCs/>
                <w:color w:val="FFFFFF"/>
                <w:lang w:eastAsia="en-GB"/>
              </w:rPr>
              <w:t>2022</w:t>
            </w:r>
          </w:p>
        </w:tc>
      </w:tr>
      <w:tr w:rsidR="00EE4181" w:rsidRPr="00EE4181" w14:paraId="5491C1A6" w14:textId="77777777" w:rsidTr="00CA0634">
        <w:trPr>
          <w:gridAfter w:val="1"/>
          <w:wAfter w:w="8" w:type="dxa"/>
          <w:trHeight w:val="300"/>
        </w:trPr>
        <w:tc>
          <w:tcPr>
            <w:tcW w:w="5220" w:type="dxa"/>
            <w:tcBorders>
              <w:top w:val="single" w:sz="8" w:space="0" w:color="auto"/>
              <w:left w:val="single" w:sz="8" w:space="0" w:color="auto"/>
              <w:bottom w:val="single" w:sz="4" w:space="0" w:color="808080"/>
              <w:right w:val="single" w:sz="4" w:space="0" w:color="808080"/>
            </w:tcBorders>
            <w:shd w:val="clear" w:color="000000" w:fill="FFFFFF"/>
            <w:vAlign w:val="center"/>
            <w:hideMark/>
          </w:tcPr>
          <w:p w14:paraId="6FDAE836"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Chemical wastes</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3C0B630B"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126,115</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1BE3678D"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104,183</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7E085BCB"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106,619</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21B67734"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109,410</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7007D47D"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101,927</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776FAE00"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106,253</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12733A1A"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175,330</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6988B3E9"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105,649</w:t>
            </w:r>
          </w:p>
        </w:tc>
        <w:tc>
          <w:tcPr>
            <w:tcW w:w="558" w:type="dxa"/>
            <w:vMerge w:val="restart"/>
            <w:tcBorders>
              <w:top w:val="single" w:sz="8" w:space="0" w:color="auto"/>
              <w:left w:val="single" w:sz="4" w:space="0" w:color="808080"/>
              <w:bottom w:val="single" w:sz="8" w:space="0" w:color="000000"/>
              <w:right w:val="single" w:sz="4" w:space="0" w:color="808080"/>
            </w:tcBorders>
            <w:shd w:val="clear" w:color="auto" w:fill="auto"/>
            <w:noWrap/>
            <w:textDirection w:val="btLr"/>
            <w:vAlign w:val="bottom"/>
            <w:hideMark/>
          </w:tcPr>
          <w:p w14:paraId="3C6AE1E3" w14:textId="77777777" w:rsidR="00EE4181" w:rsidRPr="00EE4181" w:rsidRDefault="00EE4181" w:rsidP="00EE4181">
            <w:pPr>
              <w:spacing w:line="240" w:lineRule="auto"/>
              <w:jc w:val="center"/>
              <w:rPr>
                <w:rFonts w:ascii="Arial" w:eastAsia="Times New Roman" w:hAnsi="Arial" w:cs="Arial"/>
                <w:color w:val="000000"/>
                <w:sz w:val="22"/>
                <w:szCs w:val="22"/>
                <w:lang w:eastAsia="en-GB"/>
              </w:rPr>
            </w:pPr>
            <w:r w:rsidRPr="00EE4181">
              <w:rPr>
                <w:rFonts w:ascii="Arial" w:eastAsia="Times New Roman" w:hAnsi="Arial" w:cs="Arial"/>
                <w:color w:val="000000"/>
                <w:sz w:val="22"/>
                <w:szCs w:val="22"/>
                <w:lang w:eastAsia="en-GB"/>
              </w:rPr>
              <w:t xml:space="preserve">     2019 and 2020 data unavailable</w:t>
            </w:r>
          </w:p>
        </w:tc>
        <w:tc>
          <w:tcPr>
            <w:tcW w:w="1580" w:type="dxa"/>
            <w:tcBorders>
              <w:top w:val="single" w:sz="8" w:space="0" w:color="auto"/>
              <w:left w:val="nil"/>
              <w:bottom w:val="single" w:sz="4" w:space="0" w:color="808080"/>
              <w:right w:val="single" w:sz="4" w:space="0" w:color="808080"/>
            </w:tcBorders>
            <w:shd w:val="clear" w:color="000000" w:fill="FFFFFF"/>
            <w:noWrap/>
            <w:vAlign w:val="center"/>
            <w:hideMark/>
          </w:tcPr>
          <w:p w14:paraId="6B689F0C"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104,028</w:t>
            </w:r>
          </w:p>
        </w:tc>
        <w:tc>
          <w:tcPr>
            <w:tcW w:w="1580" w:type="dxa"/>
            <w:tcBorders>
              <w:top w:val="nil"/>
              <w:left w:val="nil"/>
              <w:bottom w:val="single" w:sz="4" w:space="0" w:color="808080"/>
              <w:right w:val="single" w:sz="8" w:space="0" w:color="auto"/>
            </w:tcBorders>
            <w:shd w:val="clear" w:color="000000" w:fill="FFFFFF"/>
            <w:noWrap/>
            <w:vAlign w:val="center"/>
            <w:hideMark/>
          </w:tcPr>
          <w:p w14:paraId="27AA8A8B"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103,096</w:t>
            </w:r>
          </w:p>
        </w:tc>
      </w:tr>
      <w:tr w:rsidR="00EE4181" w:rsidRPr="00EE4181" w14:paraId="3218D8C9" w14:textId="77777777" w:rsidTr="00CA0634">
        <w:trPr>
          <w:gridAfter w:val="1"/>
          <w:wAfter w:w="8" w:type="dxa"/>
          <w:trHeight w:val="300"/>
        </w:trPr>
        <w:tc>
          <w:tcPr>
            <w:tcW w:w="5220" w:type="dxa"/>
            <w:tcBorders>
              <w:top w:val="nil"/>
              <w:left w:val="single" w:sz="8" w:space="0" w:color="auto"/>
              <w:bottom w:val="single" w:sz="4" w:space="0" w:color="808080"/>
              <w:right w:val="single" w:sz="4" w:space="0" w:color="808080"/>
            </w:tcBorders>
            <w:shd w:val="clear" w:color="000000" w:fill="FFFFFF"/>
            <w:vAlign w:val="center"/>
            <w:hideMark/>
          </w:tcPr>
          <w:p w14:paraId="76BEDE42"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Discarded vehicles</w:t>
            </w:r>
          </w:p>
        </w:tc>
        <w:tc>
          <w:tcPr>
            <w:tcW w:w="1580" w:type="dxa"/>
            <w:tcBorders>
              <w:top w:val="nil"/>
              <w:left w:val="nil"/>
              <w:bottom w:val="single" w:sz="4" w:space="0" w:color="808080"/>
              <w:right w:val="single" w:sz="4" w:space="0" w:color="808080"/>
            </w:tcBorders>
            <w:shd w:val="clear" w:color="000000" w:fill="FFFFFF"/>
            <w:noWrap/>
            <w:vAlign w:val="center"/>
            <w:hideMark/>
          </w:tcPr>
          <w:p w14:paraId="13618BD5"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34,432</w:t>
            </w:r>
          </w:p>
        </w:tc>
        <w:tc>
          <w:tcPr>
            <w:tcW w:w="1580" w:type="dxa"/>
            <w:tcBorders>
              <w:top w:val="nil"/>
              <w:left w:val="nil"/>
              <w:bottom w:val="single" w:sz="4" w:space="0" w:color="808080"/>
              <w:right w:val="single" w:sz="4" w:space="0" w:color="808080"/>
            </w:tcBorders>
            <w:shd w:val="clear" w:color="000000" w:fill="FFFFFF"/>
            <w:noWrap/>
            <w:vAlign w:val="center"/>
            <w:hideMark/>
          </w:tcPr>
          <w:p w14:paraId="203E159D"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34,396</w:t>
            </w:r>
          </w:p>
        </w:tc>
        <w:tc>
          <w:tcPr>
            <w:tcW w:w="1580" w:type="dxa"/>
            <w:tcBorders>
              <w:top w:val="nil"/>
              <w:left w:val="nil"/>
              <w:bottom w:val="single" w:sz="4" w:space="0" w:color="808080"/>
              <w:right w:val="single" w:sz="4" w:space="0" w:color="808080"/>
            </w:tcBorders>
            <w:shd w:val="clear" w:color="000000" w:fill="FFFFFF"/>
            <w:noWrap/>
            <w:vAlign w:val="center"/>
            <w:hideMark/>
          </w:tcPr>
          <w:p w14:paraId="08CFFA76"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38,003</w:t>
            </w:r>
          </w:p>
        </w:tc>
        <w:tc>
          <w:tcPr>
            <w:tcW w:w="1580" w:type="dxa"/>
            <w:tcBorders>
              <w:top w:val="nil"/>
              <w:left w:val="nil"/>
              <w:bottom w:val="single" w:sz="4" w:space="0" w:color="808080"/>
              <w:right w:val="single" w:sz="4" w:space="0" w:color="808080"/>
            </w:tcBorders>
            <w:shd w:val="clear" w:color="000000" w:fill="FFFFFF"/>
            <w:noWrap/>
            <w:vAlign w:val="center"/>
            <w:hideMark/>
          </w:tcPr>
          <w:p w14:paraId="2DC82CDA"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32,811</w:t>
            </w:r>
          </w:p>
        </w:tc>
        <w:tc>
          <w:tcPr>
            <w:tcW w:w="1580" w:type="dxa"/>
            <w:tcBorders>
              <w:top w:val="nil"/>
              <w:left w:val="nil"/>
              <w:bottom w:val="single" w:sz="4" w:space="0" w:color="808080"/>
              <w:right w:val="single" w:sz="4" w:space="0" w:color="808080"/>
            </w:tcBorders>
            <w:shd w:val="clear" w:color="000000" w:fill="FFFFFF"/>
            <w:noWrap/>
            <w:vAlign w:val="center"/>
            <w:hideMark/>
          </w:tcPr>
          <w:p w14:paraId="736D7292"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27,375</w:t>
            </w:r>
          </w:p>
        </w:tc>
        <w:tc>
          <w:tcPr>
            <w:tcW w:w="1580" w:type="dxa"/>
            <w:tcBorders>
              <w:top w:val="nil"/>
              <w:left w:val="nil"/>
              <w:bottom w:val="single" w:sz="4" w:space="0" w:color="808080"/>
              <w:right w:val="single" w:sz="4" w:space="0" w:color="808080"/>
            </w:tcBorders>
            <w:shd w:val="clear" w:color="000000" w:fill="FFFFFF"/>
            <w:noWrap/>
            <w:vAlign w:val="center"/>
            <w:hideMark/>
          </w:tcPr>
          <w:p w14:paraId="48D140E7"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28,419</w:t>
            </w:r>
          </w:p>
        </w:tc>
        <w:tc>
          <w:tcPr>
            <w:tcW w:w="1580" w:type="dxa"/>
            <w:tcBorders>
              <w:top w:val="nil"/>
              <w:left w:val="nil"/>
              <w:bottom w:val="single" w:sz="4" w:space="0" w:color="808080"/>
              <w:right w:val="single" w:sz="4" w:space="0" w:color="808080"/>
            </w:tcBorders>
            <w:shd w:val="clear" w:color="000000" w:fill="FFFFFF"/>
            <w:noWrap/>
            <w:vAlign w:val="center"/>
            <w:hideMark/>
          </w:tcPr>
          <w:p w14:paraId="1EB3AD1F"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40,455</w:t>
            </w:r>
          </w:p>
        </w:tc>
        <w:tc>
          <w:tcPr>
            <w:tcW w:w="1580" w:type="dxa"/>
            <w:tcBorders>
              <w:top w:val="nil"/>
              <w:left w:val="nil"/>
              <w:bottom w:val="single" w:sz="4" w:space="0" w:color="808080"/>
              <w:right w:val="single" w:sz="4" w:space="0" w:color="808080"/>
            </w:tcBorders>
            <w:shd w:val="clear" w:color="000000" w:fill="FFFFFF"/>
            <w:noWrap/>
            <w:vAlign w:val="center"/>
            <w:hideMark/>
          </w:tcPr>
          <w:p w14:paraId="6E05318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44,235</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584951B8"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nil"/>
              <w:left w:val="nil"/>
              <w:bottom w:val="single" w:sz="4" w:space="0" w:color="808080"/>
              <w:right w:val="single" w:sz="4" w:space="0" w:color="808080"/>
            </w:tcBorders>
            <w:shd w:val="clear" w:color="000000" w:fill="FFFFFF"/>
            <w:noWrap/>
            <w:vAlign w:val="center"/>
            <w:hideMark/>
          </w:tcPr>
          <w:p w14:paraId="0FD0E5AD"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67,308</w:t>
            </w:r>
          </w:p>
        </w:tc>
        <w:tc>
          <w:tcPr>
            <w:tcW w:w="1580" w:type="dxa"/>
            <w:tcBorders>
              <w:top w:val="nil"/>
              <w:left w:val="nil"/>
              <w:bottom w:val="single" w:sz="4" w:space="0" w:color="808080"/>
              <w:right w:val="single" w:sz="8" w:space="0" w:color="auto"/>
            </w:tcBorders>
            <w:shd w:val="clear" w:color="000000" w:fill="FFFFFF"/>
            <w:noWrap/>
            <w:vAlign w:val="center"/>
            <w:hideMark/>
          </w:tcPr>
          <w:p w14:paraId="5C07CB8D"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71,428</w:t>
            </w:r>
          </w:p>
        </w:tc>
      </w:tr>
      <w:tr w:rsidR="00EE4181" w:rsidRPr="00EE4181" w14:paraId="388FEB5F" w14:textId="77777777" w:rsidTr="00CA0634">
        <w:trPr>
          <w:gridAfter w:val="1"/>
          <w:wAfter w:w="8" w:type="dxa"/>
          <w:trHeight w:val="300"/>
        </w:trPr>
        <w:tc>
          <w:tcPr>
            <w:tcW w:w="5220" w:type="dxa"/>
            <w:tcBorders>
              <w:top w:val="nil"/>
              <w:left w:val="single" w:sz="8" w:space="0" w:color="auto"/>
              <w:bottom w:val="single" w:sz="4" w:space="0" w:color="808080"/>
              <w:right w:val="single" w:sz="4" w:space="0" w:color="808080"/>
            </w:tcBorders>
            <w:shd w:val="clear" w:color="000000" w:fill="FFFFFF"/>
            <w:vAlign w:val="center"/>
            <w:hideMark/>
          </w:tcPr>
          <w:p w14:paraId="7E415475"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Spent solvents</w:t>
            </w:r>
          </w:p>
        </w:tc>
        <w:tc>
          <w:tcPr>
            <w:tcW w:w="1580" w:type="dxa"/>
            <w:tcBorders>
              <w:top w:val="nil"/>
              <w:left w:val="nil"/>
              <w:bottom w:val="single" w:sz="4" w:space="0" w:color="808080"/>
              <w:right w:val="single" w:sz="4" w:space="0" w:color="808080"/>
            </w:tcBorders>
            <w:shd w:val="clear" w:color="000000" w:fill="FFFFFF"/>
            <w:noWrap/>
            <w:vAlign w:val="center"/>
            <w:hideMark/>
          </w:tcPr>
          <w:p w14:paraId="2B520A9C"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57,857</w:t>
            </w:r>
          </w:p>
        </w:tc>
        <w:tc>
          <w:tcPr>
            <w:tcW w:w="1580" w:type="dxa"/>
            <w:tcBorders>
              <w:top w:val="nil"/>
              <w:left w:val="nil"/>
              <w:bottom w:val="single" w:sz="4" w:space="0" w:color="808080"/>
              <w:right w:val="single" w:sz="4" w:space="0" w:color="808080"/>
            </w:tcBorders>
            <w:shd w:val="clear" w:color="000000" w:fill="FFFFFF"/>
            <w:noWrap/>
            <w:vAlign w:val="center"/>
            <w:hideMark/>
          </w:tcPr>
          <w:p w14:paraId="056DD120"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54,630</w:t>
            </w:r>
          </w:p>
        </w:tc>
        <w:tc>
          <w:tcPr>
            <w:tcW w:w="1580" w:type="dxa"/>
            <w:tcBorders>
              <w:top w:val="nil"/>
              <w:left w:val="nil"/>
              <w:bottom w:val="single" w:sz="4" w:space="0" w:color="808080"/>
              <w:right w:val="single" w:sz="4" w:space="0" w:color="808080"/>
            </w:tcBorders>
            <w:shd w:val="clear" w:color="000000" w:fill="FFFFFF"/>
            <w:noWrap/>
            <w:vAlign w:val="center"/>
            <w:hideMark/>
          </w:tcPr>
          <w:p w14:paraId="60FC72EB"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55,985</w:t>
            </w:r>
          </w:p>
        </w:tc>
        <w:tc>
          <w:tcPr>
            <w:tcW w:w="1580" w:type="dxa"/>
            <w:tcBorders>
              <w:top w:val="nil"/>
              <w:left w:val="nil"/>
              <w:bottom w:val="single" w:sz="4" w:space="0" w:color="808080"/>
              <w:right w:val="single" w:sz="4" w:space="0" w:color="808080"/>
            </w:tcBorders>
            <w:shd w:val="clear" w:color="000000" w:fill="FFFFFF"/>
            <w:noWrap/>
            <w:vAlign w:val="center"/>
            <w:hideMark/>
          </w:tcPr>
          <w:p w14:paraId="4FD18759"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57,379</w:t>
            </w:r>
          </w:p>
        </w:tc>
        <w:tc>
          <w:tcPr>
            <w:tcW w:w="1580" w:type="dxa"/>
            <w:tcBorders>
              <w:top w:val="nil"/>
              <w:left w:val="nil"/>
              <w:bottom w:val="single" w:sz="4" w:space="0" w:color="808080"/>
              <w:right w:val="single" w:sz="4" w:space="0" w:color="808080"/>
            </w:tcBorders>
            <w:shd w:val="clear" w:color="000000" w:fill="FFFFFF"/>
            <w:noWrap/>
            <w:vAlign w:val="center"/>
            <w:hideMark/>
          </w:tcPr>
          <w:p w14:paraId="34424357"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60,722</w:t>
            </w:r>
          </w:p>
        </w:tc>
        <w:tc>
          <w:tcPr>
            <w:tcW w:w="1580" w:type="dxa"/>
            <w:tcBorders>
              <w:top w:val="nil"/>
              <w:left w:val="nil"/>
              <w:bottom w:val="single" w:sz="4" w:space="0" w:color="808080"/>
              <w:right w:val="single" w:sz="4" w:space="0" w:color="808080"/>
            </w:tcBorders>
            <w:shd w:val="clear" w:color="000000" w:fill="FFFFFF"/>
            <w:noWrap/>
            <w:vAlign w:val="center"/>
            <w:hideMark/>
          </w:tcPr>
          <w:p w14:paraId="6D1E2A8F"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50,891</w:t>
            </w:r>
          </w:p>
        </w:tc>
        <w:tc>
          <w:tcPr>
            <w:tcW w:w="1580" w:type="dxa"/>
            <w:tcBorders>
              <w:top w:val="nil"/>
              <w:left w:val="nil"/>
              <w:bottom w:val="single" w:sz="4" w:space="0" w:color="808080"/>
              <w:right w:val="single" w:sz="4" w:space="0" w:color="808080"/>
            </w:tcBorders>
            <w:shd w:val="clear" w:color="000000" w:fill="FFFFFF"/>
            <w:noWrap/>
            <w:vAlign w:val="center"/>
            <w:hideMark/>
          </w:tcPr>
          <w:p w14:paraId="39539481"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52,876</w:t>
            </w:r>
          </w:p>
        </w:tc>
        <w:tc>
          <w:tcPr>
            <w:tcW w:w="1580" w:type="dxa"/>
            <w:tcBorders>
              <w:top w:val="nil"/>
              <w:left w:val="nil"/>
              <w:bottom w:val="single" w:sz="4" w:space="0" w:color="808080"/>
              <w:right w:val="single" w:sz="4" w:space="0" w:color="808080"/>
            </w:tcBorders>
            <w:shd w:val="clear" w:color="000000" w:fill="FFFFFF"/>
            <w:noWrap/>
            <w:vAlign w:val="center"/>
            <w:hideMark/>
          </w:tcPr>
          <w:p w14:paraId="5674E9B6"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47,458</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5E36C494"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nil"/>
              <w:left w:val="nil"/>
              <w:bottom w:val="single" w:sz="4" w:space="0" w:color="808080"/>
              <w:right w:val="single" w:sz="4" w:space="0" w:color="808080"/>
            </w:tcBorders>
            <w:shd w:val="clear" w:color="000000" w:fill="FFFFFF"/>
            <w:noWrap/>
            <w:vAlign w:val="center"/>
            <w:hideMark/>
          </w:tcPr>
          <w:p w14:paraId="76205D52"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44,801</w:t>
            </w:r>
          </w:p>
        </w:tc>
        <w:tc>
          <w:tcPr>
            <w:tcW w:w="1580" w:type="dxa"/>
            <w:tcBorders>
              <w:top w:val="nil"/>
              <w:left w:val="nil"/>
              <w:bottom w:val="single" w:sz="4" w:space="0" w:color="808080"/>
              <w:right w:val="single" w:sz="8" w:space="0" w:color="auto"/>
            </w:tcBorders>
            <w:shd w:val="clear" w:color="000000" w:fill="FFFFFF"/>
            <w:noWrap/>
            <w:vAlign w:val="center"/>
            <w:hideMark/>
          </w:tcPr>
          <w:p w14:paraId="52A900C8"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53,810</w:t>
            </w:r>
          </w:p>
        </w:tc>
      </w:tr>
      <w:tr w:rsidR="00EE4181" w:rsidRPr="00EE4181" w14:paraId="724483F5" w14:textId="77777777" w:rsidTr="00CA0634">
        <w:trPr>
          <w:gridAfter w:val="1"/>
          <w:wAfter w:w="8" w:type="dxa"/>
          <w:trHeight w:val="600"/>
        </w:trPr>
        <w:tc>
          <w:tcPr>
            <w:tcW w:w="5220" w:type="dxa"/>
            <w:tcBorders>
              <w:top w:val="nil"/>
              <w:left w:val="single" w:sz="8" w:space="0" w:color="auto"/>
              <w:bottom w:val="single" w:sz="4" w:space="0" w:color="808080"/>
              <w:right w:val="single" w:sz="4" w:space="0" w:color="808080"/>
            </w:tcBorders>
            <w:shd w:val="clear" w:color="000000" w:fill="FFFFFF"/>
            <w:vAlign w:val="center"/>
            <w:hideMark/>
          </w:tcPr>
          <w:p w14:paraId="044578E0"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 xml:space="preserve">Discarded equipment (excluding discarded vehicles, batteries and </w:t>
            </w:r>
            <w:proofErr w:type="gramStart"/>
            <w:r w:rsidRPr="00EE4181">
              <w:rPr>
                <w:rFonts w:ascii="Arial" w:eastAsia="Times New Roman" w:hAnsi="Arial" w:cs="Arial"/>
                <w:color w:val="000000"/>
                <w:lang w:eastAsia="en-GB"/>
              </w:rPr>
              <w:t>accumulators</w:t>
            </w:r>
            <w:proofErr w:type="gramEnd"/>
            <w:r w:rsidRPr="00EE4181">
              <w:rPr>
                <w:rFonts w:ascii="Arial" w:eastAsia="Times New Roman" w:hAnsi="Arial" w:cs="Arial"/>
                <w:color w:val="000000"/>
                <w:lang w:eastAsia="en-GB"/>
              </w:rPr>
              <w:t xml:space="preserve"> wastes)</w:t>
            </w:r>
          </w:p>
        </w:tc>
        <w:tc>
          <w:tcPr>
            <w:tcW w:w="1580" w:type="dxa"/>
            <w:tcBorders>
              <w:top w:val="nil"/>
              <w:left w:val="nil"/>
              <w:bottom w:val="single" w:sz="4" w:space="0" w:color="808080"/>
              <w:right w:val="single" w:sz="4" w:space="0" w:color="808080"/>
            </w:tcBorders>
            <w:shd w:val="clear" w:color="000000" w:fill="FFFFFF"/>
            <w:noWrap/>
            <w:vAlign w:val="center"/>
            <w:hideMark/>
          </w:tcPr>
          <w:p w14:paraId="783AE949"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55,803</w:t>
            </w:r>
          </w:p>
        </w:tc>
        <w:tc>
          <w:tcPr>
            <w:tcW w:w="1580" w:type="dxa"/>
            <w:tcBorders>
              <w:top w:val="nil"/>
              <w:left w:val="nil"/>
              <w:bottom w:val="single" w:sz="4" w:space="0" w:color="808080"/>
              <w:right w:val="single" w:sz="4" w:space="0" w:color="808080"/>
            </w:tcBorders>
            <w:shd w:val="clear" w:color="000000" w:fill="FFFFFF"/>
            <w:noWrap/>
            <w:vAlign w:val="center"/>
            <w:hideMark/>
          </w:tcPr>
          <w:p w14:paraId="07149367"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39,639</w:t>
            </w:r>
          </w:p>
        </w:tc>
        <w:tc>
          <w:tcPr>
            <w:tcW w:w="1580" w:type="dxa"/>
            <w:tcBorders>
              <w:top w:val="nil"/>
              <w:left w:val="nil"/>
              <w:bottom w:val="single" w:sz="4" w:space="0" w:color="808080"/>
              <w:right w:val="single" w:sz="4" w:space="0" w:color="808080"/>
            </w:tcBorders>
            <w:shd w:val="clear" w:color="000000" w:fill="FFFFFF"/>
            <w:noWrap/>
            <w:vAlign w:val="center"/>
            <w:hideMark/>
          </w:tcPr>
          <w:p w14:paraId="3B678FE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37,322</w:t>
            </w:r>
          </w:p>
        </w:tc>
        <w:tc>
          <w:tcPr>
            <w:tcW w:w="1580" w:type="dxa"/>
            <w:tcBorders>
              <w:top w:val="nil"/>
              <w:left w:val="nil"/>
              <w:bottom w:val="single" w:sz="4" w:space="0" w:color="808080"/>
              <w:right w:val="single" w:sz="4" w:space="0" w:color="808080"/>
            </w:tcBorders>
            <w:shd w:val="clear" w:color="000000" w:fill="FFFFFF"/>
            <w:noWrap/>
            <w:vAlign w:val="center"/>
            <w:hideMark/>
          </w:tcPr>
          <w:p w14:paraId="0F07DD85"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39,235</w:t>
            </w:r>
          </w:p>
        </w:tc>
        <w:tc>
          <w:tcPr>
            <w:tcW w:w="1580" w:type="dxa"/>
            <w:tcBorders>
              <w:top w:val="nil"/>
              <w:left w:val="nil"/>
              <w:bottom w:val="single" w:sz="4" w:space="0" w:color="808080"/>
              <w:right w:val="single" w:sz="4" w:space="0" w:color="808080"/>
            </w:tcBorders>
            <w:shd w:val="clear" w:color="000000" w:fill="FFFFFF"/>
            <w:noWrap/>
            <w:vAlign w:val="center"/>
            <w:hideMark/>
          </w:tcPr>
          <w:p w14:paraId="3BC9F9EE"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58,914</w:t>
            </w:r>
          </w:p>
        </w:tc>
        <w:tc>
          <w:tcPr>
            <w:tcW w:w="1580" w:type="dxa"/>
            <w:tcBorders>
              <w:top w:val="nil"/>
              <w:left w:val="nil"/>
              <w:bottom w:val="single" w:sz="4" w:space="0" w:color="808080"/>
              <w:right w:val="single" w:sz="4" w:space="0" w:color="808080"/>
            </w:tcBorders>
            <w:shd w:val="clear" w:color="000000" w:fill="FFFFFF"/>
            <w:noWrap/>
            <w:vAlign w:val="center"/>
            <w:hideMark/>
          </w:tcPr>
          <w:p w14:paraId="4E85E54B"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45,859</w:t>
            </w:r>
          </w:p>
        </w:tc>
        <w:tc>
          <w:tcPr>
            <w:tcW w:w="1580" w:type="dxa"/>
            <w:tcBorders>
              <w:top w:val="nil"/>
              <w:left w:val="nil"/>
              <w:bottom w:val="single" w:sz="4" w:space="0" w:color="808080"/>
              <w:right w:val="single" w:sz="4" w:space="0" w:color="808080"/>
            </w:tcBorders>
            <w:shd w:val="clear" w:color="000000" w:fill="FFFFFF"/>
            <w:noWrap/>
            <w:vAlign w:val="center"/>
            <w:hideMark/>
          </w:tcPr>
          <w:p w14:paraId="01BA532E"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43,992</w:t>
            </w:r>
          </w:p>
        </w:tc>
        <w:tc>
          <w:tcPr>
            <w:tcW w:w="1580" w:type="dxa"/>
            <w:tcBorders>
              <w:top w:val="nil"/>
              <w:left w:val="nil"/>
              <w:bottom w:val="single" w:sz="4" w:space="0" w:color="808080"/>
              <w:right w:val="single" w:sz="4" w:space="0" w:color="808080"/>
            </w:tcBorders>
            <w:shd w:val="clear" w:color="000000" w:fill="FFFFFF"/>
            <w:noWrap/>
            <w:vAlign w:val="center"/>
            <w:hideMark/>
          </w:tcPr>
          <w:p w14:paraId="6415B286"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48,904</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2F6E9BF8"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nil"/>
              <w:left w:val="nil"/>
              <w:bottom w:val="single" w:sz="4" w:space="0" w:color="808080"/>
              <w:right w:val="single" w:sz="4" w:space="0" w:color="808080"/>
            </w:tcBorders>
            <w:shd w:val="clear" w:color="000000" w:fill="FFFFFF"/>
            <w:noWrap/>
            <w:vAlign w:val="center"/>
            <w:hideMark/>
          </w:tcPr>
          <w:p w14:paraId="4162490B"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38,721</w:t>
            </w:r>
          </w:p>
        </w:tc>
        <w:tc>
          <w:tcPr>
            <w:tcW w:w="1580" w:type="dxa"/>
            <w:tcBorders>
              <w:top w:val="nil"/>
              <w:left w:val="nil"/>
              <w:bottom w:val="single" w:sz="4" w:space="0" w:color="808080"/>
              <w:right w:val="single" w:sz="8" w:space="0" w:color="auto"/>
            </w:tcBorders>
            <w:shd w:val="clear" w:color="000000" w:fill="FFFFFF"/>
            <w:noWrap/>
            <w:vAlign w:val="center"/>
            <w:hideMark/>
          </w:tcPr>
          <w:p w14:paraId="7298FD90"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40,740</w:t>
            </w:r>
          </w:p>
        </w:tc>
      </w:tr>
      <w:tr w:rsidR="00EE4181" w:rsidRPr="00EE4181" w14:paraId="749711CF" w14:textId="77777777" w:rsidTr="00CA0634">
        <w:trPr>
          <w:gridAfter w:val="1"/>
          <w:wAfter w:w="8" w:type="dxa"/>
          <w:trHeight w:val="300"/>
        </w:trPr>
        <w:tc>
          <w:tcPr>
            <w:tcW w:w="5220" w:type="dxa"/>
            <w:tcBorders>
              <w:top w:val="nil"/>
              <w:left w:val="single" w:sz="8" w:space="0" w:color="auto"/>
              <w:bottom w:val="single" w:sz="4" w:space="0" w:color="808080"/>
              <w:right w:val="single" w:sz="4" w:space="0" w:color="808080"/>
            </w:tcBorders>
            <w:shd w:val="clear" w:color="000000" w:fill="FFFFFF"/>
            <w:vAlign w:val="center"/>
            <w:hideMark/>
          </w:tcPr>
          <w:p w14:paraId="49873794"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Used oils</w:t>
            </w:r>
          </w:p>
        </w:tc>
        <w:tc>
          <w:tcPr>
            <w:tcW w:w="1580" w:type="dxa"/>
            <w:tcBorders>
              <w:top w:val="nil"/>
              <w:left w:val="nil"/>
              <w:bottom w:val="single" w:sz="4" w:space="0" w:color="808080"/>
              <w:right w:val="single" w:sz="4" w:space="0" w:color="808080"/>
            </w:tcBorders>
            <w:shd w:val="clear" w:color="000000" w:fill="FFFFFF"/>
            <w:noWrap/>
            <w:vAlign w:val="center"/>
            <w:hideMark/>
          </w:tcPr>
          <w:p w14:paraId="636C000E"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67,617</w:t>
            </w:r>
          </w:p>
        </w:tc>
        <w:tc>
          <w:tcPr>
            <w:tcW w:w="1580" w:type="dxa"/>
            <w:tcBorders>
              <w:top w:val="nil"/>
              <w:left w:val="nil"/>
              <w:bottom w:val="single" w:sz="4" w:space="0" w:color="808080"/>
              <w:right w:val="single" w:sz="4" w:space="0" w:color="808080"/>
            </w:tcBorders>
            <w:shd w:val="clear" w:color="000000" w:fill="FFFFFF"/>
            <w:noWrap/>
            <w:vAlign w:val="center"/>
            <w:hideMark/>
          </w:tcPr>
          <w:p w14:paraId="414B0A61"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102,565</w:t>
            </w:r>
          </w:p>
        </w:tc>
        <w:tc>
          <w:tcPr>
            <w:tcW w:w="1580" w:type="dxa"/>
            <w:tcBorders>
              <w:top w:val="nil"/>
              <w:left w:val="nil"/>
              <w:bottom w:val="single" w:sz="4" w:space="0" w:color="808080"/>
              <w:right w:val="single" w:sz="4" w:space="0" w:color="808080"/>
            </w:tcBorders>
            <w:shd w:val="clear" w:color="000000" w:fill="FFFFFF"/>
            <w:noWrap/>
            <w:vAlign w:val="center"/>
            <w:hideMark/>
          </w:tcPr>
          <w:p w14:paraId="76D9F74A"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81,071</w:t>
            </w:r>
          </w:p>
        </w:tc>
        <w:tc>
          <w:tcPr>
            <w:tcW w:w="1580" w:type="dxa"/>
            <w:tcBorders>
              <w:top w:val="nil"/>
              <w:left w:val="nil"/>
              <w:bottom w:val="single" w:sz="4" w:space="0" w:color="808080"/>
              <w:right w:val="single" w:sz="4" w:space="0" w:color="808080"/>
            </w:tcBorders>
            <w:shd w:val="clear" w:color="000000" w:fill="FFFFFF"/>
            <w:noWrap/>
            <w:vAlign w:val="center"/>
            <w:hideMark/>
          </w:tcPr>
          <w:p w14:paraId="22F0B9BC"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67,440</w:t>
            </w:r>
          </w:p>
        </w:tc>
        <w:tc>
          <w:tcPr>
            <w:tcW w:w="1580" w:type="dxa"/>
            <w:tcBorders>
              <w:top w:val="nil"/>
              <w:left w:val="nil"/>
              <w:bottom w:val="single" w:sz="4" w:space="0" w:color="808080"/>
              <w:right w:val="single" w:sz="4" w:space="0" w:color="808080"/>
            </w:tcBorders>
            <w:shd w:val="clear" w:color="000000" w:fill="FFFFFF"/>
            <w:noWrap/>
            <w:vAlign w:val="center"/>
            <w:hideMark/>
          </w:tcPr>
          <w:p w14:paraId="081231D9"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49,180</w:t>
            </w:r>
          </w:p>
        </w:tc>
        <w:tc>
          <w:tcPr>
            <w:tcW w:w="1580" w:type="dxa"/>
            <w:tcBorders>
              <w:top w:val="nil"/>
              <w:left w:val="nil"/>
              <w:bottom w:val="single" w:sz="4" w:space="0" w:color="808080"/>
              <w:right w:val="single" w:sz="4" w:space="0" w:color="808080"/>
            </w:tcBorders>
            <w:shd w:val="clear" w:color="000000" w:fill="FFFFFF"/>
            <w:noWrap/>
            <w:vAlign w:val="center"/>
            <w:hideMark/>
          </w:tcPr>
          <w:p w14:paraId="3D0F0F6C"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38,403</w:t>
            </w:r>
          </w:p>
        </w:tc>
        <w:tc>
          <w:tcPr>
            <w:tcW w:w="1580" w:type="dxa"/>
            <w:tcBorders>
              <w:top w:val="nil"/>
              <w:left w:val="nil"/>
              <w:bottom w:val="single" w:sz="4" w:space="0" w:color="808080"/>
              <w:right w:val="single" w:sz="4" w:space="0" w:color="808080"/>
            </w:tcBorders>
            <w:shd w:val="clear" w:color="000000" w:fill="FFFFFF"/>
            <w:noWrap/>
            <w:vAlign w:val="center"/>
            <w:hideMark/>
          </w:tcPr>
          <w:p w14:paraId="05CF87EA"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45,481</w:t>
            </w:r>
          </w:p>
        </w:tc>
        <w:tc>
          <w:tcPr>
            <w:tcW w:w="1580" w:type="dxa"/>
            <w:tcBorders>
              <w:top w:val="nil"/>
              <w:left w:val="nil"/>
              <w:bottom w:val="single" w:sz="4" w:space="0" w:color="808080"/>
              <w:right w:val="single" w:sz="4" w:space="0" w:color="808080"/>
            </w:tcBorders>
            <w:shd w:val="clear" w:color="000000" w:fill="FFFFFF"/>
            <w:noWrap/>
            <w:vAlign w:val="center"/>
            <w:hideMark/>
          </w:tcPr>
          <w:p w14:paraId="059DE225"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47,209</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14F95985"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nil"/>
              <w:left w:val="nil"/>
              <w:bottom w:val="single" w:sz="4" w:space="0" w:color="808080"/>
              <w:right w:val="single" w:sz="4" w:space="0" w:color="808080"/>
            </w:tcBorders>
            <w:shd w:val="clear" w:color="000000" w:fill="FFFFFF"/>
            <w:noWrap/>
            <w:vAlign w:val="center"/>
            <w:hideMark/>
          </w:tcPr>
          <w:p w14:paraId="3CEC0002"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37,403</w:t>
            </w:r>
          </w:p>
        </w:tc>
        <w:tc>
          <w:tcPr>
            <w:tcW w:w="1580" w:type="dxa"/>
            <w:tcBorders>
              <w:top w:val="nil"/>
              <w:left w:val="nil"/>
              <w:bottom w:val="single" w:sz="4" w:space="0" w:color="808080"/>
              <w:right w:val="single" w:sz="8" w:space="0" w:color="auto"/>
            </w:tcBorders>
            <w:shd w:val="clear" w:color="000000" w:fill="FFFFFF"/>
            <w:noWrap/>
            <w:vAlign w:val="center"/>
            <w:hideMark/>
          </w:tcPr>
          <w:p w14:paraId="44C92B8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39,894</w:t>
            </w:r>
          </w:p>
        </w:tc>
      </w:tr>
      <w:tr w:rsidR="00EE4181" w:rsidRPr="00EE4181" w14:paraId="0B37162C" w14:textId="77777777" w:rsidTr="00CA0634">
        <w:trPr>
          <w:gridAfter w:val="1"/>
          <w:wAfter w:w="8" w:type="dxa"/>
          <w:trHeight w:val="300"/>
        </w:trPr>
        <w:tc>
          <w:tcPr>
            <w:tcW w:w="5220" w:type="dxa"/>
            <w:tcBorders>
              <w:top w:val="nil"/>
              <w:left w:val="single" w:sz="8" w:space="0" w:color="auto"/>
              <w:bottom w:val="single" w:sz="4" w:space="0" w:color="808080"/>
              <w:right w:val="single" w:sz="4" w:space="0" w:color="808080"/>
            </w:tcBorders>
            <w:shd w:val="clear" w:color="000000" w:fill="FFFFFF"/>
            <w:vAlign w:val="center"/>
            <w:hideMark/>
          </w:tcPr>
          <w:p w14:paraId="62932E81"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Industrial effluent sludges</w:t>
            </w:r>
          </w:p>
        </w:tc>
        <w:tc>
          <w:tcPr>
            <w:tcW w:w="1580" w:type="dxa"/>
            <w:tcBorders>
              <w:top w:val="nil"/>
              <w:left w:val="nil"/>
              <w:bottom w:val="single" w:sz="4" w:space="0" w:color="808080"/>
              <w:right w:val="single" w:sz="4" w:space="0" w:color="808080"/>
            </w:tcBorders>
            <w:shd w:val="clear" w:color="000000" w:fill="FFFFFF"/>
            <w:noWrap/>
            <w:vAlign w:val="center"/>
            <w:hideMark/>
          </w:tcPr>
          <w:p w14:paraId="436BF1E4"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38,104</w:t>
            </w:r>
          </w:p>
        </w:tc>
        <w:tc>
          <w:tcPr>
            <w:tcW w:w="1580" w:type="dxa"/>
            <w:tcBorders>
              <w:top w:val="nil"/>
              <w:left w:val="nil"/>
              <w:bottom w:val="single" w:sz="4" w:space="0" w:color="808080"/>
              <w:right w:val="single" w:sz="4" w:space="0" w:color="808080"/>
            </w:tcBorders>
            <w:shd w:val="clear" w:color="000000" w:fill="FFFFFF"/>
            <w:noWrap/>
            <w:vAlign w:val="center"/>
            <w:hideMark/>
          </w:tcPr>
          <w:p w14:paraId="1F2B884E"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44,350</w:t>
            </w:r>
          </w:p>
        </w:tc>
        <w:tc>
          <w:tcPr>
            <w:tcW w:w="1580" w:type="dxa"/>
            <w:tcBorders>
              <w:top w:val="nil"/>
              <w:left w:val="nil"/>
              <w:bottom w:val="single" w:sz="4" w:space="0" w:color="808080"/>
              <w:right w:val="single" w:sz="4" w:space="0" w:color="808080"/>
            </w:tcBorders>
            <w:shd w:val="clear" w:color="000000" w:fill="FFFFFF"/>
            <w:noWrap/>
            <w:vAlign w:val="center"/>
            <w:hideMark/>
          </w:tcPr>
          <w:p w14:paraId="6418CEF5"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48,995</w:t>
            </w:r>
          </w:p>
        </w:tc>
        <w:tc>
          <w:tcPr>
            <w:tcW w:w="1580" w:type="dxa"/>
            <w:tcBorders>
              <w:top w:val="nil"/>
              <w:left w:val="nil"/>
              <w:bottom w:val="single" w:sz="4" w:space="0" w:color="808080"/>
              <w:right w:val="single" w:sz="4" w:space="0" w:color="808080"/>
            </w:tcBorders>
            <w:shd w:val="clear" w:color="000000" w:fill="FFFFFF"/>
            <w:noWrap/>
            <w:vAlign w:val="center"/>
            <w:hideMark/>
          </w:tcPr>
          <w:p w14:paraId="26C876CE"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55,117</w:t>
            </w:r>
          </w:p>
        </w:tc>
        <w:tc>
          <w:tcPr>
            <w:tcW w:w="1580" w:type="dxa"/>
            <w:tcBorders>
              <w:top w:val="nil"/>
              <w:left w:val="nil"/>
              <w:bottom w:val="single" w:sz="4" w:space="0" w:color="808080"/>
              <w:right w:val="single" w:sz="4" w:space="0" w:color="808080"/>
            </w:tcBorders>
            <w:shd w:val="clear" w:color="000000" w:fill="FFFFFF"/>
            <w:noWrap/>
            <w:vAlign w:val="center"/>
            <w:hideMark/>
          </w:tcPr>
          <w:p w14:paraId="73828297"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55,217</w:t>
            </w:r>
          </w:p>
        </w:tc>
        <w:tc>
          <w:tcPr>
            <w:tcW w:w="1580" w:type="dxa"/>
            <w:tcBorders>
              <w:top w:val="nil"/>
              <w:left w:val="nil"/>
              <w:bottom w:val="single" w:sz="4" w:space="0" w:color="808080"/>
              <w:right w:val="single" w:sz="4" w:space="0" w:color="808080"/>
            </w:tcBorders>
            <w:shd w:val="clear" w:color="000000" w:fill="FFFFFF"/>
            <w:noWrap/>
            <w:vAlign w:val="center"/>
            <w:hideMark/>
          </w:tcPr>
          <w:p w14:paraId="70D8DF2D"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52,596</w:t>
            </w:r>
          </w:p>
        </w:tc>
        <w:tc>
          <w:tcPr>
            <w:tcW w:w="1580" w:type="dxa"/>
            <w:tcBorders>
              <w:top w:val="nil"/>
              <w:left w:val="nil"/>
              <w:bottom w:val="single" w:sz="4" w:space="0" w:color="808080"/>
              <w:right w:val="single" w:sz="4" w:space="0" w:color="808080"/>
            </w:tcBorders>
            <w:shd w:val="clear" w:color="000000" w:fill="FFFFFF"/>
            <w:noWrap/>
            <w:vAlign w:val="center"/>
            <w:hideMark/>
          </w:tcPr>
          <w:p w14:paraId="4AF6B928"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39,468</w:t>
            </w:r>
          </w:p>
        </w:tc>
        <w:tc>
          <w:tcPr>
            <w:tcW w:w="1580" w:type="dxa"/>
            <w:tcBorders>
              <w:top w:val="nil"/>
              <w:left w:val="nil"/>
              <w:bottom w:val="single" w:sz="4" w:space="0" w:color="808080"/>
              <w:right w:val="single" w:sz="4" w:space="0" w:color="808080"/>
            </w:tcBorders>
            <w:shd w:val="clear" w:color="000000" w:fill="FFFFFF"/>
            <w:noWrap/>
            <w:vAlign w:val="center"/>
            <w:hideMark/>
          </w:tcPr>
          <w:p w14:paraId="762A1E7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37,414</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48DF29B2"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nil"/>
              <w:left w:val="nil"/>
              <w:bottom w:val="single" w:sz="4" w:space="0" w:color="808080"/>
              <w:right w:val="single" w:sz="4" w:space="0" w:color="808080"/>
            </w:tcBorders>
            <w:shd w:val="clear" w:color="000000" w:fill="FFFFFF"/>
            <w:noWrap/>
            <w:vAlign w:val="center"/>
            <w:hideMark/>
          </w:tcPr>
          <w:p w14:paraId="344F7EB0"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39,040</w:t>
            </w:r>
          </w:p>
        </w:tc>
        <w:tc>
          <w:tcPr>
            <w:tcW w:w="1580" w:type="dxa"/>
            <w:tcBorders>
              <w:top w:val="nil"/>
              <w:left w:val="nil"/>
              <w:bottom w:val="single" w:sz="4" w:space="0" w:color="808080"/>
              <w:right w:val="single" w:sz="8" w:space="0" w:color="auto"/>
            </w:tcBorders>
            <w:shd w:val="clear" w:color="000000" w:fill="FFFFFF"/>
            <w:noWrap/>
            <w:vAlign w:val="center"/>
            <w:hideMark/>
          </w:tcPr>
          <w:p w14:paraId="68BBE46D"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31,206</w:t>
            </w:r>
          </w:p>
        </w:tc>
      </w:tr>
      <w:tr w:rsidR="00EE4181" w:rsidRPr="00EE4181" w14:paraId="3707DC5A" w14:textId="77777777" w:rsidTr="00CA0634">
        <w:trPr>
          <w:gridAfter w:val="1"/>
          <w:wAfter w:w="8" w:type="dxa"/>
          <w:trHeight w:val="300"/>
        </w:trPr>
        <w:tc>
          <w:tcPr>
            <w:tcW w:w="5220" w:type="dxa"/>
            <w:tcBorders>
              <w:top w:val="nil"/>
              <w:left w:val="single" w:sz="8" w:space="0" w:color="auto"/>
              <w:bottom w:val="single" w:sz="4" w:space="0" w:color="808080"/>
              <w:right w:val="single" w:sz="4" w:space="0" w:color="808080"/>
            </w:tcBorders>
            <w:shd w:val="clear" w:color="000000" w:fill="FFFFFF"/>
            <w:vAlign w:val="center"/>
            <w:hideMark/>
          </w:tcPr>
          <w:p w14:paraId="5B5A5107"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Health care and biological wastes</w:t>
            </w:r>
          </w:p>
        </w:tc>
        <w:tc>
          <w:tcPr>
            <w:tcW w:w="1580" w:type="dxa"/>
            <w:tcBorders>
              <w:top w:val="nil"/>
              <w:left w:val="nil"/>
              <w:bottom w:val="single" w:sz="4" w:space="0" w:color="808080"/>
              <w:right w:val="single" w:sz="4" w:space="0" w:color="808080"/>
            </w:tcBorders>
            <w:shd w:val="clear" w:color="000000" w:fill="FFFFFF"/>
            <w:noWrap/>
            <w:vAlign w:val="center"/>
            <w:hideMark/>
          </w:tcPr>
          <w:p w14:paraId="32E3587A"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23,639</w:t>
            </w:r>
          </w:p>
        </w:tc>
        <w:tc>
          <w:tcPr>
            <w:tcW w:w="1580" w:type="dxa"/>
            <w:tcBorders>
              <w:top w:val="nil"/>
              <w:left w:val="nil"/>
              <w:bottom w:val="single" w:sz="4" w:space="0" w:color="808080"/>
              <w:right w:val="single" w:sz="4" w:space="0" w:color="808080"/>
            </w:tcBorders>
            <w:shd w:val="clear" w:color="000000" w:fill="FFFFFF"/>
            <w:noWrap/>
            <w:vAlign w:val="center"/>
            <w:hideMark/>
          </w:tcPr>
          <w:p w14:paraId="56C61F7A"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25,617</w:t>
            </w:r>
          </w:p>
        </w:tc>
        <w:tc>
          <w:tcPr>
            <w:tcW w:w="1580" w:type="dxa"/>
            <w:tcBorders>
              <w:top w:val="nil"/>
              <w:left w:val="nil"/>
              <w:bottom w:val="single" w:sz="4" w:space="0" w:color="808080"/>
              <w:right w:val="single" w:sz="4" w:space="0" w:color="808080"/>
            </w:tcBorders>
            <w:shd w:val="clear" w:color="000000" w:fill="FFFFFF"/>
            <w:noWrap/>
            <w:vAlign w:val="center"/>
            <w:hideMark/>
          </w:tcPr>
          <w:p w14:paraId="09B27F6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25,601</w:t>
            </w:r>
          </w:p>
        </w:tc>
        <w:tc>
          <w:tcPr>
            <w:tcW w:w="1580" w:type="dxa"/>
            <w:tcBorders>
              <w:top w:val="nil"/>
              <w:left w:val="nil"/>
              <w:bottom w:val="single" w:sz="4" w:space="0" w:color="808080"/>
              <w:right w:val="single" w:sz="4" w:space="0" w:color="808080"/>
            </w:tcBorders>
            <w:shd w:val="clear" w:color="000000" w:fill="FFFFFF"/>
            <w:noWrap/>
            <w:vAlign w:val="center"/>
            <w:hideMark/>
          </w:tcPr>
          <w:p w14:paraId="1FCDBA4E"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26,657</w:t>
            </w:r>
          </w:p>
        </w:tc>
        <w:tc>
          <w:tcPr>
            <w:tcW w:w="1580" w:type="dxa"/>
            <w:tcBorders>
              <w:top w:val="nil"/>
              <w:left w:val="nil"/>
              <w:bottom w:val="single" w:sz="4" w:space="0" w:color="808080"/>
              <w:right w:val="single" w:sz="4" w:space="0" w:color="808080"/>
            </w:tcBorders>
            <w:shd w:val="clear" w:color="000000" w:fill="FFFFFF"/>
            <w:noWrap/>
            <w:vAlign w:val="center"/>
            <w:hideMark/>
          </w:tcPr>
          <w:p w14:paraId="327104CC"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22,262</w:t>
            </w:r>
          </w:p>
        </w:tc>
        <w:tc>
          <w:tcPr>
            <w:tcW w:w="1580" w:type="dxa"/>
            <w:tcBorders>
              <w:top w:val="nil"/>
              <w:left w:val="nil"/>
              <w:bottom w:val="single" w:sz="4" w:space="0" w:color="808080"/>
              <w:right w:val="single" w:sz="4" w:space="0" w:color="808080"/>
            </w:tcBorders>
            <w:shd w:val="clear" w:color="000000" w:fill="FFFFFF"/>
            <w:noWrap/>
            <w:vAlign w:val="center"/>
            <w:hideMark/>
          </w:tcPr>
          <w:p w14:paraId="34D1E45F"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21,483</w:t>
            </w:r>
          </w:p>
        </w:tc>
        <w:tc>
          <w:tcPr>
            <w:tcW w:w="1580" w:type="dxa"/>
            <w:tcBorders>
              <w:top w:val="nil"/>
              <w:left w:val="nil"/>
              <w:bottom w:val="single" w:sz="4" w:space="0" w:color="808080"/>
              <w:right w:val="single" w:sz="4" w:space="0" w:color="808080"/>
            </w:tcBorders>
            <w:shd w:val="clear" w:color="000000" w:fill="FFFFFF"/>
            <w:noWrap/>
            <w:vAlign w:val="center"/>
            <w:hideMark/>
          </w:tcPr>
          <w:p w14:paraId="7332D751"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22,045</w:t>
            </w:r>
          </w:p>
        </w:tc>
        <w:tc>
          <w:tcPr>
            <w:tcW w:w="1580" w:type="dxa"/>
            <w:tcBorders>
              <w:top w:val="nil"/>
              <w:left w:val="nil"/>
              <w:bottom w:val="single" w:sz="4" w:space="0" w:color="808080"/>
              <w:right w:val="single" w:sz="4" w:space="0" w:color="808080"/>
            </w:tcBorders>
            <w:shd w:val="clear" w:color="000000" w:fill="FFFFFF"/>
            <w:noWrap/>
            <w:vAlign w:val="center"/>
            <w:hideMark/>
          </w:tcPr>
          <w:p w14:paraId="007B3138"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17,676</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111BEF50"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nil"/>
              <w:left w:val="nil"/>
              <w:bottom w:val="single" w:sz="4" w:space="0" w:color="808080"/>
              <w:right w:val="single" w:sz="4" w:space="0" w:color="808080"/>
            </w:tcBorders>
            <w:shd w:val="clear" w:color="000000" w:fill="FFFFFF"/>
            <w:noWrap/>
            <w:vAlign w:val="center"/>
            <w:hideMark/>
          </w:tcPr>
          <w:p w14:paraId="77B88BDA"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24,083</w:t>
            </w:r>
          </w:p>
        </w:tc>
        <w:tc>
          <w:tcPr>
            <w:tcW w:w="1580" w:type="dxa"/>
            <w:tcBorders>
              <w:top w:val="nil"/>
              <w:left w:val="nil"/>
              <w:bottom w:val="single" w:sz="4" w:space="0" w:color="808080"/>
              <w:right w:val="single" w:sz="8" w:space="0" w:color="auto"/>
            </w:tcBorders>
            <w:shd w:val="clear" w:color="000000" w:fill="FFFFFF"/>
            <w:noWrap/>
            <w:vAlign w:val="center"/>
            <w:hideMark/>
          </w:tcPr>
          <w:p w14:paraId="7DDA33F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24,096</w:t>
            </w:r>
          </w:p>
        </w:tc>
      </w:tr>
      <w:tr w:rsidR="00EE4181" w:rsidRPr="00EE4181" w14:paraId="4A49776C" w14:textId="77777777" w:rsidTr="00CA0634">
        <w:trPr>
          <w:gridAfter w:val="1"/>
          <w:wAfter w:w="8" w:type="dxa"/>
          <w:trHeight w:val="300"/>
        </w:trPr>
        <w:tc>
          <w:tcPr>
            <w:tcW w:w="5220" w:type="dxa"/>
            <w:tcBorders>
              <w:top w:val="nil"/>
              <w:left w:val="single" w:sz="8" w:space="0" w:color="auto"/>
              <w:bottom w:val="single" w:sz="4" w:space="0" w:color="808080"/>
              <w:right w:val="single" w:sz="4" w:space="0" w:color="808080"/>
            </w:tcBorders>
            <w:shd w:val="clear" w:color="000000" w:fill="FFFFFF"/>
            <w:vAlign w:val="center"/>
            <w:hideMark/>
          </w:tcPr>
          <w:p w14:paraId="439D31E6"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Mineral waste from construction and demolition</w:t>
            </w:r>
          </w:p>
        </w:tc>
        <w:tc>
          <w:tcPr>
            <w:tcW w:w="1580" w:type="dxa"/>
            <w:tcBorders>
              <w:top w:val="nil"/>
              <w:left w:val="nil"/>
              <w:bottom w:val="single" w:sz="4" w:space="0" w:color="808080"/>
              <w:right w:val="single" w:sz="4" w:space="0" w:color="808080"/>
            </w:tcBorders>
            <w:shd w:val="clear" w:color="000000" w:fill="FFFFFF"/>
            <w:noWrap/>
            <w:vAlign w:val="center"/>
            <w:hideMark/>
          </w:tcPr>
          <w:p w14:paraId="00903028"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37,606</w:t>
            </w:r>
          </w:p>
        </w:tc>
        <w:tc>
          <w:tcPr>
            <w:tcW w:w="1580" w:type="dxa"/>
            <w:tcBorders>
              <w:top w:val="nil"/>
              <w:left w:val="nil"/>
              <w:bottom w:val="single" w:sz="4" w:space="0" w:color="808080"/>
              <w:right w:val="single" w:sz="4" w:space="0" w:color="808080"/>
            </w:tcBorders>
            <w:shd w:val="clear" w:color="000000" w:fill="FFFFFF"/>
            <w:noWrap/>
            <w:vAlign w:val="center"/>
            <w:hideMark/>
          </w:tcPr>
          <w:p w14:paraId="36941BB7"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16,609</w:t>
            </w:r>
          </w:p>
        </w:tc>
        <w:tc>
          <w:tcPr>
            <w:tcW w:w="1580" w:type="dxa"/>
            <w:tcBorders>
              <w:top w:val="nil"/>
              <w:left w:val="nil"/>
              <w:bottom w:val="single" w:sz="4" w:space="0" w:color="808080"/>
              <w:right w:val="single" w:sz="4" w:space="0" w:color="808080"/>
            </w:tcBorders>
            <w:shd w:val="clear" w:color="000000" w:fill="FFFFFF"/>
            <w:noWrap/>
            <w:vAlign w:val="center"/>
            <w:hideMark/>
          </w:tcPr>
          <w:p w14:paraId="6AF8034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15,571</w:t>
            </w:r>
          </w:p>
        </w:tc>
        <w:tc>
          <w:tcPr>
            <w:tcW w:w="1580" w:type="dxa"/>
            <w:tcBorders>
              <w:top w:val="nil"/>
              <w:left w:val="nil"/>
              <w:bottom w:val="single" w:sz="4" w:space="0" w:color="808080"/>
              <w:right w:val="single" w:sz="4" w:space="0" w:color="808080"/>
            </w:tcBorders>
            <w:shd w:val="clear" w:color="000000" w:fill="FFFFFF"/>
            <w:noWrap/>
            <w:vAlign w:val="center"/>
            <w:hideMark/>
          </w:tcPr>
          <w:p w14:paraId="47A20718"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41,070</w:t>
            </w:r>
          </w:p>
        </w:tc>
        <w:tc>
          <w:tcPr>
            <w:tcW w:w="1580" w:type="dxa"/>
            <w:tcBorders>
              <w:top w:val="nil"/>
              <w:left w:val="nil"/>
              <w:bottom w:val="single" w:sz="4" w:space="0" w:color="808080"/>
              <w:right w:val="single" w:sz="4" w:space="0" w:color="808080"/>
            </w:tcBorders>
            <w:shd w:val="clear" w:color="000000" w:fill="FFFFFF"/>
            <w:noWrap/>
            <w:vAlign w:val="center"/>
            <w:hideMark/>
          </w:tcPr>
          <w:p w14:paraId="2DF6F0F9"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21,705</w:t>
            </w:r>
          </w:p>
        </w:tc>
        <w:tc>
          <w:tcPr>
            <w:tcW w:w="1580" w:type="dxa"/>
            <w:tcBorders>
              <w:top w:val="nil"/>
              <w:left w:val="nil"/>
              <w:bottom w:val="single" w:sz="4" w:space="0" w:color="808080"/>
              <w:right w:val="single" w:sz="4" w:space="0" w:color="808080"/>
            </w:tcBorders>
            <w:shd w:val="clear" w:color="000000" w:fill="FFFFFF"/>
            <w:noWrap/>
            <w:vAlign w:val="center"/>
            <w:hideMark/>
          </w:tcPr>
          <w:p w14:paraId="75873E58"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6,619</w:t>
            </w:r>
          </w:p>
        </w:tc>
        <w:tc>
          <w:tcPr>
            <w:tcW w:w="1580" w:type="dxa"/>
            <w:tcBorders>
              <w:top w:val="nil"/>
              <w:left w:val="nil"/>
              <w:bottom w:val="single" w:sz="4" w:space="0" w:color="808080"/>
              <w:right w:val="single" w:sz="4" w:space="0" w:color="808080"/>
            </w:tcBorders>
            <w:shd w:val="clear" w:color="000000" w:fill="FFFFFF"/>
            <w:noWrap/>
            <w:vAlign w:val="center"/>
            <w:hideMark/>
          </w:tcPr>
          <w:p w14:paraId="606FB785"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3,095</w:t>
            </w:r>
          </w:p>
        </w:tc>
        <w:tc>
          <w:tcPr>
            <w:tcW w:w="1580" w:type="dxa"/>
            <w:tcBorders>
              <w:top w:val="nil"/>
              <w:left w:val="nil"/>
              <w:bottom w:val="single" w:sz="4" w:space="0" w:color="808080"/>
              <w:right w:val="single" w:sz="4" w:space="0" w:color="808080"/>
            </w:tcBorders>
            <w:shd w:val="clear" w:color="000000" w:fill="FFFFFF"/>
            <w:noWrap/>
            <w:vAlign w:val="center"/>
            <w:hideMark/>
          </w:tcPr>
          <w:p w14:paraId="38E04567"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5,282</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0ED36354"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nil"/>
              <w:left w:val="nil"/>
              <w:bottom w:val="single" w:sz="4" w:space="0" w:color="808080"/>
              <w:right w:val="single" w:sz="4" w:space="0" w:color="808080"/>
            </w:tcBorders>
            <w:shd w:val="clear" w:color="000000" w:fill="FFFFFF"/>
            <w:noWrap/>
            <w:vAlign w:val="center"/>
            <w:hideMark/>
          </w:tcPr>
          <w:p w14:paraId="5E963800"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26,192</w:t>
            </w:r>
          </w:p>
        </w:tc>
        <w:tc>
          <w:tcPr>
            <w:tcW w:w="1580" w:type="dxa"/>
            <w:tcBorders>
              <w:top w:val="nil"/>
              <w:left w:val="nil"/>
              <w:bottom w:val="single" w:sz="4" w:space="0" w:color="808080"/>
              <w:right w:val="single" w:sz="8" w:space="0" w:color="auto"/>
            </w:tcBorders>
            <w:shd w:val="clear" w:color="000000" w:fill="FFFFFF"/>
            <w:noWrap/>
            <w:vAlign w:val="center"/>
            <w:hideMark/>
          </w:tcPr>
          <w:p w14:paraId="43EF3177"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15,391</w:t>
            </w:r>
          </w:p>
        </w:tc>
      </w:tr>
      <w:tr w:rsidR="00EE4181" w:rsidRPr="00EE4181" w14:paraId="18A7BB44" w14:textId="77777777" w:rsidTr="00CA0634">
        <w:trPr>
          <w:gridAfter w:val="1"/>
          <w:wAfter w:w="8" w:type="dxa"/>
          <w:trHeight w:val="312"/>
        </w:trPr>
        <w:tc>
          <w:tcPr>
            <w:tcW w:w="5220" w:type="dxa"/>
            <w:tcBorders>
              <w:top w:val="nil"/>
              <w:left w:val="single" w:sz="8" w:space="0" w:color="auto"/>
              <w:bottom w:val="nil"/>
              <w:right w:val="single" w:sz="4" w:space="0" w:color="808080"/>
            </w:tcBorders>
            <w:shd w:val="clear" w:color="000000" w:fill="FFFFFF"/>
            <w:vAlign w:val="center"/>
            <w:hideMark/>
          </w:tcPr>
          <w:p w14:paraId="7F77583A" w14:textId="77777777" w:rsidR="00EE4181" w:rsidRPr="00EE4181" w:rsidRDefault="00EE4181" w:rsidP="00EE4181">
            <w:pPr>
              <w:spacing w:line="240" w:lineRule="auto"/>
              <w:rPr>
                <w:rFonts w:ascii="Arial" w:eastAsia="Times New Roman" w:hAnsi="Arial" w:cs="Arial"/>
                <w:color w:val="000000"/>
                <w:lang w:eastAsia="en-GB"/>
              </w:rPr>
            </w:pPr>
            <w:r w:rsidRPr="00EE4181">
              <w:rPr>
                <w:rFonts w:ascii="Arial" w:eastAsia="Times New Roman" w:hAnsi="Arial" w:cs="Arial"/>
                <w:color w:val="000000"/>
                <w:lang w:eastAsia="en-GB"/>
              </w:rPr>
              <w:t>Other</w:t>
            </w:r>
          </w:p>
        </w:tc>
        <w:tc>
          <w:tcPr>
            <w:tcW w:w="1580" w:type="dxa"/>
            <w:tcBorders>
              <w:top w:val="nil"/>
              <w:left w:val="nil"/>
              <w:bottom w:val="nil"/>
              <w:right w:val="single" w:sz="4" w:space="0" w:color="808080"/>
            </w:tcBorders>
            <w:shd w:val="clear" w:color="000000" w:fill="FFFFFF"/>
            <w:noWrap/>
            <w:vAlign w:val="center"/>
            <w:hideMark/>
          </w:tcPr>
          <w:p w14:paraId="20809BCA"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163,783</w:t>
            </w:r>
          </w:p>
        </w:tc>
        <w:tc>
          <w:tcPr>
            <w:tcW w:w="1580" w:type="dxa"/>
            <w:tcBorders>
              <w:top w:val="nil"/>
              <w:left w:val="nil"/>
              <w:bottom w:val="nil"/>
              <w:right w:val="single" w:sz="4" w:space="0" w:color="808080"/>
            </w:tcBorders>
            <w:shd w:val="clear" w:color="000000" w:fill="FFFFFF"/>
            <w:noWrap/>
            <w:vAlign w:val="center"/>
            <w:hideMark/>
          </w:tcPr>
          <w:p w14:paraId="00E54B76"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155,365</w:t>
            </w:r>
          </w:p>
        </w:tc>
        <w:tc>
          <w:tcPr>
            <w:tcW w:w="1580" w:type="dxa"/>
            <w:tcBorders>
              <w:top w:val="nil"/>
              <w:left w:val="nil"/>
              <w:bottom w:val="nil"/>
              <w:right w:val="single" w:sz="4" w:space="0" w:color="808080"/>
            </w:tcBorders>
            <w:shd w:val="clear" w:color="000000" w:fill="FFFFFF"/>
            <w:noWrap/>
            <w:vAlign w:val="center"/>
            <w:hideMark/>
          </w:tcPr>
          <w:p w14:paraId="778C8E62"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60,258</w:t>
            </w:r>
          </w:p>
        </w:tc>
        <w:tc>
          <w:tcPr>
            <w:tcW w:w="1580" w:type="dxa"/>
            <w:tcBorders>
              <w:top w:val="nil"/>
              <w:left w:val="nil"/>
              <w:bottom w:val="nil"/>
              <w:right w:val="single" w:sz="4" w:space="0" w:color="808080"/>
            </w:tcBorders>
            <w:shd w:val="clear" w:color="000000" w:fill="FFFFFF"/>
            <w:noWrap/>
            <w:vAlign w:val="center"/>
            <w:hideMark/>
          </w:tcPr>
          <w:p w14:paraId="663F3F5C"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87,668</w:t>
            </w:r>
          </w:p>
        </w:tc>
        <w:tc>
          <w:tcPr>
            <w:tcW w:w="1580" w:type="dxa"/>
            <w:tcBorders>
              <w:top w:val="nil"/>
              <w:left w:val="nil"/>
              <w:bottom w:val="nil"/>
              <w:right w:val="single" w:sz="4" w:space="0" w:color="808080"/>
            </w:tcBorders>
            <w:shd w:val="clear" w:color="000000" w:fill="FFFFFF"/>
            <w:noWrap/>
            <w:vAlign w:val="center"/>
            <w:hideMark/>
          </w:tcPr>
          <w:p w14:paraId="236E983F"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124,028</w:t>
            </w:r>
          </w:p>
        </w:tc>
        <w:tc>
          <w:tcPr>
            <w:tcW w:w="1580" w:type="dxa"/>
            <w:tcBorders>
              <w:top w:val="nil"/>
              <w:left w:val="nil"/>
              <w:bottom w:val="nil"/>
              <w:right w:val="single" w:sz="4" w:space="0" w:color="808080"/>
            </w:tcBorders>
            <w:shd w:val="clear" w:color="000000" w:fill="FFFFFF"/>
            <w:noWrap/>
            <w:vAlign w:val="center"/>
            <w:hideMark/>
          </w:tcPr>
          <w:p w14:paraId="64D36AF9"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109,378</w:t>
            </w:r>
          </w:p>
        </w:tc>
        <w:tc>
          <w:tcPr>
            <w:tcW w:w="1580" w:type="dxa"/>
            <w:tcBorders>
              <w:top w:val="nil"/>
              <w:left w:val="nil"/>
              <w:bottom w:val="nil"/>
              <w:right w:val="single" w:sz="4" w:space="0" w:color="808080"/>
            </w:tcBorders>
            <w:shd w:val="clear" w:color="000000" w:fill="FFFFFF"/>
            <w:noWrap/>
            <w:vAlign w:val="center"/>
            <w:hideMark/>
          </w:tcPr>
          <w:p w14:paraId="1DBBB43E"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113,693</w:t>
            </w:r>
          </w:p>
        </w:tc>
        <w:tc>
          <w:tcPr>
            <w:tcW w:w="1580" w:type="dxa"/>
            <w:tcBorders>
              <w:top w:val="nil"/>
              <w:left w:val="nil"/>
              <w:bottom w:val="nil"/>
              <w:right w:val="single" w:sz="4" w:space="0" w:color="808080"/>
            </w:tcBorders>
            <w:shd w:val="clear" w:color="000000" w:fill="FFFFFF"/>
            <w:noWrap/>
            <w:vAlign w:val="center"/>
            <w:hideMark/>
          </w:tcPr>
          <w:p w14:paraId="44FE639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94,088</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6E3EC8F4"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nil"/>
              <w:left w:val="nil"/>
              <w:bottom w:val="nil"/>
              <w:right w:val="single" w:sz="4" w:space="0" w:color="808080"/>
            </w:tcBorders>
            <w:shd w:val="clear" w:color="000000" w:fill="FFFFFF"/>
            <w:noWrap/>
            <w:vAlign w:val="center"/>
            <w:hideMark/>
          </w:tcPr>
          <w:p w14:paraId="79B02E93"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44,228</w:t>
            </w:r>
          </w:p>
        </w:tc>
        <w:tc>
          <w:tcPr>
            <w:tcW w:w="1580" w:type="dxa"/>
            <w:tcBorders>
              <w:top w:val="nil"/>
              <w:left w:val="nil"/>
              <w:bottom w:val="nil"/>
              <w:right w:val="single" w:sz="8" w:space="0" w:color="auto"/>
            </w:tcBorders>
            <w:shd w:val="clear" w:color="000000" w:fill="FFFFFF"/>
            <w:noWrap/>
            <w:vAlign w:val="center"/>
            <w:hideMark/>
          </w:tcPr>
          <w:p w14:paraId="76F7BA01" w14:textId="77777777" w:rsidR="00EE4181" w:rsidRPr="00EE4181" w:rsidRDefault="00EE4181" w:rsidP="00EE4181">
            <w:pPr>
              <w:spacing w:line="240" w:lineRule="auto"/>
              <w:ind w:firstLineChars="100" w:firstLine="240"/>
              <w:jc w:val="right"/>
              <w:rPr>
                <w:rFonts w:ascii="Arial" w:eastAsia="Times New Roman" w:hAnsi="Arial" w:cs="Arial"/>
                <w:color w:val="000000"/>
                <w:lang w:eastAsia="en-GB"/>
              </w:rPr>
            </w:pPr>
            <w:r w:rsidRPr="00EE4181">
              <w:rPr>
                <w:rFonts w:ascii="Arial" w:eastAsia="Times New Roman" w:hAnsi="Arial" w:cs="Arial"/>
                <w:color w:val="000000"/>
                <w:lang w:eastAsia="en-GB"/>
              </w:rPr>
              <w:t>49,171</w:t>
            </w:r>
          </w:p>
        </w:tc>
      </w:tr>
      <w:tr w:rsidR="00CA0634" w:rsidRPr="00EE4181" w14:paraId="1917A056" w14:textId="77777777" w:rsidTr="00CA0634">
        <w:trPr>
          <w:gridAfter w:val="1"/>
          <w:wAfter w:w="8" w:type="dxa"/>
          <w:trHeight w:val="324"/>
        </w:trPr>
        <w:tc>
          <w:tcPr>
            <w:tcW w:w="5220" w:type="dxa"/>
            <w:tcBorders>
              <w:top w:val="single" w:sz="8" w:space="0" w:color="auto"/>
              <w:left w:val="single" w:sz="8" w:space="0" w:color="auto"/>
              <w:bottom w:val="single" w:sz="8" w:space="0" w:color="auto"/>
              <w:right w:val="single" w:sz="4" w:space="0" w:color="808080"/>
            </w:tcBorders>
            <w:shd w:val="clear" w:color="000000" w:fill="FFFFFF"/>
            <w:vAlign w:val="center"/>
            <w:hideMark/>
          </w:tcPr>
          <w:p w14:paraId="75C7DFC4" w14:textId="77777777" w:rsidR="00EE4181" w:rsidRPr="00EE4181" w:rsidRDefault="00EE4181" w:rsidP="00EE4181">
            <w:pPr>
              <w:spacing w:line="240" w:lineRule="auto"/>
              <w:ind w:firstLineChars="100" w:firstLine="241"/>
              <w:rPr>
                <w:rFonts w:ascii="Arial" w:eastAsia="Times New Roman" w:hAnsi="Arial" w:cs="Arial"/>
                <w:b/>
                <w:bCs/>
                <w:color w:val="000000"/>
                <w:lang w:eastAsia="en-GB"/>
              </w:rPr>
            </w:pPr>
            <w:r w:rsidRPr="00EE4181">
              <w:rPr>
                <w:rFonts w:ascii="Arial" w:eastAsia="Times New Roman" w:hAnsi="Arial" w:cs="Arial"/>
                <w:b/>
                <w:bCs/>
                <w:color w:val="000000"/>
                <w:lang w:eastAsia="en-GB"/>
              </w:rPr>
              <w:t>Total</w:t>
            </w: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0FE047A9"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604,955</w:t>
            </w: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2A29CFC6"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577,354</w:t>
            </w: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2114AD4F"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469,426</w:t>
            </w: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31496307"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516,788</w:t>
            </w: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6768C747"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521,330</w:t>
            </w: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39B1D06D"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459,902</w:t>
            </w: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7595B312"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536,434</w:t>
            </w: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0B03B2B4"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447,917</w:t>
            </w:r>
          </w:p>
        </w:tc>
        <w:tc>
          <w:tcPr>
            <w:tcW w:w="558" w:type="dxa"/>
            <w:vMerge/>
            <w:tcBorders>
              <w:top w:val="single" w:sz="8" w:space="0" w:color="auto"/>
              <w:left w:val="single" w:sz="4" w:space="0" w:color="808080"/>
              <w:bottom w:val="single" w:sz="8" w:space="0" w:color="000000"/>
              <w:right w:val="single" w:sz="4" w:space="0" w:color="808080"/>
            </w:tcBorders>
            <w:vAlign w:val="center"/>
            <w:hideMark/>
          </w:tcPr>
          <w:p w14:paraId="27EB4BEE" w14:textId="77777777" w:rsidR="00EE4181" w:rsidRPr="00EE4181" w:rsidRDefault="00EE4181" w:rsidP="00EE4181">
            <w:pPr>
              <w:spacing w:line="240" w:lineRule="auto"/>
              <w:rPr>
                <w:rFonts w:ascii="Arial" w:eastAsia="Times New Roman" w:hAnsi="Arial" w:cs="Arial"/>
                <w:color w:val="000000"/>
                <w:sz w:val="22"/>
                <w:szCs w:val="22"/>
                <w:lang w:eastAsia="en-GB"/>
              </w:rPr>
            </w:pPr>
          </w:p>
        </w:tc>
        <w:tc>
          <w:tcPr>
            <w:tcW w:w="1580" w:type="dxa"/>
            <w:tcBorders>
              <w:top w:val="single" w:sz="8" w:space="0" w:color="auto"/>
              <w:left w:val="nil"/>
              <w:bottom w:val="single" w:sz="8" w:space="0" w:color="auto"/>
              <w:right w:val="single" w:sz="4" w:space="0" w:color="808080"/>
            </w:tcBorders>
            <w:shd w:val="clear" w:color="000000" w:fill="FFFFFF"/>
            <w:vAlign w:val="center"/>
            <w:hideMark/>
          </w:tcPr>
          <w:p w14:paraId="08CCA735"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425,805</w:t>
            </w:r>
          </w:p>
        </w:tc>
        <w:tc>
          <w:tcPr>
            <w:tcW w:w="1580" w:type="dxa"/>
            <w:tcBorders>
              <w:top w:val="single" w:sz="8" w:space="0" w:color="auto"/>
              <w:left w:val="nil"/>
              <w:bottom w:val="single" w:sz="8" w:space="0" w:color="auto"/>
              <w:right w:val="single" w:sz="8" w:space="0" w:color="auto"/>
            </w:tcBorders>
            <w:shd w:val="clear" w:color="000000" w:fill="FFFFFF"/>
            <w:vAlign w:val="center"/>
            <w:hideMark/>
          </w:tcPr>
          <w:p w14:paraId="2E374325" w14:textId="77777777" w:rsidR="00EE4181" w:rsidRPr="00EE4181" w:rsidRDefault="00EE4181" w:rsidP="00EE4181">
            <w:pPr>
              <w:spacing w:line="240" w:lineRule="auto"/>
              <w:ind w:firstLineChars="100" w:firstLine="241"/>
              <w:jc w:val="right"/>
              <w:rPr>
                <w:rFonts w:ascii="Arial" w:eastAsia="Times New Roman" w:hAnsi="Arial" w:cs="Arial"/>
                <w:b/>
                <w:bCs/>
                <w:color w:val="000000"/>
                <w:lang w:eastAsia="en-GB"/>
              </w:rPr>
            </w:pPr>
            <w:r w:rsidRPr="00EE4181">
              <w:rPr>
                <w:rFonts w:ascii="Arial" w:eastAsia="Times New Roman" w:hAnsi="Arial" w:cs="Arial"/>
                <w:b/>
                <w:bCs/>
                <w:color w:val="000000"/>
                <w:lang w:eastAsia="en-GB"/>
              </w:rPr>
              <w:t>428,832</w:t>
            </w:r>
          </w:p>
        </w:tc>
      </w:tr>
    </w:tbl>
    <w:p w14:paraId="1C4A05D1" w14:textId="0B365AD4" w:rsidR="00CA0634" w:rsidRDefault="00951843" w:rsidP="00EE4181">
      <w:pPr>
        <w:rPr>
          <w:rFonts w:cs="Arial"/>
          <w:color w:val="000000"/>
          <w:sz w:val="16"/>
          <w:szCs w:val="16"/>
        </w:rPr>
        <w:sectPr w:rsidR="00CA0634" w:rsidSect="008B1441">
          <w:footerReference w:type="default" r:id="rId36"/>
          <w:pgSz w:w="23811" w:h="16838" w:orient="landscape" w:code="8"/>
          <w:pgMar w:top="454" w:right="1202" w:bottom="794" w:left="1321" w:header="227" w:footer="227" w:gutter="0"/>
          <w:cols w:space="708"/>
          <w:docGrid w:linePitch="360"/>
        </w:sectPr>
      </w:pPr>
      <w:r w:rsidRPr="00D8199A">
        <w:rPr>
          <w:rFonts w:cs="Arial"/>
          <w:color w:val="000000"/>
          <w:sz w:val="16"/>
          <w:szCs w:val="16"/>
        </w:rPr>
        <w:t>.</w:t>
      </w:r>
    </w:p>
    <w:p w14:paraId="6ADA7AB5" w14:textId="77777777" w:rsidR="00951843" w:rsidRDefault="00951843" w:rsidP="00E03ED2">
      <w:pPr>
        <w:pStyle w:val="Heading2"/>
        <w:pageBreakBefore/>
      </w:pPr>
      <w:r>
        <w:lastRenderedPageBreak/>
        <w:t>Waste Managed</w:t>
      </w:r>
    </w:p>
    <w:p w14:paraId="5AA252C9" w14:textId="48DAC14C" w:rsidR="00951843" w:rsidRPr="00483ECF" w:rsidRDefault="00951843" w:rsidP="00680416">
      <w:pPr>
        <w:pStyle w:val="BodyText1"/>
        <w:rPr>
          <w:color w:val="000000"/>
        </w:rPr>
      </w:pPr>
      <w:r>
        <w:rPr>
          <w:bCs/>
          <w:color w:val="000000"/>
        </w:rPr>
        <w:t xml:space="preserve">In </w:t>
      </w:r>
      <w:r w:rsidR="00D47FE7">
        <w:t>2022</w:t>
      </w:r>
      <w:r>
        <w:rPr>
          <w:bCs/>
          <w:color w:val="000000"/>
        </w:rPr>
        <w:t>, the total amount of Scottish waste recorded as recycled, recovered, disposed, or managed by other management</w:t>
      </w:r>
      <w:r>
        <w:rPr>
          <w:rStyle w:val="FootnoteReference"/>
          <w:rFonts w:cs="Arial"/>
          <w:bCs/>
          <w:color w:val="000000"/>
        </w:rPr>
        <w:footnoteReference w:id="7"/>
      </w:r>
      <w:r>
        <w:rPr>
          <w:bCs/>
          <w:color w:val="000000"/>
        </w:rPr>
        <w:t xml:space="preserve"> </w:t>
      </w:r>
      <w:r w:rsidRPr="002A3EEE">
        <w:rPr>
          <w:bCs/>
          <w:color w:val="000000"/>
        </w:rPr>
        <w:t xml:space="preserve">was </w:t>
      </w:r>
      <w:r w:rsidR="00D47FE7">
        <w:t>9.89</w:t>
      </w:r>
      <w:r>
        <w:t xml:space="preserve"> million tonnes</w:t>
      </w:r>
      <w:r w:rsidRPr="00483ECF">
        <w:rPr>
          <w:color w:val="000000"/>
        </w:rPr>
        <w:t xml:space="preserve"> which was </w:t>
      </w:r>
      <w:r w:rsidR="00D47FE7">
        <w:t>271,000</w:t>
      </w:r>
      <w:r>
        <w:t xml:space="preserve"> tonnes</w:t>
      </w:r>
      <w:r>
        <w:rPr>
          <w:color w:val="000000"/>
        </w:rPr>
        <w:t xml:space="preserve"> </w:t>
      </w:r>
      <w:r w:rsidRPr="00483ECF">
        <w:rPr>
          <w:color w:val="000000"/>
        </w:rPr>
        <w:t>(</w:t>
      </w:r>
      <w:r w:rsidR="00D47FE7">
        <w:t>2.7%</w:t>
      </w:r>
      <w:r>
        <w:t xml:space="preserve">) </w:t>
      </w:r>
      <w:r w:rsidR="00D47FE7">
        <w:t>less than</w:t>
      </w:r>
      <w:r w:rsidR="003B681C">
        <w:rPr>
          <w:color w:val="000000"/>
        </w:rPr>
        <w:t xml:space="preserve"> </w:t>
      </w:r>
      <w:r>
        <w:rPr>
          <w:color w:val="000000"/>
        </w:rPr>
        <w:t>the amount of waste generated (</w:t>
      </w:r>
      <w:r w:rsidR="00D47FE7">
        <w:t>10.16</w:t>
      </w:r>
      <w:r>
        <w:t xml:space="preserve"> million tonnes</w:t>
      </w:r>
      <w:r>
        <w:rPr>
          <w:color w:val="000000"/>
        </w:rPr>
        <w:t xml:space="preserve">).  </w:t>
      </w:r>
      <w:r w:rsidRPr="00483ECF">
        <w:rPr>
          <w:color w:val="000000"/>
        </w:rPr>
        <w:t>In historical publications</w:t>
      </w:r>
      <w:r w:rsidR="002B6CDC">
        <w:rPr>
          <w:color w:val="000000"/>
        </w:rPr>
        <w:t xml:space="preserve"> before 2011</w:t>
      </w:r>
      <w:r w:rsidRPr="00483ECF">
        <w:rPr>
          <w:color w:val="000000"/>
        </w:rPr>
        <w:t xml:space="preserve"> the gap between waste managed and waste generated was larger, with the waste generated typically between 15% - 30% greater than waste managed.  SEPA produced more robust methodology for estimating C&amp;I </w:t>
      </w:r>
      <w:r>
        <w:rPr>
          <w:color w:val="000000"/>
        </w:rPr>
        <w:t xml:space="preserve">waste </w:t>
      </w:r>
      <w:r w:rsidRPr="00483ECF">
        <w:rPr>
          <w:color w:val="000000"/>
        </w:rPr>
        <w:t>data generated (introduced with the 2011 publication) and C&amp;D waste aggregates recycled (introduced with 2014 publication and applied to historical data)</w:t>
      </w:r>
      <w:r>
        <w:rPr>
          <w:rStyle w:val="FootnoteReference"/>
          <w:rFonts w:cs="Arial"/>
          <w:color w:val="000000"/>
        </w:rPr>
        <w:footnoteReference w:id="8"/>
      </w:r>
      <w:r w:rsidRPr="00483ECF">
        <w:rPr>
          <w:color w:val="000000"/>
        </w:rPr>
        <w:t xml:space="preserve">.  With these new methodologies </w:t>
      </w:r>
      <w:r>
        <w:rPr>
          <w:color w:val="000000"/>
        </w:rPr>
        <w:t>the difference between waste generated and waste managed is less variable</w:t>
      </w:r>
      <w:r w:rsidRPr="00483ECF">
        <w:rPr>
          <w:color w:val="000000"/>
        </w:rPr>
        <w:t>, ranging from</w:t>
      </w:r>
      <w:r>
        <w:rPr>
          <w:color w:val="000000"/>
        </w:rPr>
        <w:t xml:space="preserve"> </w:t>
      </w:r>
      <w:r w:rsidR="00D47FE7">
        <w:t>9.4%</w:t>
      </w:r>
      <w:r w:rsidR="00AC7309">
        <w:t xml:space="preserve"> </w:t>
      </w:r>
      <w:r>
        <w:rPr>
          <w:color w:val="000000"/>
        </w:rPr>
        <w:t>more waste</w:t>
      </w:r>
      <w:r w:rsidRPr="00483ECF">
        <w:rPr>
          <w:color w:val="000000"/>
        </w:rPr>
        <w:t xml:space="preserve"> generated than managed in </w:t>
      </w:r>
      <w:r>
        <w:t>2011</w:t>
      </w:r>
      <w:r w:rsidRPr="00483ECF">
        <w:rPr>
          <w:color w:val="000000"/>
        </w:rPr>
        <w:t xml:space="preserve"> to</w:t>
      </w:r>
      <w:r>
        <w:rPr>
          <w:color w:val="000000"/>
        </w:rPr>
        <w:t xml:space="preserve"> </w:t>
      </w:r>
      <w:r w:rsidR="00D47FE7">
        <w:t>7.5%</w:t>
      </w:r>
      <w:r w:rsidR="00AC7309">
        <w:t xml:space="preserve"> </w:t>
      </w:r>
      <w:r>
        <w:rPr>
          <w:color w:val="000000"/>
        </w:rPr>
        <w:t xml:space="preserve">less in </w:t>
      </w:r>
      <w:r>
        <w:t>2016</w:t>
      </w:r>
      <w:r w:rsidRPr="00483ECF">
        <w:rPr>
          <w:color w:val="000000"/>
        </w:rPr>
        <w:t xml:space="preserve">.  For further information, please refer to the </w:t>
      </w:r>
      <w:bookmarkStart w:id="45" w:name="OLE_LINK12"/>
      <w:r w:rsidR="00133FF0">
        <w:fldChar w:fldCharType="begin"/>
      </w:r>
      <w:r w:rsidR="00133FF0">
        <w:instrText>HYPERLINK "https://www.sepa.org.uk/environment/waste/waste-data/waste-data-reporting/waste-data-for-scotland/"</w:instrText>
      </w:r>
      <w:r w:rsidR="00133FF0">
        <w:fldChar w:fldCharType="separate"/>
      </w:r>
      <w:r w:rsidRPr="00133FF0">
        <w:rPr>
          <w:rStyle w:val="Hyperlink"/>
        </w:rPr>
        <w:t>quality report</w:t>
      </w:r>
      <w:bookmarkEnd w:id="45"/>
      <w:r w:rsidRPr="00133FF0">
        <w:rPr>
          <w:rStyle w:val="Hyperlink"/>
        </w:rPr>
        <w:t xml:space="preserve"> on SEPA’s website</w:t>
      </w:r>
      <w:r w:rsidR="00133FF0">
        <w:fldChar w:fldCharType="end"/>
      </w:r>
      <w:r>
        <w:rPr>
          <w:color w:val="000000"/>
        </w:rPr>
        <w:t>.</w:t>
      </w:r>
    </w:p>
    <w:p w14:paraId="204ECB8D" w14:textId="0BA8297F" w:rsidR="00951843" w:rsidRPr="009114CB" w:rsidRDefault="00951843" w:rsidP="00680416">
      <w:pPr>
        <w:pStyle w:val="BodyText1"/>
        <w:rPr>
          <w:color w:val="000000"/>
        </w:rPr>
      </w:pPr>
      <w:r>
        <w:t xml:space="preserve">Waste types managed do not necessarily correspond to the waste </w:t>
      </w:r>
      <w:r w:rsidR="00E579E5">
        <w:t>types</w:t>
      </w:r>
      <w:r>
        <w:t xml:space="preserve"> generated.  This is because waste may change form following collection and final management.  For example, in </w:t>
      </w:r>
      <w:r w:rsidR="00D47FE7">
        <w:t>2022</w:t>
      </w:r>
      <w:r>
        <w:t xml:space="preserve"> there were </w:t>
      </w:r>
      <w:r w:rsidR="00D47FE7">
        <w:t>47,000</w:t>
      </w:r>
      <w:r>
        <w:t xml:space="preserve"> tonnes of Scottish waste generated in the Sorting residues category.  However, in the same period there were </w:t>
      </w:r>
      <w:r w:rsidR="00D47FE7">
        <w:t>1.15</w:t>
      </w:r>
      <w:r>
        <w:t xml:space="preserve"> million tonnes of Sorting residues recorded as managed, primarily disposed by landfill (</w:t>
      </w:r>
      <w:r w:rsidR="00D47FE7">
        <w:t>586,000</w:t>
      </w:r>
      <w:r>
        <w:t xml:space="preserve"> tonnes), recovered by </w:t>
      </w:r>
      <w:r w:rsidRPr="00844B16">
        <w:t>incineration</w:t>
      </w:r>
      <w:r>
        <w:t xml:space="preserve"> (</w:t>
      </w:r>
      <w:r w:rsidR="00D47FE7">
        <w:t>303,000</w:t>
      </w:r>
      <w:r>
        <w:t xml:space="preserve"> tonnes), and disposed by incineration (</w:t>
      </w:r>
      <w:r w:rsidR="00D47FE7">
        <w:t>246,000</w:t>
      </w:r>
      <w:r>
        <w:t xml:space="preserve"> tonnes</w:t>
      </w:r>
      <w:r w:rsidR="00CC02A6">
        <w:t>)</w:t>
      </w:r>
      <w:r>
        <w:t xml:space="preserve">.  Sorting residues are typically produced as the result of the mechanical treatment of waste.  A treatment plant may take waste inputs such as Mixed and undifferentiated materials (including co-mingled materials such as mixed packaging waste) and Household and similar waste.  It </w:t>
      </w:r>
      <w:r w:rsidR="00843BD2">
        <w:t>may</w:t>
      </w:r>
      <w:r>
        <w:t xml:space="preserve"> then produce </w:t>
      </w:r>
      <w:r>
        <w:lastRenderedPageBreak/>
        <w:t xml:space="preserve">products that can be reused or recycled, such as metal, </w:t>
      </w:r>
      <w:proofErr w:type="gramStart"/>
      <w:r>
        <w:t>plastic</w:t>
      </w:r>
      <w:proofErr w:type="gramEnd"/>
      <w:r>
        <w:t xml:space="preserve"> or glass, and produces reject material that is disposed.  Consequently, the tonnage of these materials will be different in the waste generated tables compared to the waste managed tables.</w:t>
      </w:r>
    </w:p>
    <w:p w14:paraId="46FCB736" w14:textId="77777777" w:rsidR="00680416" w:rsidRDefault="00680416" w:rsidP="00951843"/>
    <w:p w14:paraId="10C45408" w14:textId="77777777" w:rsidR="00CC02A6" w:rsidRDefault="00CC02A6" w:rsidP="00951843">
      <w:pPr>
        <w:sectPr w:rsidR="00CC02A6" w:rsidSect="008B1441">
          <w:pgSz w:w="11906" w:h="16838"/>
          <w:pgMar w:top="1202" w:right="1440" w:bottom="1321" w:left="1440" w:header="709" w:footer="590" w:gutter="0"/>
          <w:cols w:space="708"/>
          <w:docGrid w:linePitch="360"/>
        </w:sectPr>
      </w:pPr>
    </w:p>
    <w:p w14:paraId="7F93F2EC" w14:textId="3524B5CE" w:rsidR="00951843" w:rsidRDefault="00951843" w:rsidP="004E4E83">
      <w:pPr>
        <w:pStyle w:val="Caption"/>
        <w:spacing w:before="120"/>
        <w:ind w:left="2127" w:hanging="567"/>
      </w:pPr>
      <w:r>
        <w:lastRenderedPageBreak/>
        <w:t xml:space="preserve">Figure </w:t>
      </w:r>
      <w:r>
        <w:fldChar w:fldCharType="begin"/>
      </w:r>
      <w:r>
        <w:instrText xml:space="preserve"> SEQ Figure \* ARABIC </w:instrText>
      </w:r>
      <w:r>
        <w:fldChar w:fldCharType="separate"/>
      </w:r>
      <w:r w:rsidR="00F75655">
        <w:t>8</w:t>
      </w:r>
      <w:r>
        <w:fldChar w:fldCharType="end"/>
      </w:r>
      <w:r>
        <w:t>.  Scottish WFAS managed in</w:t>
      </w:r>
      <w:r w:rsidRPr="00B574E2">
        <w:rPr>
          <w:vertAlign w:val="superscript"/>
        </w:rPr>
        <w:t xml:space="preserve"> </w:t>
      </w:r>
      <w:r>
        <w:t xml:space="preserve">2011 - </w:t>
      </w:r>
      <w:r w:rsidR="00D47FE7">
        <w:t>2022</w:t>
      </w:r>
      <w:r>
        <w:rPr>
          <w:bCs w:val="0"/>
        </w:rPr>
        <w:t>.</w:t>
      </w:r>
    </w:p>
    <w:p w14:paraId="69DB416A" w14:textId="14B22F35" w:rsidR="00951843" w:rsidRPr="008E654C" w:rsidRDefault="008E638A" w:rsidP="00951843">
      <w:pPr>
        <w:keepNext/>
        <w:spacing w:after="60"/>
        <w:jc w:val="center"/>
      </w:pPr>
      <w:r>
        <w:pict w14:anchorId="35EB0882">
          <v:shape id="_x0000_i1032" type="#_x0000_t75" alt="Time-series for Scottish waste managed between 2011 - 2022 by management method" style="width:8in;height:4in">
            <v:imagedata r:id="rId37" o:title=""/>
          </v:shape>
        </w:pict>
      </w:r>
    </w:p>
    <w:p w14:paraId="1B697F1D" w14:textId="77777777" w:rsidR="00951843" w:rsidRPr="00133FF0" w:rsidRDefault="00951843" w:rsidP="00133FF0">
      <w:pPr>
        <w:keepNext/>
        <w:keepLines/>
        <w:autoSpaceDE w:val="0"/>
        <w:autoSpaceDN w:val="0"/>
        <w:adjustRightInd w:val="0"/>
        <w:ind w:left="1843" w:right="3144" w:hanging="425"/>
        <w:contextualSpacing/>
        <w:rPr>
          <w:rFonts w:ascii="Arial" w:hAnsi="Arial" w:cs="Arial"/>
          <w:color w:val="000000"/>
        </w:rPr>
      </w:pPr>
      <w:r w:rsidRPr="00133FF0">
        <w:rPr>
          <w:rFonts w:ascii="Arial" w:hAnsi="Arial" w:cs="Arial"/>
          <w:color w:val="000000"/>
        </w:rPr>
        <w:t>Notes:</w:t>
      </w:r>
    </w:p>
    <w:p w14:paraId="393E3BD3" w14:textId="4C7D6644" w:rsidR="00951843" w:rsidRPr="00133FF0" w:rsidRDefault="00951843" w:rsidP="00133FF0">
      <w:pPr>
        <w:keepNext/>
        <w:keepLines/>
        <w:autoSpaceDE w:val="0"/>
        <w:autoSpaceDN w:val="0"/>
        <w:adjustRightInd w:val="0"/>
        <w:spacing w:after="60"/>
        <w:ind w:left="1843" w:right="3141" w:hanging="425"/>
        <w:rPr>
          <w:rFonts w:ascii="Arial" w:hAnsi="Arial" w:cs="Arial"/>
          <w:color w:val="000000"/>
        </w:rPr>
      </w:pPr>
      <w:r w:rsidRPr="00133FF0">
        <w:rPr>
          <w:rFonts w:ascii="Arial" w:hAnsi="Arial" w:cs="Arial"/>
          <w:color w:val="000000"/>
        </w:rPr>
        <w:t>1.</w:t>
      </w:r>
      <w:r w:rsidRPr="00133FF0">
        <w:rPr>
          <w:rFonts w:ascii="Arial" w:hAnsi="Arial" w:cs="Arial"/>
          <w:color w:val="000000"/>
        </w:rPr>
        <w:tab/>
        <w:t xml:space="preserve">Recycled includes waste recycled, </w:t>
      </w:r>
      <w:r w:rsidR="001B178A" w:rsidRPr="00133FF0">
        <w:rPr>
          <w:rFonts w:ascii="Arial" w:hAnsi="Arial" w:cs="Arial"/>
          <w:color w:val="000000"/>
        </w:rPr>
        <w:t xml:space="preserve">waste prepared for </w:t>
      </w:r>
      <w:r w:rsidRPr="00133FF0">
        <w:rPr>
          <w:rFonts w:ascii="Arial" w:hAnsi="Arial" w:cs="Arial"/>
          <w:color w:val="000000"/>
        </w:rPr>
        <w:t>reuse and waste composted.  Disposal includes incineration by disposal and waste landfilled.  Recovered includes incineration with energy recovery and co-incineration.</w:t>
      </w:r>
    </w:p>
    <w:p w14:paraId="2389E1A6" w14:textId="77777777" w:rsidR="00951843" w:rsidRPr="00133FF0" w:rsidRDefault="00951843" w:rsidP="00133FF0">
      <w:pPr>
        <w:keepNext/>
        <w:keepLines/>
        <w:autoSpaceDE w:val="0"/>
        <w:autoSpaceDN w:val="0"/>
        <w:adjustRightInd w:val="0"/>
        <w:spacing w:after="60"/>
        <w:ind w:left="1843" w:right="3141" w:hanging="425"/>
        <w:rPr>
          <w:rFonts w:ascii="Arial" w:hAnsi="Arial" w:cs="Arial"/>
          <w:color w:val="000000"/>
        </w:rPr>
      </w:pPr>
      <w:r w:rsidRPr="00133FF0">
        <w:rPr>
          <w:rFonts w:ascii="Arial" w:hAnsi="Arial" w:cs="Arial"/>
          <w:color w:val="000000"/>
        </w:rPr>
        <w:t>2.</w:t>
      </w:r>
      <w:r w:rsidRPr="00133FF0">
        <w:rPr>
          <w:rFonts w:ascii="Arial" w:hAnsi="Arial" w:cs="Arial"/>
          <w:color w:val="000000"/>
        </w:rPr>
        <w:tab/>
        <w:t>Waste managed is final management and excludes interim facilities.</w:t>
      </w:r>
    </w:p>
    <w:p w14:paraId="20911156" w14:textId="2C15EC19" w:rsidR="00951843" w:rsidRPr="00133FF0" w:rsidRDefault="00680416" w:rsidP="00133FF0">
      <w:pPr>
        <w:autoSpaceDE w:val="0"/>
        <w:autoSpaceDN w:val="0"/>
        <w:adjustRightInd w:val="0"/>
        <w:spacing w:after="480"/>
        <w:ind w:left="1843" w:right="3144" w:hanging="425"/>
        <w:contextualSpacing/>
        <w:rPr>
          <w:rFonts w:ascii="Arial" w:hAnsi="Arial" w:cs="Arial"/>
          <w:color w:val="000000"/>
        </w:rPr>
      </w:pPr>
      <w:r w:rsidRPr="00133FF0">
        <w:rPr>
          <w:rFonts w:ascii="Arial" w:hAnsi="Arial" w:cs="Arial"/>
          <w:color w:val="000000"/>
        </w:rPr>
        <w:t>3</w:t>
      </w:r>
      <w:r w:rsidR="00951843" w:rsidRPr="00133FF0">
        <w:rPr>
          <w:rFonts w:ascii="Arial" w:hAnsi="Arial" w:cs="Arial"/>
          <w:color w:val="000000"/>
        </w:rPr>
        <w:t>.</w:t>
      </w:r>
      <w:r w:rsidR="00951843" w:rsidRPr="00133FF0">
        <w:rPr>
          <w:rFonts w:ascii="Arial" w:hAnsi="Arial" w:cs="Arial"/>
          <w:color w:val="000000"/>
        </w:rPr>
        <w:tab/>
        <w:t>Other management comprises compost produced at non-PAS certified composting or anaerobic digestion plants.</w:t>
      </w:r>
    </w:p>
    <w:p w14:paraId="6134950E" w14:textId="77777777" w:rsidR="00680416" w:rsidRDefault="00680416" w:rsidP="00680416">
      <w:pPr>
        <w:autoSpaceDE w:val="0"/>
        <w:autoSpaceDN w:val="0"/>
        <w:adjustRightInd w:val="0"/>
        <w:spacing w:after="480" w:line="240" w:lineRule="auto"/>
        <w:ind w:left="1843" w:right="3144" w:hanging="425"/>
        <w:contextualSpacing/>
        <w:rPr>
          <w:rFonts w:ascii="Arial" w:hAnsi="Arial" w:cs="Arial"/>
          <w:color w:val="000000"/>
          <w:sz w:val="22"/>
          <w:szCs w:val="22"/>
        </w:rPr>
      </w:pPr>
    </w:p>
    <w:p w14:paraId="5F9D47E1" w14:textId="77777777" w:rsidR="00133FF0" w:rsidRDefault="00133FF0" w:rsidP="00680416">
      <w:pPr>
        <w:autoSpaceDE w:val="0"/>
        <w:autoSpaceDN w:val="0"/>
        <w:adjustRightInd w:val="0"/>
        <w:spacing w:after="480" w:line="240" w:lineRule="auto"/>
        <w:ind w:left="1843" w:right="3144" w:hanging="425"/>
        <w:contextualSpacing/>
        <w:rPr>
          <w:rFonts w:ascii="Arial" w:hAnsi="Arial" w:cs="Arial"/>
          <w:color w:val="000000"/>
          <w:sz w:val="22"/>
          <w:szCs w:val="22"/>
        </w:rPr>
      </w:pPr>
    </w:p>
    <w:p w14:paraId="0C72D08C" w14:textId="570CA85D" w:rsidR="00D47FE7" w:rsidRDefault="00951843" w:rsidP="00CA0634">
      <w:pPr>
        <w:pStyle w:val="Caption"/>
        <w:ind w:left="851" w:hanging="709"/>
        <w:rPr>
          <w:rFonts w:eastAsiaTheme="minorHAnsi"/>
        </w:rPr>
      </w:pPr>
      <w:r>
        <w:t xml:space="preserve">Table </w:t>
      </w:r>
      <w:r>
        <w:fldChar w:fldCharType="begin"/>
      </w:r>
      <w:r>
        <w:instrText xml:space="preserve"> SEQ Table \* ARABIC </w:instrText>
      </w:r>
      <w:r>
        <w:fldChar w:fldCharType="separate"/>
      </w:r>
      <w:r w:rsidR="00F75655">
        <w:t>9</w:t>
      </w:r>
      <w:r>
        <w:fldChar w:fldCharType="end"/>
      </w:r>
      <w:r>
        <w:t xml:space="preserve">.  Scottish WFAS managed 2011 - </w:t>
      </w:r>
      <w:r w:rsidR="00D47FE7">
        <w:t>2022</w:t>
      </w:r>
      <w:r>
        <w:t xml:space="preserve"> (tonnes)</w:t>
      </w:r>
    </w:p>
    <w:tbl>
      <w:tblPr>
        <w:tblW w:w="15271" w:type="dxa"/>
        <w:tblLook w:val="04A0" w:firstRow="1" w:lastRow="0" w:firstColumn="1" w:lastColumn="0" w:noHBand="0" w:noVBand="1"/>
        <w:tblCaption w:val=".  Scottish WFAS managed 2011 - 2022 (tonnes)"/>
        <w:tblDescription w:val="Time-series for Scottish waste managed between 2011 - 2022 by management method"/>
      </w:tblPr>
      <w:tblGrid>
        <w:gridCol w:w="2258"/>
        <w:gridCol w:w="2600"/>
        <w:gridCol w:w="2600"/>
        <w:gridCol w:w="2600"/>
        <w:gridCol w:w="2600"/>
        <w:gridCol w:w="2600"/>
        <w:gridCol w:w="13"/>
      </w:tblGrid>
      <w:tr w:rsidR="00D47FE7" w:rsidRPr="00D47FE7" w14:paraId="27C0A4E0" w14:textId="77777777" w:rsidTr="008E638A">
        <w:trPr>
          <w:gridAfter w:val="1"/>
          <w:divId w:val="100151372"/>
          <w:wAfter w:w="13" w:type="dxa"/>
          <w:cantSplit/>
          <w:trHeight w:val="492"/>
          <w:tblHeader/>
        </w:trPr>
        <w:tc>
          <w:tcPr>
            <w:tcW w:w="2258" w:type="dxa"/>
            <w:tcBorders>
              <w:top w:val="single" w:sz="8" w:space="0" w:color="auto"/>
              <w:left w:val="single" w:sz="8" w:space="0" w:color="auto"/>
              <w:bottom w:val="single" w:sz="8" w:space="0" w:color="auto"/>
              <w:right w:val="single" w:sz="4" w:space="0" w:color="auto"/>
            </w:tcBorders>
            <w:shd w:val="clear" w:color="000000" w:fill="016574"/>
            <w:vAlign w:val="center"/>
            <w:hideMark/>
          </w:tcPr>
          <w:p w14:paraId="69F58928" w14:textId="2628F604" w:rsidR="00D47FE7" w:rsidRPr="00CA0634" w:rsidRDefault="00D47FE7" w:rsidP="00CA0634">
            <w:pPr>
              <w:ind w:left="164"/>
              <w:rPr>
                <w:rFonts w:ascii="Arial" w:eastAsia="Times New Roman" w:hAnsi="Arial" w:cs="Arial"/>
                <w:b/>
                <w:bCs/>
                <w:color w:val="FFFFFF"/>
                <w:lang w:eastAsia="en-GB"/>
              </w:rPr>
            </w:pPr>
            <w:r w:rsidRPr="00CA0634">
              <w:rPr>
                <w:rFonts w:ascii="Arial" w:eastAsia="Times New Roman" w:hAnsi="Arial" w:cs="Arial"/>
                <w:b/>
                <w:bCs/>
                <w:color w:val="FFFFFF"/>
                <w:lang w:eastAsia="en-GB"/>
              </w:rPr>
              <w:t>Year</w:t>
            </w:r>
          </w:p>
        </w:tc>
        <w:tc>
          <w:tcPr>
            <w:tcW w:w="2600" w:type="dxa"/>
            <w:tcBorders>
              <w:top w:val="single" w:sz="8" w:space="0" w:color="auto"/>
              <w:left w:val="nil"/>
              <w:bottom w:val="single" w:sz="8" w:space="0" w:color="auto"/>
              <w:right w:val="nil"/>
            </w:tcBorders>
            <w:shd w:val="clear" w:color="000000" w:fill="016574"/>
            <w:vAlign w:val="center"/>
            <w:hideMark/>
          </w:tcPr>
          <w:p w14:paraId="0B9BA95D"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Recycled</w:t>
            </w:r>
            <w:r w:rsidRPr="00D47FE7">
              <w:rPr>
                <w:rFonts w:ascii="Arial Bold" w:eastAsia="Times New Roman" w:hAnsi="Arial Bold" w:cs="Arial"/>
                <w:b/>
                <w:bCs/>
                <w:color w:val="FFFFFF"/>
                <w:vertAlign w:val="superscript"/>
                <w:lang w:eastAsia="en-GB"/>
              </w:rPr>
              <w:t>1, 3</w:t>
            </w:r>
          </w:p>
        </w:tc>
        <w:tc>
          <w:tcPr>
            <w:tcW w:w="2600" w:type="dxa"/>
            <w:tcBorders>
              <w:top w:val="single" w:sz="8" w:space="0" w:color="auto"/>
              <w:left w:val="single" w:sz="4" w:space="0" w:color="auto"/>
              <w:bottom w:val="single" w:sz="8" w:space="0" w:color="auto"/>
              <w:right w:val="nil"/>
            </w:tcBorders>
            <w:shd w:val="clear" w:color="000000" w:fill="016574"/>
            <w:vAlign w:val="center"/>
            <w:hideMark/>
          </w:tcPr>
          <w:p w14:paraId="6DBD027D"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Recovered</w:t>
            </w:r>
          </w:p>
        </w:tc>
        <w:tc>
          <w:tcPr>
            <w:tcW w:w="2600" w:type="dxa"/>
            <w:tcBorders>
              <w:top w:val="single" w:sz="8" w:space="0" w:color="auto"/>
              <w:left w:val="single" w:sz="4" w:space="0" w:color="auto"/>
              <w:bottom w:val="single" w:sz="8" w:space="0" w:color="auto"/>
              <w:right w:val="nil"/>
            </w:tcBorders>
            <w:shd w:val="clear" w:color="000000" w:fill="016574"/>
            <w:vAlign w:val="center"/>
            <w:hideMark/>
          </w:tcPr>
          <w:p w14:paraId="07156DF9"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Disposed</w:t>
            </w:r>
          </w:p>
        </w:tc>
        <w:tc>
          <w:tcPr>
            <w:tcW w:w="2600" w:type="dxa"/>
            <w:tcBorders>
              <w:top w:val="single" w:sz="8" w:space="0" w:color="auto"/>
              <w:left w:val="single" w:sz="4" w:space="0" w:color="auto"/>
              <w:bottom w:val="single" w:sz="8" w:space="0" w:color="auto"/>
              <w:right w:val="nil"/>
            </w:tcBorders>
            <w:shd w:val="clear" w:color="000000" w:fill="016574"/>
            <w:vAlign w:val="center"/>
            <w:hideMark/>
          </w:tcPr>
          <w:p w14:paraId="5C28A6F9"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Other diversion from landfill</w:t>
            </w:r>
            <w:r w:rsidRPr="00D47FE7">
              <w:rPr>
                <w:rFonts w:ascii="Arial" w:eastAsia="Times New Roman" w:hAnsi="Arial" w:cs="Arial"/>
                <w:b/>
                <w:bCs/>
                <w:color w:val="FFFFFF"/>
                <w:vertAlign w:val="superscript"/>
                <w:lang w:eastAsia="en-GB"/>
              </w:rPr>
              <w:t>4</w:t>
            </w:r>
          </w:p>
        </w:tc>
        <w:tc>
          <w:tcPr>
            <w:tcW w:w="2600" w:type="dxa"/>
            <w:tcBorders>
              <w:top w:val="single" w:sz="8" w:space="0" w:color="auto"/>
              <w:left w:val="single" w:sz="4" w:space="0" w:color="auto"/>
              <w:bottom w:val="single" w:sz="8" w:space="0" w:color="auto"/>
              <w:right w:val="single" w:sz="8" w:space="0" w:color="auto"/>
            </w:tcBorders>
            <w:shd w:val="clear" w:color="000000" w:fill="016574"/>
            <w:vAlign w:val="center"/>
            <w:hideMark/>
          </w:tcPr>
          <w:p w14:paraId="1E9A7D2B"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Total</w:t>
            </w:r>
            <w:r w:rsidRPr="00D47FE7">
              <w:rPr>
                <w:rFonts w:ascii="Arial Bold" w:eastAsia="Times New Roman" w:hAnsi="Arial Bold" w:cs="Arial"/>
                <w:b/>
                <w:bCs/>
                <w:color w:val="FFFFFF"/>
                <w:vertAlign w:val="superscript"/>
                <w:lang w:eastAsia="en-GB"/>
              </w:rPr>
              <w:t>2</w:t>
            </w:r>
          </w:p>
        </w:tc>
      </w:tr>
      <w:tr w:rsidR="00D47FE7" w:rsidRPr="00D47FE7" w14:paraId="38B2E528" w14:textId="77777777" w:rsidTr="008E638A">
        <w:trPr>
          <w:gridAfter w:val="1"/>
          <w:divId w:val="100151372"/>
          <w:wAfter w:w="13" w:type="dxa"/>
          <w:cantSplit/>
          <w:trHeight w:val="312"/>
        </w:trPr>
        <w:tc>
          <w:tcPr>
            <w:tcW w:w="2258" w:type="dxa"/>
            <w:tcBorders>
              <w:top w:val="single" w:sz="8" w:space="0" w:color="808080"/>
              <w:left w:val="single" w:sz="8" w:space="0" w:color="808080"/>
              <w:bottom w:val="single" w:sz="4" w:space="0" w:color="808080"/>
              <w:right w:val="nil"/>
            </w:tcBorders>
            <w:shd w:val="clear" w:color="000000" w:fill="FFFFFF"/>
            <w:vAlign w:val="center"/>
            <w:hideMark/>
          </w:tcPr>
          <w:p w14:paraId="2481FF71"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2011</w:t>
            </w:r>
          </w:p>
        </w:tc>
        <w:tc>
          <w:tcPr>
            <w:tcW w:w="2600" w:type="dxa"/>
            <w:tcBorders>
              <w:top w:val="single" w:sz="8" w:space="0" w:color="808080"/>
              <w:left w:val="single" w:sz="8" w:space="0" w:color="808080"/>
              <w:bottom w:val="single" w:sz="4" w:space="0" w:color="808080"/>
              <w:right w:val="single" w:sz="4" w:space="0" w:color="808080"/>
            </w:tcBorders>
            <w:shd w:val="clear" w:color="000000" w:fill="FFFFFF"/>
            <w:vAlign w:val="center"/>
            <w:hideMark/>
          </w:tcPr>
          <w:p w14:paraId="2A31524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5,738,282</w:t>
            </w:r>
          </w:p>
        </w:tc>
        <w:tc>
          <w:tcPr>
            <w:tcW w:w="2600" w:type="dxa"/>
            <w:tcBorders>
              <w:top w:val="single" w:sz="4" w:space="0" w:color="808080"/>
              <w:left w:val="nil"/>
              <w:bottom w:val="single" w:sz="4" w:space="0" w:color="808080"/>
              <w:right w:val="single" w:sz="4" w:space="0" w:color="808080"/>
            </w:tcBorders>
            <w:shd w:val="clear" w:color="000000" w:fill="FFFFFF"/>
            <w:vAlign w:val="center"/>
            <w:hideMark/>
          </w:tcPr>
          <w:p w14:paraId="412DC7B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269,479</w:t>
            </w:r>
          </w:p>
        </w:tc>
        <w:tc>
          <w:tcPr>
            <w:tcW w:w="2600" w:type="dxa"/>
            <w:tcBorders>
              <w:top w:val="single" w:sz="4" w:space="0" w:color="808080"/>
              <w:left w:val="nil"/>
              <w:bottom w:val="single" w:sz="4" w:space="0" w:color="808080"/>
              <w:right w:val="single" w:sz="4" w:space="0" w:color="808080"/>
            </w:tcBorders>
            <w:shd w:val="clear" w:color="000000" w:fill="FFFFFF"/>
            <w:vAlign w:val="center"/>
            <w:hideMark/>
          </w:tcPr>
          <w:p w14:paraId="1454204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4,842,589</w:t>
            </w:r>
          </w:p>
        </w:tc>
        <w:tc>
          <w:tcPr>
            <w:tcW w:w="2600" w:type="dxa"/>
            <w:tcBorders>
              <w:top w:val="single" w:sz="4" w:space="0" w:color="808080"/>
              <w:left w:val="nil"/>
              <w:bottom w:val="single" w:sz="4" w:space="0" w:color="808080"/>
              <w:right w:val="single" w:sz="4" w:space="0" w:color="808080"/>
            </w:tcBorders>
            <w:shd w:val="clear" w:color="000000" w:fill="FFFFFF"/>
            <w:vAlign w:val="center"/>
            <w:hideMark/>
          </w:tcPr>
          <w:p w14:paraId="7A6751B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84,543</w:t>
            </w:r>
          </w:p>
        </w:tc>
        <w:tc>
          <w:tcPr>
            <w:tcW w:w="2600" w:type="dxa"/>
            <w:tcBorders>
              <w:top w:val="single" w:sz="4" w:space="0" w:color="808080"/>
              <w:left w:val="nil"/>
              <w:bottom w:val="nil"/>
              <w:right w:val="single" w:sz="8" w:space="0" w:color="808080"/>
            </w:tcBorders>
            <w:shd w:val="clear" w:color="000000" w:fill="FFFFFF"/>
            <w:vAlign w:val="center"/>
            <w:hideMark/>
          </w:tcPr>
          <w:p w14:paraId="68B667A4"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10,934,893</w:t>
            </w:r>
          </w:p>
        </w:tc>
      </w:tr>
      <w:tr w:rsidR="00D47FE7" w:rsidRPr="00D47FE7" w14:paraId="624DC81C" w14:textId="77777777" w:rsidTr="008E638A">
        <w:trPr>
          <w:gridAfter w:val="1"/>
          <w:divId w:val="100151372"/>
          <w:wAfter w:w="13" w:type="dxa"/>
          <w:cantSplit/>
          <w:trHeight w:val="312"/>
        </w:trPr>
        <w:tc>
          <w:tcPr>
            <w:tcW w:w="2258" w:type="dxa"/>
            <w:tcBorders>
              <w:top w:val="nil"/>
              <w:left w:val="single" w:sz="8" w:space="0" w:color="808080"/>
              <w:bottom w:val="single" w:sz="4" w:space="0" w:color="808080"/>
              <w:right w:val="nil"/>
            </w:tcBorders>
            <w:shd w:val="clear" w:color="000000" w:fill="FFFFFF"/>
            <w:vAlign w:val="center"/>
            <w:hideMark/>
          </w:tcPr>
          <w:p w14:paraId="420DFC8F"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2012</w:t>
            </w:r>
          </w:p>
        </w:tc>
        <w:tc>
          <w:tcPr>
            <w:tcW w:w="2600" w:type="dxa"/>
            <w:tcBorders>
              <w:top w:val="nil"/>
              <w:left w:val="single" w:sz="8" w:space="0" w:color="808080"/>
              <w:bottom w:val="single" w:sz="4" w:space="0" w:color="808080"/>
              <w:right w:val="single" w:sz="4" w:space="0" w:color="808080"/>
            </w:tcBorders>
            <w:shd w:val="clear" w:color="000000" w:fill="FFFFFF"/>
            <w:vAlign w:val="center"/>
            <w:hideMark/>
          </w:tcPr>
          <w:p w14:paraId="2D9EC94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5,096,155</w:t>
            </w:r>
          </w:p>
        </w:tc>
        <w:tc>
          <w:tcPr>
            <w:tcW w:w="2600" w:type="dxa"/>
            <w:tcBorders>
              <w:top w:val="nil"/>
              <w:left w:val="nil"/>
              <w:bottom w:val="single" w:sz="4" w:space="0" w:color="808080"/>
              <w:right w:val="single" w:sz="4" w:space="0" w:color="808080"/>
            </w:tcBorders>
            <w:shd w:val="clear" w:color="000000" w:fill="FFFFFF"/>
            <w:vAlign w:val="center"/>
            <w:hideMark/>
          </w:tcPr>
          <w:p w14:paraId="3F9D502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278,470</w:t>
            </w:r>
          </w:p>
        </w:tc>
        <w:tc>
          <w:tcPr>
            <w:tcW w:w="2600" w:type="dxa"/>
            <w:tcBorders>
              <w:top w:val="nil"/>
              <w:left w:val="nil"/>
              <w:bottom w:val="single" w:sz="4" w:space="0" w:color="808080"/>
              <w:right w:val="single" w:sz="4" w:space="0" w:color="808080"/>
            </w:tcBorders>
            <w:shd w:val="clear" w:color="000000" w:fill="FFFFFF"/>
            <w:vAlign w:val="center"/>
            <w:hideMark/>
          </w:tcPr>
          <w:p w14:paraId="11190FC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4,632,242</w:t>
            </w:r>
          </w:p>
        </w:tc>
        <w:tc>
          <w:tcPr>
            <w:tcW w:w="2600" w:type="dxa"/>
            <w:tcBorders>
              <w:top w:val="nil"/>
              <w:left w:val="nil"/>
              <w:bottom w:val="single" w:sz="4" w:space="0" w:color="808080"/>
              <w:right w:val="single" w:sz="4" w:space="0" w:color="808080"/>
            </w:tcBorders>
            <w:shd w:val="clear" w:color="000000" w:fill="FFFFFF"/>
            <w:vAlign w:val="center"/>
            <w:hideMark/>
          </w:tcPr>
          <w:p w14:paraId="097F522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76,272</w:t>
            </w:r>
          </w:p>
        </w:tc>
        <w:tc>
          <w:tcPr>
            <w:tcW w:w="2600" w:type="dxa"/>
            <w:tcBorders>
              <w:top w:val="single" w:sz="4" w:space="0" w:color="808080"/>
              <w:left w:val="nil"/>
              <w:bottom w:val="nil"/>
              <w:right w:val="single" w:sz="8" w:space="0" w:color="808080"/>
            </w:tcBorders>
            <w:shd w:val="clear" w:color="000000" w:fill="FFFFFF"/>
            <w:vAlign w:val="center"/>
            <w:hideMark/>
          </w:tcPr>
          <w:p w14:paraId="747FB4F3"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10,083,139</w:t>
            </w:r>
          </w:p>
        </w:tc>
      </w:tr>
      <w:tr w:rsidR="00D47FE7" w:rsidRPr="00D47FE7" w14:paraId="677F2857" w14:textId="77777777" w:rsidTr="008E638A">
        <w:trPr>
          <w:gridAfter w:val="1"/>
          <w:divId w:val="100151372"/>
          <w:wAfter w:w="13" w:type="dxa"/>
          <w:cantSplit/>
          <w:trHeight w:val="312"/>
        </w:trPr>
        <w:tc>
          <w:tcPr>
            <w:tcW w:w="2258" w:type="dxa"/>
            <w:tcBorders>
              <w:top w:val="nil"/>
              <w:left w:val="single" w:sz="8" w:space="0" w:color="808080"/>
              <w:bottom w:val="single" w:sz="4" w:space="0" w:color="808080"/>
              <w:right w:val="nil"/>
            </w:tcBorders>
            <w:shd w:val="clear" w:color="000000" w:fill="FFFFFF"/>
            <w:vAlign w:val="center"/>
            <w:hideMark/>
          </w:tcPr>
          <w:p w14:paraId="5D02C17F"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2013</w:t>
            </w:r>
          </w:p>
        </w:tc>
        <w:tc>
          <w:tcPr>
            <w:tcW w:w="2600" w:type="dxa"/>
            <w:tcBorders>
              <w:top w:val="nil"/>
              <w:left w:val="single" w:sz="8" w:space="0" w:color="808080"/>
              <w:bottom w:val="single" w:sz="4" w:space="0" w:color="808080"/>
              <w:right w:val="single" w:sz="4" w:space="0" w:color="808080"/>
            </w:tcBorders>
            <w:shd w:val="clear" w:color="000000" w:fill="FFFFFF"/>
            <w:vAlign w:val="center"/>
            <w:hideMark/>
          </w:tcPr>
          <w:p w14:paraId="4DC6117C"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6,092,034</w:t>
            </w:r>
          </w:p>
        </w:tc>
        <w:tc>
          <w:tcPr>
            <w:tcW w:w="2600" w:type="dxa"/>
            <w:tcBorders>
              <w:top w:val="nil"/>
              <w:left w:val="nil"/>
              <w:bottom w:val="single" w:sz="4" w:space="0" w:color="808080"/>
              <w:right w:val="single" w:sz="4" w:space="0" w:color="808080"/>
            </w:tcBorders>
            <w:shd w:val="clear" w:color="000000" w:fill="FFFFFF"/>
            <w:vAlign w:val="center"/>
            <w:hideMark/>
          </w:tcPr>
          <w:p w14:paraId="42998E8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333,435</w:t>
            </w:r>
          </w:p>
        </w:tc>
        <w:tc>
          <w:tcPr>
            <w:tcW w:w="2600" w:type="dxa"/>
            <w:tcBorders>
              <w:top w:val="nil"/>
              <w:left w:val="nil"/>
              <w:bottom w:val="single" w:sz="4" w:space="0" w:color="808080"/>
              <w:right w:val="single" w:sz="4" w:space="0" w:color="808080"/>
            </w:tcBorders>
            <w:shd w:val="clear" w:color="000000" w:fill="FFFFFF"/>
            <w:vAlign w:val="center"/>
            <w:hideMark/>
          </w:tcPr>
          <w:p w14:paraId="17FE7C2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4,173,084</w:t>
            </w:r>
          </w:p>
        </w:tc>
        <w:tc>
          <w:tcPr>
            <w:tcW w:w="2600" w:type="dxa"/>
            <w:tcBorders>
              <w:top w:val="nil"/>
              <w:left w:val="nil"/>
              <w:bottom w:val="single" w:sz="4" w:space="0" w:color="808080"/>
              <w:right w:val="single" w:sz="4" w:space="0" w:color="808080"/>
            </w:tcBorders>
            <w:shd w:val="clear" w:color="000000" w:fill="FFFFFF"/>
            <w:vAlign w:val="center"/>
            <w:hideMark/>
          </w:tcPr>
          <w:p w14:paraId="18EDE89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59,286</w:t>
            </w:r>
          </w:p>
        </w:tc>
        <w:tc>
          <w:tcPr>
            <w:tcW w:w="2600" w:type="dxa"/>
            <w:tcBorders>
              <w:top w:val="single" w:sz="4" w:space="0" w:color="808080"/>
              <w:left w:val="nil"/>
              <w:bottom w:val="nil"/>
              <w:right w:val="single" w:sz="8" w:space="0" w:color="808080"/>
            </w:tcBorders>
            <w:shd w:val="clear" w:color="000000" w:fill="FFFFFF"/>
            <w:vAlign w:val="center"/>
            <w:hideMark/>
          </w:tcPr>
          <w:p w14:paraId="79FFDAF0"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10,657,840</w:t>
            </w:r>
          </w:p>
        </w:tc>
      </w:tr>
      <w:tr w:rsidR="00D47FE7" w:rsidRPr="00D47FE7" w14:paraId="2B5DB9D7" w14:textId="77777777" w:rsidTr="008E638A">
        <w:trPr>
          <w:gridAfter w:val="1"/>
          <w:divId w:val="100151372"/>
          <w:wAfter w:w="13" w:type="dxa"/>
          <w:cantSplit/>
          <w:trHeight w:val="312"/>
        </w:trPr>
        <w:tc>
          <w:tcPr>
            <w:tcW w:w="2258" w:type="dxa"/>
            <w:tcBorders>
              <w:top w:val="nil"/>
              <w:left w:val="single" w:sz="8" w:space="0" w:color="808080"/>
              <w:bottom w:val="single" w:sz="4" w:space="0" w:color="808080"/>
              <w:right w:val="nil"/>
            </w:tcBorders>
            <w:shd w:val="clear" w:color="000000" w:fill="FFFFFF"/>
            <w:vAlign w:val="center"/>
            <w:hideMark/>
          </w:tcPr>
          <w:p w14:paraId="143B74E3"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2014</w:t>
            </w:r>
          </w:p>
        </w:tc>
        <w:tc>
          <w:tcPr>
            <w:tcW w:w="2600" w:type="dxa"/>
            <w:tcBorders>
              <w:top w:val="nil"/>
              <w:left w:val="single" w:sz="8" w:space="0" w:color="808080"/>
              <w:bottom w:val="single" w:sz="4" w:space="0" w:color="808080"/>
              <w:right w:val="single" w:sz="4" w:space="0" w:color="808080"/>
            </w:tcBorders>
            <w:shd w:val="clear" w:color="000000" w:fill="FFFFFF"/>
            <w:vAlign w:val="center"/>
            <w:hideMark/>
          </w:tcPr>
          <w:p w14:paraId="47FFF5C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5,134,438</w:t>
            </w:r>
          </w:p>
        </w:tc>
        <w:tc>
          <w:tcPr>
            <w:tcW w:w="2600" w:type="dxa"/>
            <w:tcBorders>
              <w:top w:val="nil"/>
              <w:left w:val="nil"/>
              <w:bottom w:val="single" w:sz="4" w:space="0" w:color="808080"/>
              <w:right w:val="single" w:sz="4" w:space="0" w:color="808080"/>
            </w:tcBorders>
            <w:shd w:val="clear" w:color="000000" w:fill="FFFFFF"/>
            <w:vAlign w:val="center"/>
            <w:hideMark/>
          </w:tcPr>
          <w:p w14:paraId="4185319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489,553</w:t>
            </w:r>
          </w:p>
        </w:tc>
        <w:tc>
          <w:tcPr>
            <w:tcW w:w="2600" w:type="dxa"/>
            <w:tcBorders>
              <w:top w:val="nil"/>
              <w:left w:val="nil"/>
              <w:bottom w:val="single" w:sz="4" w:space="0" w:color="808080"/>
              <w:right w:val="single" w:sz="4" w:space="0" w:color="808080"/>
            </w:tcBorders>
            <w:shd w:val="clear" w:color="000000" w:fill="FFFFFF"/>
            <w:vAlign w:val="center"/>
            <w:hideMark/>
          </w:tcPr>
          <w:p w14:paraId="2DCCDE6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4,190,809</w:t>
            </w:r>
          </w:p>
        </w:tc>
        <w:tc>
          <w:tcPr>
            <w:tcW w:w="2600" w:type="dxa"/>
            <w:tcBorders>
              <w:top w:val="nil"/>
              <w:left w:val="nil"/>
              <w:bottom w:val="single" w:sz="4" w:space="0" w:color="808080"/>
              <w:right w:val="single" w:sz="4" w:space="0" w:color="808080"/>
            </w:tcBorders>
            <w:shd w:val="clear" w:color="000000" w:fill="FFFFFF"/>
            <w:vAlign w:val="center"/>
            <w:hideMark/>
          </w:tcPr>
          <w:p w14:paraId="277BE54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62,619</w:t>
            </w:r>
          </w:p>
        </w:tc>
        <w:tc>
          <w:tcPr>
            <w:tcW w:w="2600" w:type="dxa"/>
            <w:tcBorders>
              <w:top w:val="single" w:sz="4" w:space="0" w:color="808080"/>
              <w:left w:val="nil"/>
              <w:bottom w:val="nil"/>
              <w:right w:val="single" w:sz="8" w:space="0" w:color="808080"/>
            </w:tcBorders>
            <w:shd w:val="clear" w:color="000000" w:fill="FFFFFF"/>
            <w:vAlign w:val="center"/>
            <w:hideMark/>
          </w:tcPr>
          <w:p w14:paraId="571713C1"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9,877,419</w:t>
            </w:r>
          </w:p>
        </w:tc>
      </w:tr>
      <w:tr w:rsidR="00D47FE7" w:rsidRPr="00D47FE7" w14:paraId="4D86D845" w14:textId="77777777" w:rsidTr="008E638A">
        <w:trPr>
          <w:gridAfter w:val="1"/>
          <w:divId w:val="100151372"/>
          <w:wAfter w:w="13" w:type="dxa"/>
          <w:cantSplit/>
          <w:trHeight w:val="312"/>
        </w:trPr>
        <w:tc>
          <w:tcPr>
            <w:tcW w:w="2258" w:type="dxa"/>
            <w:tcBorders>
              <w:top w:val="nil"/>
              <w:left w:val="single" w:sz="8" w:space="0" w:color="808080"/>
              <w:bottom w:val="single" w:sz="4" w:space="0" w:color="808080"/>
              <w:right w:val="nil"/>
            </w:tcBorders>
            <w:shd w:val="clear" w:color="000000" w:fill="FFFFFF"/>
            <w:vAlign w:val="center"/>
            <w:hideMark/>
          </w:tcPr>
          <w:p w14:paraId="45AF4812"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2015</w:t>
            </w:r>
          </w:p>
        </w:tc>
        <w:tc>
          <w:tcPr>
            <w:tcW w:w="2600" w:type="dxa"/>
            <w:tcBorders>
              <w:top w:val="nil"/>
              <w:left w:val="single" w:sz="8" w:space="0" w:color="808080"/>
              <w:bottom w:val="single" w:sz="4" w:space="0" w:color="808080"/>
              <w:right w:val="single" w:sz="4" w:space="0" w:color="808080"/>
            </w:tcBorders>
            <w:shd w:val="clear" w:color="000000" w:fill="FFFFFF"/>
            <w:vAlign w:val="center"/>
            <w:hideMark/>
          </w:tcPr>
          <w:p w14:paraId="706CA1A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6,445,063</w:t>
            </w:r>
          </w:p>
        </w:tc>
        <w:tc>
          <w:tcPr>
            <w:tcW w:w="2600" w:type="dxa"/>
            <w:tcBorders>
              <w:top w:val="nil"/>
              <w:left w:val="nil"/>
              <w:bottom w:val="single" w:sz="4" w:space="0" w:color="808080"/>
              <w:right w:val="single" w:sz="4" w:space="0" w:color="808080"/>
            </w:tcBorders>
            <w:shd w:val="clear" w:color="000000" w:fill="FFFFFF"/>
            <w:vAlign w:val="center"/>
            <w:hideMark/>
          </w:tcPr>
          <w:p w14:paraId="12821F3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474,332</w:t>
            </w:r>
          </w:p>
        </w:tc>
        <w:tc>
          <w:tcPr>
            <w:tcW w:w="2600" w:type="dxa"/>
            <w:tcBorders>
              <w:top w:val="nil"/>
              <w:left w:val="nil"/>
              <w:bottom w:val="single" w:sz="4" w:space="0" w:color="808080"/>
              <w:right w:val="single" w:sz="4" w:space="0" w:color="808080"/>
            </w:tcBorders>
            <w:shd w:val="clear" w:color="000000" w:fill="FFFFFF"/>
            <w:vAlign w:val="center"/>
            <w:hideMark/>
          </w:tcPr>
          <w:p w14:paraId="24F5615F"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4,299,417</w:t>
            </w:r>
          </w:p>
        </w:tc>
        <w:tc>
          <w:tcPr>
            <w:tcW w:w="2600" w:type="dxa"/>
            <w:tcBorders>
              <w:top w:val="nil"/>
              <w:left w:val="nil"/>
              <w:bottom w:val="single" w:sz="4" w:space="0" w:color="808080"/>
              <w:right w:val="single" w:sz="4" w:space="0" w:color="808080"/>
            </w:tcBorders>
            <w:shd w:val="clear" w:color="000000" w:fill="FFFFFF"/>
            <w:vAlign w:val="center"/>
            <w:hideMark/>
          </w:tcPr>
          <w:p w14:paraId="74A536C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81,393</w:t>
            </w:r>
          </w:p>
        </w:tc>
        <w:tc>
          <w:tcPr>
            <w:tcW w:w="2600" w:type="dxa"/>
            <w:tcBorders>
              <w:top w:val="single" w:sz="4" w:space="0" w:color="808080"/>
              <w:left w:val="nil"/>
              <w:bottom w:val="nil"/>
              <w:right w:val="single" w:sz="8" w:space="0" w:color="808080"/>
            </w:tcBorders>
            <w:shd w:val="clear" w:color="000000" w:fill="FFFFFF"/>
            <w:vAlign w:val="center"/>
            <w:hideMark/>
          </w:tcPr>
          <w:p w14:paraId="013446A5"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11,300,205</w:t>
            </w:r>
          </w:p>
        </w:tc>
      </w:tr>
      <w:tr w:rsidR="00D47FE7" w:rsidRPr="00D47FE7" w14:paraId="240E204E" w14:textId="77777777" w:rsidTr="008E638A">
        <w:trPr>
          <w:gridAfter w:val="1"/>
          <w:divId w:val="100151372"/>
          <w:wAfter w:w="13" w:type="dxa"/>
          <w:cantSplit/>
          <w:trHeight w:val="312"/>
        </w:trPr>
        <w:tc>
          <w:tcPr>
            <w:tcW w:w="2258" w:type="dxa"/>
            <w:tcBorders>
              <w:top w:val="nil"/>
              <w:left w:val="single" w:sz="8" w:space="0" w:color="808080"/>
              <w:bottom w:val="single" w:sz="4" w:space="0" w:color="808080"/>
              <w:right w:val="nil"/>
            </w:tcBorders>
            <w:shd w:val="clear" w:color="000000" w:fill="FFFFFF"/>
            <w:vAlign w:val="center"/>
            <w:hideMark/>
          </w:tcPr>
          <w:p w14:paraId="4923AEFA"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2016</w:t>
            </w:r>
          </w:p>
        </w:tc>
        <w:tc>
          <w:tcPr>
            <w:tcW w:w="2600" w:type="dxa"/>
            <w:tcBorders>
              <w:top w:val="nil"/>
              <w:left w:val="single" w:sz="8" w:space="0" w:color="808080"/>
              <w:bottom w:val="single" w:sz="4" w:space="0" w:color="808080"/>
              <w:right w:val="single" w:sz="4" w:space="0" w:color="808080"/>
            </w:tcBorders>
            <w:shd w:val="clear" w:color="000000" w:fill="FFFFFF"/>
            <w:vAlign w:val="center"/>
            <w:hideMark/>
          </w:tcPr>
          <w:p w14:paraId="78FC7EF0"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6,861,194</w:t>
            </w:r>
          </w:p>
        </w:tc>
        <w:tc>
          <w:tcPr>
            <w:tcW w:w="2600" w:type="dxa"/>
            <w:tcBorders>
              <w:top w:val="nil"/>
              <w:left w:val="nil"/>
              <w:bottom w:val="single" w:sz="4" w:space="0" w:color="808080"/>
              <w:right w:val="single" w:sz="4" w:space="0" w:color="808080"/>
            </w:tcBorders>
            <w:shd w:val="clear" w:color="000000" w:fill="FFFFFF"/>
            <w:vAlign w:val="center"/>
            <w:hideMark/>
          </w:tcPr>
          <w:p w14:paraId="099EC06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663,925</w:t>
            </w:r>
          </w:p>
        </w:tc>
        <w:tc>
          <w:tcPr>
            <w:tcW w:w="2600" w:type="dxa"/>
            <w:tcBorders>
              <w:top w:val="nil"/>
              <w:left w:val="nil"/>
              <w:bottom w:val="single" w:sz="4" w:space="0" w:color="808080"/>
              <w:right w:val="single" w:sz="4" w:space="0" w:color="808080"/>
            </w:tcBorders>
            <w:shd w:val="clear" w:color="000000" w:fill="FFFFFF"/>
            <w:vAlign w:val="center"/>
            <w:hideMark/>
          </w:tcPr>
          <w:p w14:paraId="2A4771E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3,955,120</w:t>
            </w:r>
          </w:p>
        </w:tc>
        <w:tc>
          <w:tcPr>
            <w:tcW w:w="2600" w:type="dxa"/>
            <w:tcBorders>
              <w:top w:val="nil"/>
              <w:left w:val="nil"/>
              <w:bottom w:val="single" w:sz="4" w:space="0" w:color="808080"/>
              <w:right w:val="single" w:sz="4" w:space="0" w:color="808080"/>
            </w:tcBorders>
            <w:shd w:val="clear" w:color="000000" w:fill="FFFFFF"/>
            <w:vAlign w:val="center"/>
            <w:hideMark/>
          </w:tcPr>
          <w:p w14:paraId="11E97FE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71,431</w:t>
            </w:r>
          </w:p>
        </w:tc>
        <w:tc>
          <w:tcPr>
            <w:tcW w:w="2600" w:type="dxa"/>
            <w:tcBorders>
              <w:top w:val="single" w:sz="4" w:space="0" w:color="808080"/>
              <w:left w:val="nil"/>
              <w:bottom w:val="nil"/>
              <w:right w:val="single" w:sz="8" w:space="0" w:color="808080"/>
            </w:tcBorders>
            <w:shd w:val="clear" w:color="000000" w:fill="FFFFFF"/>
            <w:vAlign w:val="center"/>
            <w:hideMark/>
          </w:tcPr>
          <w:p w14:paraId="45DC008E"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11,551,670</w:t>
            </w:r>
          </w:p>
        </w:tc>
      </w:tr>
      <w:tr w:rsidR="00D47FE7" w:rsidRPr="00D47FE7" w14:paraId="71014C5E" w14:textId="77777777" w:rsidTr="008E638A">
        <w:trPr>
          <w:gridAfter w:val="1"/>
          <w:divId w:val="100151372"/>
          <w:wAfter w:w="13" w:type="dxa"/>
          <w:cantSplit/>
          <w:trHeight w:val="312"/>
        </w:trPr>
        <w:tc>
          <w:tcPr>
            <w:tcW w:w="2258" w:type="dxa"/>
            <w:tcBorders>
              <w:top w:val="nil"/>
              <w:left w:val="single" w:sz="8" w:space="0" w:color="808080"/>
              <w:bottom w:val="single" w:sz="4" w:space="0" w:color="808080"/>
              <w:right w:val="nil"/>
            </w:tcBorders>
            <w:shd w:val="clear" w:color="000000" w:fill="FFFFFF"/>
            <w:vAlign w:val="center"/>
            <w:hideMark/>
          </w:tcPr>
          <w:p w14:paraId="4CFA0635"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2017</w:t>
            </w:r>
          </w:p>
        </w:tc>
        <w:tc>
          <w:tcPr>
            <w:tcW w:w="2600" w:type="dxa"/>
            <w:tcBorders>
              <w:top w:val="nil"/>
              <w:left w:val="single" w:sz="8" w:space="0" w:color="808080"/>
              <w:bottom w:val="single" w:sz="4" w:space="0" w:color="808080"/>
              <w:right w:val="single" w:sz="4" w:space="0" w:color="808080"/>
            </w:tcBorders>
            <w:shd w:val="clear" w:color="000000" w:fill="FFFFFF"/>
            <w:vAlign w:val="center"/>
            <w:hideMark/>
          </w:tcPr>
          <w:p w14:paraId="2ECD1019"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7,042,462</w:t>
            </w:r>
          </w:p>
        </w:tc>
        <w:tc>
          <w:tcPr>
            <w:tcW w:w="2600" w:type="dxa"/>
            <w:tcBorders>
              <w:top w:val="nil"/>
              <w:left w:val="nil"/>
              <w:bottom w:val="single" w:sz="4" w:space="0" w:color="808080"/>
              <w:right w:val="single" w:sz="4" w:space="0" w:color="808080"/>
            </w:tcBorders>
            <w:shd w:val="clear" w:color="000000" w:fill="FFFFFF"/>
            <w:vAlign w:val="center"/>
            <w:hideMark/>
          </w:tcPr>
          <w:p w14:paraId="0BEF57B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703,765</w:t>
            </w:r>
          </w:p>
        </w:tc>
        <w:tc>
          <w:tcPr>
            <w:tcW w:w="2600" w:type="dxa"/>
            <w:tcBorders>
              <w:top w:val="nil"/>
              <w:left w:val="nil"/>
              <w:bottom w:val="single" w:sz="4" w:space="0" w:color="808080"/>
              <w:right w:val="single" w:sz="4" w:space="0" w:color="808080"/>
            </w:tcBorders>
            <w:shd w:val="clear" w:color="000000" w:fill="FFFFFF"/>
            <w:vAlign w:val="center"/>
            <w:hideMark/>
          </w:tcPr>
          <w:p w14:paraId="7803D526"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4,005,282</w:t>
            </w:r>
          </w:p>
        </w:tc>
        <w:tc>
          <w:tcPr>
            <w:tcW w:w="2600" w:type="dxa"/>
            <w:tcBorders>
              <w:top w:val="nil"/>
              <w:left w:val="nil"/>
              <w:bottom w:val="single" w:sz="4" w:space="0" w:color="808080"/>
              <w:right w:val="single" w:sz="4" w:space="0" w:color="808080"/>
            </w:tcBorders>
            <w:shd w:val="clear" w:color="000000" w:fill="FFFFFF"/>
            <w:vAlign w:val="center"/>
            <w:hideMark/>
          </w:tcPr>
          <w:p w14:paraId="46150751"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59,321</w:t>
            </w:r>
          </w:p>
        </w:tc>
        <w:tc>
          <w:tcPr>
            <w:tcW w:w="2600" w:type="dxa"/>
            <w:tcBorders>
              <w:top w:val="single" w:sz="4" w:space="0" w:color="808080"/>
              <w:left w:val="nil"/>
              <w:bottom w:val="nil"/>
              <w:right w:val="single" w:sz="8" w:space="0" w:color="808080"/>
            </w:tcBorders>
            <w:shd w:val="clear" w:color="000000" w:fill="FFFFFF"/>
            <w:vAlign w:val="center"/>
            <w:hideMark/>
          </w:tcPr>
          <w:p w14:paraId="2FC699A6"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11,810,830</w:t>
            </w:r>
          </w:p>
        </w:tc>
      </w:tr>
      <w:tr w:rsidR="00D47FE7" w:rsidRPr="00D47FE7" w14:paraId="751A5B31" w14:textId="77777777" w:rsidTr="008E638A">
        <w:trPr>
          <w:gridAfter w:val="1"/>
          <w:divId w:val="100151372"/>
          <w:wAfter w:w="13" w:type="dxa"/>
          <w:cantSplit/>
          <w:trHeight w:val="312"/>
        </w:trPr>
        <w:tc>
          <w:tcPr>
            <w:tcW w:w="2258" w:type="dxa"/>
            <w:tcBorders>
              <w:top w:val="nil"/>
              <w:left w:val="single" w:sz="8" w:space="0" w:color="808080"/>
              <w:bottom w:val="single" w:sz="4" w:space="0" w:color="808080"/>
              <w:right w:val="nil"/>
            </w:tcBorders>
            <w:shd w:val="clear" w:color="000000" w:fill="FFFFFF"/>
            <w:vAlign w:val="center"/>
            <w:hideMark/>
          </w:tcPr>
          <w:p w14:paraId="59DBB4E6"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2018</w:t>
            </w:r>
          </w:p>
        </w:tc>
        <w:tc>
          <w:tcPr>
            <w:tcW w:w="2600" w:type="dxa"/>
            <w:tcBorders>
              <w:top w:val="nil"/>
              <w:left w:val="single" w:sz="8" w:space="0" w:color="808080"/>
              <w:bottom w:val="single" w:sz="4" w:space="0" w:color="808080"/>
              <w:right w:val="single" w:sz="4" w:space="0" w:color="808080"/>
            </w:tcBorders>
            <w:shd w:val="clear" w:color="000000" w:fill="FFFFFF"/>
            <w:vAlign w:val="center"/>
            <w:hideMark/>
          </w:tcPr>
          <w:p w14:paraId="5CB7B40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7,070,035</w:t>
            </w:r>
          </w:p>
        </w:tc>
        <w:tc>
          <w:tcPr>
            <w:tcW w:w="2600" w:type="dxa"/>
            <w:tcBorders>
              <w:top w:val="nil"/>
              <w:left w:val="nil"/>
              <w:bottom w:val="single" w:sz="4" w:space="0" w:color="808080"/>
              <w:right w:val="single" w:sz="4" w:space="0" w:color="808080"/>
            </w:tcBorders>
            <w:shd w:val="clear" w:color="000000" w:fill="FFFFFF"/>
            <w:vAlign w:val="center"/>
            <w:hideMark/>
          </w:tcPr>
          <w:p w14:paraId="0E82F7B2"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495,201</w:t>
            </w:r>
          </w:p>
        </w:tc>
        <w:tc>
          <w:tcPr>
            <w:tcW w:w="2600" w:type="dxa"/>
            <w:tcBorders>
              <w:top w:val="nil"/>
              <w:left w:val="nil"/>
              <w:bottom w:val="single" w:sz="4" w:space="0" w:color="808080"/>
              <w:right w:val="single" w:sz="4" w:space="0" w:color="808080"/>
            </w:tcBorders>
            <w:shd w:val="clear" w:color="000000" w:fill="FFFFFF"/>
            <w:vAlign w:val="center"/>
            <w:hideMark/>
          </w:tcPr>
          <w:p w14:paraId="5165182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4,001,394</w:t>
            </w:r>
          </w:p>
        </w:tc>
        <w:tc>
          <w:tcPr>
            <w:tcW w:w="2600" w:type="dxa"/>
            <w:tcBorders>
              <w:top w:val="nil"/>
              <w:left w:val="nil"/>
              <w:bottom w:val="single" w:sz="4" w:space="0" w:color="808080"/>
              <w:right w:val="single" w:sz="4" w:space="0" w:color="808080"/>
            </w:tcBorders>
            <w:shd w:val="clear" w:color="000000" w:fill="FFFFFF"/>
            <w:vAlign w:val="center"/>
            <w:hideMark/>
          </w:tcPr>
          <w:p w14:paraId="2E5C0AED"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86,212</w:t>
            </w:r>
          </w:p>
        </w:tc>
        <w:tc>
          <w:tcPr>
            <w:tcW w:w="2600" w:type="dxa"/>
            <w:tcBorders>
              <w:top w:val="single" w:sz="4" w:space="0" w:color="808080"/>
              <w:left w:val="nil"/>
              <w:bottom w:val="single" w:sz="4" w:space="0" w:color="808080"/>
              <w:right w:val="single" w:sz="8" w:space="0" w:color="808080"/>
            </w:tcBorders>
            <w:shd w:val="clear" w:color="000000" w:fill="FFFFFF"/>
            <w:vAlign w:val="center"/>
            <w:hideMark/>
          </w:tcPr>
          <w:p w14:paraId="1C1BE484"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11,652,841</w:t>
            </w:r>
          </w:p>
        </w:tc>
      </w:tr>
      <w:tr w:rsidR="00D47FE7" w:rsidRPr="00D47FE7" w14:paraId="3E621127" w14:textId="77777777" w:rsidTr="008E638A">
        <w:trPr>
          <w:divId w:val="100151372"/>
          <w:cantSplit/>
          <w:trHeight w:val="312"/>
        </w:trPr>
        <w:tc>
          <w:tcPr>
            <w:tcW w:w="15271" w:type="dxa"/>
            <w:gridSpan w:val="7"/>
            <w:tcBorders>
              <w:top w:val="single" w:sz="4" w:space="0" w:color="808080"/>
              <w:left w:val="single" w:sz="8" w:space="0" w:color="808080"/>
              <w:bottom w:val="nil"/>
              <w:right w:val="single" w:sz="8" w:space="0" w:color="808080"/>
            </w:tcBorders>
            <w:shd w:val="clear" w:color="000000" w:fill="FFFFFF"/>
            <w:noWrap/>
            <w:vAlign w:val="center"/>
            <w:hideMark/>
          </w:tcPr>
          <w:p w14:paraId="0F294C55" w14:textId="77777777" w:rsidR="00D47FE7" w:rsidRPr="00D47FE7" w:rsidRDefault="00D47FE7" w:rsidP="00D47FE7">
            <w:pPr>
              <w:spacing w:line="240" w:lineRule="auto"/>
              <w:rPr>
                <w:rFonts w:ascii="Arial" w:eastAsia="Times New Roman" w:hAnsi="Arial" w:cs="Arial"/>
                <w:i/>
                <w:iCs/>
                <w:lang w:eastAsia="en-GB"/>
              </w:rPr>
            </w:pPr>
            <w:r w:rsidRPr="00D47FE7">
              <w:rPr>
                <w:rFonts w:ascii="Arial" w:eastAsia="Times New Roman" w:hAnsi="Arial" w:cs="Arial"/>
                <w:i/>
                <w:iCs/>
                <w:lang w:eastAsia="en-GB"/>
              </w:rPr>
              <w:t xml:space="preserve">   2019 and 2020 data unavailable</w:t>
            </w:r>
          </w:p>
        </w:tc>
      </w:tr>
      <w:tr w:rsidR="00D47FE7" w:rsidRPr="00D47FE7" w14:paraId="2C7CEAD7" w14:textId="77777777" w:rsidTr="008E638A">
        <w:trPr>
          <w:gridAfter w:val="1"/>
          <w:divId w:val="100151372"/>
          <w:wAfter w:w="13" w:type="dxa"/>
          <w:cantSplit/>
          <w:trHeight w:val="312"/>
        </w:trPr>
        <w:tc>
          <w:tcPr>
            <w:tcW w:w="2258" w:type="dxa"/>
            <w:tcBorders>
              <w:top w:val="single" w:sz="4" w:space="0" w:color="808080"/>
              <w:left w:val="single" w:sz="8" w:space="0" w:color="808080"/>
              <w:bottom w:val="single" w:sz="4" w:space="0" w:color="808080"/>
              <w:right w:val="nil"/>
            </w:tcBorders>
            <w:shd w:val="clear" w:color="000000" w:fill="FFFFFF"/>
            <w:vAlign w:val="center"/>
            <w:hideMark/>
          </w:tcPr>
          <w:p w14:paraId="5338C874"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2021</w:t>
            </w:r>
          </w:p>
        </w:tc>
        <w:tc>
          <w:tcPr>
            <w:tcW w:w="2600" w:type="dxa"/>
            <w:tcBorders>
              <w:top w:val="single" w:sz="4" w:space="0" w:color="808080"/>
              <w:left w:val="single" w:sz="8" w:space="0" w:color="808080"/>
              <w:bottom w:val="single" w:sz="4" w:space="0" w:color="808080"/>
              <w:right w:val="single" w:sz="4" w:space="0" w:color="808080"/>
            </w:tcBorders>
            <w:shd w:val="clear" w:color="000000" w:fill="FFFFFF"/>
            <w:vAlign w:val="center"/>
            <w:hideMark/>
          </w:tcPr>
          <w:p w14:paraId="446EE853"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5,729,362</w:t>
            </w:r>
          </w:p>
        </w:tc>
        <w:tc>
          <w:tcPr>
            <w:tcW w:w="2600" w:type="dxa"/>
            <w:tcBorders>
              <w:top w:val="single" w:sz="4" w:space="0" w:color="808080"/>
              <w:left w:val="nil"/>
              <w:bottom w:val="single" w:sz="4" w:space="0" w:color="808080"/>
              <w:right w:val="single" w:sz="4" w:space="0" w:color="808080"/>
            </w:tcBorders>
            <w:shd w:val="clear" w:color="000000" w:fill="FFFFFF"/>
            <w:vAlign w:val="center"/>
            <w:hideMark/>
          </w:tcPr>
          <w:p w14:paraId="6DD39E5A"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1,000,428</w:t>
            </w:r>
          </w:p>
        </w:tc>
        <w:tc>
          <w:tcPr>
            <w:tcW w:w="2600" w:type="dxa"/>
            <w:tcBorders>
              <w:top w:val="single" w:sz="4" w:space="0" w:color="808080"/>
              <w:left w:val="nil"/>
              <w:bottom w:val="single" w:sz="4" w:space="0" w:color="808080"/>
              <w:right w:val="single" w:sz="4" w:space="0" w:color="808080"/>
            </w:tcBorders>
            <w:shd w:val="clear" w:color="000000" w:fill="FFFFFF"/>
            <w:vAlign w:val="center"/>
            <w:hideMark/>
          </w:tcPr>
          <w:p w14:paraId="6A6ED99B"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3,294,141</w:t>
            </w:r>
          </w:p>
        </w:tc>
        <w:tc>
          <w:tcPr>
            <w:tcW w:w="2600" w:type="dxa"/>
            <w:tcBorders>
              <w:top w:val="single" w:sz="4" w:space="0" w:color="808080"/>
              <w:left w:val="nil"/>
              <w:bottom w:val="single" w:sz="4" w:space="0" w:color="808080"/>
              <w:right w:val="single" w:sz="4" w:space="0" w:color="808080"/>
            </w:tcBorders>
            <w:shd w:val="clear" w:color="000000" w:fill="FFFFFF"/>
            <w:vAlign w:val="center"/>
            <w:hideMark/>
          </w:tcPr>
          <w:p w14:paraId="399EF35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23,779</w:t>
            </w:r>
          </w:p>
        </w:tc>
        <w:tc>
          <w:tcPr>
            <w:tcW w:w="2600" w:type="dxa"/>
            <w:tcBorders>
              <w:top w:val="single" w:sz="4" w:space="0" w:color="808080"/>
              <w:left w:val="nil"/>
              <w:bottom w:val="single" w:sz="4" w:space="0" w:color="808080"/>
              <w:right w:val="single" w:sz="8" w:space="0" w:color="808080"/>
            </w:tcBorders>
            <w:shd w:val="clear" w:color="000000" w:fill="FFFFFF"/>
            <w:vAlign w:val="center"/>
            <w:hideMark/>
          </w:tcPr>
          <w:p w14:paraId="21EA16E4"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10,047,710</w:t>
            </w:r>
          </w:p>
        </w:tc>
      </w:tr>
      <w:tr w:rsidR="00D47FE7" w:rsidRPr="00D47FE7" w14:paraId="7D51C6C6" w14:textId="77777777" w:rsidTr="008E638A">
        <w:trPr>
          <w:gridAfter w:val="1"/>
          <w:divId w:val="100151372"/>
          <w:wAfter w:w="13" w:type="dxa"/>
          <w:cantSplit/>
          <w:trHeight w:val="324"/>
        </w:trPr>
        <w:tc>
          <w:tcPr>
            <w:tcW w:w="2258" w:type="dxa"/>
            <w:tcBorders>
              <w:top w:val="nil"/>
              <w:left w:val="single" w:sz="8" w:space="0" w:color="808080"/>
              <w:bottom w:val="single" w:sz="8" w:space="0" w:color="808080"/>
              <w:right w:val="nil"/>
            </w:tcBorders>
            <w:shd w:val="clear" w:color="000000" w:fill="FFFFFF"/>
            <w:vAlign w:val="center"/>
            <w:hideMark/>
          </w:tcPr>
          <w:p w14:paraId="4F4A14EB" w14:textId="77777777" w:rsidR="00D47FE7" w:rsidRPr="00D47FE7" w:rsidRDefault="00D47FE7" w:rsidP="00D47FE7">
            <w:pPr>
              <w:spacing w:line="240" w:lineRule="auto"/>
              <w:rPr>
                <w:rFonts w:ascii="Arial" w:eastAsia="Times New Roman" w:hAnsi="Arial" w:cs="Arial"/>
                <w:b/>
                <w:bCs/>
                <w:lang w:eastAsia="en-GB"/>
              </w:rPr>
            </w:pPr>
            <w:r w:rsidRPr="00D47FE7">
              <w:rPr>
                <w:rFonts w:ascii="Arial" w:eastAsia="Times New Roman" w:hAnsi="Arial" w:cs="Arial"/>
                <w:b/>
                <w:bCs/>
                <w:lang w:eastAsia="en-GB"/>
              </w:rPr>
              <w:t>2022</w:t>
            </w:r>
          </w:p>
        </w:tc>
        <w:tc>
          <w:tcPr>
            <w:tcW w:w="2600" w:type="dxa"/>
            <w:tcBorders>
              <w:top w:val="nil"/>
              <w:left w:val="single" w:sz="8" w:space="0" w:color="808080"/>
              <w:bottom w:val="single" w:sz="8" w:space="0" w:color="808080"/>
              <w:right w:val="single" w:sz="4" w:space="0" w:color="808080"/>
            </w:tcBorders>
            <w:shd w:val="clear" w:color="000000" w:fill="FFFFFF"/>
            <w:vAlign w:val="center"/>
            <w:hideMark/>
          </w:tcPr>
          <w:p w14:paraId="68115AE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6,159,842</w:t>
            </w:r>
          </w:p>
        </w:tc>
        <w:tc>
          <w:tcPr>
            <w:tcW w:w="2600" w:type="dxa"/>
            <w:tcBorders>
              <w:top w:val="nil"/>
              <w:left w:val="nil"/>
              <w:bottom w:val="single" w:sz="8" w:space="0" w:color="808080"/>
              <w:right w:val="single" w:sz="4" w:space="0" w:color="808080"/>
            </w:tcBorders>
            <w:shd w:val="clear" w:color="000000" w:fill="FFFFFF"/>
            <w:vAlign w:val="center"/>
            <w:hideMark/>
          </w:tcPr>
          <w:p w14:paraId="7CD94075"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1,050,792</w:t>
            </w:r>
          </w:p>
        </w:tc>
        <w:tc>
          <w:tcPr>
            <w:tcW w:w="2600" w:type="dxa"/>
            <w:tcBorders>
              <w:top w:val="nil"/>
              <w:left w:val="nil"/>
              <w:bottom w:val="single" w:sz="8" w:space="0" w:color="808080"/>
              <w:right w:val="single" w:sz="4" w:space="0" w:color="808080"/>
            </w:tcBorders>
            <w:shd w:val="clear" w:color="000000" w:fill="FFFFFF"/>
            <w:vAlign w:val="center"/>
            <w:hideMark/>
          </w:tcPr>
          <w:p w14:paraId="358AC1F7"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2,646,587</w:t>
            </w:r>
          </w:p>
        </w:tc>
        <w:tc>
          <w:tcPr>
            <w:tcW w:w="2600" w:type="dxa"/>
            <w:tcBorders>
              <w:top w:val="nil"/>
              <w:left w:val="nil"/>
              <w:bottom w:val="single" w:sz="8" w:space="0" w:color="808080"/>
              <w:right w:val="single" w:sz="4" w:space="0" w:color="808080"/>
            </w:tcBorders>
            <w:shd w:val="clear" w:color="000000" w:fill="FFFFFF"/>
            <w:vAlign w:val="center"/>
            <w:hideMark/>
          </w:tcPr>
          <w:p w14:paraId="273FE524" w14:textId="77777777" w:rsidR="00D47FE7" w:rsidRPr="00D47FE7" w:rsidRDefault="00D47FE7" w:rsidP="00D47FE7">
            <w:pPr>
              <w:spacing w:line="240" w:lineRule="auto"/>
              <w:ind w:firstLineChars="100" w:firstLine="240"/>
              <w:jc w:val="right"/>
              <w:rPr>
                <w:rFonts w:ascii="Arial" w:eastAsia="Times New Roman" w:hAnsi="Arial" w:cs="Arial"/>
                <w:lang w:eastAsia="en-GB"/>
              </w:rPr>
            </w:pPr>
            <w:r w:rsidRPr="00D47FE7">
              <w:rPr>
                <w:rFonts w:ascii="Arial" w:eastAsia="Times New Roman" w:hAnsi="Arial" w:cs="Arial"/>
                <w:lang w:eastAsia="en-GB"/>
              </w:rPr>
              <w:t>30,283</w:t>
            </w:r>
          </w:p>
        </w:tc>
        <w:tc>
          <w:tcPr>
            <w:tcW w:w="2600" w:type="dxa"/>
            <w:tcBorders>
              <w:top w:val="nil"/>
              <w:left w:val="nil"/>
              <w:bottom w:val="single" w:sz="8" w:space="0" w:color="808080"/>
              <w:right w:val="single" w:sz="8" w:space="0" w:color="808080"/>
            </w:tcBorders>
            <w:shd w:val="clear" w:color="000000" w:fill="FFFFFF"/>
            <w:vAlign w:val="center"/>
            <w:hideMark/>
          </w:tcPr>
          <w:p w14:paraId="594669B2" w14:textId="77777777" w:rsidR="00D47FE7" w:rsidRPr="00D47FE7" w:rsidRDefault="00D47FE7" w:rsidP="00D47FE7">
            <w:pPr>
              <w:spacing w:line="240" w:lineRule="auto"/>
              <w:ind w:firstLineChars="100" w:firstLine="241"/>
              <w:jc w:val="right"/>
              <w:rPr>
                <w:rFonts w:ascii="Arial" w:eastAsia="Times New Roman" w:hAnsi="Arial" w:cs="Arial"/>
                <w:b/>
                <w:bCs/>
                <w:lang w:eastAsia="en-GB"/>
              </w:rPr>
            </w:pPr>
            <w:r w:rsidRPr="00D47FE7">
              <w:rPr>
                <w:rFonts w:ascii="Arial" w:eastAsia="Times New Roman" w:hAnsi="Arial" w:cs="Arial"/>
                <w:b/>
                <w:bCs/>
                <w:lang w:eastAsia="en-GB"/>
              </w:rPr>
              <w:t>9,887,506</w:t>
            </w:r>
          </w:p>
        </w:tc>
      </w:tr>
    </w:tbl>
    <w:p w14:paraId="126DD95F" w14:textId="6B75EB5E" w:rsidR="00680416" w:rsidRDefault="00680416" w:rsidP="008331CD">
      <w:pPr>
        <w:keepNext/>
        <w:keepLines/>
        <w:autoSpaceDE w:val="0"/>
        <w:autoSpaceDN w:val="0"/>
        <w:adjustRightInd w:val="0"/>
        <w:spacing w:line="240" w:lineRule="auto"/>
        <w:ind w:left="1843" w:right="3144" w:hanging="425"/>
        <w:contextualSpacing/>
        <w:rPr>
          <w:rFonts w:ascii="Arial" w:hAnsi="Arial" w:cs="Arial"/>
          <w:color w:val="000000"/>
          <w:sz w:val="22"/>
          <w:szCs w:val="22"/>
        </w:rPr>
      </w:pPr>
    </w:p>
    <w:p w14:paraId="14CD716B" w14:textId="77777777" w:rsidR="00680416" w:rsidRPr="00680416" w:rsidRDefault="00680416" w:rsidP="00680416">
      <w:pPr>
        <w:rPr>
          <w:lang w:val="en-US"/>
        </w:rPr>
      </w:pPr>
    </w:p>
    <w:p w14:paraId="5851D4BE" w14:textId="77777777" w:rsidR="00680416" w:rsidRDefault="00680416" w:rsidP="00951843">
      <w:pPr>
        <w:autoSpaceDE w:val="0"/>
        <w:autoSpaceDN w:val="0"/>
        <w:adjustRightInd w:val="0"/>
        <w:spacing w:after="480" w:line="240" w:lineRule="auto"/>
        <w:ind w:left="851" w:right="986" w:hanging="284"/>
        <w:contextualSpacing/>
        <w:rPr>
          <w:rFonts w:ascii="Arial" w:hAnsi="Arial" w:cs="Arial"/>
          <w:color w:val="000000"/>
          <w:sz w:val="22"/>
          <w:szCs w:val="22"/>
        </w:rPr>
        <w:sectPr w:rsidR="00680416" w:rsidSect="008B1441">
          <w:pgSz w:w="16838" w:h="23811" w:code="8"/>
          <w:pgMar w:top="1202" w:right="1440" w:bottom="1321" w:left="851" w:header="709" w:footer="590" w:gutter="0"/>
          <w:cols w:space="708"/>
          <w:docGrid w:linePitch="360"/>
        </w:sectPr>
      </w:pPr>
      <w:bookmarkStart w:id="46" w:name="_Ref444698835"/>
      <w:bookmarkStart w:id="47" w:name="_Ref444698838"/>
      <w:bookmarkStart w:id="48" w:name="_Ref1649331"/>
    </w:p>
    <w:p w14:paraId="54083349" w14:textId="77777777" w:rsidR="00951843" w:rsidRPr="002C0385" w:rsidRDefault="00951843" w:rsidP="00951843">
      <w:pPr>
        <w:pStyle w:val="Heading2"/>
      </w:pPr>
      <w:r>
        <w:lastRenderedPageBreak/>
        <w:t>Waste Recycled</w:t>
      </w:r>
    </w:p>
    <w:p w14:paraId="59A46849" w14:textId="53B54070" w:rsidR="00951843" w:rsidRDefault="00951843" w:rsidP="00680416">
      <w:pPr>
        <w:pStyle w:val="BodyText1"/>
        <w:rPr>
          <w:color w:val="000000"/>
        </w:rPr>
      </w:pPr>
      <w:r>
        <w:rPr>
          <w:color w:val="000000"/>
        </w:rPr>
        <w:t xml:space="preserve">For </w:t>
      </w:r>
      <w:r w:rsidR="00D47FE7">
        <w:t>2022</w:t>
      </w:r>
      <w:r>
        <w:rPr>
          <w:color w:val="000000"/>
        </w:rPr>
        <w:t>, t</w:t>
      </w:r>
      <w:r w:rsidRPr="00DE29ED">
        <w:rPr>
          <w:color w:val="000000"/>
        </w:rPr>
        <w:t xml:space="preserve">he total tonnage of </w:t>
      </w:r>
      <w:r>
        <w:rPr>
          <w:color w:val="000000"/>
        </w:rPr>
        <w:t xml:space="preserve">Scottish WFAS recycled was </w:t>
      </w:r>
      <w:r w:rsidR="00D47FE7">
        <w:t>6.16</w:t>
      </w:r>
      <w:r>
        <w:t xml:space="preserve"> million tonnes</w:t>
      </w:r>
      <w:r>
        <w:rPr>
          <w:color w:val="000000"/>
        </w:rPr>
        <w:t xml:space="preserve">, </w:t>
      </w:r>
      <w:r w:rsidR="00D47FE7">
        <w:t>an increase</w:t>
      </w:r>
      <w:r>
        <w:rPr>
          <w:color w:val="000000"/>
        </w:rPr>
        <w:t xml:space="preserve"> of</w:t>
      </w:r>
      <w:r w:rsidR="00231CAB">
        <w:rPr>
          <w:color w:val="000000"/>
        </w:rPr>
        <w:t xml:space="preserve"> </w:t>
      </w:r>
      <w:r w:rsidR="00D47FE7">
        <w:t>430,000</w:t>
      </w:r>
      <w:r w:rsidR="00231CAB">
        <w:t xml:space="preserve"> </w:t>
      </w:r>
      <w:r>
        <w:rPr>
          <w:color w:val="000000"/>
        </w:rPr>
        <w:t>tonnes (</w:t>
      </w:r>
      <w:r w:rsidR="00D47FE7">
        <w:t>7.5%</w:t>
      </w:r>
      <w:r>
        <w:rPr>
          <w:color w:val="000000"/>
        </w:rPr>
        <w:t xml:space="preserve">) from the </w:t>
      </w:r>
      <w:r w:rsidR="00D47FE7">
        <w:t>5.73</w:t>
      </w:r>
      <w:r>
        <w:t xml:space="preserve"> </w:t>
      </w:r>
      <w:r>
        <w:rPr>
          <w:color w:val="000000"/>
        </w:rPr>
        <w:t xml:space="preserve">million tonnes recycled in </w:t>
      </w:r>
      <w:r w:rsidR="00D47FE7">
        <w:t>2021</w:t>
      </w:r>
      <w:r w:rsidR="00EC4CD9">
        <w:rPr>
          <w:rStyle w:val="FootnoteReference"/>
          <w:bCs/>
          <w:color w:val="000000"/>
        </w:rPr>
        <w:footnoteReference w:id="9"/>
      </w:r>
      <w:r>
        <w:rPr>
          <w:bCs/>
          <w:color w:val="000000"/>
        </w:rPr>
        <w:t xml:space="preserve">.  </w:t>
      </w:r>
      <w:r w:rsidR="00DF29BF">
        <w:rPr>
          <w:bCs/>
          <w:color w:val="000000"/>
        </w:rPr>
        <w:t>In part, this</w:t>
      </w:r>
      <w:r>
        <w:rPr>
          <w:bCs/>
          <w:color w:val="000000"/>
        </w:rPr>
        <w:t xml:space="preserve"> reflects the </w:t>
      </w:r>
      <w:r w:rsidR="00D47FE7">
        <w:t>596,000</w:t>
      </w:r>
      <w:r>
        <w:rPr>
          <w:bCs/>
          <w:color w:val="000000"/>
        </w:rPr>
        <w:t xml:space="preserve"> tonnes </w:t>
      </w:r>
      <w:r w:rsidR="00DF29BF">
        <w:rPr>
          <w:bCs/>
          <w:color w:val="000000"/>
        </w:rPr>
        <w:t>(</w:t>
      </w:r>
      <w:r w:rsidR="00D47FE7">
        <w:t>6.2%</w:t>
      </w:r>
      <w:r w:rsidR="00DF29BF">
        <w:rPr>
          <w:bCs/>
          <w:color w:val="000000"/>
        </w:rPr>
        <w:t xml:space="preserve">) </w:t>
      </w:r>
      <w:r w:rsidR="001B178A">
        <w:rPr>
          <w:bCs/>
          <w:color w:val="000000"/>
        </w:rPr>
        <w:t xml:space="preserve">increase </w:t>
      </w:r>
      <w:r>
        <w:rPr>
          <w:bCs/>
          <w:color w:val="000000"/>
        </w:rPr>
        <w:t>in waste generated (and hence potentially available to be recycled).</w:t>
      </w:r>
    </w:p>
    <w:p w14:paraId="67FD2A31" w14:textId="7A3FCFAB" w:rsidR="00685F78" w:rsidRDefault="00951843" w:rsidP="00685F78">
      <w:pPr>
        <w:pStyle w:val="BodyText1"/>
      </w:pPr>
      <w:r w:rsidRPr="00FC3B0B">
        <w:rPr>
          <w:bCs/>
          <w:color w:val="000000"/>
        </w:rPr>
        <w:t>In</w:t>
      </w:r>
      <w:r>
        <w:rPr>
          <w:bCs/>
          <w:color w:val="000000"/>
        </w:rPr>
        <w:t xml:space="preserve"> </w:t>
      </w:r>
      <w:r w:rsidR="00D47FE7">
        <w:t>2022</w:t>
      </w:r>
      <w:r w:rsidRPr="00FC3B0B">
        <w:rPr>
          <w:bCs/>
          <w:color w:val="000000"/>
        </w:rPr>
        <w:t xml:space="preserve">, the waste category with the </w:t>
      </w:r>
      <w:r>
        <w:rPr>
          <w:bCs/>
          <w:color w:val="000000"/>
        </w:rPr>
        <w:t>largest amount</w:t>
      </w:r>
      <w:r w:rsidRPr="00FC3B0B">
        <w:rPr>
          <w:bCs/>
          <w:color w:val="000000"/>
        </w:rPr>
        <w:t xml:space="preserve"> recycled was </w:t>
      </w:r>
      <w:r>
        <w:t>Soils</w:t>
      </w:r>
      <w:r w:rsidRPr="00FC3B0B">
        <w:rPr>
          <w:bCs/>
          <w:color w:val="000000"/>
        </w:rPr>
        <w:t xml:space="preserve"> (</w:t>
      </w:r>
      <w:r w:rsidR="00D47FE7">
        <w:t>2.25</w:t>
      </w:r>
      <w:r>
        <w:t xml:space="preserve"> million tonnes</w:t>
      </w:r>
      <w:r>
        <w:rPr>
          <w:bCs/>
          <w:color w:val="000000"/>
        </w:rPr>
        <w:t xml:space="preserve">, </w:t>
      </w:r>
      <w:r w:rsidR="00D47FE7">
        <w:t>36.5%</w:t>
      </w:r>
      <w:r>
        <w:t xml:space="preserve"> </w:t>
      </w:r>
      <w:r>
        <w:rPr>
          <w:bCs/>
          <w:color w:val="000000"/>
        </w:rPr>
        <w:t>of all waste recycled</w:t>
      </w:r>
      <w:r w:rsidRPr="00FC3B0B">
        <w:rPr>
          <w:bCs/>
          <w:color w:val="000000"/>
        </w:rPr>
        <w:t xml:space="preserve">) </w:t>
      </w:r>
      <w:r w:rsidR="00356212">
        <w:rPr>
          <w:bCs/>
          <w:color w:val="000000"/>
        </w:rPr>
        <w:t>and</w:t>
      </w:r>
      <w:r w:rsidRPr="00FC3B0B">
        <w:rPr>
          <w:bCs/>
          <w:color w:val="000000"/>
        </w:rPr>
        <w:t xml:space="preserve"> </w:t>
      </w:r>
      <w:r>
        <w:t>Mineral waste from construction and demolition</w:t>
      </w:r>
      <w:r w:rsidRPr="00FC3B0B">
        <w:rPr>
          <w:bCs/>
          <w:color w:val="000000"/>
        </w:rPr>
        <w:t xml:space="preserve"> (</w:t>
      </w:r>
      <w:r w:rsidR="00D47FE7">
        <w:t>902,000</w:t>
      </w:r>
      <w:r>
        <w:t xml:space="preserve"> tonnes</w:t>
      </w:r>
      <w:r>
        <w:rPr>
          <w:bCs/>
          <w:color w:val="000000"/>
        </w:rPr>
        <w:t xml:space="preserve">, </w:t>
      </w:r>
      <w:r w:rsidR="00D47FE7">
        <w:t>14.6%</w:t>
      </w:r>
      <w:r>
        <w:t xml:space="preserve">, </w:t>
      </w:r>
      <w:r w:rsidRPr="00FC3B0B">
        <w:rPr>
          <w:bCs/>
          <w:color w:val="000000"/>
        </w:rPr>
        <w:t xml:space="preserve">see </w:t>
      </w:r>
      <w:r w:rsidR="00D47FE7">
        <w:t>Figure 9</w:t>
      </w:r>
      <w:r>
        <w:t xml:space="preserve"> on page </w:t>
      </w:r>
      <w:r>
        <w:fldChar w:fldCharType="begin"/>
      </w:r>
      <w:r>
        <w:instrText xml:space="preserve"> PAGEREF _Ref129334872 \h </w:instrText>
      </w:r>
      <w:r>
        <w:fldChar w:fldCharType="separate"/>
      </w:r>
      <w:r w:rsidR="00F75655">
        <w:rPr>
          <w:noProof/>
        </w:rPr>
        <w:t>20</w:t>
      </w:r>
      <w:r>
        <w:fldChar w:fldCharType="end"/>
      </w:r>
      <w:r>
        <w:rPr>
          <w:bCs/>
          <w:color w:val="000000"/>
        </w:rPr>
        <w:t xml:space="preserve">). </w:t>
      </w:r>
      <w:r w:rsidR="00685F78">
        <w:rPr>
          <w:bCs/>
          <w:color w:val="000000"/>
        </w:rPr>
        <w:t xml:space="preserve"> </w:t>
      </w:r>
      <w:r w:rsidR="00685F78">
        <w:t xml:space="preserve">These wastes are </w:t>
      </w:r>
      <w:r w:rsidR="00685F78" w:rsidRPr="009450EB">
        <w:t>primarily from the C&amp;D sector</w:t>
      </w:r>
      <w:r w:rsidR="001B178A">
        <w:t xml:space="preserve"> and their quantities vary </w:t>
      </w:r>
      <w:r w:rsidR="00685F78" w:rsidRPr="009450EB">
        <w:t xml:space="preserve">considerably </w:t>
      </w:r>
      <w:r w:rsidR="00685F78">
        <w:t xml:space="preserve">year-on-year depending on </w:t>
      </w:r>
      <w:r w:rsidR="00685F78" w:rsidRPr="009450EB">
        <w:t xml:space="preserve">construction </w:t>
      </w:r>
      <w:r w:rsidR="00685F78">
        <w:t>activities</w:t>
      </w:r>
      <w:r w:rsidR="00685F78" w:rsidRPr="009450EB">
        <w:t xml:space="preserve"> and major pr</w:t>
      </w:r>
      <w:r w:rsidR="00685F78">
        <w:t>ojects in the country.</w:t>
      </w:r>
    </w:p>
    <w:p w14:paraId="51F82DB8" w14:textId="77777777" w:rsidR="00951843" w:rsidRDefault="00951843" w:rsidP="00951843">
      <w:pPr>
        <w:pStyle w:val="Heading3"/>
      </w:pPr>
      <w:r>
        <w:t>Recycled by Composting or Anaerobic Digestion</w:t>
      </w:r>
    </w:p>
    <w:p w14:paraId="38FED08C" w14:textId="3BD0F448" w:rsidR="00951843" w:rsidRDefault="00951843" w:rsidP="00680416">
      <w:pPr>
        <w:pStyle w:val="BodyText1"/>
        <w:rPr>
          <w:bCs/>
          <w:color w:val="000000"/>
        </w:rPr>
      </w:pPr>
      <w:r>
        <w:rPr>
          <w:bCs/>
          <w:color w:val="000000"/>
        </w:rPr>
        <w:t>In</w:t>
      </w:r>
      <w:bookmarkStart w:id="49" w:name="OLE_LINK1"/>
      <w:r>
        <w:rPr>
          <w:bCs/>
          <w:color w:val="000000"/>
        </w:rPr>
        <w:t xml:space="preserve"> </w:t>
      </w:r>
      <w:r w:rsidR="00D47FE7">
        <w:t>2022</w:t>
      </w:r>
      <w:r>
        <w:rPr>
          <w:bCs/>
          <w:color w:val="000000"/>
        </w:rPr>
        <w:t xml:space="preserve">, </w:t>
      </w:r>
      <w:bookmarkEnd w:id="49"/>
      <w:r>
        <w:rPr>
          <w:bCs/>
          <w:color w:val="000000"/>
        </w:rPr>
        <w:t xml:space="preserve">there were </w:t>
      </w:r>
      <w:r w:rsidR="00D47FE7">
        <w:t>543,000</w:t>
      </w:r>
      <w:r>
        <w:t xml:space="preserve"> tonnes</w:t>
      </w:r>
      <w:r>
        <w:rPr>
          <w:bCs/>
          <w:color w:val="000000"/>
        </w:rPr>
        <w:t xml:space="preserve"> of organic wastes recycled in composting or anaerobic digestion facilities (see </w:t>
      </w:r>
      <w:r w:rsidR="00D47FE7">
        <w:t>Figure 10</w:t>
      </w:r>
      <w:r>
        <w:t xml:space="preserve"> on page </w:t>
      </w:r>
      <w:r>
        <w:fldChar w:fldCharType="begin"/>
      </w:r>
      <w:r>
        <w:instrText xml:space="preserve"> PAGEREF _Ref129339980 \h </w:instrText>
      </w:r>
      <w:r>
        <w:fldChar w:fldCharType="separate"/>
      </w:r>
      <w:r w:rsidR="00F75655">
        <w:rPr>
          <w:noProof/>
        </w:rPr>
        <w:t>21</w:t>
      </w:r>
      <w:r>
        <w:fldChar w:fldCharType="end"/>
      </w:r>
      <w:r>
        <w:rPr>
          <w:bCs/>
          <w:color w:val="000000"/>
        </w:rPr>
        <w:t xml:space="preserve">).  This </w:t>
      </w:r>
      <w:r w:rsidR="00FD71AC">
        <w:rPr>
          <w:bCs/>
          <w:color w:val="000000"/>
        </w:rPr>
        <w:t>was</w:t>
      </w:r>
      <w:r>
        <w:rPr>
          <w:bCs/>
          <w:color w:val="000000"/>
        </w:rPr>
        <w:t xml:space="preserve"> </w:t>
      </w:r>
      <w:r w:rsidR="00D47FE7">
        <w:t>an increase</w:t>
      </w:r>
      <w:r w:rsidR="00FD71AC">
        <w:rPr>
          <w:bCs/>
          <w:color w:val="000000"/>
        </w:rPr>
        <w:t xml:space="preserve"> </w:t>
      </w:r>
      <w:r>
        <w:rPr>
          <w:bCs/>
          <w:color w:val="000000"/>
        </w:rPr>
        <w:t xml:space="preserve">of </w:t>
      </w:r>
      <w:r w:rsidR="00D47FE7">
        <w:t>32,000</w:t>
      </w:r>
      <w:r>
        <w:t xml:space="preserve"> tonnes</w:t>
      </w:r>
      <w:r>
        <w:rPr>
          <w:bCs/>
          <w:color w:val="000000"/>
        </w:rPr>
        <w:t xml:space="preserve"> (</w:t>
      </w:r>
      <w:r w:rsidR="00D47FE7">
        <w:t>6.3%</w:t>
      </w:r>
      <w:r>
        <w:t xml:space="preserve">) </w:t>
      </w:r>
      <w:r>
        <w:rPr>
          <w:bCs/>
          <w:color w:val="000000"/>
        </w:rPr>
        <w:t xml:space="preserve">from the </w:t>
      </w:r>
      <w:r w:rsidR="00D47FE7">
        <w:t>510,000</w:t>
      </w:r>
      <w:r>
        <w:t xml:space="preserve"> tonnes</w:t>
      </w:r>
      <w:r>
        <w:rPr>
          <w:bCs/>
          <w:color w:val="000000"/>
        </w:rPr>
        <w:t xml:space="preserve"> of organic wastes recycled by composting or digestion in </w:t>
      </w:r>
      <w:r w:rsidR="00D47FE7">
        <w:t>2021</w:t>
      </w:r>
      <w:r>
        <w:t>.</w:t>
      </w:r>
    </w:p>
    <w:p w14:paraId="2293697F" w14:textId="3A06EC24" w:rsidR="00951843" w:rsidRPr="002564DF" w:rsidRDefault="00951843" w:rsidP="00680416">
      <w:pPr>
        <w:pStyle w:val="BodyText1"/>
        <w:rPr>
          <w:bCs/>
          <w:color w:val="000000"/>
        </w:rPr>
      </w:pPr>
      <w:r w:rsidRPr="002564DF">
        <w:rPr>
          <w:bCs/>
          <w:color w:val="000000"/>
        </w:rPr>
        <w:t xml:space="preserve">In </w:t>
      </w:r>
      <w:r w:rsidR="00D47FE7">
        <w:t>2022</w:t>
      </w:r>
      <w:r w:rsidRPr="002564DF">
        <w:rPr>
          <w:bCs/>
          <w:color w:val="000000"/>
        </w:rPr>
        <w:t>, the tonnage of Animal and mixed food waste recycled by composting or anaerobic digestion (</w:t>
      </w:r>
      <w:r w:rsidR="00D47FE7">
        <w:t>296,000</w:t>
      </w:r>
      <w:r>
        <w:t xml:space="preserve"> tonnes, see </w:t>
      </w:r>
      <w:r w:rsidR="00D47FE7">
        <w:t xml:space="preserve">Figure </w:t>
      </w:r>
      <w:r w:rsidR="00D47FE7">
        <w:rPr>
          <w:noProof/>
        </w:rPr>
        <w:t>10</w:t>
      </w:r>
      <w:r>
        <w:t xml:space="preserve"> on page </w:t>
      </w:r>
      <w:r>
        <w:fldChar w:fldCharType="begin"/>
      </w:r>
      <w:r>
        <w:instrText xml:space="preserve"> PAGEREF _Ref130241275 \h </w:instrText>
      </w:r>
      <w:r>
        <w:fldChar w:fldCharType="separate"/>
      </w:r>
      <w:r w:rsidR="00F75655">
        <w:rPr>
          <w:noProof/>
        </w:rPr>
        <w:t>21</w:t>
      </w:r>
      <w:r>
        <w:fldChar w:fldCharType="end"/>
      </w:r>
      <w:r w:rsidRPr="002564DF">
        <w:rPr>
          <w:bCs/>
          <w:color w:val="000000"/>
        </w:rPr>
        <w:t xml:space="preserve">) was </w:t>
      </w:r>
      <w:r w:rsidR="00D47FE7">
        <w:t>2.9%</w:t>
      </w:r>
      <w:r>
        <w:t xml:space="preserve"> </w:t>
      </w:r>
      <w:r w:rsidRPr="002564DF">
        <w:rPr>
          <w:bCs/>
          <w:color w:val="000000"/>
        </w:rPr>
        <w:t>(</w:t>
      </w:r>
      <w:r w:rsidR="00D47FE7">
        <w:t>8,000</w:t>
      </w:r>
      <w:r>
        <w:t xml:space="preserve"> tonnes</w:t>
      </w:r>
      <w:r w:rsidRPr="002564DF">
        <w:rPr>
          <w:bCs/>
          <w:color w:val="000000"/>
        </w:rPr>
        <w:t xml:space="preserve">) </w:t>
      </w:r>
      <w:r w:rsidR="00FD71AC">
        <w:rPr>
          <w:bCs/>
          <w:color w:val="000000"/>
        </w:rPr>
        <w:t>greater</w:t>
      </w:r>
      <w:r w:rsidRPr="002564DF">
        <w:rPr>
          <w:bCs/>
          <w:color w:val="000000"/>
        </w:rPr>
        <w:t xml:space="preserve"> than the amount recycled in </w:t>
      </w:r>
      <w:r w:rsidR="00D47FE7">
        <w:t>2021</w:t>
      </w:r>
      <w:r w:rsidR="007A00C7">
        <w:rPr>
          <w:rStyle w:val="FootnoteReference"/>
          <w:color w:val="000000"/>
        </w:rPr>
        <w:footnoteReference w:id="10"/>
      </w:r>
      <w:r w:rsidRPr="002564DF">
        <w:rPr>
          <w:color w:val="000000"/>
        </w:rPr>
        <w:t xml:space="preserve">.  </w:t>
      </w:r>
      <w:r w:rsidR="0075418C">
        <w:rPr>
          <w:color w:val="000000"/>
        </w:rPr>
        <w:t>From 2011 to 2018 there was an upward trend in the recycling of these wastes</w:t>
      </w:r>
      <w:r w:rsidR="001B178A">
        <w:rPr>
          <w:color w:val="000000"/>
        </w:rPr>
        <w:t xml:space="preserve">.  </w:t>
      </w:r>
      <w:r w:rsidR="007A00C7">
        <w:rPr>
          <w:color w:val="000000"/>
        </w:rPr>
        <w:t>This follows</w:t>
      </w:r>
      <w:r w:rsidR="001B178A">
        <w:rPr>
          <w:color w:val="000000"/>
        </w:rPr>
        <w:t xml:space="preserve"> a reduction in the recycling of these wastes in </w:t>
      </w:r>
      <w:r w:rsidR="00D47FE7">
        <w:t>2021</w:t>
      </w:r>
      <w:r w:rsidR="001B178A">
        <w:t xml:space="preserve">, possibly </w:t>
      </w:r>
      <w:r w:rsidR="007A00C7">
        <w:t xml:space="preserve">due to the influence of COVID-19 and associated lockdowns. </w:t>
      </w:r>
      <w:r w:rsidR="001B178A">
        <w:rPr>
          <w:color w:val="000000"/>
        </w:rPr>
        <w:t xml:space="preserve"> It is too early to say if </w:t>
      </w:r>
      <w:r w:rsidR="007A00C7">
        <w:rPr>
          <w:color w:val="000000"/>
        </w:rPr>
        <w:t xml:space="preserve">the </w:t>
      </w:r>
      <w:r w:rsidR="00D47FE7">
        <w:t>2022</w:t>
      </w:r>
      <w:r w:rsidR="007A00C7">
        <w:t xml:space="preserve"> increase is the resumption of this</w:t>
      </w:r>
      <w:r w:rsidR="007A00C7">
        <w:rPr>
          <w:color w:val="000000"/>
        </w:rPr>
        <w:t xml:space="preserve"> trend</w:t>
      </w:r>
      <w:r w:rsidR="0075418C">
        <w:rPr>
          <w:color w:val="000000"/>
        </w:rPr>
        <w:t>.</w:t>
      </w:r>
    </w:p>
    <w:p w14:paraId="0C42F06D" w14:textId="77777777" w:rsidR="00951843" w:rsidRPr="009B4719" w:rsidRDefault="00951843" w:rsidP="00951843"/>
    <w:p w14:paraId="7F0E3D6A" w14:textId="77777777" w:rsidR="00951843" w:rsidRDefault="00951843" w:rsidP="00951843">
      <w:pPr>
        <w:spacing w:line="240" w:lineRule="auto"/>
        <w:rPr>
          <w:rFonts w:ascii="Arial" w:hAnsi="Arial" w:cs="Arial"/>
          <w:color w:val="000000"/>
          <w:sz w:val="16"/>
          <w:szCs w:val="16"/>
        </w:rPr>
      </w:pPr>
    </w:p>
    <w:p w14:paraId="60571812" w14:textId="77777777" w:rsidR="00951843" w:rsidRDefault="00951843" w:rsidP="00951843">
      <w:pPr>
        <w:pStyle w:val="Caption"/>
        <w:ind w:left="851" w:hanging="851"/>
        <w:sectPr w:rsidR="00951843" w:rsidSect="008B1441">
          <w:pgSz w:w="11906" w:h="16838"/>
          <w:pgMar w:top="1202" w:right="1440" w:bottom="1321" w:left="1440" w:header="709" w:footer="590" w:gutter="0"/>
          <w:cols w:space="708"/>
          <w:docGrid w:linePitch="360"/>
        </w:sectPr>
      </w:pPr>
    </w:p>
    <w:p w14:paraId="08436174" w14:textId="19F5B20B" w:rsidR="00951843" w:rsidRDefault="00951843" w:rsidP="006B5E3F">
      <w:pPr>
        <w:pStyle w:val="Caption"/>
        <w:spacing w:before="0" w:after="60"/>
        <w:ind w:left="5812" w:firstLine="0"/>
      </w:pPr>
      <w:bookmarkStart w:id="50" w:name="_Ref129334869"/>
      <w:bookmarkStart w:id="51" w:name="_Ref129334872"/>
      <w:r>
        <w:lastRenderedPageBreak/>
        <w:t xml:space="preserve">Figure </w:t>
      </w:r>
      <w:r>
        <w:fldChar w:fldCharType="begin"/>
      </w:r>
      <w:r>
        <w:instrText xml:space="preserve"> SEQ Figure \* ARABIC </w:instrText>
      </w:r>
      <w:r>
        <w:fldChar w:fldCharType="separate"/>
      </w:r>
      <w:r w:rsidR="00F75655">
        <w:t>9</w:t>
      </w:r>
      <w:r>
        <w:fldChar w:fldCharType="end"/>
      </w:r>
      <w:bookmarkEnd w:id="46"/>
      <w:bookmarkEnd w:id="50"/>
      <w:r>
        <w:t>.  Scottish WFAS recycled</w:t>
      </w:r>
      <w:r w:rsidRPr="00B574E2">
        <w:rPr>
          <w:vertAlign w:val="superscript"/>
        </w:rPr>
        <w:t xml:space="preserve"> </w:t>
      </w:r>
      <w:r>
        <w:t>by waste category 2011 –</w:t>
      </w:r>
      <w:bookmarkEnd w:id="47"/>
      <w:bookmarkEnd w:id="48"/>
      <w:r>
        <w:t xml:space="preserve"> </w:t>
      </w:r>
      <w:r w:rsidR="00D47FE7">
        <w:t>2022</w:t>
      </w:r>
      <w:r>
        <w:rPr>
          <w:bCs w:val="0"/>
        </w:rPr>
        <w:t>.</w:t>
      </w:r>
      <w:bookmarkEnd w:id="51"/>
    </w:p>
    <w:p w14:paraId="1BFE5CBC" w14:textId="38BA49EC" w:rsidR="00951843" w:rsidRPr="006B5E3F" w:rsidRDefault="008E638A" w:rsidP="00951843">
      <w:pPr>
        <w:keepNext/>
        <w:keepLines/>
        <w:spacing w:after="40"/>
        <w:jc w:val="center"/>
        <w:rPr>
          <w:sz w:val="22"/>
          <w:szCs w:val="22"/>
        </w:rPr>
      </w:pPr>
      <w:r>
        <w:rPr>
          <w:sz w:val="22"/>
          <w:szCs w:val="22"/>
        </w:rPr>
        <w:pict w14:anchorId="196E54DC">
          <v:shape id="_x0000_i1033" type="#_x0000_t75" alt="Time-series for Scottish waste recycled between 2011 - 2022 by waste category" style="width:7in;height:331.5pt">
            <v:imagedata r:id="rId38" o:title=""/>
          </v:shape>
        </w:pict>
      </w:r>
    </w:p>
    <w:p w14:paraId="7485E82A" w14:textId="463C885D" w:rsidR="00951843" w:rsidRPr="00133FF0" w:rsidRDefault="00951843" w:rsidP="006B5E3F">
      <w:pPr>
        <w:keepNext/>
        <w:keepLines/>
        <w:autoSpaceDE w:val="0"/>
        <w:autoSpaceDN w:val="0"/>
        <w:adjustRightInd w:val="0"/>
        <w:spacing w:line="240" w:lineRule="auto"/>
        <w:ind w:left="5954" w:right="986" w:hanging="240"/>
        <w:contextualSpacing/>
        <w:rPr>
          <w:rFonts w:ascii="Arial" w:hAnsi="Arial" w:cs="Arial"/>
          <w:color w:val="000000"/>
        </w:rPr>
      </w:pPr>
      <w:r w:rsidRPr="00133FF0">
        <w:rPr>
          <w:rFonts w:ascii="Arial" w:hAnsi="Arial" w:cs="Arial"/>
          <w:color w:val="000000"/>
        </w:rPr>
        <w:t>Note</w:t>
      </w:r>
      <w:r w:rsidR="006B5E3F" w:rsidRPr="00133FF0">
        <w:rPr>
          <w:rFonts w:ascii="Arial" w:hAnsi="Arial" w:cs="Arial"/>
          <w:color w:val="000000"/>
        </w:rPr>
        <w:t xml:space="preserve">: </w:t>
      </w:r>
      <w:r w:rsidRPr="00133FF0">
        <w:rPr>
          <w:rFonts w:ascii="Arial" w:hAnsi="Arial" w:cs="Arial"/>
          <w:color w:val="000000"/>
        </w:rPr>
        <w:t xml:space="preserve">Recycled includes waste recycled, </w:t>
      </w:r>
      <w:r w:rsidR="007A00C7" w:rsidRPr="00133FF0">
        <w:rPr>
          <w:rFonts w:ascii="Arial" w:hAnsi="Arial" w:cs="Arial"/>
          <w:color w:val="000000"/>
        </w:rPr>
        <w:t xml:space="preserve">prepared for </w:t>
      </w:r>
      <w:r w:rsidRPr="00133FF0">
        <w:rPr>
          <w:rFonts w:ascii="Arial" w:hAnsi="Arial" w:cs="Arial"/>
          <w:color w:val="000000"/>
        </w:rPr>
        <w:t xml:space="preserve">reuse and waste composted. </w:t>
      </w:r>
    </w:p>
    <w:p w14:paraId="536AAB50" w14:textId="77777777" w:rsidR="006B5E3F" w:rsidRPr="006B5E3F" w:rsidRDefault="006B5E3F" w:rsidP="006B5E3F">
      <w:pPr>
        <w:pStyle w:val="BodyText1"/>
      </w:pPr>
    </w:p>
    <w:p w14:paraId="78BE0CB6" w14:textId="2AECD07A" w:rsidR="00D47FE7" w:rsidRDefault="00951843" w:rsidP="00D47FE7">
      <w:pPr>
        <w:pStyle w:val="Caption"/>
        <w:spacing w:before="120" w:after="60"/>
        <w:ind w:left="1134" w:hanging="851"/>
        <w:rPr>
          <w:rFonts w:eastAsiaTheme="minorHAnsi"/>
        </w:rPr>
      </w:pPr>
      <w:r>
        <w:t xml:space="preserve">Table </w:t>
      </w:r>
      <w:r>
        <w:fldChar w:fldCharType="begin"/>
      </w:r>
      <w:r>
        <w:instrText xml:space="preserve"> SEQ Table \* ARABIC </w:instrText>
      </w:r>
      <w:r>
        <w:fldChar w:fldCharType="separate"/>
      </w:r>
      <w:r w:rsidR="00F75655">
        <w:t>10</w:t>
      </w:r>
      <w:r>
        <w:fldChar w:fldCharType="end"/>
      </w:r>
      <w:r>
        <w:t>.  Scottish WFAS recycled</w:t>
      </w:r>
      <w:r>
        <w:rPr>
          <w:vertAlign w:val="superscript"/>
        </w:rPr>
        <w:t xml:space="preserve"> </w:t>
      </w:r>
      <w:r>
        <w:t xml:space="preserve">by waste category 2011 – </w:t>
      </w:r>
      <w:r w:rsidR="00D47FE7">
        <w:t>2022</w:t>
      </w:r>
      <w:r>
        <w:t xml:space="preserve"> </w:t>
      </w:r>
      <w:r w:rsidRPr="008E638A">
        <w:rPr>
          <w:rFonts w:ascii="Arial Bold" w:hAnsi="Arial Bold"/>
        </w:rPr>
        <w:t>(tonnes)</w:t>
      </w:r>
      <w:r w:rsidRPr="00E10CD1">
        <w:rPr>
          <w:rFonts w:ascii="Arial Bold" w:hAnsi="Arial Bold"/>
        </w:rPr>
        <w:t xml:space="preserve"> </w:t>
      </w:r>
    </w:p>
    <w:p w14:paraId="1780A47D" w14:textId="163B4D28" w:rsidR="00CA0634" w:rsidRDefault="00CA0634" w:rsidP="00DB7119">
      <w:pPr>
        <w:keepNext/>
        <w:keepLines/>
        <w:autoSpaceDE w:val="0"/>
        <w:autoSpaceDN w:val="0"/>
        <w:adjustRightInd w:val="0"/>
        <w:spacing w:line="240" w:lineRule="auto"/>
        <w:ind w:left="5954" w:right="987" w:hanging="5670"/>
        <w:rPr>
          <w:rFonts w:eastAsiaTheme="minorHAnsi"/>
        </w:rPr>
      </w:pPr>
    </w:p>
    <w:tbl>
      <w:tblPr>
        <w:tblW w:w="22099" w:type="dxa"/>
        <w:jc w:val="center"/>
        <w:tblLook w:val="04A0" w:firstRow="1" w:lastRow="0" w:firstColumn="1" w:lastColumn="0" w:noHBand="0" w:noVBand="1"/>
        <w:tblCaption w:val="Scottish WFAS recycled by waste category 2011 – 2022 (tonnes) "/>
        <w:tblDescription w:val="Time-series for Scottish waste recycled between 2011 - 2022 by waste category"/>
      </w:tblPr>
      <w:tblGrid>
        <w:gridCol w:w="5235"/>
        <w:gridCol w:w="1644"/>
        <w:gridCol w:w="1644"/>
        <w:gridCol w:w="1644"/>
        <w:gridCol w:w="1644"/>
        <w:gridCol w:w="1644"/>
        <w:gridCol w:w="1644"/>
        <w:gridCol w:w="1644"/>
        <w:gridCol w:w="1644"/>
        <w:gridCol w:w="662"/>
        <w:gridCol w:w="1525"/>
        <w:gridCol w:w="1525"/>
      </w:tblGrid>
      <w:tr w:rsidR="00CA0634" w:rsidRPr="00CA0634" w14:paraId="6743A0AC" w14:textId="77777777" w:rsidTr="00CA0634">
        <w:trPr>
          <w:trHeight w:val="336"/>
          <w:jc w:val="center"/>
        </w:trPr>
        <w:tc>
          <w:tcPr>
            <w:tcW w:w="5235" w:type="dxa"/>
            <w:tcBorders>
              <w:top w:val="single" w:sz="8" w:space="0" w:color="auto"/>
              <w:left w:val="single" w:sz="8" w:space="0" w:color="auto"/>
              <w:bottom w:val="nil"/>
              <w:right w:val="nil"/>
            </w:tcBorders>
            <w:shd w:val="clear" w:color="000000" w:fill="016574"/>
            <w:vAlign w:val="center"/>
            <w:hideMark/>
          </w:tcPr>
          <w:p w14:paraId="113EFD7C" w14:textId="47F8311B" w:rsidR="00CA0634" w:rsidRPr="00CA0634" w:rsidRDefault="00CA0634">
            <w:pPr>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 </w:t>
            </w:r>
          </w:p>
        </w:tc>
        <w:tc>
          <w:tcPr>
            <w:tcW w:w="16864" w:type="dxa"/>
            <w:gridSpan w:val="11"/>
            <w:tcBorders>
              <w:top w:val="single" w:sz="8" w:space="0" w:color="auto"/>
              <w:left w:val="single" w:sz="8" w:space="0" w:color="auto"/>
              <w:bottom w:val="single" w:sz="8" w:space="0" w:color="auto"/>
              <w:right w:val="single" w:sz="8" w:space="0" w:color="000000"/>
            </w:tcBorders>
            <w:shd w:val="clear" w:color="000000" w:fill="016574"/>
            <w:vAlign w:val="center"/>
            <w:hideMark/>
          </w:tcPr>
          <w:p w14:paraId="388F29CE" w14:textId="77777777" w:rsidR="00CA0634" w:rsidRPr="00CA0634" w:rsidRDefault="00CA0634" w:rsidP="00CA0634">
            <w:pPr>
              <w:spacing w:line="240" w:lineRule="auto"/>
              <w:jc w:val="center"/>
              <w:rPr>
                <w:rFonts w:ascii="Arial" w:eastAsia="Times New Roman" w:hAnsi="Arial" w:cs="Arial"/>
                <w:b/>
                <w:bCs/>
                <w:color w:val="FFFFFF"/>
                <w:lang w:eastAsia="en-GB"/>
              </w:rPr>
            </w:pPr>
            <w:r w:rsidRPr="00CA0634">
              <w:rPr>
                <w:rFonts w:ascii="Arial" w:eastAsia="Times New Roman" w:hAnsi="Arial" w:cs="Arial"/>
                <w:b/>
                <w:bCs/>
                <w:color w:val="FFFFFF"/>
                <w:lang w:eastAsia="en-GB"/>
              </w:rPr>
              <w:t>Year</w:t>
            </w:r>
          </w:p>
        </w:tc>
      </w:tr>
      <w:tr w:rsidR="00CA0634" w:rsidRPr="00CA0634" w14:paraId="750D70CB" w14:textId="77777777" w:rsidTr="00CA0634">
        <w:trPr>
          <w:trHeight w:val="336"/>
          <w:jc w:val="center"/>
        </w:trPr>
        <w:tc>
          <w:tcPr>
            <w:tcW w:w="5235" w:type="dxa"/>
            <w:tcBorders>
              <w:top w:val="nil"/>
              <w:left w:val="single" w:sz="8" w:space="0" w:color="auto"/>
              <w:bottom w:val="single" w:sz="8" w:space="0" w:color="auto"/>
              <w:right w:val="single" w:sz="8" w:space="0" w:color="auto"/>
            </w:tcBorders>
            <w:shd w:val="clear" w:color="000000" w:fill="016574"/>
            <w:vAlign w:val="center"/>
            <w:hideMark/>
          </w:tcPr>
          <w:p w14:paraId="2877C259"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Waste category</w:t>
            </w:r>
          </w:p>
        </w:tc>
        <w:tc>
          <w:tcPr>
            <w:tcW w:w="1644" w:type="dxa"/>
            <w:tcBorders>
              <w:top w:val="nil"/>
              <w:left w:val="single" w:sz="4" w:space="0" w:color="auto"/>
              <w:bottom w:val="single" w:sz="8" w:space="0" w:color="auto"/>
              <w:right w:val="nil"/>
            </w:tcBorders>
            <w:shd w:val="clear" w:color="000000" w:fill="016574"/>
            <w:vAlign w:val="center"/>
            <w:hideMark/>
          </w:tcPr>
          <w:p w14:paraId="15679E56"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2011</w:t>
            </w:r>
          </w:p>
        </w:tc>
        <w:tc>
          <w:tcPr>
            <w:tcW w:w="1644" w:type="dxa"/>
            <w:tcBorders>
              <w:top w:val="nil"/>
              <w:left w:val="single" w:sz="4" w:space="0" w:color="auto"/>
              <w:bottom w:val="single" w:sz="8" w:space="0" w:color="auto"/>
              <w:right w:val="nil"/>
            </w:tcBorders>
            <w:shd w:val="clear" w:color="000000" w:fill="016574"/>
            <w:vAlign w:val="center"/>
            <w:hideMark/>
          </w:tcPr>
          <w:p w14:paraId="43320017"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2012</w:t>
            </w:r>
          </w:p>
        </w:tc>
        <w:tc>
          <w:tcPr>
            <w:tcW w:w="1644" w:type="dxa"/>
            <w:tcBorders>
              <w:top w:val="nil"/>
              <w:left w:val="single" w:sz="4" w:space="0" w:color="auto"/>
              <w:bottom w:val="single" w:sz="8" w:space="0" w:color="auto"/>
              <w:right w:val="nil"/>
            </w:tcBorders>
            <w:shd w:val="clear" w:color="000000" w:fill="016574"/>
            <w:vAlign w:val="center"/>
            <w:hideMark/>
          </w:tcPr>
          <w:p w14:paraId="703A4AB1"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2013</w:t>
            </w:r>
          </w:p>
        </w:tc>
        <w:tc>
          <w:tcPr>
            <w:tcW w:w="1644" w:type="dxa"/>
            <w:tcBorders>
              <w:top w:val="nil"/>
              <w:left w:val="single" w:sz="4" w:space="0" w:color="auto"/>
              <w:bottom w:val="single" w:sz="8" w:space="0" w:color="auto"/>
              <w:right w:val="nil"/>
            </w:tcBorders>
            <w:shd w:val="clear" w:color="000000" w:fill="016574"/>
            <w:vAlign w:val="center"/>
            <w:hideMark/>
          </w:tcPr>
          <w:p w14:paraId="07506E6D"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2014</w:t>
            </w:r>
          </w:p>
        </w:tc>
        <w:tc>
          <w:tcPr>
            <w:tcW w:w="1644" w:type="dxa"/>
            <w:tcBorders>
              <w:top w:val="nil"/>
              <w:left w:val="single" w:sz="4" w:space="0" w:color="auto"/>
              <w:bottom w:val="single" w:sz="8" w:space="0" w:color="auto"/>
              <w:right w:val="nil"/>
            </w:tcBorders>
            <w:shd w:val="clear" w:color="000000" w:fill="016574"/>
            <w:vAlign w:val="center"/>
            <w:hideMark/>
          </w:tcPr>
          <w:p w14:paraId="33A90478"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2015</w:t>
            </w:r>
          </w:p>
        </w:tc>
        <w:tc>
          <w:tcPr>
            <w:tcW w:w="1644" w:type="dxa"/>
            <w:tcBorders>
              <w:top w:val="nil"/>
              <w:left w:val="single" w:sz="4" w:space="0" w:color="auto"/>
              <w:bottom w:val="single" w:sz="8" w:space="0" w:color="auto"/>
              <w:right w:val="nil"/>
            </w:tcBorders>
            <w:shd w:val="clear" w:color="000000" w:fill="016574"/>
            <w:vAlign w:val="center"/>
            <w:hideMark/>
          </w:tcPr>
          <w:p w14:paraId="761D4442"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2016</w:t>
            </w:r>
          </w:p>
        </w:tc>
        <w:tc>
          <w:tcPr>
            <w:tcW w:w="1644" w:type="dxa"/>
            <w:tcBorders>
              <w:top w:val="nil"/>
              <w:left w:val="single" w:sz="4" w:space="0" w:color="auto"/>
              <w:bottom w:val="single" w:sz="8" w:space="0" w:color="auto"/>
              <w:right w:val="nil"/>
            </w:tcBorders>
            <w:shd w:val="clear" w:color="000000" w:fill="016574"/>
            <w:vAlign w:val="center"/>
            <w:hideMark/>
          </w:tcPr>
          <w:p w14:paraId="5BD0A1EB"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2017</w:t>
            </w:r>
          </w:p>
        </w:tc>
        <w:tc>
          <w:tcPr>
            <w:tcW w:w="1644" w:type="dxa"/>
            <w:tcBorders>
              <w:top w:val="nil"/>
              <w:left w:val="single" w:sz="4" w:space="0" w:color="auto"/>
              <w:bottom w:val="single" w:sz="8" w:space="0" w:color="auto"/>
              <w:right w:val="nil"/>
            </w:tcBorders>
            <w:shd w:val="clear" w:color="000000" w:fill="016574"/>
            <w:vAlign w:val="center"/>
            <w:hideMark/>
          </w:tcPr>
          <w:p w14:paraId="6DE09DA5"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2018</w:t>
            </w:r>
          </w:p>
        </w:tc>
        <w:tc>
          <w:tcPr>
            <w:tcW w:w="662" w:type="dxa"/>
            <w:tcBorders>
              <w:top w:val="nil"/>
              <w:left w:val="single" w:sz="4" w:space="0" w:color="auto"/>
              <w:bottom w:val="single" w:sz="8" w:space="0" w:color="auto"/>
              <w:right w:val="nil"/>
            </w:tcBorders>
            <w:shd w:val="clear" w:color="000000" w:fill="016574"/>
            <w:vAlign w:val="center"/>
            <w:hideMark/>
          </w:tcPr>
          <w:p w14:paraId="5D0CA4A5"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 </w:t>
            </w:r>
          </w:p>
        </w:tc>
        <w:tc>
          <w:tcPr>
            <w:tcW w:w="1525" w:type="dxa"/>
            <w:tcBorders>
              <w:top w:val="nil"/>
              <w:left w:val="single" w:sz="4" w:space="0" w:color="auto"/>
              <w:bottom w:val="single" w:sz="8" w:space="0" w:color="auto"/>
              <w:right w:val="nil"/>
            </w:tcBorders>
            <w:shd w:val="clear" w:color="000000" w:fill="016574"/>
            <w:vAlign w:val="center"/>
            <w:hideMark/>
          </w:tcPr>
          <w:p w14:paraId="491548C0"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2021</w:t>
            </w:r>
          </w:p>
        </w:tc>
        <w:tc>
          <w:tcPr>
            <w:tcW w:w="1525" w:type="dxa"/>
            <w:tcBorders>
              <w:top w:val="nil"/>
              <w:left w:val="single" w:sz="4" w:space="0" w:color="auto"/>
              <w:bottom w:val="single" w:sz="8" w:space="0" w:color="auto"/>
              <w:right w:val="nil"/>
            </w:tcBorders>
            <w:shd w:val="clear" w:color="000000" w:fill="016574"/>
            <w:vAlign w:val="center"/>
            <w:hideMark/>
          </w:tcPr>
          <w:p w14:paraId="5094BC6D"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2022</w:t>
            </w:r>
          </w:p>
        </w:tc>
      </w:tr>
      <w:tr w:rsidR="00CA0634" w:rsidRPr="00CA0634" w14:paraId="043A866E" w14:textId="77777777" w:rsidTr="00CA0634">
        <w:trPr>
          <w:trHeight w:val="336"/>
          <w:jc w:val="center"/>
        </w:trPr>
        <w:tc>
          <w:tcPr>
            <w:tcW w:w="5235" w:type="dxa"/>
            <w:tcBorders>
              <w:top w:val="nil"/>
              <w:left w:val="single" w:sz="8" w:space="0" w:color="808080"/>
              <w:bottom w:val="single" w:sz="4" w:space="0" w:color="808080"/>
              <w:right w:val="single" w:sz="8" w:space="0" w:color="808080"/>
            </w:tcBorders>
            <w:shd w:val="clear" w:color="000000" w:fill="FFFFFF"/>
            <w:vAlign w:val="center"/>
            <w:hideMark/>
          </w:tcPr>
          <w:p w14:paraId="1FAD1BBA"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Soils</w:t>
            </w:r>
          </w:p>
        </w:tc>
        <w:tc>
          <w:tcPr>
            <w:tcW w:w="1644" w:type="dxa"/>
            <w:tcBorders>
              <w:top w:val="nil"/>
              <w:left w:val="nil"/>
              <w:bottom w:val="single" w:sz="4" w:space="0" w:color="808080"/>
              <w:right w:val="single" w:sz="4" w:space="0" w:color="808080"/>
            </w:tcBorders>
            <w:shd w:val="clear" w:color="000000" w:fill="FFFFFF"/>
            <w:noWrap/>
            <w:vAlign w:val="center"/>
            <w:hideMark/>
          </w:tcPr>
          <w:p w14:paraId="4F0D6B56"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2,228,954</w:t>
            </w:r>
          </w:p>
        </w:tc>
        <w:tc>
          <w:tcPr>
            <w:tcW w:w="1644" w:type="dxa"/>
            <w:tcBorders>
              <w:top w:val="nil"/>
              <w:left w:val="nil"/>
              <w:bottom w:val="single" w:sz="4" w:space="0" w:color="808080"/>
              <w:right w:val="single" w:sz="4" w:space="0" w:color="808080"/>
            </w:tcBorders>
            <w:shd w:val="clear" w:color="000000" w:fill="FFFFFF"/>
            <w:noWrap/>
            <w:vAlign w:val="center"/>
            <w:hideMark/>
          </w:tcPr>
          <w:p w14:paraId="50DBA7F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1,323,499</w:t>
            </w:r>
          </w:p>
        </w:tc>
        <w:tc>
          <w:tcPr>
            <w:tcW w:w="1644" w:type="dxa"/>
            <w:tcBorders>
              <w:top w:val="nil"/>
              <w:left w:val="nil"/>
              <w:bottom w:val="single" w:sz="4" w:space="0" w:color="808080"/>
              <w:right w:val="single" w:sz="4" w:space="0" w:color="808080"/>
            </w:tcBorders>
            <w:shd w:val="clear" w:color="000000" w:fill="FFFFFF"/>
            <w:noWrap/>
            <w:vAlign w:val="center"/>
            <w:hideMark/>
          </w:tcPr>
          <w:p w14:paraId="15C8AEB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2,369,425</w:t>
            </w:r>
          </w:p>
        </w:tc>
        <w:tc>
          <w:tcPr>
            <w:tcW w:w="1644" w:type="dxa"/>
            <w:tcBorders>
              <w:top w:val="nil"/>
              <w:left w:val="nil"/>
              <w:bottom w:val="single" w:sz="4" w:space="0" w:color="808080"/>
              <w:right w:val="single" w:sz="4" w:space="0" w:color="808080"/>
            </w:tcBorders>
            <w:shd w:val="clear" w:color="000000" w:fill="FFFFFF"/>
            <w:noWrap/>
            <w:vAlign w:val="center"/>
            <w:hideMark/>
          </w:tcPr>
          <w:p w14:paraId="4EE45EF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1,754,540</w:t>
            </w:r>
          </w:p>
        </w:tc>
        <w:tc>
          <w:tcPr>
            <w:tcW w:w="1644" w:type="dxa"/>
            <w:tcBorders>
              <w:top w:val="nil"/>
              <w:left w:val="nil"/>
              <w:bottom w:val="single" w:sz="4" w:space="0" w:color="808080"/>
              <w:right w:val="single" w:sz="4" w:space="0" w:color="808080"/>
            </w:tcBorders>
            <w:shd w:val="clear" w:color="000000" w:fill="FFFFFF"/>
            <w:noWrap/>
            <w:vAlign w:val="center"/>
            <w:hideMark/>
          </w:tcPr>
          <w:p w14:paraId="2A1C8040"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2,393,660</w:t>
            </w:r>
          </w:p>
        </w:tc>
        <w:tc>
          <w:tcPr>
            <w:tcW w:w="1644" w:type="dxa"/>
            <w:tcBorders>
              <w:top w:val="nil"/>
              <w:left w:val="nil"/>
              <w:bottom w:val="single" w:sz="4" w:space="0" w:color="808080"/>
              <w:right w:val="single" w:sz="4" w:space="0" w:color="808080"/>
            </w:tcBorders>
            <w:shd w:val="clear" w:color="000000" w:fill="FFFFFF"/>
            <w:noWrap/>
            <w:vAlign w:val="center"/>
            <w:hideMark/>
          </w:tcPr>
          <w:p w14:paraId="2270F28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2,787,153</w:t>
            </w:r>
          </w:p>
        </w:tc>
        <w:tc>
          <w:tcPr>
            <w:tcW w:w="1644" w:type="dxa"/>
            <w:tcBorders>
              <w:top w:val="nil"/>
              <w:left w:val="nil"/>
              <w:bottom w:val="single" w:sz="4" w:space="0" w:color="808080"/>
              <w:right w:val="single" w:sz="4" w:space="0" w:color="808080"/>
            </w:tcBorders>
            <w:shd w:val="clear" w:color="000000" w:fill="FFFFFF"/>
            <w:noWrap/>
            <w:vAlign w:val="center"/>
            <w:hideMark/>
          </w:tcPr>
          <w:p w14:paraId="62146E9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3,022,056</w:t>
            </w:r>
          </w:p>
        </w:tc>
        <w:tc>
          <w:tcPr>
            <w:tcW w:w="1644" w:type="dxa"/>
            <w:tcBorders>
              <w:top w:val="nil"/>
              <w:left w:val="nil"/>
              <w:bottom w:val="single" w:sz="4" w:space="0" w:color="808080"/>
              <w:right w:val="single" w:sz="4" w:space="0" w:color="808080"/>
            </w:tcBorders>
            <w:shd w:val="clear" w:color="000000" w:fill="FFFFFF"/>
            <w:noWrap/>
            <w:vAlign w:val="center"/>
            <w:hideMark/>
          </w:tcPr>
          <w:p w14:paraId="44E2AED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2,903,935</w:t>
            </w:r>
          </w:p>
        </w:tc>
        <w:tc>
          <w:tcPr>
            <w:tcW w:w="662" w:type="dxa"/>
            <w:vMerge w:val="restart"/>
            <w:tcBorders>
              <w:top w:val="nil"/>
              <w:left w:val="single" w:sz="4" w:space="0" w:color="808080"/>
              <w:bottom w:val="single" w:sz="8" w:space="0" w:color="808080"/>
              <w:right w:val="single" w:sz="4" w:space="0" w:color="808080"/>
            </w:tcBorders>
            <w:shd w:val="clear" w:color="auto" w:fill="auto"/>
            <w:noWrap/>
            <w:textDirection w:val="btLr"/>
            <w:vAlign w:val="bottom"/>
            <w:hideMark/>
          </w:tcPr>
          <w:p w14:paraId="475ADCE7" w14:textId="77777777" w:rsidR="00CA0634" w:rsidRPr="00CA0634" w:rsidRDefault="00CA0634" w:rsidP="00CA0634">
            <w:pPr>
              <w:spacing w:line="240" w:lineRule="auto"/>
              <w:jc w:val="center"/>
              <w:rPr>
                <w:rFonts w:ascii="Arial" w:eastAsia="Times New Roman" w:hAnsi="Arial" w:cs="Arial"/>
                <w:color w:val="000000"/>
                <w:sz w:val="20"/>
                <w:szCs w:val="20"/>
                <w:lang w:eastAsia="en-GB"/>
              </w:rPr>
            </w:pPr>
            <w:r w:rsidRPr="00CA0634">
              <w:rPr>
                <w:rFonts w:ascii="Arial" w:eastAsia="Times New Roman" w:hAnsi="Arial" w:cs="Arial"/>
                <w:color w:val="000000"/>
                <w:sz w:val="20"/>
                <w:szCs w:val="20"/>
                <w:lang w:eastAsia="en-GB"/>
              </w:rPr>
              <w:t xml:space="preserve">     2019 and 2020 data unavailable</w:t>
            </w:r>
          </w:p>
        </w:tc>
        <w:tc>
          <w:tcPr>
            <w:tcW w:w="1525" w:type="dxa"/>
            <w:tcBorders>
              <w:top w:val="nil"/>
              <w:left w:val="nil"/>
              <w:bottom w:val="single" w:sz="4" w:space="0" w:color="808080"/>
              <w:right w:val="single" w:sz="8" w:space="0" w:color="808080"/>
            </w:tcBorders>
            <w:shd w:val="clear" w:color="000000" w:fill="FFFFFF"/>
            <w:noWrap/>
            <w:vAlign w:val="center"/>
            <w:hideMark/>
          </w:tcPr>
          <w:p w14:paraId="03D95F7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1,977,772</w:t>
            </w:r>
          </w:p>
        </w:tc>
        <w:tc>
          <w:tcPr>
            <w:tcW w:w="1525" w:type="dxa"/>
            <w:tcBorders>
              <w:top w:val="nil"/>
              <w:left w:val="single" w:sz="4" w:space="0" w:color="808080"/>
              <w:bottom w:val="single" w:sz="4" w:space="0" w:color="808080"/>
              <w:right w:val="single" w:sz="8" w:space="0" w:color="808080"/>
            </w:tcBorders>
            <w:shd w:val="clear" w:color="000000" w:fill="FFFFFF"/>
            <w:noWrap/>
            <w:vAlign w:val="center"/>
            <w:hideMark/>
          </w:tcPr>
          <w:p w14:paraId="4531028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2,248,517</w:t>
            </w:r>
          </w:p>
        </w:tc>
      </w:tr>
      <w:tr w:rsidR="00CA0634" w:rsidRPr="00CA0634" w14:paraId="7C737CB1" w14:textId="77777777" w:rsidTr="00CA0634">
        <w:trPr>
          <w:trHeight w:val="336"/>
          <w:jc w:val="center"/>
        </w:trPr>
        <w:tc>
          <w:tcPr>
            <w:tcW w:w="5235" w:type="dxa"/>
            <w:tcBorders>
              <w:top w:val="nil"/>
              <w:left w:val="single" w:sz="8" w:space="0" w:color="808080"/>
              <w:bottom w:val="single" w:sz="4" w:space="0" w:color="808080"/>
              <w:right w:val="single" w:sz="8" w:space="0" w:color="808080"/>
            </w:tcBorders>
            <w:shd w:val="clear" w:color="000000" w:fill="FFFFFF"/>
            <w:vAlign w:val="center"/>
            <w:hideMark/>
          </w:tcPr>
          <w:p w14:paraId="5443E2D5"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Mineral waste from construction and demolition</w:t>
            </w:r>
          </w:p>
        </w:tc>
        <w:tc>
          <w:tcPr>
            <w:tcW w:w="1644" w:type="dxa"/>
            <w:tcBorders>
              <w:top w:val="nil"/>
              <w:left w:val="nil"/>
              <w:bottom w:val="single" w:sz="4" w:space="0" w:color="808080"/>
              <w:right w:val="single" w:sz="4" w:space="0" w:color="808080"/>
            </w:tcBorders>
            <w:shd w:val="clear" w:color="000000" w:fill="FFFFFF"/>
            <w:noWrap/>
            <w:vAlign w:val="center"/>
            <w:hideMark/>
          </w:tcPr>
          <w:p w14:paraId="4B61DA0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983,207</w:t>
            </w:r>
          </w:p>
        </w:tc>
        <w:tc>
          <w:tcPr>
            <w:tcW w:w="1644" w:type="dxa"/>
            <w:tcBorders>
              <w:top w:val="nil"/>
              <w:left w:val="nil"/>
              <w:bottom w:val="single" w:sz="4" w:space="0" w:color="808080"/>
              <w:right w:val="single" w:sz="4" w:space="0" w:color="808080"/>
            </w:tcBorders>
            <w:shd w:val="clear" w:color="000000" w:fill="FFFFFF"/>
            <w:noWrap/>
            <w:vAlign w:val="center"/>
            <w:hideMark/>
          </w:tcPr>
          <w:p w14:paraId="03F6E1F1"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822,194</w:t>
            </w:r>
          </w:p>
        </w:tc>
        <w:tc>
          <w:tcPr>
            <w:tcW w:w="1644" w:type="dxa"/>
            <w:tcBorders>
              <w:top w:val="nil"/>
              <w:left w:val="nil"/>
              <w:bottom w:val="single" w:sz="4" w:space="0" w:color="808080"/>
              <w:right w:val="single" w:sz="4" w:space="0" w:color="808080"/>
            </w:tcBorders>
            <w:shd w:val="clear" w:color="000000" w:fill="FFFFFF"/>
            <w:noWrap/>
            <w:vAlign w:val="center"/>
            <w:hideMark/>
          </w:tcPr>
          <w:p w14:paraId="31469D6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769,273</w:t>
            </w:r>
          </w:p>
        </w:tc>
        <w:tc>
          <w:tcPr>
            <w:tcW w:w="1644" w:type="dxa"/>
            <w:tcBorders>
              <w:top w:val="nil"/>
              <w:left w:val="nil"/>
              <w:bottom w:val="single" w:sz="4" w:space="0" w:color="808080"/>
              <w:right w:val="single" w:sz="4" w:space="0" w:color="808080"/>
            </w:tcBorders>
            <w:shd w:val="clear" w:color="000000" w:fill="FFFFFF"/>
            <w:noWrap/>
            <w:vAlign w:val="center"/>
            <w:hideMark/>
          </w:tcPr>
          <w:p w14:paraId="7D10B9B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691,044</w:t>
            </w:r>
          </w:p>
        </w:tc>
        <w:tc>
          <w:tcPr>
            <w:tcW w:w="1644" w:type="dxa"/>
            <w:tcBorders>
              <w:top w:val="nil"/>
              <w:left w:val="nil"/>
              <w:bottom w:val="single" w:sz="4" w:space="0" w:color="808080"/>
              <w:right w:val="single" w:sz="4" w:space="0" w:color="808080"/>
            </w:tcBorders>
            <w:shd w:val="clear" w:color="000000" w:fill="FFFFFF"/>
            <w:noWrap/>
            <w:vAlign w:val="center"/>
            <w:hideMark/>
          </w:tcPr>
          <w:p w14:paraId="05B106F6"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874,064</w:t>
            </w:r>
          </w:p>
        </w:tc>
        <w:tc>
          <w:tcPr>
            <w:tcW w:w="1644" w:type="dxa"/>
            <w:tcBorders>
              <w:top w:val="nil"/>
              <w:left w:val="nil"/>
              <w:bottom w:val="single" w:sz="4" w:space="0" w:color="808080"/>
              <w:right w:val="single" w:sz="4" w:space="0" w:color="808080"/>
            </w:tcBorders>
            <w:shd w:val="clear" w:color="000000" w:fill="FFFFFF"/>
            <w:noWrap/>
            <w:vAlign w:val="center"/>
            <w:hideMark/>
          </w:tcPr>
          <w:p w14:paraId="7364B37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898,760</w:t>
            </w:r>
          </w:p>
        </w:tc>
        <w:tc>
          <w:tcPr>
            <w:tcW w:w="1644" w:type="dxa"/>
            <w:tcBorders>
              <w:top w:val="nil"/>
              <w:left w:val="nil"/>
              <w:bottom w:val="single" w:sz="4" w:space="0" w:color="808080"/>
              <w:right w:val="single" w:sz="4" w:space="0" w:color="808080"/>
            </w:tcBorders>
            <w:shd w:val="clear" w:color="000000" w:fill="FFFFFF"/>
            <w:noWrap/>
            <w:vAlign w:val="center"/>
            <w:hideMark/>
          </w:tcPr>
          <w:p w14:paraId="794549C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1,011,659</w:t>
            </w:r>
          </w:p>
        </w:tc>
        <w:tc>
          <w:tcPr>
            <w:tcW w:w="1644" w:type="dxa"/>
            <w:tcBorders>
              <w:top w:val="nil"/>
              <w:left w:val="nil"/>
              <w:bottom w:val="single" w:sz="4" w:space="0" w:color="808080"/>
              <w:right w:val="single" w:sz="4" w:space="0" w:color="808080"/>
            </w:tcBorders>
            <w:shd w:val="clear" w:color="000000" w:fill="FFFFFF"/>
            <w:noWrap/>
            <w:vAlign w:val="center"/>
            <w:hideMark/>
          </w:tcPr>
          <w:p w14:paraId="722CFD3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1,017,367</w:t>
            </w:r>
          </w:p>
        </w:tc>
        <w:tc>
          <w:tcPr>
            <w:tcW w:w="662" w:type="dxa"/>
            <w:vMerge/>
            <w:tcBorders>
              <w:top w:val="nil"/>
              <w:left w:val="single" w:sz="4" w:space="0" w:color="808080"/>
              <w:bottom w:val="single" w:sz="8" w:space="0" w:color="808080"/>
              <w:right w:val="single" w:sz="4" w:space="0" w:color="808080"/>
            </w:tcBorders>
            <w:vAlign w:val="center"/>
            <w:hideMark/>
          </w:tcPr>
          <w:p w14:paraId="42FBD6D1"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nil"/>
              <w:left w:val="nil"/>
              <w:bottom w:val="single" w:sz="4" w:space="0" w:color="808080"/>
              <w:right w:val="single" w:sz="8" w:space="0" w:color="808080"/>
            </w:tcBorders>
            <w:shd w:val="clear" w:color="000000" w:fill="FFFFFF"/>
            <w:noWrap/>
            <w:vAlign w:val="center"/>
            <w:hideMark/>
          </w:tcPr>
          <w:p w14:paraId="526CD8A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850,708</w:t>
            </w:r>
          </w:p>
        </w:tc>
        <w:tc>
          <w:tcPr>
            <w:tcW w:w="1525" w:type="dxa"/>
            <w:tcBorders>
              <w:top w:val="nil"/>
              <w:left w:val="single" w:sz="4" w:space="0" w:color="808080"/>
              <w:bottom w:val="single" w:sz="4" w:space="0" w:color="808080"/>
              <w:right w:val="single" w:sz="8" w:space="0" w:color="808080"/>
            </w:tcBorders>
            <w:shd w:val="clear" w:color="000000" w:fill="FFFFFF"/>
            <w:noWrap/>
            <w:vAlign w:val="center"/>
            <w:hideMark/>
          </w:tcPr>
          <w:p w14:paraId="34C1735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902,345</w:t>
            </w:r>
          </w:p>
        </w:tc>
      </w:tr>
      <w:tr w:rsidR="00CA0634" w:rsidRPr="00CA0634" w14:paraId="76C943C7" w14:textId="77777777" w:rsidTr="00CA0634">
        <w:trPr>
          <w:trHeight w:val="336"/>
          <w:jc w:val="center"/>
        </w:trPr>
        <w:tc>
          <w:tcPr>
            <w:tcW w:w="5235" w:type="dxa"/>
            <w:tcBorders>
              <w:top w:val="nil"/>
              <w:left w:val="single" w:sz="8" w:space="0" w:color="808080"/>
              <w:bottom w:val="single" w:sz="4" w:space="0" w:color="808080"/>
              <w:right w:val="single" w:sz="8" w:space="0" w:color="808080"/>
            </w:tcBorders>
            <w:shd w:val="clear" w:color="000000" w:fill="FFFFFF"/>
            <w:vAlign w:val="center"/>
            <w:hideMark/>
          </w:tcPr>
          <w:p w14:paraId="75837E32"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Vegetal wastes</w:t>
            </w:r>
          </w:p>
        </w:tc>
        <w:tc>
          <w:tcPr>
            <w:tcW w:w="1644" w:type="dxa"/>
            <w:tcBorders>
              <w:top w:val="nil"/>
              <w:left w:val="nil"/>
              <w:bottom w:val="single" w:sz="4" w:space="0" w:color="808080"/>
              <w:right w:val="single" w:sz="4" w:space="0" w:color="808080"/>
            </w:tcBorders>
            <w:shd w:val="clear" w:color="000000" w:fill="FFFFFF"/>
            <w:noWrap/>
            <w:vAlign w:val="center"/>
            <w:hideMark/>
          </w:tcPr>
          <w:p w14:paraId="508D339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478,229</w:t>
            </w:r>
          </w:p>
        </w:tc>
        <w:tc>
          <w:tcPr>
            <w:tcW w:w="1644" w:type="dxa"/>
            <w:tcBorders>
              <w:top w:val="nil"/>
              <w:left w:val="nil"/>
              <w:bottom w:val="single" w:sz="4" w:space="0" w:color="808080"/>
              <w:right w:val="single" w:sz="4" w:space="0" w:color="808080"/>
            </w:tcBorders>
            <w:shd w:val="clear" w:color="000000" w:fill="FFFFFF"/>
            <w:noWrap/>
            <w:vAlign w:val="center"/>
            <w:hideMark/>
          </w:tcPr>
          <w:p w14:paraId="5400B8D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550,305</w:t>
            </w:r>
          </w:p>
        </w:tc>
        <w:tc>
          <w:tcPr>
            <w:tcW w:w="1644" w:type="dxa"/>
            <w:tcBorders>
              <w:top w:val="nil"/>
              <w:left w:val="nil"/>
              <w:bottom w:val="single" w:sz="4" w:space="0" w:color="808080"/>
              <w:right w:val="single" w:sz="4" w:space="0" w:color="808080"/>
            </w:tcBorders>
            <w:shd w:val="clear" w:color="000000" w:fill="FFFFFF"/>
            <w:noWrap/>
            <w:vAlign w:val="center"/>
            <w:hideMark/>
          </w:tcPr>
          <w:p w14:paraId="3AC0D90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582,531</w:t>
            </w:r>
          </w:p>
        </w:tc>
        <w:tc>
          <w:tcPr>
            <w:tcW w:w="1644" w:type="dxa"/>
            <w:tcBorders>
              <w:top w:val="nil"/>
              <w:left w:val="nil"/>
              <w:bottom w:val="single" w:sz="4" w:space="0" w:color="808080"/>
              <w:right w:val="single" w:sz="4" w:space="0" w:color="808080"/>
            </w:tcBorders>
            <w:shd w:val="clear" w:color="000000" w:fill="FFFFFF"/>
            <w:noWrap/>
            <w:vAlign w:val="center"/>
            <w:hideMark/>
          </w:tcPr>
          <w:p w14:paraId="13533DE9"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574,855</w:t>
            </w:r>
          </w:p>
        </w:tc>
        <w:tc>
          <w:tcPr>
            <w:tcW w:w="1644" w:type="dxa"/>
            <w:tcBorders>
              <w:top w:val="nil"/>
              <w:left w:val="nil"/>
              <w:bottom w:val="single" w:sz="4" w:space="0" w:color="808080"/>
              <w:right w:val="single" w:sz="4" w:space="0" w:color="808080"/>
            </w:tcBorders>
            <w:shd w:val="clear" w:color="000000" w:fill="FFFFFF"/>
            <w:noWrap/>
            <w:vAlign w:val="center"/>
            <w:hideMark/>
          </w:tcPr>
          <w:p w14:paraId="7B7ACEF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730,417</w:t>
            </w:r>
          </w:p>
        </w:tc>
        <w:tc>
          <w:tcPr>
            <w:tcW w:w="1644" w:type="dxa"/>
            <w:tcBorders>
              <w:top w:val="nil"/>
              <w:left w:val="nil"/>
              <w:bottom w:val="single" w:sz="4" w:space="0" w:color="808080"/>
              <w:right w:val="single" w:sz="4" w:space="0" w:color="808080"/>
            </w:tcBorders>
            <w:shd w:val="clear" w:color="000000" w:fill="FFFFFF"/>
            <w:noWrap/>
            <w:vAlign w:val="center"/>
            <w:hideMark/>
          </w:tcPr>
          <w:p w14:paraId="3163945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708,247</w:t>
            </w:r>
          </w:p>
        </w:tc>
        <w:tc>
          <w:tcPr>
            <w:tcW w:w="1644" w:type="dxa"/>
            <w:tcBorders>
              <w:top w:val="nil"/>
              <w:left w:val="nil"/>
              <w:bottom w:val="single" w:sz="4" w:space="0" w:color="808080"/>
              <w:right w:val="single" w:sz="4" w:space="0" w:color="808080"/>
            </w:tcBorders>
            <w:shd w:val="clear" w:color="000000" w:fill="FFFFFF"/>
            <w:noWrap/>
            <w:vAlign w:val="center"/>
            <w:hideMark/>
          </w:tcPr>
          <w:p w14:paraId="543F35CF"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705,840</w:t>
            </w:r>
          </w:p>
        </w:tc>
        <w:tc>
          <w:tcPr>
            <w:tcW w:w="1644" w:type="dxa"/>
            <w:tcBorders>
              <w:top w:val="nil"/>
              <w:left w:val="nil"/>
              <w:bottom w:val="single" w:sz="4" w:space="0" w:color="808080"/>
              <w:right w:val="single" w:sz="4" w:space="0" w:color="808080"/>
            </w:tcBorders>
            <w:shd w:val="clear" w:color="000000" w:fill="FFFFFF"/>
            <w:noWrap/>
            <w:vAlign w:val="center"/>
            <w:hideMark/>
          </w:tcPr>
          <w:p w14:paraId="18001C5F"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672,092</w:t>
            </w:r>
          </w:p>
        </w:tc>
        <w:tc>
          <w:tcPr>
            <w:tcW w:w="662" w:type="dxa"/>
            <w:vMerge/>
            <w:tcBorders>
              <w:top w:val="nil"/>
              <w:left w:val="single" w:sz="4" w:space="0" w:color="808080"/>
              <w:bottom w:val="single" w:sz="8" w:space="0" w:color="808080"/>
              <w:right w:val="single" w:sz="4" w:space="0" w:color="808080"/>
            </w:tcBorders>
            <w:vAlign w:val="center"/>
            <w:hideMark/>
          </w:tcPr>
          <w:p w14:paraId="574D17A4"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nil"/>
              <w:left w:val="nil"/>
              <w:bottom w:val="single" w:sz="4" w:space="0" w:color="808080"/>
              <w:right w:val="single" w:sz="8" w:space="0" w:color="808080"/>
            </w:tcBorders>
            <w:shd w:val="clear" w:color="000000" w:fill="FFFFFF"/>
            <w:noWrap/>
            <w:vAlign w:val="center"/>
            <w:hideMark/>
          </w:tcPr>
          <w:p w14:paraId="4390D21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575,150</w:t>
            </w:r>
          </w:p>
        </w:tc>
        <w:tc>
          <w:tcPr>
            <w:tcW w:w="1525" w:type="dxa"/>
            <w:tcBorders>
              <w:top w:val="nil"/>
              <w:left w:val="single" w:sz="4" w:space="0" w:color="808080"/>
              <w:bottom w:val="single" w:sz="4" w:space="0" w:color="808080"/>
              <w:right w:val="single" w:sz="8" w:space="0" w:color="808080"/>
            </w:tcBorders>
            <w:shd w:val="clear" w:color="000000" w:fill="FFFFFF"/>
            <w:noWrap/>
            <w:vAlign w:val="center"/>
            <w:hideMark/>
          </w:tcPr>
          <w:p w14:paraId="25D851D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661,232</w:t>
            </w:r>
          </w:p>
        </w:tc>
      </w:tr>
      <w:tr w:rsidR="00CA0634" w:rsidRPr="00CA0634" w14:paraId="73589194" w14:textId="77777777" w:rsidTr="00CA0634">
        <w:trPr>
          <w:trHeight w:val="336"/>
          <w:jc w:val="center"/>
        </w:trPr>
        <w:tc>
          <w:tcPr>
            <w:tcW w:w="5235" w:type="dxa"/>
            <w:tcBorders>
              <w:top w:val="nil"/>
              <w:left w:val="single" w:sz="8" w:space="0" w:color="808080"/>
              <w:bottom w:val="single" w:sz="4" w:space="0" w:color="808080"/>
              <w:right w:val="single" w:sz="8" w:space="0" w:color="808080"/>
            </w:tcBorders>
            <w:shd w:val="clear" w:color="000000" w:fill="FFFFFF"/>
            <w:vAlign w:val="center"/>
            <w:hideMark/>
          </w:tcPr>
          <w:p w14:paraId="223A27D9"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Metallic wastes, ferrous</w:t>
            </w:r>
          </w:p>
        </w:tc>
        <w:tc>
          <w:tcPr>
            <w:tcW w:w="1644" w:type="dxa"/>
            <w:tcBorders>
              <w:top w:val="nil"/>
              <w:left w:val="nil"/>
              <w:bottom w:val="single" w:sz="4" w:space="0" w:color="808080"/>
              <w:right w:val="single" w:sz="4" w:space="0" w:color="808080"/>
            </w:tcBorders>
            <w:shd w:val="clear" w:color="000000" w:fill="FFFFFF"/>
            <w:noWrap/>
            <w:vAlign w:val="center"/>
            <w:hideMark/>
          </w:tcPr>
          <w:p w14:paraId="2C1781B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529,196</w:t>
            </w:r>
          </w:p>
        </w:tc>
        <w:tc>
          <w:tcPr>
            <w:tcW w:w="1644" w:type="dxa"/>
            <w:tcBorders>
              <w:top w:val="nil"/>
              <w:left w:val="nil"/>
              <w:bottom w:val="single" w:sz="4" w:space="0" w:color="808080"/>
              <w:right w:val="single" w:sz="4" w:space="0" w:color="808080"/>
            </w:tcBorders>
            <w:shd w:val="clear" w:color="000000" w:fill="FFFFFF"/>
            <w:noWrap/>
            <w:vAlign w:val="center"/>
            <w:hideMark/>
          </w:tcPr>
          <w:p w14:paraId="1CD8AAD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462,383</w:t>
            </w:r>
          </w:p>
        </w:tc>
        <w:tc>
          <w:tcPr>
            <w:tcW w:w="1644" w:type="dxa"/>
            <w:tcBorders>
              <w:top w:val="nil"/>
              <w:left w:val="nil"/>
              <w:bottom w:val="single" w:sz="4" w:space="0" w:color="808080"/>
              <w:right w:val="single" w:sz="4" w:space="0" w:color="808080"/>
            </w:tcBorders>
            <w:shd w:val="clear" w:color="000000" w:fill="FFFFFF"/>
            <w:noWrap/>
            <w:vAlign w:val="center"/>
            <w:hideMark/>
          </w:tcPr>
          <w:p w14:paraId="3F1FC88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512,965</w:t>
            </w:r>
          </w:p>
        </w:tc>
        <w:tc>
          <w:tcPr>
            <w:tcW w:w="1644" w:type="dxa"/>
            <w:tcBorders>
              <w:top w:val="nil"/>
              <w:left w:val="nil"/>
              <w:bottom w:val="single" w:sz="4" w:space="0" w:color="808080"/>
              <w:right w:val="single" w:sz="4" w:space="0" w:color="808080"/>
            </w:tcBorders>
            <w:shd w:val="clear" w:color="000000" w:fill="FFFFFF"/>
            <w:noWrap/>
            <w:vAlign w:val="center"/>
            <w:hideMark/>
          </w:tcPr>
          <w:p w14:paraId="415C167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558,103</w:t>
            </w:r>
          </w:p>
        </w:tc>
        <w:tc>
          <w:tcPr>
            <w:tcW w:w="1644" w:type="dxa"/>
            <w:tcBorders>
              <w:top w:val="nil"/>
              <w:left w:val="nil"/>
              <w:bottom w:val="single" w:sz="4" w:space="0" w:color="808080"/>
              <w:right w:val="single" w:sz="4" w:space="0" w:color="808080"/>
            </w:tcBorders>
            <w:shd w:val="clear" w:color="000000" w:fill="FFFFFF"/>
            <w:noWrap/>
            <w:vAlign w:val="center"/>
            <w:hideMark/>
          </w:tcPr>
          <w:p w14:paraId="04D6BB0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555,580</w:t>
            </w:r>
          </w:p>
        </w:tc>
        <w:tc>
          <w:tcPr>
            <w:tcW w:w="1644" w:type="dxa"/>
            <w:tcBorders>
              <w:top w:val="nil"/>
              <w:left w:val="nil"/>
              <w:bottom w:val="single" w:sz="4" w:space="0" w:color="808080"/>
              <w:right w:val="single" w:sz="4" w:space="0" w:color="808080"/>
            </w:tcBorders>
            <w:shd w:val="clear" w:color="000000" w:fill="FFFFFF"/>
            <w:noWrap/>
            <w:vAlign w:val="center"/>
            <w:hideMark/>
          </w:tcPr>
          <w:p w14:paraId="3CD10528"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589,981</w:t>
            </w:r>
          </w:p>
        </w:tc>
        <w:tc>
          <w:tcPr>
            <w:tcW w:w="1644" w:type="dxa"/>
            <w:tcBorders>
              <w:top w:val="nil"/>
              <w:left w:val="nil"/>
              <w:bottom w:val="single" w:sz="4" w:space="0" w:color="808080"/>
              <w:right w:val="single" w:sz="4" w:space="0" w:color="808080"/>
            </w:tcBorders>
            <w:shd w:val="clear" w:color="000000" w:fill="FFFFFF"/>
            <w:noWrap/>
            <w:vAlign w:val="center"/>
            <w:hideMark/>
          </w:tcPr>
          <w:p w14:paraId="39BFA9A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585,119</w:t>
            </w:r>
          </w:p>
        </w:tc>
        <w:tc>
          <w:tcPr>
            <w:tcW w:w="1644" w:type="dxa"/>
            <w:tcBorders>
              <w:top w:val="nil"/>
              <w:left w:val="nil"/>
              <w:bottom w:val="single" w:sz="4" w:space="0" w:color="808080"/>
              <w:right w:val="single" w:sz="4" w:space="0" w:color="808080"/>
            </w:tcBorders>
            <w:shd w:val="clear" w:color="000000" w:fill="FFFFFF"/>
            <w:noWrap/>
            <w:vAlign w:val="center"/>
            <w:hideMark/>
          </w:tcPr>
          <w:p w14:paraId="08DCF2A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623,536</w:t>
            </w:r>
          </w:p>
        </w:tc>
        <w:tc>
          <w:tcPr>
            <w:tcW w:w="662" w:type="dxa"/>
            <w:vMerge/>
            <w:tcBorders>
              <w:top w:val="nil"/>
              <w:left w:val="single" w:sz="4" w:space="0" w:color="808080"/>
              <w:bottom w:val="single" w:sz="8" w:space="0" w:color="808080"/>
              <w:right w:val="single" w:sz="4" w:space="0" w:color="808080"/>
            </w:tcBorders>
            <w:vAlign w:val="center"/>
            <w:hideMark/>
          </w:tcPr>
          <w:p w14:paraId="1F565307"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nil"/>
              <w:left w:val="nil"/>
              <w:bottom w:val="single" w:sz="4" w:space="0" w:color="808080"/>
              <w:right w:val="single" w:sz="8" w:space="0" w:color="808080"/>
            </w:tcBorders>
            <w:shd w:val="clear" w:color="000000" w:fill="FFFFFF"/>
            <w:noWrap/>
            <w:vAlign w:val="center"/>
            <w:hideMark/>
          </w:tcPr>
          <w:p w14:paraId="4DBC034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523,059</w:t>
            </w:r>
          </w:p>
        </w:tc>
        <w:tc>
          <w:tcPr>
            <w:tcW w:w="1525" w:type="dxa"/>
            <w:tcBorders>
              <w:top w:val="nil"/>
              <w:left w:val="single" w:sz="4" w:space="0" w:color="808080"/>
              <w:bottom w:val="single" w:sz="4" w:space="0" w:color="808080"/>
              <w:right w:val="single" w:sz="8" w:space="0" w:color="808080"/>
            </w:tcBorders>
            <w:shd w:val="clear" w:color="000000" w:fill="FFFFFF"/>
            <w:noWrap/>
            <w:vAlign w:val="center"/>
            <w:hideMark/>
          </w:tcPr>
          <w:p w14:paraId="40D62BB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512,451</w:t>
            </w:r>
          </w:p>
        </w:tc>
      </w:tr>
      <w:tr w:rsidR="00CA0634" w:rsidRPr="00CA0634" w14:paraId="561FB1D5" w14:textId="77777777" w:rsidTr="00CA0634">
        <w:trPr>
          <w:trHeight w:val="336"/>
          <w:jc w:val="center"/>
        </w:trPr>
        <w:tc>
          <w:tcPr>
            <w:tcW w:w="5235" w:type="dxa"/>
            <w:tcBorders>
              <w:top w:val="nil"/>
              <w:left w:val="single" w:sz="8" w:space="0" w:color="808080"/>
              <w:bottom w:val="single" w:sz="4" w:space="0" w:color="808080"/>
              <w:right w:val="single" w:sz="8" w:space="0" w:color="808080"/>
            </w:tcBorders>
            <w:shd w:val="clear" w:color="000000" w:fill="FFFFFF"/>
            <w:vAlign w:val="center"/>
            <w:hideMark/>
          </w:tcPr>
          <w:p w14:paraId="27D5C324"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Common sludges</w:t>
            </w:r>
          </w:p>
        </w:tc>
        <w:tc>
          <w:tcPr>
            <w:tcW w:w="1644" w:type="dxa"/>
            <w:tcBorders>
              <w:top w:val="nil"/>
              <w:left w:val="nil"/>
              <w:bottom w:val="single" w:sz="4" w:space="0" w:color="808080"/>
              <w:right w:val="single" w:sz="4" w:space="0" w:color="808080"/>
            </w:tcBorders>
            <w:shd w:val="clear" w:color="000000" w:fill="FFFFFF"/>
            <w:noWrap/>
            <w:vAlign w:val="center"/>
            <w:hideMark/>
          </w:tcPr>
          <w:p w14:paraId="4EAC16F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130,566</w:t>
            </w:r>
          </w:p>
        </w:tc>
        <w:tc>
          <w:tcPr>
            <w:tcW w:w="1644" w:type="dxa"/>
            <w:tcBorders>
              <w:top w:val="nil"/>
              <w:left w:val="nil"/>
              <w:bottom w:val="single" w:sz="4" w:space="0" w:color="808080"/>
              <w:right w:val="single" w:sz="4" w:space="0" w:color="808080"/>
            </w:tcBorders>
            <w:shd w:val="clear" w:color="000000" w:fill="FFFFFF"/>
            <w:noWrap/>
            <w:vAlign w:val="center"/>
            <w:hideMark/>
          </w:tcPr>
          <w:p w14:paraId="3AF9E83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403,278</w:t>
            </w:r>
          </w:p>
        </w:tc>
        <w:tc>
          <w:tcPr>
            <w:tcW w:w="1644" w:type="dxa"/>
            <w:tcBorders>
              <w:top w:val="nil"/>
              <w:left w:val="nil"/>
              <w:bottom w:val="single" w:sz="4" w:space="0" w:color="808080"/>
              <w:right w:val="single" w:sz="4" w:space="0" w:color="808080"/>
            </w:tcBorders>
            <w:shd w:val="clear" w:color="000000" w:fill="FFFFFF"/>
            <w:noWrap/>
            <w:vAlign w:val="center"/>
            <w:hideMark/>
          </w:tcPr>
          <w:p w14:paraId="204F0BD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373,788</w:t>
            </w:r>
          </w:p>
        </w:tc>
        <w:tc>
          <w:tcPr>
            <w:tcW w:w="1644" w:type="dxa"/>
            <w:tcBorders>
              <w:top w:val="nil"/>
              <w:left w:val="nil"/>
              <w:bottom w:val="single" w:sz="4" w:space="0" w:color="808080"/>
              <w:right w:val="single" w:sz="4" w:space="0" w:color="808080"/>
            </w:tcBorders>
            <w:shd w:val="clear" w:color="000000" w:fill="FFFFFF"/>
            <w:noWrap/>
            <w:vAlign w:val="center"/>
            <w:hideMark/>
          </w:tcPr>
          <w:p w14:paraId="1386A408"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237,614</w:t>
            </w:r>
          </w:p>
        </w:tc>
        <w:tc>
          <w:tcPr>
            <w:tcW w:w="1644" w:type="dxa"/>
            <w:tcBorders>
              <w:top w:val="nil"/>
              <w:left w:val="nil"/>
              <w:bottom w:val="single" w:sz="4" w:space="0" w:color="808080"/>
              <w:right w:val="single" w:sz="4" w:space="0" w:color="808080"/>
            </w:tcBorders>
            <w:shd w:val="clear" w:color="000000" w:fill="FFFFFF"/>
            <w:noWrap/>
            <w:vAlign w:val="center"/>
            <w:hideMark/>
          </w:tcPr>
          <w:p w14:paraId="2F4F87B8"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328,751</w:t>
            </w:r>
          </w:p>
        </w:tc>
        <w:tc>
          <w:tcPr>
            <w:tcW w:w="1644" w:type="dxa"/>
            <w:tcBorders>
              <w:top w:val="nil"/>
              <w:left w:val="nil"/>
              <w:bottom w:val="single" w:sz="4" w:space="0" w:color="808080"/>
              <w:right w:val="single" w:sz="4" w:space="0" w:color="808080"/>
            </w:tcBorders>
            <w:shd w:val="clear" w:color="000000" w:fill="FFFFFF"/>
            <w:noWrap/>
            <w:vAlign w:val="center"/>
            <w:hideMark/>
          </w:tcPr>
          <w:p w14:paraId="19167C4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351,840</w:t>
            </w:r>
          </w:p>
        </w:tc>
        <w:tc>
          <w:tcPr>
            <w:tcW w:w="1644" w:type="dxa"/>
            <w:tcBorders>
              <w:top w:val="nil"/>
              <w:left w:val="nil"/>
              <w:bottom w:val="single" w:sz="4" w:space="0" w:color="808080"/>
              <w:right w:val="single" w:sz="4" w:space="0" w:color="808080"/>
            </w:tcBorders>
            <w:shd w:val="clear" w:color="000000" w:fill="FFFFFF"/>
            <w:noWrap/>
            <w:vAlign w:val="center"/>
            <w:hideMark/>
          </w:tcPr>
          <w:p w14:paraId="0EA99E5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221,991</w:t>
            </w:r>
          </w:p>
        </w:tc>
        <w:tc>
          <w:tcPr>
            <w:tcW w:w="1644" w:type="dxa"/>
            <w:tcBorders>
              <w:top w:val="nil"/>
              <w:left w:val="nil"/>
              <w:bottom w:val="single" w:sz="4" w:space="0" w:color="808080"/>
              <w:right w:val="single" w:sz="4" w:space="0" w:color="808080"/>
            </w:tcBorders>
            <w:shd w:val="clear" w:color="000000" w:fill="FFFFFF"/>
            <w:noWrap/>
            <w:vAlign w:val="center"/>
            <w:hideMark/>
          </w:tcPr>
          <w:p w14:paraId="1C2CF39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215,230</w:t>
            </w:r>
          </w:p>
        </w:tc>
        <w:tc>
          <w:tcPr>
            <w:tcW w:w="662" w:type="dxa"/>
            <w:vMerge/>
            <w:tcBorders>
              <w:top w:val="nil"/>
              <w:left w:val="single" w:sz="4" w:space="0" w:color="808080"/>
              <w:bottom w:val="single" w:sz="8" w:space="0" w:color="808080"/>
              <w:right w:val="single" w:sz="4" w:space="0" w:color="808080"/>
            </w:tcBorders>
            <w:vAlign w:val="center"/>
            <w:hideMark/>
          </w:tcPr>
          <w:p w14:paraId="038A6664"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nil"/>
              <w:left w:val="nil"/>
              <w:bottom w:val="single" w:sz="4" w:space="0" w:color="808080"/>
              <w:right w:val="single" w:sz="8" w:space="0" w:color="808080"/>
            </w:tcBorders>
            <w:shd w:val="clear" w:color="000000" w:fill="FFFFFF"/>
            <w:noWrap/>
            <w:vAlign w:val="center"/>
            <w:hideMark/>
          </w:tcPr>
          <w:p w14:paraId="6F86BF1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412,900</w:t>
            </w:r>
          </w:p>
        </w:tc>
        <w:tc>
          <w:tcPr>
            <w:tcW w:w="1525" w:type="dxa"/>
            <w:tcBorders>
              <w:top w:val="nil"/>
              <w:left w:val="single" w:sz="4" w:space="0" w:color="808080"/>
              <w:bottom w:val="single" w:sz="4" w:space="0" w:color="808080"/>
              <w:right w:val="single" w:sz="8" w:space="0" w:color="808080"/>
            </w:tcBorders>
            <w:shd w:val="clear" w:color="000000" w:fill="FFFFFF"/>
            <w:noWrap/>
            <w:vAlign w:val="center"/>
            <w:hideMark/>
          </w:tcPr>
          <w:p w14:paraId="1F5D3750"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366,848</w:t>
            </w:r>
          </w:p>
        </w:tc>
      </w:tr>
      <w:tr w:rsidR="00CA0634" w:rsidRPr="00CA0634" w14:paraId="03009783" w14:textId="77777777" w:rsidTr="00CA0634">
        <w:trPr>
          <w:trHeight w:val="336"/>
          <w:jc w:val="center"/>
        </w:trPr>
        <w:tc>
          <w:tcPr>
            <w:tcW w:w="5235" w:type="dxa"/>
            <w:tcBorders>
              <w:top w:val="nil"/>
              <w:left w:val="single" w:sz="8" w:space="0" w:color="808080"/>
              <w:bottom w:val="single" w:sz="4" w:space="0" w:color="808080"/>
              <w:right w:val="single" w:sz="8" w:space="0" w:color="808080"/>
            </w:tcBorders>
            <w:shd w:val="clear" w:color="000000" w:fill="FFFFFF"/>
            <w:vAlign w:val="center"/>
            <w:hideMark/>
          </w:tcPr>
          <w:p w14:paraId="18F613F2"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Animal and mixed food waste</w:t>
            </w:r>
          </w:p>
        </w:tc>
        <w:tc>
          <w:tcPr>
            <w:tcW w:w="1644" w:type="dxa"/>
            <w:tcBorders>
              <w:top w:val="nil"/>
              <w:left w:val="nil"/>
              <w:bottom w:val="single" w:sz="4" w:space="0" w:color="808080"/>
              <w:right w:val="single" w:sz="4" w:space="0" w:color="808080"/>
            </w:tcBorders>
            <w:shd w:val="clear" w:color="000000" w:fill="FFFFFF"/>
            <w:noWrap/>
            <w:vAlign w:val="center"/>
            <w:hideMark/>
          </w:tcPr>
          <w:p w14:paraId="3367DD0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68,721</w:t>
            </w:r>
          </w:p>
        </w:tc>
        <w:tc>
          <w:tcPr>
            <w:tcW w:w="1644" w:type="dxa"/>
            <w:tcBorders>
              <w:top w:val="nil"/>
              <w:left w:val="nil"/>
              <w:bottom w:val="single" w:sz="4" w:space="0" w:color="808080"/>
              <w:right w:val="single" w:sz="4" w:space="0" w:color="808080"/>
            </w:tcBorders>
            <w:shd w:val="clear" w:color="000000" w:fill="FFFFFF"/>
            <w:noWrap/>
            <w:vAlign w:val="center"/>
            <w:hideMark/>
          </w:tcPr>
          <w:p w14:paraId="3297B65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138,250</w:t>
            </w:r>
          </w:p>
        </w:tc>
        <w:tc>
          <w:tcPr>
            <w:tcW w:w="1644" w:type="dxa"/>
            <w:tcBorders>
              <w:top w:val="nil"/>
              <w:left w:val="nil"/>
              <w:bottom w:val="single" w:sz="4" w:space="0" w:color="808080"/>
              <w:right w:val="single" w:sz="4" w:space="0" w:color="808080"/>
            </w:tcBorders>
            <w:shd w:val="clear" w:color="000000" w:fill="FFFFFF"/>
            <w:noWrap/>
            <w:vAlign w:val="center"/>
            <w:hideMark/>
          </w:tcPr>
          <w:p w14:paraId="013A8B5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172,163</w:t>
            </w:r>
          </w:p>
        </w:tc>
        <w:tc>
          <w:tcPr>
            <w:tcW w:w="1644" w:type="dxa"/>
            <w:tcBorders>
              <w:top w:val="nil"/>
              <w:left w:val="nil"/>
              <w:bottom w:val="single" w:sz="4" w:space="0" w:color="808080"/>
              <w:right w:val="single" w:sz="4" w:space="0" w:color="808080"/>
            </w:tcBorders>
            <w:shd w:val="clear" w:color="000000" w:fill="FFFFFF"/>
            <w:noWrap/>
            <w:vAlign w:val="center"/>
            <w:hideMark/>
          </w:tcPr>
          <w:p w14:paraId="3E010FE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187,537</w:t>
            </w:r>
          </w:p>
        </w:tc>
        <w:tc>
          <w:tcPr>
            <w:tcW w:w="1644" w:type="dxa"/>
            <w:tcBorders>
              <w:top w:val="nil"/>
              <w:left w:val="nil"/>
              <w:bottom w:val="single" w:sz="4" w:space="0" w:color="808080"/>
              <w:right w:val="single" w:sz="4" w:space="0" w:color="808080"/>
            </w:tcBorders>
            <w:shd w:val="clear" w:color="000000" w:fill="FFFFFF"/>
            <w:noWrap/>
            <w:vAlign w:val="center"/>
            <w:hideMark/>
          </w:tcPr>
          <w:p w14:paraId="49CBF5B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220,232</w:t>
            </w:r>
          </w:p>
        </w:tc>
        <w:tc>
          <w:tcPr>
            <w:tcW w:w="1644" w:type="dxa"/>
            <w:tcBorders>
              <w:top w:val="nil"/>
              <w:left w:val="nil"/>
              <w:bottom w:val="single" w:sz="4" w:space="0" w:color="808080"/>
              <w:right w:val="single" w:sz="4" w:space="0" w:color="808080"/>
            </w:tcBorders>
            <w:shd w:val="clear" w:color="000000" w:fill="FFFFFF"/>
            <w:noWrap/>
            <w:vAlign w:val="center"/>
            <w:hideMark/>
          </w:tcPr>
          <w:p w14:paraId="309D9EB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281,744</w:t>
            </w:r>
          </w:p>
        </w:tc>
        <w:tc>
          <w:tcPr>
            <w:tcW w:w="1644" w:type="dxa"/>
            <w:tcBorders>
              <w:top w:val="nil"/>
              <w:left w:val="nil"/>
              <w:bottom w:val="single" w:sz="4" w:space="0" w:color="808080"/>
              <w:right w:val="single" w:sz="4" w:space="0" w:color="808080"/>
            </w:tcBorders>
            <w:shd w:val="clear" w:color="000000" w:fill="FFFFFF"/>
            <w:noWrap/>
            <w:vAlign w:val="center"/>
            <w:hideMark/>
          </w:tcPr>
          <w:p w14:paraId="29DF497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329,788</w:t>
            </w:r>
          </w:p>
        </w:tc>
        <w:tc>
          <w:tcPr>
            <w:tcW w:w="1644" w:type="dxa"/>
            <w:tcBorders>
              <w:top w:val="nil"/>
              <w:left w:val="nil"/>
              <w:bottom w:val="single" w:sz="4" w:space="0" w:color="808080"/>
              <w:right w:val="single" w:sz="4" w:space="0" w:color="808080"/>
            </w:tcBorders>
            <w:shd w:val="clear" w:color="000000" w:fill="FFFFFF"/>
            <w:noWrap/>
            <w:vAlign w:val="center"/>
            <w:hideMark/>
          </w:tcPr>
          <w:p w14:paraId="7611684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351,906</w:t>
            </w:r>
          </w:p>
        </w:tc>
        <w:tc>
          <w:tcPr>
            <w:tcW w:w="662" w:type="dxa"/>
            <w:vMerge/>
            <w:tcBorders>
              <w:top w:val="nil"/>
              <w:left w:val="single" w:sz="4" w:space="0" w:color="808080"/>
              <w:bottom w:val="single" w:sz="8" w:space="0" w:color="808080"/>
              <w:right w:val="single" w:sz="4" w:space="0" w:color="808080"/>
            </w:tcBorders>
            <w:vAlign w:val="center"/>
            <w:hideMark/>
          </w:tcPr>
          <w:p w14:paraId="14D9C7FB"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nil"/>
              <w:left w:val="nil"/>
              <w:bottom w:val="single" w:sz="4" w:space="0" w:color="808080"/>
              <w:right w:val="single" w:sz="8" w:space="0" w:color="808080"/>
            </w:tcBorders>
            <w:shd w:val="clear" w:color="000000" w:fill="FFFFFF"/>
            <w:noWrap/>
            <w:vAlign w:val="center"/>
            <w:hideMark/>
          </w:tcPr>
          <w:p w14:paraId="01D9A28F"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300,295</w:t>
            </w:r>
          </w:p>
        </w:tc>
        <w:tc>
          <w:tcPr>
            <w:tcW w:w="1525" w:type="dxa"/>
            <w:tcBorders>
              <w:top w:val="nil"/>
              <w:left w:val="single" w:sz="4" w:space="0" w:color="808080"/>
              <w:bottom w:val="single" w:sz="4" w:space="0" w:color="808080"/>
              <w:right w:val="single" w:sz="8" w:space="0" w:color="808080"/>
            </w:tcBorders>
            <w:shd w:val="clear" w:color="000000" w:fill="FFFFFF"/>
            <w:noWrap/>
            <w:vAlign w:val="center"/>
            <w:hideMark/>
          </w:tcPr>
          <w:p w14:paraId="153DE82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320,935</w:t>
            </w:r>
          </w:p>
        </w:tc>
      </w:tr>
      <w:tr w:rsidR="00CA0634" w:rsidRPr="00CA0634" w14:paraId="59C26480" w14:textId="77777777" w:rsidTr="00CA0634">
        <w:trPr>
          <w:trHeight w:val="336"/>
          <w:jc w:val="center"/>
        </w:trPr>
        <w:tc>
          <w:tcPr>
            <w:tcW w:w="5235" w:type="dxa"/>
            <w:tcBorders>
              <w:top w:val="nil"/>
              <w:left w:val="single" w:sz="8" w:space="0" w:color="808080"/>
              <w:bottom w:val="single" w:sz="4" w:space="0" w:color="808080"/>
              <w:right w:val="single" w:sz="8" w:space="0" w:color="808080"/>
            </w:tcBorders>
            <w:shd w:val="clear" w:color="000000" w:fill="FFFFFF"/>
            <w:vAlign w:val="center"/>
            <w:hideMark/>
          </w:tcPr>
          <w:p w14:paraId="48C1378F"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Paper and cardboard wastes</w:t>
            </w:r>
          </w:p>
        </w:tc>
        <w:tc>
          <w:tcPr>
            <w:tcW w:w="1644" w:type="dxa"/>
            <w:tcBorders>
              <w:top w:val="nil"/>
              <w:left w:val="nil"/>
              <w:bottom w:val="single" w:sz="4" w:space="0" w:color="808080"/>
              <w:right w:val="single" w:sz="4" w:space="0" w:color="808080"/>
            </w:tcBorders>
            <w:shd w:val="clear" w:color="000000" w:fill="FFFFFF"/>
            <w:noWrap/>
            <w:vAlign w:val="center"/>
            <w:hideMark/>
          </w:tcPr>
          <w:p w14:paraId="377D40E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326,879</w:t>
            </w:r>
          </w:p>
        </w:tc>
        <w:tc>
          <w:tcPr>
            <w:tcW w:w="1644" w:type="dxa"/>
            <w:tcBorders>
              <w:top w:val="nil"/>
              <w:left w:val="nil"/>
              <w:bottom w:val="single" w:sz="4" w:space="0" w:color="808080"/>
              <w:right w:val="single" w:sz="4" w:space="0" w:color="808080"/>
            </w:tcBorders>
            <w:shd w:val="clear" w:color="000000" w:fill="FFFFFF"/>
            <w:noWrap/>
            <w:vAlign w:val="center"/>
            <w:hideMark/>
          </w:tcPr>
          <w:p w14:paraId="5B304B4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357,970</w:t>
            </w:r>
          </w:p>
        </w:tc>
        <w:tc>
          <w:tcPr>
            <w:tcW w:w="1644" w:type="dxa"/>
            <w:tcBorders>
              <w:top w:val="nil"/>
              <w:left w:val="nil"/>
              <w:bottom w:val="single" w:sz="4" w:space="0" w:color="808080"/>
              <w:right w:val="single" w:sz="4" w:space="0" w:color="808080"/>
            </w:tcBorders>
            <w:shd w:val="clear" w:color="000000" w:fill="FFFFFF"/>
            <w:noWrap/>
            <w:vAlign w:val="center"/>
            <w:hideMark/>
          </w:tcPr>
          <w:p w14:paraId="66C54081"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345,562</w:t>
            </w:r>
          </w:p>
        </w:tc>
        <w:tc>
          <w:tcPr>
            <w:tcW w:w="1644" w:type="dxa"/>
            <w:tcBorders>
              <w:top w:val="nil"/>
              <w:left w:val="nil"/>
              <w:bottom w:val="single" w:sz="4" w:space="0" w:color="808080"/>
              <w:right w:val="single" w:sz="4" w:space="0" w:color="808080"/>
            </w:tcBorders>
            <w:shd w:val="clear" w:color="000000" w:fill="FFFFFF"/>
            <w:noWrap/>
            <w:vAlign w:val="center"/>
            <w:hideMark/>
          </w:tcPr>
          <w:p w14:paraId="384880E9"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317,014</w:t>
            </w:r>
          </w:p>
        </w:tc>
        <w:tc>
          <w:tcPr>
            <w:tcW w:w="1644" w:type="dxa"/>
            <w:tcBorders>
              <w:top w:val="nil"/>
              <w:left w:val="nil"/>
              <w:bottom w:val="single" w:sz="4" w:space="0" w:color="808080"/>
              <w:right w:val="single" w:sz="4" w:space="0" w:color="808080"/>
            </w:tcBorders>
            <w:shd w:val="clear" w:color="000000" w:fill="FFFFFF"/>
            <w:noWrap/>
            <w:vAlign w:val="center"/>
            <w:hideMark/>
          </w:tcPr>
          <w:p w14:paraId="508641A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254,652</w:t>
            </w:r>
          </w:p>
        </w:tc>
        <w:tc>
          <w:tcPr>
            <w:tcW w:w="1644" w:type="dxa"/>
            <w:tcBorders>
              <w:top w:val="nil"/>
              <w:left w:val="nil"/>
              <w:bottom w:val="single" w:sz="4" w:space="0" w:color="808080"/>
              <w:right w:val="single" w:sz="4" w:space="0" w:color="808080"/>
            </w:tcBorders>
            <w:shd w:val="clear" w:color="000000" w:fill="FFFFFF"/>
            <w:noWrap/>
            <w:vAlign w:val="center"/>
            <w:hideMark/>
          </w:tcPr>
          <w:p w14:paraId="4990DFA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285,385</w:t>
            </w:r>
          </w:p>
        </w:tc>
        <w:tc>
          <w:tcPr>
            <w:tcW w:w="1644" w:type="dxa"/>
            <w:tcBorders>
              <w:top w:val="nil"/>
              <w:left w:val="nil"/>
              <w:bottom w:val="single" w:sz="4" w:space="0" w:color="808080"/>
              <w:right w:val="single" w:sz="4" w:space="0" w:color="808080"/>
            </w:tcBorders>
            <w:shd w:val="clear" w:color="000000" w:fill="FFFFFF"/>
            <w:noWrap/>
            <w:vAlign w:val="center"/>
            <w:hideMark/>
          </w:tcPr>
          <w:p w14:paraId="55E0266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323,742</w:t>
            </w:r>
          </w:p>
        </w:tc>
        <w:tc>
          <w:tcPr>
            <w:tcW w:w="1644" w:type="dxa"/>
            <w:tcBorders>
              <w:top w:val="nil"/>
              <w:left w:val="nil"/>
              <w:bottom w:val="single" w:sz="4" w:space="0" w:color="808080"/>
              <w:right w:val="single" w:sz="4" w:space="0" w:color="808080"/>
            </w:tcBorders>
            <w:shd w:val="clear" w:color="000000" w:fill="FFFFFF"/>
            <w:noWrap/>
            <w:vAlign w:val="center"/>
            <w:hideMark/>
          </w:tcPr>
          <w:p w14:paraId="132D8A5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310,366</w:t>
            </w:r>
          </w:p>
        </w:tc>
        <w:tc>
          <w:tcPr>
            <w:tcW w:w="662" w:type="dxa"/>
            <w:vMerge/>
            <w:tcBorders>
              <w:top w:val="nil"/>
              <w:left w:val="single" w:sz="4" w:space="0" w:color="808080"/>
              <w:bottom w:val="single" w:sz="8" w:space="0" w:color="808080"/>
              <w:right w:val="single" w:sz="4" w:space="0" w:color="808080"/>
            </w:tcBorders>
            <w:vAlign w:val="center"/>
            <w:hideMark/>
          </w:tcPr>
          <w:p w14:paraId="552023E9"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nil"/>
              <w:left w:val="nil"/>
              <w:bottom w:val="single" w:sz="4" w:space="0" w:color="808080"/>
              <w:right w:val="single" w:sz="8" w:space="0" w:color="808080"/>
            </w:tcBorders>
            <w:shd w:val="clear" w:color="000000" w:fill="FFFFFF"/>
            <w:noWrap/>
            <w:vAlign w:val="center"/>
            <w:hideMark/>
          </w:tcPr>
          <w:p w14:paraId="4D0E7D5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241,321</w:t>
            </w:r>
          </w:p>
        </w:tc>
        <w:tc>
          <w:tcPr>
            <w:tcW w:w="1525" w:type="dxa"/>
            <w:tcBorders>
              <w:top w:val="nil"/>
              <w:left w:val="single" w:sz="4" w:space="0" w:color="808080"/>
              <w:bottom w:val="single" w:sz="4" w:space="0" w:color="808080"/>
              <w:right w:val="single" w:sz="8" w:space="0" w:color="808080"/>
            </w:tcBorders>
            <w:shd w:val="clear" w:color="000000" w:fill="FFFFFF"/>
            <w:noWrap/>
            <w:vAlign w:val="center"/>
            <w:hideMark/>
          </w:tcPr>
          <w:p w14:paraId="3FEBF27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261,631</w:t>
            </w:r>
          </w:p>
        </w:tc>
      </w:tr>
      <w:tr w:rsidR="00CA0634" w:rsidRPr="00CA0634" w14:paraId="738DEEC6" w14:textId="77777777" w:rsidTr="00CA0634">
        <w:trPr>
          <w:trHeight w:val="336"/>
          <w:jc w:val="center"/>
        </w:trPr>
        <w:tc>
          <w:tcPr>
            <w:tcW w:w="5235" w:type="dxa"/>
            <w:tcBorders>
              <w:top w:val="nil"/>
              <w:left w:val="single" w:sz="8" w:space="0" w:color="808080"/>
              <w:bottom w:val="single" w:sz="4" w:space="0" w:color="808080"/>
              <w:right w:val="single" w:sz="8" w:space="0" w:color="808080"/>
            </w:tcBorders>
            <w:shd w:val="clear" w:color="000000" w:fill="FFFFFF"/>
            <w:vAlign w:val="center"/>
            <w:hideMark/>
          </w:tcPr>
          <w:p w14:paraId="11965A18"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Wood wastes</w:t>
            </w:r>
          </w:p>
        </w:tc>
        <w:tc>
          <w:tcPr>
            <w:tcW w:w="1644" w:type="dxa"/>
            <w:tcBorders>
              <w:top w:val="nil"/>
              <w:left w:val="nil"/>
              <w:bottom w:val="single" w:sz="4" w:space="0" w:color="808080"/>
              <w:right w:val="single" w:sz="4" w:space="0" w:color="808080"/>
            </w:tcBorders>
            <w:shd w:val="clear" w:color="000000" w:fill="FFFFFF"/>
            <w:noWrap/>
            <w:vAlign w:val="center"/>
            <w:hideMark/>
          </w:tcPr>
          <w:p w14:paraId="500B0B28"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258,539</w:t>
            </w:r>
          </w:p>
        </w:tc>
        <w:tc>
          <w:tcPr>
            <w:tcW w:w="1644" w:type="dxa"/>
            <w:tcBorders>
              <w:top w:val="nil"/>
              <w:left w:val="nil"/>
              <w:bottom w:val="single" w:sz="4" w:space="0" w:color="808080"/>
              <w:right w:val="single" w:sz="4" w:space="0" w:color="808080"/>
            </w:tcBorders>
            <w:shd w:val="clear" w:color="000000" w:fill="FFFFFF"/>
            <w:noWrap/>
            <w:vAlign w:val="center"/>
            <w:hideMark/>
          </w:tcPr>
          <w:p w14:paraId="52B7DF76"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287,313</w:t>
            </w:r>
          </w:p>
        </w:tc>
        <w:tc>
          <w:tcPr>
            <w:tcW w:w="1644" w:type="dxa"/>
            <w:tcBorders>
              <w:top w:val="nil"/>
              <w:left w:val="nil"/>
              <w:bottom w:val="single" w:sz="4" w:space="0" w:color="808080"/>
              <w:right w:val="single" w:sz="4" w:space="0" w:color="808080"/>
            </w:tcBorders>
            <w:shd w:val="clear" w:color="000000" w:fill="FFFFFF"/>
            <w:noWrap/>
            <w:vAlign w:val="center"/>
            <w:hideMark/>
          </w:tcPr>
          <w:p w14:paraId="73049B3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205,098</w:t>
            </w:r>
          </w:p>
        </w:tc>
        <w:tc>
          <w:tcPr>
            <w:tcW w:w="1644" w:type="dxa"/>
            <w:tcBorders>
              <w:top w:val="nil"/>
              <w:left w:val="nil"/>
              <w:bottom w:val="single" w:sz="4" w:space="0" w:color="808080"/>
              <w:right w:val="single" w:sz="4" w:space="0" w:color="808080"/>
            </w:tcBorders>
            <w:shd w:val="clear" w:color="000000" w:fill="FFFFFF"/>
            <w:noWrap/>
            <w:vAlign w:val="center"/>
            <w:hideMark/>
          </w:tcPr>
          <w:p w14:paraId="12C375A9"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101,395</w:t>
            </w:r>
          </w:p>
        </w:tc>
        <w:tc>
          <w:tcPr>
            <w:tcW w:w="1644" w:type="dxa"/>
            <w:tcBorders>
              <w:top w:val="nil"/>
              <w:left w:val="nil"/>
              <w:bottom w:val="single" w:sz="4" w:space="0" w:color="808080"/>
              <w:right w:val="single" w:sz="4" w:space="0" w:color="808080"/>
            </w:tcBorders>
            <w:shd w:val="clear" w:color="000000" w:fill="FFFFFF"/>
            <w:noWrap/>
            <w:vAlign w:val="center"/>
            <w:hideMark/>
          </w:tcPr>
          <w:p w14:paraId="6F857E6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134,723</w:t>
            </w:r>
          </w:p>
        </w:tc>
        <w:tc>
          <w:tcPr>
            <w:tcW w:w="1644" w:type="dxa"/>
            <w:tcBorders>
              <w:top w:val="nil"/>
              <w:left w:val="nil"/>
              <w:bottom w:val="single" w:sz="4" w:space="0" w:color="808080"/>
              <w:right w:val="single" w:sz="4" w:space="0" w:color="808080"/>
            </w:tcBorders>
            <w:shd w:val="clear" w:color="000000" w:fill="FFFFFF"/>
            <w:noWrap/>
            <w:vAlign w:val="center"/>
            <w:hideMark/>
          </w:tcPr>
          <w:p w14:paraId="6F5017F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111,706</w:t>
            </w:r>
          </w:p>
        </w:tc>
        <w:tc>
          <w:tcPr>
            <w:tcW w:w="1644" w:type="dxa"/>
            <w:tcBorders>
              <w:top w:val="nil"/>
              <w:left w:val="nil"/>
              <w:bottom w:val="single" w:sz="4" w:space="0" w:color="808080"/>
              <w:right w:val="single" w:sz="4" w:space="0" w:color="808080"/>
            </w:tcBorders>
            <w:shd w:val="clear" w:color="000000" w:fill="FFFFFF"/>
            <w:noWrap/>
            <w:vAlign w:val="center"/>
            <w:hideMark/>
          </w:tcPr>
          <w:p w14:paraId="6EB4BFB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113,757</w:t>
            </w:r>
          </w:p>
        </w:tc>
        <w:tc>
          <w:tcPr>
            <w:tcW w:w="1644" w:type="dxa"/>
            <w:tcBorders>
              <w:top w:val="nil"/>
              <w:left w:val="nil"/>
              <w:bottom w:val="single" w:sz="4" w:space="0" w:color="808080"/>
              <w:right w:val="single" w:sz="4" w:space="0" w:color="808080"/>
            </w:tcBorders>
            <w:shd w:val="clear" w:color="000000" w:fill="FFFFFF"/>
            <w:noWrap/>
            <w:vAlign w:val="center"/>
            <w:hideMark/>
          </w:tcPr>
          <w:p w14:paraId="272CA17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112,924</w:t>
            </w:r>
          </w:p>
        </w:tc>
        <w:tc>
          <w:tcPr>
            <w:tcW w:w="662" w:type="dxa"/>
            <w:vMerge/>
            <w:tcBorders>
              <w:top w:val="nil"/>
              <w:left w:val="single" w:sz="4" w:space="0" w:color="808080"/>
              <w:bottom w:val="single" w:sz="8" w:space="0" w:color="808080"/>
              <w:right w:val="single" w:sz="4" w:space="0" w:color="808080"/>
            </w:tcBorders>
            <w:vAlign w:val="center"/>
            <w:hideMark/>
          </w:tcPr>
          <w:p w14:paraId="763BD435"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nil"/>
              <w:left w:val="nil"/>
              <w:bottom w:val="single" w:sz="4" w:space="0" w:color="808080"/>
              <w:right w:val="single" w:sz="8" w:space="0" w:color="808080"/>
            </w:tcBorders>
            <w:shd w:val="clear" w:color="000000" w:fill="FFFFFF"/>
            <w:noWrap/>
            <w:vAlign w:val="center"/>
            <w:hideMark/>
          </w:tcPr>
          <w:p w14:paraId="7048DE00"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199,993</w:t>
            </w:r>
          </w:p>
        </w:tc>
        <w:tc>
          <w:tcPr>
            <w:tcW w:w="1525" w:type="dxa"/>
            <w:tcBorders>
              <w:top w:val="nil"/>
              <w:left w:val="single" w:sz="4" w:space="0" w:color="808080"/>
              <w:bottom w:val="single" w:sz="4" w:space="0" w:color="808080"/>
              <w:right w:val="single" w:sz="8" w:space="0" w:color="808080"/>
            </w:tcBorders>
            <w:shd w:val="clear" w:color="000000" w:fill="FFFFFF"/>
            <w:noWrap/>
            <w:vAlign w:val="center"/>
            <w:hideMark/>
          </w:tcPr>
          <w:p w14:paraId="3679A3C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162,732</w:t>
            </w:r>
          </w:p>
        </w:tc>
      </w:tr>
      <w:tr w:rsidR="00CA0634" w:rsidRPr="00CA0634" w14:paraId="280B2A2B" w14:textId="77777777" w:rsidTr="00CA0634">
        <w:trPr>
          <w:trHeight w:val="336"/>
          <w:jc w:val="center"/>
        </w:trPr>
        <w:tc>
          <w:tcPr>
            <w:tcW w:w="5235" w:type="dxa"/>
            <w:tcBorders>
              <w:top w:val="nil"/>
              <w:left w:val="single" w:sz="8" w:space="0" w:color="808080"/>
              <w:bottom w:val="nil"/>
              <w:right w:val="single" w:sz="8" w:space="0" w:color="808080"/>
            </w:tcBorders>
            <w:shd w:val="clear" w:color="000000" w:fill="FFFFFF"/>
            <w:vAlign w:val="center"/>
            <w:hideMark/>
          </w:tcPr>
          <w:p w14:paraId="270E1313"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Other</w:t>
            </w:r>
          </w:p>
        </w:tc>
        <w:tc>
          <w:tcPr>
            <w:tcW w:w="1644" w:type="dxa"/>
            <w:tcBorders>
              <w:top w:val="nil"/>
              <w:left w:val="nil"/>
              <w:bottom w:val="nil"/>
              <w:right w:val="single" w:sz="4" w:space="0" w:color="808080"/>
            </w:tcBorders>
            <w:shd w:val="clear" w:color="000000" w:fill="FFFFFF"/>
            <w:noWrap/>
            <w:vAlign w:val="center"/>
            <w:hideMark/>
          </w:tcPr>
          <w:p w14:paraId="61FE7E2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733,992</w:t>
            </w:r>
          </w:p>
        </w:tc>
        <w:tc>
          <w:tcPr>
            <w:tcW w:w="1644" w:type="dxa"/>
            <w:tcBorders>
              <w:top w:val="nil"/>
              <w:left w:val="nil"/>
              <w:bottom w:val="nil"/>
              <w:right w:val="single" w:sz="4" w:space="0" w:color="808080"/>
            </w:tcBorders>
            <w:shd w:val="clear" w:color="000000" w:fill="FFFFFF"/>
            <w:noWrap/>
            <w:vAlign w:val="center"/>
            <w:hideMark/>
          </w:tcPr>
          <w:p w14:paraId="7B3B0F49"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750,964</w:t>
            </w:r>
          </w:p>
        </w:tc>
        <w:tc>
          <w:tcPr>
            <w:tcW w:w="1644" w:type="dxa"/>
            <w:tcBorders>
              <w:top w:val="nil"/>
              <w:left w:val="nil"/>
              <w:bottom w:val="nil"/>
              <w:right w:val="single" w:sz="4" w:space="0" w:color="808080"/>
            </w:tcBorders>
            <w:shd w:val="clear" w:color="000000" w:fill="FFFFFF"/>
            <w:noWrap/>
            <w:vAlign w:val="center"/>
            <w:hideMark/>
          </w:tcPr>
          <w:p w14:paraId="23C6514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761,227</w:t>
            </w:r>
          </w:p>
        </w:tc>
        <w:tc>
          <w:tcPr>
            <w:tcW w:w="1644" w:type="dxa"/>
            <w:tcBorders>
              <w:top w:val="nil"/>
              <w:left w:val="nil"/>
              <w:bottom w:val="nil"/>
              <w:right w:val="single" w:sz="4" w:space="0" w:color="808080"/>
            </w:tcBorders>
            <w:shd w:val="clear" w:color="000000" w:fill="FFFFFF"/>
            <w:noWrap/>
            <w:vAlign w:val="center"/>
            <w:hideMark/>
          </w:tcPr>
          <w:p w14:paraId="0A2961C6"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712,337</w:t>
            </w:r>
          </w:p>
        </w:tc>
        <w:tc>
          <w:tcPr>
            <w:tcW w:w="1644" w:type="dxa"/>
            <w:tcBorders>
              <w:top w:val="nil"/>
              <w:left w:val="nil"/>
              <w:bottom w:val="nil"/>
              <w:right w:val="single" w:sz="4" w:space="0" w:color="808080"/>
            </w:tcBorders>
            <w:shd w:val="clear" w:color="000000" w:fill="FFFFFF"/>
            <w:noWrap/>
            <w:vAlign w:val="center"/>
            <w:hideMark/>
          </w:tcPr>
          <w:p w14:paraId="70988CE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952,985</w:t>
            </w:r>
          </w:p>
        </w:tc>
        <w:tc>
          <w:tcPr>
            <w:tcW w:w="1644" w:type="dxa"/>
            <w:tcBorders>
              <w:top w:val="nil"/>
              <w:left w:val="nil"/>
              <w:bottom w:val="nil"/>
              <w:right w:val="single" w:sz="4" w:space="0" w:color="808080"/>
            </w:tcBorders>
            <w:shd w:val="clear" w:color="000000" w:fill="FFFFFF"/>
            <w:noWrap/>
            <w:vAlign w:val="center"/>
            <w:hideMark/>
          </w:tcPr>
          <w:p w14:paraId="27620E3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846,379</w:t>
            </w:r>
          </w:p>
        </w:tc>
        <w:tc>
          <w:tcPr>
            <w:tcW w:w="1644" w:type="dxa"/>
            <w:tcBorders>
              <w:top w:val="nil"/>
              <w:left w:val="nil"/>
              <w:bottom w:val="nil"/>
              <w:right w:val="single" w:sz="4" w:space="0" w:color="808080"/>
            </w:tcBorders>
            <w:shd w:val="clear" w:color="000000" w:fill="FFFFFF"/>
            <w:noWrap/>
            <w:vAlign w:val="center"/>
            <w:hideMark/>
          </w:tcPr>
          <w:p w14:paraId="77C8833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728,509</w:t>
            </w:r>
          </w:p>
        </w:tc>
        <w:tc>
          <w:tcPr>
            <w:tcW w:w="1644" w:type="dxa"/>
            <w:tcBorders>
              <w:top w:val="nil"/>
              <w:left w:val="nil"/>
              <w:bottom w:val="nil"/>
              <w:right w:val="single" w:sz="4" w:space="0" w:color="808080"/>
            </w:tcBorders>
            <w:shd w:val="clear" w:color="000000" w:fill="FFFFFF"/>
            <w:noWrap/>
            <w:vAlign w:val="center"/>
            <w:hideMark/>
          </w:tcPr>
          <w:p w14:paraId="625F8F8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862,679</w:t>
            </w:r>
          </w:p>
        </w:tc>
        <w:tc>
          <w:tcPr>
            <w:tcW w:w="662" w:type="dxa"/>
            <w:vMerge/>
            <w:tcBorders>
              <w:top w:val="nil"/>
              <w:left w:val="single" w:sz="4" w:space="0" w:color="808080"/>
              <w:bottom w:val="single" w:sz="8" w:space="0" w:color="808080"/>
              <w:right w:val="single" w:sz="4" w:space="0" w:color="808080"/>
            </w:tcBorders>
            <w:vAlign w:val="center"/>
            <w:hideMark/>
          </w:tcPr>
          <w:p w14:paraId="07121C44"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nil"/>
              <w:left w:val="nil"/>
              <w:bottom w:val="nil"/>
              <w:right w:val="single" w:sz="4" w:space="0" w:color="808080"/>
            </w:tcBorders>
            <w:shd w:val="clear" w:color="000000" w:fill="FFFFFF"/>
            <w:noWrap/>
            <w:vAlign w:val="center"/>
            <w:hideMark/>
          </w:tcPr>
          <w:p w14:paraId="5CD31798"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648,165</w:t>
            </w:r>
          </w:p>
        </w:tc>
        <w:tc>
          <w:tcPr>
            <w:tcW w:w="1525" w:type="dxa"/>
            <w:tcBorders>
              <w:top w:val="nil"/>
              <w:left w:val="nil"/>
              <w:bottom w:val="nil"/>
              <w:right w:val="single" w:sz="4" w:space="0" w:color="808080"/>
            </w:tcBorders>
            <w:shd w:val="clear" w:color="000000" w:fill="FFFFFF"/>
            <w:noWrap/>
            <w:vAlign w:val="center"/>
            <w:hideMark/>
          </w:tcPr>
          <w:p w14:paraId="293D199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723,151</w:t>
            </w:r>
          </w:p>
        </w:tc>
      </w:tr>
      <w:tr w:rsidR="00CA0634" w:rsidRPr="00CA0634" w14:paraId="4C5C3F26" w14:textId="77777777" w:rsidTr="00CA0634">
        <w:trPr>
          <w:trHeight w:val="336"/>
          <w:jc w:val="center"/>
        </w:trPr>
        <w:tc>
          <w:tcPr>
            <w:tcW w:w="5235"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4F5D8092" w14:textId="77777777" w:rsidR="00CA0634" w:rsidRPr="00CA0634" w:rsidRDefault="00CA0634" w:rsidP="00CA0634">
            <w:pPr>
              <w:spacing w:line="240" w:lineRule="auto"/>
              <w:ind w:firstLineChars="100" w:firstLine="241"/>
              <w:rPr>
                <w:rFonts w:ascii="Arial" w:eastAsia="Times New Roman" w:hAnsi="Arial" w:cs="Arial"/>
                <w:b/>
                <w:bCs/>
                <w:color w:val="000000"/>
                <w:lang w:eastAsia="en-GB"/>
              </w:rPr>
            </w:pPr>
            <w:r w:rsidRPr="00CA0634">
              <w:rPr>
                <w:rFonts w:ascii="Arial" w:eastAsia="Times New Roman" w:hAnsi="Arial" w:cs="Arial"/>
                <w:b/>
                <w:bCs/>
                <w:color w:val="000000"/>
                <w:lang w:eastAsia="en-GB"/>
              </w:rPr>
              <w:t>Total</w:t>
            </w:r>
          </w:p>
        </w:tc>
        <w:tc>
          <w:tcPr>
            <w:tcW w:w="1644" w:type="dxa"/>
            <w:tcBorders>
              <w:top w:val="single" w:sz="8" w:space="0" w:color="808080"/>
              <w:left w:val="nil"/>
              <w:bottom w:val="single" w:sz="8" w:space="0" w:color="808080"/>
              <w:right w:val="single" w:sz="4" w:space="0" w:color="808080"/>
            </w:tcBorders>
            <w:shd w:val="clear" w:color="000000" w:fill="FFFFFF"/>
            <w:vAlign w:val="center"/>
            <w:hideMark/>
          </w:tcPr>
          <w:p w14:paraId="511A4FC8"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5,738,282</w:t>
            </w:r>
          </w:p>
        </w:tc>
        <w:tc>
          <w:tcPr>
            <w:tcW w:w="1644" w:type="dxa"/>
            <w:tcBorders>
              <w:top w:val="single" w:sz="8" w:space="0" w:color="808080"/>
              <w:left w:val="nil"/>
              <w:bottom w:val="single" w:sz="8" w:space="0" w:color="808080"/>
              <w:right w:val="single" w:sz="4" w:space="0" w:color="808080"/>
            </w:tcBorders>
            <w:shd w:val="clear" w:color="000000" w:fill="FFFFFF"/>
            <w:vAlign w:val="center"/>
            <w:hideMark/>
          </w:tcPr>
          <w:p w14:paraId="79739753"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5,096,155</w:t>
            </w:r>
          </w:p>
        </w:tc>
        <w:tc>
          <w:tcPr>
            <w:tcW w:w="1644" w:type="dxa"/>
            <w:tcBorders>
              <w:top w:val="single" w:sz="8" w:space="0" w:color="808080"/>
              <w:left w:val="nil"/>
              <w:bottom w:val="single" w:sz="8" w:space="0" w:color="808080"/>
              <w:right w:val="single" w:sz="4" w:space="0" w:color="808080"/>
            </w:tcBorders>
            <w:shd w:val="clear" w:color="000000" w:fill="FFFFFF"/>
            <w:vAlign w:val="center"/>
            <w:hideMark/>
          </w:tcPr>
          <w:p w14:paraId="62814C07"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6,092,034</w:t>
            </w:r>
          </w:p>
        </w:tc>
        <w:tc>
          <w:tcPr>
            <w:tcW w:w="1644" w:type="dxa"/>
            <w:tcBorders>
              <w:top w:val="single" w:sz="8" w:space="0" w:color="808080"/>
              <w:left w:val="nil"/>
              <w:bottom w:val="single" w:sz="8" w:space="0" w:color="808080"/>
              <w:right w:val="single" w:sz="4" w:space="0" w:color="808080"/>
            </w:tcBorders>
            <w:shd w:val="clear" w:color="000000" w:fill="FFFFFF"/>
            <w:vAlign w:val="center"/>
            <w:hideMark/>
          </w:tcPr>
          <w:p w14:paraId="154E9292"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5,134,438</w:t>
            </w:r>
          </w:p>
        </w:tc>
        <w:tc>
          <w:tcPr>
            <w:tcW w:w="1644" w:type="dxa"/>
            <w:tcBorders>
              <w:top w:val="single" w:sz="8" w:space="0" w:color="808080"/>
              <w:left w:val="nil"/>
              <w:bottom w:val="single" w:sz="8" w:space="0" w:color="808080"/>
              <w:right w:val="single" w:sz="4" w:space="0" w:color="808080"/>
            </w:tcBorders>
            <w:shd w:val="clear" w:color="000000" w:fill="FFFFFF"/>
            <w:vAlign w:val="center"/>
            <w:hideMark/>
          </w:tcPr>
          <w:p w14:paraId="02599F58"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6,445,063</w:t>
            </w:r>
          </w:p>
        </w:tc>
        <w:tc>
          <w:tcPr>
            <w:tcW w:w="1644" w:type="dxa"/>
            <w:tcBorders>
              <w:top w:val="single" w:sz="8" w:space="0" w:color="808080"/>
              <w:left w:val="nil"/>
              <w:bottom w:val="single" w:sz="8" w:space="0" w:color="808080"/>
              <w:right w:val="single" w:sz="4" w:space="0" w:color="808080"/>
            </w:tcBorders>
            <w:shd w:val="clear" w:color="000000" w:fill="FFFFFF"/>
            <w:vAlign w:val="center"/>
            <w:hideMark/>
          </w:tcPr>
          <w:p w14:paraId="43429E34"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6,861,194</w:t>
            </w:r>
          </w:p>
        </w:tc>
        <w:tc>
          <w:tcPr>
            <w:tcW w:w="1644" w:type="dxa"/>
            <w:tcBorders>
              <w:top w:val="single" w:sz="8" w:space="0" w:color="808080"/>
              <w:left w:val="nil"/>
              <w:bottom w:val="single" w:sz="8" w:space="0" w:color="808080"/>
              <w:right w:val="single" w:sz="4" w:space="0" w:color="808080"/>
            </w:tcBorders>
            <w:shd w:val="clear" w:color="000000" w:fill="FFFFFF"/>
            <w:vAlign w:val="center"/>
            <w:hideMark/>
          </w:tcPr>
          <w:p w14:paraId="6DBC0350"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7,042,462</w:t>
            </w:r>
          </w:p>
        </w:tc>
        <w:tc>
          <w:tcPr>
            <w:tcW w:w="1644" w:type="dxa"/>
            <w:tcBorders>
              <w:top w:val="single" w:sz="8" w:space="0" w:color="808080"/>
              <w:left w:val="nil"/>
              <w:bottom w:val="single" w:sz="8" w:space="0" w:color="808080"/>
              <w:right w:val="single" w:sz="4" w:space="0" w:color="808080"/>
            </w:tcBorders>
            <w:shd w:val="clear" w:color="000000" w:fill="FFFFFF"/>
            <w:vAlign w:val="center"/>
            <w:hideMark/>
          </w:tcPr>
          <w:p w14:paraId="60D7FD69"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7,070,035</w:t>
            </w:r>
          </w:p>
        </w:tc>
        <w:tc>
          <w:tcPr>
            <w:tcW w:w="662" w:type="dxa"/>
            <w:vMerge/>
            <w:tcBorders>
              <w:top w:val="nil"/>
              <w:left w:val="single" w:sz="4" w:space="0" w:color="808080"/>
              <w:bottom w:val="single" w:sz="8" w:space="0" w:color="808080"/>
              <w:right w:val="single" w:sz="4" w:space="0" w:color="808080"/>
            </w:tcBorders>
            <w:vAlign w:val="center"/>
            <w:hideMark/>
          </w:tcPr>
          <w:p w14:paraId="59218DF8"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525" w:type="dxa"/>
            <w:tcBorders>
              <w:top w:val="single" w:sz="8" w:space="0" w:color="808080"/>
              <w:left w:val="nil"/>
              <w:bottom w:val="single" w:sz="8" w:space="0" w:color="808080"/>
              <w:right w:val="single" w:sz="4" w:space="0" w:color="808080"/>
            </w:tcBorders>
            <w:shd w:val="clear" w:color="000000" w:fill="FFFFFF"/>
            <w:vAlign w:val="center"/>
            <w:hideMark/>
          </w:tcPr>
          <w:p w14:paraId="7750415A"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5,729,362</w:t>
            </w:r>
          </w:p>
        </w:tc>
        <w:tc>
          <w:tcPr>
            <w:tcW w:w="1525" w:type="dxa"/>
            <w:tcBorders>
              <w:top w:val="single" w:sz="8" w:space="0" w:color="808080"/>
              <w:left w:val="nil"/>
              <w:bottom w:val="single" w:sz="8" w:space="0" w:color="808080"/>
              <w:right w:val="single" w:sz="4" w:space="0" w:color="808080"/>
            </w:tcBorders>
            <w:shd w:val="clear" w:color="000000" w:fill="FFFFFF"/>
            <w:vAlign w:val="center"/>
            <w:hideMark/>
          </w:tcPr>
          <w:p w14:paraId="5CE806DD"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6,159,842</w:t>
            </w:r>
          </w:p>
        </w:tc>
      </w:tr>
    </w:tbl>
    <w:p w14:paraId="5CEE9B2D" w14:textId="4440F634" w:rsidR="00DB7119" w:rsidRPr="00DB7119" w:rsidRDefault="00DB7119" w:rsidP="00DB7119">
      <w:pPr>
        <w:keepNext/>
        <w:keepLines/>
        <w:autoSpaceDE w:val="0"/>
        <w:autoSpaceDN w:val="0"/>
        <w:adjustRightInd w:val="0"/>
        <w:spacing w:line="240" w:lineRule="auto"/>
        <w:ind w:left="5954" w:right="987" w:hanging="5670"/>
        <w:rPr>
          <w:sz w:val="12"/>
          <w:szCs w:val="12"/>
        </w:rPr>
      </w:pPr>
    </w:p>
    <w:p w14:paraId="65C8B377" w14:textId="491F9D9E" w:rsidR="00951843" w:rsidRPr="00133FF0" w:rsidRDefault="00951843" w:rsidP="00DB7119">
      <w:pPr>
        <w:keepNext/>
        <w:keepLines/>
        <w:autoSpaceDE w:val="0"/>
        <w:autoSpaceDN w:val="0"/>
        <w:adjustRightInd w:val="0"/>
        <w:spacing w:line="240" w:lineRule="auto"/>
        <w:ind w:left="5954" w:right="987" w:hanging="5670"/>
        <w:contextualSpacing/>
        <w:rPr>
          <w:rFonts w:ascii="Arial" w:hAnsi="Arial" w:cs="Arial"/>
          <w:color w:val="000000"/>
        </w:rPr>
      </w:pPr>
      <w:r w:rsidRPr="00133FF0">
        <w:rPr>
          <w:rFonts w:ascii="Arial" w:hAnsi="Arial" w:cs="Arial"/>
          <w:color w:val="000000"/>
        </w:rPr>
        <w:t>Note</w:t>
      </w:r>
      <w:r w:rsidR="006B5E3F" w:rsidRPr="00133FF0">
        <w:rPr>
          <w:rFonts w:ascii="Arial" w:hAnsi="Arial" w:cs="Arial"/>
          <w:color w:val="000000"/>
        </w:rPr>
        <w:t xml:space="preserve">: </w:t>
      </w:r>
      <w:r w:rsidRPr="00133FF0">
        <w:rPr>
          <w:rFonts w:ascii="Arial" w:hAnsi="Arial" w:cs="Arial"/>
          <w:color w:val="000000"/>
        </w:rPr>
        <w:t xml:space="preserve">Recycled includes waste recycled, reused and waste composted. </w:t>
      </w:r>
    </w:p>
    <w:p w14:paraId="346CC20A" w14:textId="77777777" w:rsidR="00951843" w:rsidRDefault="00951843" w:rsidP="00951843">
      <w:pPr>
        <w:keepNext/>
        <w:keepLines/>
        <w:autoSpaceDE w:val="0"/>
        <w:autoSpaceDN w:val="0"/>
        <w:adjustRightInd w:val="0"/>
        <w:spacing w:line="240" w:lineRule="auto"/>
        <w:ind w:left="720" w:right="986" w:hanging="240"/>
        <w:contextualSpacing/>
        <w:rPr>
          <w:rFonts w:ascii="Arial" w:hAnsi="Arial" w:cs="Arial"/>
          <w:color w:val="000000"/>
          <w:sz w:val="16"/>
          <w:szCs w:val="16"/>
        </w:rPr>
      </w:pPr>
    </w:p>
    <w:p w14:paraId="2C3490C4" w14:textId="77777777" w:rsidR="006B5E3F" w:rsidRDefault="006B5E3F" w:rsidP="00DB7119">
      <w:pPr>
        <w:pStyle w:val="BodyText1"/>
        <w:sectPr w:rsidR="006B5E3F" w:rsidSect="008B1441">
          <w:pgSz w:w="23811" w:h="16838" w:orient="landscape" w:code="8"/>
          <w:pgMar w:top="425" w:right="1202" w:bottom="284" w:left="1191" w:header="227" w:footer="227" w:gutter="0"/>
          <w:cols w:space="708"/>
          <w:docGrid w:linePitch="360"/>
        </w:sectPr>
      </w:pPr>
    </w:p>
    <w:p w14:paraId="77A269B8" w14:textId="2A29A121" w:rsidR="00951843" w:rsidRDefault="00951843" w:rsidP="00FD71AC">
      <w:pPr>
        <w:pStyle w:val="Caption"/>
        <w:ind w:left="5529" w:right="-286" w:hanging="1985"/>
      </w:pPr>
      <w:bookmarkStart w:id="52" w:name="_Ref445208001"/>
      <w:bookmarkStart w:id="53" w:name="_Ref445208004"/>
      <w:bookmarkStart w:id="54" w:name="_Ref1651048"/>
      <w:bookmarkStart w:id="55" w:name="_Ref129339980"/>
      <w:bookmarkStart w:id="56" w:name="_Ref130241275"/>
      <w:r>
        <w:lastRenderedPageBreak/>
        <w:t xml:space="preserve">Figure </w:t>
      </w:r>
      <w:r>
        <w:fldChar w:fldCharType="begin"/>
      </w:r>
      <w:r>
        <w:instrText xml:space="preserve"> SEQ Figure \* ARABIC </w:instrText>
      </w:r>
      <w:r>
        <w:fldChar w:fldCharType="separate"/>
      </w:r>
      <w:r w:rsidR="00F75655">
        <w:t>10</w:t>
      </w:r>
      <w:r>
        <w:fldChar w:fldCharType="end"/>
      </w:r>
      <w:bookmarkEnd w:id="52"/>
      <w:r>
        <w:t xml:space="preserve">.  Scottish organic WFAS recycled by composting or anaerobic digestion by waste category 2011 - </w:t>
      </w:r>
      <w:bookmarkEnd w:id="53"/>
      <w:bookmarkEnd w:id="54"/>
      <w:bookmarkEnd w:id="55"/>
      <w:bookmarkEnd w:id="56"/>
      <w:r w:rsidR="00D47FE7">
        <w:t>2022</w:t>
      </w:r>
    </w:p>
    <w:p w14:paraId="2CBEB2BA" w14:textId="151F91C0" w:rsidR="00951843" w:rsidRDefault="008E638A" w:rsidP="00951843">
      <w:pPr>
        <w:jc w:val="center"/>
        <w:rPr>
          <w:sz w:val="16"/>
          <w:szCs w:val="16"/>
        </w:rPr>
      </w:pPr>
      <w:r>
        <w:rPr>
          <w:sz w:val="16"/>
          <w:szCs w:val="16"/>
        </w:rPr>
        <w:pict w14:anchorId="5CD2915D">
          <v:shape id="_x0000_i1034" type="#_x0000_t75" alt="Time-series for Scottish waste recycled by composting or anaerobic digestion between 2011 - 2022 by waste category" style="width:445.5pt;height:4in">
            <v:imagedata r:id="rId39" o:title=""/>
          </v:shape>
        </w:pict>
      </w:r>
    </w:p>
    <w:p w14:paraId="187F87C2" w14:textId="77777777" w:rsidR="00026DEC" w:rsidRDefault="00026DEC" w:rsidP="00AB16FF">
      <w:pPr>
        <w:pStyle w:val="Caption"/>
        <w:keepNext w:val="0"/>
        <w:keepLines w:val="0"/>
        <w:spacing w:before="120"/>
        <w:ind w:left="567" w:hanging="533"/>
      </w:pPr>
    </w:p>
    <w:p w14:paraId="0FE3B06F" w14:textId="77777777" w:rsidR="006B5E3F" w:rsidRDefault="006B5E3F" w:rsidP="006B5E3F">
      <w:pPr>
        <w:rPr>
          <w:lang w:val="en-US"/>
        </w:rPr>
      </w:pPr>
    </w:p>
    <w:p w14:paraId="4ADFA929" w14:textId="77777777" w:rsidR="006B5E3F" w:rsidRPr="006B5E3F" w:rsidRDefault="006B5E3F" w:rsidP="006B5E3F">
      <w:pPr>
        <w:rPr>
          <w:lang w:val="en-US"/>
        </w:rPr>
      </w:pPr>
    </w:p>
    <w:p w14:paraId="41A750FE" w14:textId="3899009F" w:rsidR="00CA0634" w:rsidRDefault="00951843" w:rsidP="00CA0634">
      <w:pPr>
        <w:pStyle w:val="Caption"/>
        <w:tabs>
          <w:tab w:val="clear" w:pos="1560"/>
        </w:tabs>
        <w:spacing w:before="120"/>
        <w:ind w:left="851" w:hanging="566"/>
        <w:rPr>
          <w:rFonts w:eastAsiaTheme="minorHAnsi"/>
        </w:rPr>
      </w:pPr>
      <w:r w:rsidRPr="00251EA0">
        <w:t xml:space="preserve">Table </w:t>
      </w:r>
      <w:r>
        <w:fldChar w:fldCharType="begin"/>
      </w:r>
      <w:r>
        <w:instrText xml:space="preserve"> SEQ Table \* ARABIC </w:instrText>
      </w:r>
      <w:r>
        <w:fldChar w:fldCharType="separate"/>
      </w:r>
      <w:r w:rsidR="00F75655">
        <w:t>11</w:t>
      </w:r>
      <w:r>
        <w:fldChar w:fldCharType="end"/>
      </w:r>
      <w:r w:rsidRPr="00251EA0">
        <w:t xml:space="preserve">.  Scottish organic </w:t>
      </w:r>
      <w:r>
        <w:t>WFAS</w:t>
      </w:r>
      <w:r w:rsidRPr="00251EA0">
        <w:t xml:space="preserve"> recycled by composting or anaerobic digestion by waste category 2011 - </w:t>
      </w:r>
      <w:r w:rsidR="00D47FE7">
        <w:t>2022</w:t>
      </w:r>
      <w:r>
        <w:t xml:space="preserve"> (tonnes) </w:t>
      </w:r>
    </w:p>
    <w:tbl>
      <w:tblPr>
        <w:tblW w:w="21244" w:type="dxa"/>
        <w:tblLook w:val="04A0" w:firstRow="1" w:lastRow="0" w:firstColumn="1" w:lastColumn="0" w:noHBand="0" w:noVBand="1"/>
        <w:tblCaption w:val="Scottish organic WFAS recycled by composting or anaerobic digestion by waste category 2011 - 2022 (tonnes) "/>
        <w:tblDescription w:val="Time-series for Scottish waste recycled by composting or anaerobic digestion between 2011 - 2022 by waste category"/>
      </w:tblPr>
      <w:tblGrid>
        <w:gridCol w:w="5519"/>
        <w:gridCol w:w="1531"/>
        <w:gridCol w:w="1531"/>
        <w:gridCol w:w="1531"/>
        <w:gridCol w:w="1531"/>
        <w:gridCol w:w="1531"/>
        <w:gridCol w:w="1531"/>
        <w:gridCol w:w="1531"/>
        <w:gridCol w:w="1531"/>
        <w:gridCol w:w="529"/>
        <w:gridCol w:w="1474"/>
        <w:gridCol w:w="1474"/>
      </w:tblGrid>
      <w:tr w:rsidR="00CA0634" w:rsidRPr="00CA0634" w14:paraId="44C03C99" w14:textId="77777777" w:rsidTr="00CA0634">
        <w:trPr>
          <w:trHeight w:val="324"/>
        </w:trPr>
        <w:tc>
          <w:tcPr>
            <w:tcW w:w="5519" w:type="dxa"/>
            <w:tcBorders>
              <w:top w:val="single" w:sz="8" w:space="0" w:color="auto"/>
              <w:left w:val="single" w:sz="8" w:space="0" w:color="auto"/>
              <w:bottom w:val="nil"/>
              <w:right w:val="nil"/>
            </w:tcBorders>
            <w:shd w:val="clear" w:color="000000" w:fill="016574"/>
            <w:vAlign w:val="center"/>
            <w:hideMark/>
          </w:tcPr>
          <w:p w14:paraId="7A76AA67" w14:textId="40A62A08" w:rsidR="00CA0634" w:rsidRPr="00CA0634" w:rsidRDefault="00CA0634">
            <w:pPr>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 </w:t>
            </w:r>
          </w:p>
        </w:tc>
        <w:tc>
          <w:tcPr>
            <w:tcW w:w="15725" w:type="dxa"/>
            <w:gridSpan w:val="11"/>
            <w:tcBorders>
              <w:top w:val="single" w:sz="8" w:space="0" w:color="auto"/>
              <w:left w:val="single" w:sz="8" w:space="0" w:color="auto"/>
              <w:bottom w:val="single" w:sz="8" w:space="0" w:color="auto"/>
              <w:right w:val="single" w:sz="8" w:space="0" w:color="000000"/>
            </w:tcBorders>
            <w:shd w:val="clear" w:color="000000" w:fill="016574"/>
            <w:vAlign w:val="center"/>
            <w:hideMark/>
          </w:tcPr>
          <w:p w14:paraId="35742BC7" w14:textId="77777777" w:rsidR="00CA0634" w:rsidRPr="00CA0634" w:rsidRDefault="00CA0634" w:rsidP="00CA0634">
            <w:pPr>
              <w:spacing w:line="240" w:lineRule="auto"/>
              <w:jc w:val="center"/>
              <w:rPr>
                <w:rFonts w:ascii="Arial" w:eastAsia="Times New Roman" w:hAnsi="Arial" w:cs="Arial"/>
                <w:b/>
                <w:bCs/>
                <w:color w:val="FFFFFF"/>
                <w:lang w:eastAsia="en-GB"/>
              </w:rPr>
            </w:pPr>
            <w:r w:rsidRPr="00CA0634">
              <w:rPr>
                <w:rFonts w:ascii="Arial" w:eastAsia="Times New Roman" w:hAnsi="Arial" w:cs="Arial"/>
                <w:b/>
                <w:bCs/>
                <w:color w:val="FFFFFF"/>
                <w:lang w:eastAsia="en-GB"/>
              </w:rPr>
              <w:t>Year</w:t>
            </w:r>
          </w:p>
        </w:tc>
      </w:tr>
      <w:tr w:rsidR="00CA0634" w:rsidRPr="00CA0634" w14:paraId="5C93FBD6" w14:textId="77777777" w:rsidTr="00CA0634">
        <w:trPr>
          <w:trHeight w:val="456"/>
        </w:trPr>
        <w:tc>
          <w:tcPr>
            <w:tcW w:w="5519" w:type="dxa"/>
            <w:tcBorders>
              <w:top w:val="nil"/>
              <w:left w:val="single" w:sz="8" w:space="0" w:color="auto"/>
              <w:bottom w:val="single" w:sz="8" w:space="0" w:color="auto"/>
              <w:right w:val="single" w:sz="8" w:space="0" w:color="auto"/>
            </w:tcBorders>
            <w:shd w:val="clear" w:color="000000" w:fill="016574"/>
            <w:vAlign w:val="center"/>
            <w:hideMark/>
          </w:tcPr>
          <w:p w14:paraId="1DE1821D"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Waste category</w:t>
            </w:r>
          </w:p>
        </w:tc>
        <w:tc>
          <w:tcPr>
            <w:tcW w:w="1531" w:type="dxa"/>
            <w:tcBorders>
              <w:top w:val="nil"/>
              <w:left w:val="single" w:sz="4" w:space="0" w:color="auto"/>
              <w:bottom w:val="single" w:sz="8" w:space="0" w:color="auto"/>
              <w:right w:val="nil"/>
            </w:tcBorders>
            <w:shd w:val="clear" w:color="000000" w:fill="016574"/>
            <w:vAlign w:val="center"/>
            <w:hideMark/>
          </w:tcPr>
          <w:p w14:paraId="6F4965C7"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2011</w:t>
            </w:r>
          </w:p>
        </w:tc>
        <w:tc>
          <w:tcPr>
            <w:tcW w:w="1531" w:type="dxa"/>
            <w:tcBorders>
              <w:top w:val="nil"/>
              <w:left w:val="single" w:sz="4" w:space="0" w:color="auto"/>
              <w:bottom w:val="single" w:sz="8" w:space="0" w:color="auto"/>
              <w:right w:val="nil"/>
            </w:tcBorders>
            <w:shd w:val="clear" w:color="000000" w:fill="016574"/>
            <w:vAlign w:val="center"/>
            <w:hideMark/>
          </w:tcPr>
          <w:p w14:paraId="6DD27BED"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2012</w:t>
            </w:r>
          </w:p>
        </w:tc>
        <w:tc>
          <w:tcPr>
            <w:tcW w:w="1531" w:type="dxa"/>
            <w:tcBorders>
              <w:top w:val="nil"/>
              <w:left w:val="single" w:sz="4" w:space="0" w:color="auto"/>
              <w:bottom w:val="single" w:sz="8" w:space="0" w:color="auto"/>
              <w:right w:val="nil"/>
            </w:tcBorders>
            <w:shd w:val="clear" w:color="000000" w:fill="016574"/>
            <w:vAlign w:val="center"/>
            <w:hideMark/>
          </w:tcPr>
          <w:p w14:paraId="3EE91E05"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2013</w:t>
            </w:r>
          </w:p>
        </w:tc>
        <w:tc>
          <w:tcPr>
            <w:tcW w:w="1531" w:type="dxa"/>
            <w:tcBorders>
              <w:top w:val="nil"/>
              <w:left w:val="single" w:sz="4" w:space="0" w:color="auto"/>
              <w:bottom w:val="single" w:sz="8" w:space="0" w:color="auto"/>
              <w:right w:val="nil"/>
            </w:tcBorders>
            <w:shd w:val="clear" w:color="000000" w:fill="016574"/>
            <w:vAlign w:val="center"/>
            <w:hideMark/>
          </w:tcPr>
          <w:p w14:paraId="10318774"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2014</w:t>
            </w:r>
          </w:p>
        </w:tc>
        <w:tc>
          <w:tcPr>
            <w:tcW w:w="1531" w:type="dxa"/>
            <w:tcBorders>
              <w:top w:val="nil"/>
              <w:left w:val="single" w:sz="4" w:space="0" w:color="auto"/>
              <w:bottom w:val="single" w:sz="8" w:space="0" w:color="auto"/>
              <w:right w:val="nil"/>
            </w:tcBorders>
            <w:shd w:val="clear" w:color="000000" w:fill="016574"/>
            <w:vAlign w:val="center"/>
            <w:hideMark/>
          </w:tcPr>
          <w:p w14:paraId="57261441"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2015</w:t>
            </w:r>
          </w:p>
        </w:tc>
        <w:tc>
          <w:tcPr>
            <w:tcW w:w="1531" w:type="dxa"/>
            <w:tcBorders>
              <w:top w:val="nil"/>
              <w:left w:val="single" w:sz="4" w:space="0" w:color="auto"/>
              <w:bottom w:val="single" w:sz="8" w:space="0" w:color="auto"/>
              <w:right w:val="nil"/>
            </w:tcBorders>
            <w:shd w:val="clear" w:color="000000" w:fill="016574"/>
            <w:vAlign w:val="center"/>
            <w:hideMark/>
          </w:tcPr>
          <w:p w14:paraId="6AE3D468"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2016</w:t>
            </w:r>
          </w:p>
        </w:tc>
        <w:tc>
          <w:tcPr>
            <w:tcW w:w="1531" w:type="dxa"/>
            <w:tcBorders>
              <w:top w:val="nil"/>
              <w:left w:val="single" w:sz="4" w:space="0" w:color="auto"/>
              <w:bottom w:val="single" w:sz="8" w:space="0" w:color="auto"/>
              <w:right w:val="nil"/>
            </w:tcBorders>
            <w:shd w:val="clear" w:color="000000" w:fill="016574"/>
            <w:vAlign w:val="center"/>
            <w:hideMark/>
          </w:tcPr>
          <w:p w14:paraId="41588EF8"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2017</w:t>
            </w:r>
          </w:p>
        </w:tc>
        <w:tc>
          <w:tcPr>
            <w:tcW w:w="1531" w:type="dxa"/>
            <w:tcBorders>
              <w:top w:val="nil"/>
              <w:left w:val="single" w:sz="4" w:space="0" w:color="auto"/>
              <w:bottom w:val="single" w:sz="8" w:space="0" w:color="auto"/>
              <w:right w:val="nil"/>
            </w:tcBorders>
            <w:shd w:val="clear" w:color="000000" w:fill="016574"/>
            <w:vAlign w:val="center"/>
            <w:hideMark/>
          </w:tcPr>
          <w:p w14:paraId="7D719D3A"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2018</w:t>
            </w:r>
          </w:p>
        </w:tc>
        <w:tc>
          <w:tcPr>
            <w:tcW w:w="529" w:type="dxa"/>
            <w:tcBorders>
              <w:top w:val="nil"/>
              <w:left w:val="single" w:sz="4" w:space="0" w:color="auto"/>
              <w:bottom w:val="single" w:sz="8" w:space="0" w:color="auto"/>
              <w:right w:val="nil"/>
            </w:tcBorders>
            <w:shd w:val="clear" w:color="000000" w:fill="016574"/>
            <w:vAlign w:val="center"/>
            <w:hideMark/>
          </w:tcPr>
          <w:p w14:paraId="0AA9B1CF"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 </w:t>
            </w:r>
          </w:p>
        </w:tc>
        <w:tc>
          <w:tcPr>
            <w:tcW w:w="1474" w:type="dxa"/>
            <w:tcBorders>
              <w:top w:val="nil"/>
              <w:left w:val="single" w:sz="4" w:space="0" w:color="auto"/>
              <w:bottom w:val="single" w:sz="8" w:space="0" w:color="auto"/>
              <w:right w:val="nil"/>
            </w:tcBorders>
            <w:shd w:val="clear" w:color="000000" w:fill="016574"/>
            <w:vAlign w:val="center"/>
            <w:hideMark/>
          </w:tcPr>
          <w:p w14:paraId="2B170FDE"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2021</w:t>
            </w:r>
          </w:p>
        </w:tc>
        <w:tc>
          <w:tcPr>
            <w:tcW w:w="1474" w:type="dxa"/>
            <w:tcBorders>
              <w:top w:val="nil"/>
              <w:left w:val="single" w:sz="4" w:space="0" w:color="auto"/>
              <w:bottom w:val="single" w:sz="8" w:space="0" w:color="auto"/>
              <w:right w:val="nil"/>
            </w:tcBorders>
            <w:shd w:val="clear" w:color="000000" w:fill="016574"/>
            <w:vAlign w:val="center"/>
            <w:hideMark/>
          </w:tcPr>
          <w:p w14:paraId="2EC87DEF" w14:textId="77777777" w:rsidR="00CA0634" w:rsidRPr="00CA0634" w:rsidRDefault="00CA0634" w:rsidP="00CA0634">
            <w:pPr>
              <w:spacing w:line="240" w:lineRule="auto"/>
              <w:ind w:firstLineChars="100" w:firstLine="241"/>
              <w:rPr>
                <w:rFonts w:ascii="Arial" w:eastAsia="Times New Roman" w:hAnsi="Arial" w:cs="Arial"/>
                <w:b/>
                <w:bCs/>
                <w:color w:val="FFFFFF"/>
                <w:lang w:eastAsia="en-GB"/>
              </w:rPr>
            </w:pPr>
            <w:r w:rsidRPr="00CA0634">
              <w:rPr>
                <w:rFonts w:ascii="Arial" w:eastAsia="Times New Roman" w:hAnsi="Arial" w:cs="Arial"/>
                <w:b/>
                <w:bCs/>
                <w:color w:val="FFFFFF"/>
                <w:lang w:eastAsia="en-GB"/>
              </w:rPr>
              <w:t>2022</w:t>
            </w:r>
          </w:p>
        </w:tc>
      </w:tr>
      <w:tr w:rsidR="00CA0634" w:rsidRPr="00CA0634" w14:paraId="48C2D596" w14:textId="77777777" w:rsidTr="00CA0634">
        <w:trPr>
          <w:trHeight w:val="300"/>
        </w:trPr>
        <w:tc>
          <w:tcPr>
            <w:tcW w:w="5519" w:type="dxa"/>
            <w:tcBorders>
              <w:top w:val="nil"/>
              <w:left w:val="single" w:sz="8" w:space="0" w:color="808080"/>
              <w:bottom w:val="single" w:sz="4" w:space="0" w:color="808080"/>
              <w:right w:val="single" w:sz="8" w:space="0" w:color="808080"/>
            </w:tcBorders>
            <w:shd w:val="clear" w:color="000000" w:fill="FFFFFF"/>
            <w:vAlign w:val="center"/>
            <w:hideMark/>
          </w:tcPr>
          <w:p w14:paraId="34311B8E"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Animal and mixed food waste</w:t>
            </w:r>
          </w:p>
        </w:tc>
        <w:tc>
          <w:tcPr>
            <w:tcW w:w="1531" w:type="dxa"/>
            <w:tcBorders>
              <w:top w:val="nil"/>
              <w:left w:val="nil"/>
              <w:bottom w:val="single" w:sz="4" w:space="0" w:color="808080"/>
              <w:right w:val="single" w:sz="4" w:space="0" w:color="808080"/>
            </w:tcBorders>
            <w:shd w:val="clear" w:color="000000" w:fill="FFFFFF"/>
            <w:noWrap/>
            <w:vAlign w:val="center"/>
            <w:hideMark/>
          </w:tcPr>
          <w:p w14:paraId="5AFAF61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64,551</w:t>
            </w:r>
          </w:p>
        </w:tc>
        <w:tc>
          <w:tcPr>
            <w:tcW w:w="1531" w:type="dxa"/>
            <w:tcBorders>
              <w:top w:val="nil"/>
              <w:left w:val="nil"/>
              <w:bottom w:val="single" w:sz="4" w:space="0" w:color="808080"/>
              <w:right w:val="single" w:sz="4" w:space="0" w:color="808080"/>
            </w:tcBorders>
            <w:shd w:val="clear" w:color="000000" w:fill="FFFFFF"/>
            <w:noWrap/>
            <w:vAlign w:val="center"/>
            <w:hideMark/>
          </w:tcPr>
          <w:p w14:paraId="68C0CD70"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115,993</w:t>
            </w:r>
          </w:p>
        </w:tc>
        <w:tc>
          <w:tcPr>
            <w:tcW w:w="1531" w:type="dxa"/>
            <w:tcBorders>
              <w:top w:val="nil"/>
              <w:left w:val="nil"/>
              <w:bottom w:val="single" w:sz="4" w:space="0" w:color="808080"/>
              <w:right w:val="single" w:sz="4" w:space="0" w:color="808080"/>
            </w:tcBorders>
            <w:shd w:val="clear" w:color="000000" w:fill="FFFFFF"/>
            <w:noWrap/>
            <w:vAlign w:val="center"/>
            <w:hideMark/>
          </w:tcPr>
          <w:p w14:paraId="47963B2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147,999</w:t>
            </w:r>
          </w:p>
        </w:tc>
        <w:tc>
          <w:tcPr>
            <w:tcW w:w="1531" w:type="dxa"/>
            <w:tcBorders>
              <w:top w:val="nil"/>
              <w:left w:val="nil"/>
              <w:bottom w:val="single" w:sz="4" w:space="0" w:color="808080"/>
              <w:right w:val="single" w:sz="4" w:space="0" w:color="808080"/>
            </w:tcBorders>
            <w:shd w:val="clear" w:color="000000" w:fill="FFFFFF"/>
            <w:noWrap/>
            <w:vAlign w:val="center"/>
            <w:hideMark/>
          </w:tcPr>
          <w:p w14:paraId="6967E52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183,015</w:t>
            </w:r>
          </w:p>
        </w:tc>
        <w:tc>
          <w:tcPr>
            <w:tcW w:w="1531" w:type="dxa"/>
            <w:tcBorders>
              <w:top w:val="nil"/>
              <w:left w:val="nil"/>
              <w:bottom w:val="single" w:sz="4" w:space="0" w:color="808080"/>
              <w:right w:val="single" w:sz="4" w:space="0" w:color="808080"/>
            </w:tcBorders>
            <w:shd w:val="clear" w:color="000000" w:fill="FFFFFF"/>
            <w:noWrap/>
            <w:vAlign w:val="center"/>
            <w:hideMark/>
          </w:tcPr>
          <w:p w14:paraId="51CE62B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205,274</w:t>
            </w:r>
          </w:p>
        </w:tc>
        <w:tc>
          <w:tcPr>
            <w:tcW w:w="1531" w:type="dxa"/>
            <w:tcBorders>
              <w:top w:val="nil"/>
              <w:left w:val="nil"/>
              <w:bottom w:val="single" w:sz="4" w:space="0" w:color="808080"/>
              <w:right w:val="single" w:sz="4" w:space="0" w:color="808080"/>
            </w:tcBorders>
            <w:shd w:val="clear" w:color="000000" w:fill="FFFFFF"/>
            <w:noWrap/>
            <w:vAlign w:val="center"/>
            <w:hideMark/>
          </w:tcPr>
          <w:p w14:paraId="75AE72C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259,734</w:t>
            </w:r>
          </w:p>
        </w:tc>
        <w:tc>
          <w:tcPr>
            <w:tcW w:w="1531" w:type="dxa"/>
            <w:tcBorders>
              <w:top w:val="nil"/>
              <w:left w:val="nil"/>
              <w:bottom w:val="single" w:sz="4" w:space="0" w:color="808080"/>
              <w:right w:val="single" w:sz="4" w:space="0" w:color="808080"/>
            </w:tcBorders>
            <w:shd w:val="clear" w:color="000000" w:fill="FFFFFF"/>
            <w:noWrap/>
            <w:vAlign w:val="center"/>
            <w:hideMark/>
          </w:tcPr>
          <w:p w14:paraId="40771EA1"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302,829</w:t>
            </w:r>
          </w:p>
        </w:tc>
        <w:tc>
          <w:tcPr>
            <w:tcW w:w="1531" w:type="dxa"/>
            <w:tcBorders>
              <w:top w:val="nil"/>
              <w:left w:val="nil"/>
              <w:bottom w:val="single" w:sz="4" w:space="0" w:color="808080"/>
              <w:right w:val="single" w:sz="4" w:space="0" w:color="808080"/>
            </w:tcBorders>
            <w:shd w:val="clear" w:color="000000" w:fill="FFFFFF"/>
            <w:noWrap/>
            <w:vAlign w:val="center"/>
            <w:hideMark/>
          </w:tcPr>
          <w:p w14:paraId="34DEDF9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314,845</w:t>
            </w:r>
          </w:p>
        </w:tc>
        <w:tc>
          <w:tcPr>
            <w:tcW w:w="529" w:type="dxa"/>
            <w:vMerge w:val="restart"/>
            <w:tcBorders>
              <w:top w:val="single" w:sz="8" w:space="0" w:color="808080"/>
              <w:left w:val="single" w:sz="4" w:space="0" w:color="808080"/>
              <w:bottom w:val="single" w:sz="8" w:space="0" w:color="808080"/>
              <w:right w:val="single" w:sz="4" w:space="0" w:color="808080"/>
            </w:tcBorders>
            <w:shd w:val="clear" w:color="auto" w:fill="auto"/>
            <w:noWrap/>
            <w:textDirection w:val="btLr"/>
            <w:vAlign w:val="bottom"/>
            <w:hideMark/>
          </w:tcPr>
          <w:p w14:paraId="6534097B" w14:textId="77777777" w:rsidR="00CA0634" w:rsidRPr="00CA0634" w:rsidRDefault="00CA0634" w:rsidP="00CA0634">
            <w:pPr>
              <w:spacing w:line="240" w:lineRule="auto"/>
              <w:jc w:val="center"/>
              <w:rPr>
                <w:rFonts w:ascii="Arial" w:eastAsia="Times New Roman" w:hAnsi="Arial" w:cs="Arial"/>
                <w:color w:val="000000"/>
                <w:sz w:val="20"/>
                <w:szCs w:val="20"/>
                <w:lang w:eastAsia="en-GB"/>
              </w:rPr>
            </w:pPr>
            <w:r w:rsidRPr="00CA0634">
              <w:rPr>
                <w:rFonts w:ascii="Arial" w:eastAsia="Times New Roman" w:hAnsi="Arial" w:cs="Arial"/>
                <w:color w:val="000000"/>
                <w:sz w:val="20"/>
                <w:szCs w:val="20"/>
                <w:lang w:eastAsia="en-GB"/>
              </w:rPr>
              <w:t>2019 and 2020 data unavailable</w:t>
            </w:r>
          </w:p>
        </w:tc>
        <w:tc>
          <w:tcPr>
            <w:tcW w:w="1474" w:type="dxa"/>
            <w:tcBorders>
              <w:top w:val="nil"/>
              <w:left w:val="nil"/>
              <w:bottom w:val="single" w:sz="4" w:space="0" w:color="808080"/>
              <w:right w:val="single" w:sz="8" w:space="0" w:color="808080"/>
            </w:tcBorders>
            <w:shd w:val="clear" w:color="000000" w:fill="FFFFFF"/>
            <w:noWrap/>
            <w:vAlign w:val="center"/>
            <w:hideMark/>
          </w:tcPr>
          <w:p w14:paraId="185C8FE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287,671</w:t>
            </w:r>
          </w:p>
        </w:tc>
        <w:tc>
          <w:tcPr>
            <w:tcW w:w="1474" w:type="dxa"/>
            <w:tcBorders>
              <w:top w:val="nil"/>
              <w:left w:val="single" w:sz="4" w:space="0" w:color="808080"/>
              <w:bottom w:val="single" w:sz="4" w:space="0" w:color="808080"/>
              <w:right w:val="single" w:sz="8" w:space="0" w:color="808080"/>
            </w:tcBorders>
            <w:shd w:val="clear" w:color="000000" w:fill="FFFFFF"/>
            <w:noWrap/>
            <w:vAlign w:val="center"/>
            <w:hideMark/>
          </w:tcPr>
          <w:p w14:paraId="320A1B3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296,076</w:t>
            </w:r>
          </w:p>
        </w:tc>
      </w:tr>
      <w:tr w:rsidR="00CA0634" w:rsidRPr="00CA0634" w14:paraId="20A37FA3" w14:textId="77777777" w:rsidTr="00CA0634">
        <w:trPr>
          <w:trHeight w:val="300"/>
        </w:trPr>
        <w:tc>
          <w:tcPr>
            <w:tcW w:w="5519" w:type="dxa"/>
            <w:tcBorders>
              <w:top w:val="nil"/>
              <w:left w:val="single" w:sz="8" w:space="0" w:color="808080"/>
              <w:bottom w:val="single" w:sz="4" w:space="0" w:color="808080"/>
              <w:right w:val="single" w:sz="8" w:space="0" w:color="808080"/>
            </w:tcBorders>
            <w:shd w:val="clear" w:color="000000" w:fill="FFFFFF"/>
            <w:vAlign w:val="center"/>
            <w:hideMark/>
          </w:tcPr>
          <w:p w14:paraId="7588B5B4"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Vegetal wastes</w:t>
            </w:r>
          </w:p>
        </w:tc>
        <w:tc>
          <w:tcPr>
            <w:tcW w:w="1531" w:type="dxa"/>
            <w:tcBorders>
              <w:top w:val="nil"/>
              <w:left w:val="nil"/>
              <w:bottom w:val="single" w:sz="4" w:space="0" w:color="808080"/>
              <w:right w:val="single" w:sz="4" w:space="0" w:color="808080"/>
            </w:tcBorders>
            <w:shd w:val="clear" w:color="000000" w:fill="FFFFFF"/>
            <w:noWrap/>
            <w:vAlign w:val="center"/>
            <w:hideMark/>
          </w:tcPr>
          <w:p w14:paraId="18AFAEE8"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285,994</w:t>
            </w:r>
          </w:p>
        </w:tc>
        <w:tc>
          <w:tcPr>
            <w:tcW w:w="1531" w:type="dxa"/>
            <w:tcBorders>
              <w:top w:val="nil"/>
              <w:left w:val="nil"/>
              <w:bottom w:val="single" w:sz="4" w:space="0" w:color="808080"/>
              <w:right w:val="single" w:sz="4" w:space="0" w:color="808080"/>
            </w:tcBorders>
            <w:shd w:val="clear" w:color="000000" w:fill="FFFFFF"/>
            <w:noWrap/>
            <w:vAlign w:val="center"/>
            <w:hideMark/>
          </w:tcPr>
          <w:p w14:paraId="26D5BF2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263,251</w:t>
            </w:r>
          </w:p>
        </w:tc>
        <w:tc>
          <w:tcPr>
            <w:tcW w:w="1531" w:type="dxa"/>
            <w:tcBorders>
              <w:top w:val="nil"/>
              <w:left w:val="nil"/>
              <w:bottom w:val="single" w:sz="4" w:space="0" w:color="808080"/>
              <w:right w:val="single" w:sz="4" w:space="0" w:color="808080"/>
            </w:tcBorders>
            <w:shd w:val="clear" w:color="000000" w:fill="FFFFFF"/>
            <w:noWrap/>
            <w:vAlign w:val="center"/>
            <w:hideMark/>
          </w:tcPr>
          <w:p w14:paraId="71129F2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232,538</w:t>
            </w:r>
          </w:p>
        </w:tc>
        <w:tc>
          <w:tcPr>
            <w:tcW w:w="1531" w:type="dxa"/>
            <w:tcBorders>
              <w:top w:val="nil"/>
              <w:left w:val="nil"/>
              <w:bottom w:val="single" w:sz="4" w:space="0" w:color="808080"/>
              <w:right w:val="single" w:sz="4" w:space="0" w:color="808080"/>
            </w:tcBorders>
            <w:shd w:val="clear" w:color="000000" w:fill="FFFFFF"/>
            <w:noWrap/>
            <w:vAlign w:val="center"/>
            <w:hideMark/>
          </w:tcPr>
          <w:p w14:paraId="72702AD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257,145</w:t>
            </w:r>
          </w:p>
        </w:tc>
        <w:tc>
          <w:tcPr>
            <w:tcW w:w="1531" w:type="dxa"/>
            <w:tcBorders>
              <w:top w:val="nil"/>
              <w:left w:val="nil"/>
              <w:bottom w:val="single" w:sz="4" w:space="0" w:color="808080"/>
              <w:right w:val="single" w:sz="4" w:space="0" w:color="808080"/>
            </w:tcBorders>
            <w:shd w:val="clear" w:color="000000" w:fill="FFFFFF"/>
            <w:noWrap/>
            <w:vAlign w:val="center"/>
            <w:hideMark/>
          </w:tcPr>
          <w:p w14:paraId="5427DF81"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251,379</w:t>
            </w:r>
          </w:p>
        </w:tc>
        <w:tc>
          <w:tcPr>
            <w:tcW w:w="1531" w:type="dxa"/>
            <w:tcBorders>
              <w:top w:val="nil"/>
              <w:left w:val="nil"/>
              <w:bottom w:val="single" w:sz="4" w:space="0" w:color="808080"/>
              <w:right w:val="single" w:sz="4" w:space="0" w:color="808080"/>
            </w:tcBorders>
            <w:shd w:val="clear" w:color="000000" w:fill="FFFFFF"/>
            <w:noWrap/>
            <w:vAlign w:val="center"/>
            <w:hideMark/>
          </w:tcPr>
          <w:p w14:paraId="18B645A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270,249</w:t>
            </w:r>
          </w:p>
        </w:tc>
        <w:tc>
          <w:tcPr>
            <w:tcW w:w="1531" w:type="dxa"/>
            <w:tcBorders>
              <w:top w:val="nil"/>
              <w:left w:val="nil"/>
              <w:bottom w:val="single" w:sz="4" w:space="0" w:color="808080"/>
              <w:right w:val="single" w:sz="4" w:space="0" w:color="808080"/>
            </w:tcBorders>
            <w:shd w:val="clear" w:color="000000" w:fill="FFFFFF"/>
            <w:noWrap/>
            <w:vAlign w:val="center"/>
            <w:hideMark/>
          </w:tcPr>
          <w:p w14:paraId="239A35A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264,742</w:t>
            </w:r>
          </w:p>
        </w:tc>
        <w:tc>
          <w:tcPr>
            <w:tcW w:w="1531" w:type="dxa"/>
            <w:tcBorders>
              <w:top w:val="nil"/>
              <w:left w:val="nil"/>
              <w:bottom w:val="single" w:sz="4" w:space="0" w:color="808080"/>
              <w:right w:val="single" w:sz="4" w:space="0" w:color="808080"/>
            </w:tcBorders>
            <w:shd w:val="clear" w:color="000000" w:fill="FFFFFF"/>
            <w:noWrap/>
            <w:vAlign w:val="center"/>
            <w:hideMark/>
          </w:tcPr>
          <w:p w14:paraId="6E097E1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222,713</w:t>
            </w:r>
          </w:p>
        </w:tc>
        <w:tc>
          <w:tcPr>
            <w:tcW w:w="529" w:type="dxa"/>
            <w:vMerge/>
            <w:tcBorders>
              <w:top w:val="single" w:sz="8" w:space="0" w:color="808080"/>
              <w:left w:val="single" w:sz="4" w:space="0" w:color="808080"/>
              <w:bottom w:val="single" w:sz="8" w:space="0" w:color="808080"/>
              <w:right w:val="single" w:sz="4" w:space="0" w:color="808080"/>
            </w:tcBorders>
            <w:vAlign w:val="center"/>
            <w:hideMark/>
          </w:tcPr>
          <w:p w14:paraId="7D382A0C"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474" w:type="dxa"/>
            <w:tcBorders>
              <w:top w:val="nil"/>
              <w:left w:val="nil"/>
              <w:bottom w:val="single" w:sz="4" w:space="0" w:color="808080"/>
              <w:right w:val="single" w:sz="8" w:space="0" w:color="808080"/>
            </w:tcBorders>
            <w:shd w:val="clear" w:color="000000" w:fill="FFFFFF"/>
            <w:noWrap/>
            <w:vAlign w:val="center"/>
            <w:hideMark/>
          </w:tcPr>
          <w:p w14:paraId="6EB216F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134,197</w:t>
            </w:r>
          </w:p>
        </w:tc>
        <w:tc>
          <w:tcPr>
            <w:tcW w:w="1474" w:type="dxa"/>
            <w:tcBorders>
              <w:top w:val="nil"/>
              <w:left w:val="single" w:sz="4" w:space="0" w:color="808080"/>
              <w:bottom w:val="single" w:sz="4" w:space="0" w:color="808080"/>
              <w:right w:val="single" w:sz="8" w:space="0" w:color="808080"/>
            </w:tcBorders>
            <w:shd w:val="clear" w:color="000000" w:fill="FFFFFF"/>
            <w:noWrap/>
            <w:vAlign w:val="center"/>
            <w:hideMark/>
          </w:tcPr>
          <w:p w14:paraId="41276D9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164,297</w:t>
            </w:r>
          </w:p>
        </w:tc>
      </w:tr>
      <w:tr w:rsidR="00CA0634" w:rsidRPr="00CA0634" w14:paraId="15C8F7A5" w14:textId="77777777" w:rsidTr="00CA0634">
        <w:trPr>
          <w:trHeight w:val="300"/>
        </w:trPr>
        <w:tc>
          <w:tcPr>
            <w:tcW w:w="5519" w:type="dxa"/>
            <w:tcBorders>
              <w:top w:val="nil"/>
              <w:left w:val="single" w:sz="8" w:space="0" w:color="808080"/>
              <w:bottom w:val="single" w:sz="4" w:space="0" w:color="808080"/>
              <w:right w:val="single" w:sz="8" w:space="0" w:color="808080"/>
            </w:tcBorders>
            <w:shd w:val="clear" w:color="000000" w:fill="FFFFFF"/>
            <w:vAlign w:val="center"/>
            <w:hideMark/>
          </w:tcPr>
          <w:p w14:paraId="3B6464E2"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 xml:space="preserve">Animal faeces, </w:t>
            </w:r>
            <w:proofErr w:type="gramStart"/>
            <w:r w:rsidRPr="00CA0634">
              <w:rPr>
                <w:rFonts w:ascii="Arial" w:eastAsia="Times New Roman" w:hAnsi="Arial" w:cs="Arial"/>
                <w:color w:val="000000"/>
                <w:lang w:eastAsia="en-GB"/>
              </w:rPr>
              <w:t>urine</w:t>
            </w:r>
            <w:proofErr w:type="gramEnd"/>
            <w:r w:rsidRPr="00CA0634">
              <w:rPr>
                <w:rFonts w:ascii="Arial" w:eastAsia="Times New Roman" w:hAnsi="Arial" w:cs="Arial"/>
                <w:color w:val="000000"/>
                <w:lang w:eastAsia="en-GB"/>
              </w:rPr>
              <w:t xml:space="preserve"> and manure</w:t>
            </w:r>
          </w:p>
        </w:tc>
        <w:tc>
          <w:tcPr>
            <w:tcW w:w="1531" w:type="dxa"/>
            <w:tcBorders>
              <w:top w:val="nil"/>
              <w:left w:val="nil"/>
              <w:bottom w:val="single" w:sz="4" w:space="0" w:color="808080"/>
              <w:right w:val="single" w:sz="4" w:space="0" w:color="808080"/>
            </w:tcBorders>
            <w:shd w:val="clear" w:color="000000" w:fill="FFFFFF"/>
            <w:noWrap/>
            <w:vAlign w:val="center"/>
            <w:hideMark/>
          </w:tcPr>
          <w:p w14:paraId="157F15AF"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149</w:t>
            </w:r>
          </w:p>
        </w:tc>
        <w:tc>
          <w:tcPr>
            <w:tcW w:w="1531" w:type="dxa"/>
            <w:tcBorders>
              <w:top w:val="nil"/>
              <w:left w:val="nil"/>
              <w:bottom w:val="single" w:sz="4" w:space="0" w:color="808080"/>
              <w:right w:val="single" w:sz="4" w:space="0" w:color="808080"/>
            </w:tcBorders>
            <w:shd w:val="clear" w:color="000000" w:fill="FFFFFF"/>
            <w:noWrap/>
            <w:vAlign w:val="center"/>
            <w:hideMark/>
          </w:tcPr>
          <w:p w14:paraId="476F9D69"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12,591</w:t>
            </w:r>
          </w:p>
        </w:tc>
        <w:tc>
          <w:tcPr>
            <w:tcW w:w="1531" w:type="dxa"/>
            <w:tcBorders>
              <w:top w:val="nil"/>
              <w:left w:val="nil"/>
              <w:bottom w:val="single" w:sz="4" w:space="0" w:color="808080"/>
              <w:right w:val="single" w:sz="4" w:space="0" w:color="808080"/>
            </w:tcBorders>
            <w:shd w:val="clear" w:color="000000" w:fill="FFFFFF"/>
            <w:noWrap/>
            <w:vAlign w:val="center"/>
            <w:hideMark/>
          </w:tcPr>
          <w:p w14:paraId="1FF69FE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15,026</w:t>
            </w:r>
          </w:p>
        </w:tc>
        <w:tc>
          <w:tcPr>
            <w:tcW w:w="1531" w:type="dxa"/>
            <w:tcBorders>
              <w:top w:val="nil"/>
              <w:left w:val="nil"/>
              <w:bottom w:val="single" w:sz="4" w:space="0" w:color="808080"/>
              <w:right w:val="single" w:sz="4" w:space="0" w:color="808080"/>
            </w:tcBorders>
            <w:shd w:val="clear" w:color="000000" w:fill="FFFFFF"/>
            <w:noWrap/>
            <w:vAlign w:val="center"/>
            <w:hideMark/>
          </w:tcPr>
          <w:p w14:paraId="536079A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9,615</w:t>
            </w:r>
          </w:p>
        </w:tc>
        <w:tc>
          <w:tcPr>
            <w:tcW w:w="1531" w:type="dxa"/>
            <w:tcBorders>
              <w:top w:val="nil"/>
              <w:left w:val="nil"/>
              <w:bottom w:val="single" w:sz="4" w:space="0" w:color="808080"/>
              <w:right w:val="single" w:sz="4" w:space="0" w:color="808080"/>
            </w:tcBorders>
            <w:shd w:val="clear" w:color="000000" w:fill="FFFFFF"/>
            <w:noWrap/>
            <w:vAlign w:val="center"/>
            <w:hideMark/>
          </w:tcPr>
          <w:p w14:paraId="3728636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7,552</w:t>
            </w:r>
          </w:p>
        </w:tc>
        <w:tc>
          <w:tcPr>
            <w:tcW w:w="1531" w:type="dxa"/>
            <w:tcBorders>
              <w:top w:val="nil"/>
              <w:left w:val="nil"/>
              <w:bottom w:val="single" w:sz="4" w:space="0" w:color="808080"/>
              <w:right w:val="single" w:sz="4" w:space="0" w:color="808080"/>
            </w:tcBorders>
            <w:shd w:val="clear" w:color="000000" w:fill="FFFFFF"/>
            <w:noWrap/>
            <w:vAlign w:val="center"/>
            <w:hideMark/>
          </w:tcPr>
          <w:p w14:paraId="237AF8F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3,653</w:t>
            </w:r>
          </w:p>
        </w:tc>
        <w:tc>
          <w:tcPr>
            <w:tcW w:w="1531" w:type="dxa"/>
            <w:tcBorders>
              <w:top w:val="nil"/>
              <w:left w:val="nil"/>
              <w:bottom w:val="single" w:sz="4" w:space="0" w:color="808080"/>
              <w:right w:val="single" w:sz="4" w:space="0" w:color="808080"/>
            </w:tcBorders>
            <w:shd w:val="clear" w:color="000000" w:fill="FFFFFF"/>
            <w:noWrap/>
            <w:vAlign w:val="center"/>
            <w:hideMark/>
          </w:tcPr>
          <w:p w14:paraId="3FAD96D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5,574</w:t>
            </w:r>
          </w:p>
        </w:tc>
        <w:tc>
          <w:tcPr>
            <w:tcW w:w="1531" w:type="dxa"/>
            <w:tcBorders>
              <w:top w:val="nil"/>
              <w:left w:val="nil"/>
              <w:bottom w:val="single" w:sz="4" w:space="0" w:color="808080"/>
              <w:right w:val="single" w:sz="4" w:space="0" w:color="808080"/>
            </w:tcBorders>
            <w:shd w:val="clear" w:color="000000" w:fill="FFFFFF"/>
            <w:noWrap/>
            <w:vAlign w:val="center"/>
            <w:hideMark/>
          </w:tcPr>
          <w:p w14:paraId="0181572F"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24,516</w:t>
            </w:r>
          </w:p>
        </w:tc>
        <w:tc>
          <w:tcPr>
            <w:tcW w:w="529" w:type="dxa"/>
            <w:vMerge/>
            <w:tcBorders>
              <w:top w:val="single" w:sz="8" w:space="0" w:color="808080"/>
              <w:left w:val="single" w:sz="4" w:space="0" w:color="808080"/>
              <w:bottom w:val="single" w:sz="8" w:space="0" w:color="808080"/>
              <w:right w:val="single" w:sz="4" w:space="0" w:color="808080"/>
            </w:tcBorders>
            <w:vAlign w:val="center"/>
            <w:hideMark/>
          </w:tcPr>
          <w:p w14:paraId="59FA50B5"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474" w:type="dxa"/>
            <w:tcBorders>
              <w:top w:val="nil"/>
              <w:left w:val="nil"/>
              <w:bottom w:val="single" w:sz="4" w:space="0" w:color="808080"/>
              <w:right w:val="single" w:sz="8" w:space="0" w:color="808080"/>
            </w:tcBorders>
            <w:shd w:val="clear" w:color="000000" w:fill="FFFFFF"/>
            <w:noWrap/>
            <w:vAlign w:val="center"/>
            <w:hideMark/>
          </w:tcPr>
          <w:p w14:paraId="72F7172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37,778</w:t>
            </w:r>
          </w:p>
        </w:tc>
        <w:tc>
          <w:tcPr>
            <w:tcW w:w="1474" w:type="dxa"/>
            <w:tcBorders>
              <w:top w:val="nil"/>
              <w:left w:val="single" w:sz="4" w:space="0" w:color="808080"/>
              <w:bottom w:val="single" w:sz="4" w:space="0" w:color="808080"/>
              <w:right w:val="single" w:sz="8" w:space="0" w:color="808080"/>
            </w:tcBorders>
            <w:shd w:val="clear" w:color="000000" w:fill="FFFFFF"/>
            <w:noWrap/>
            <w:vAlign w:val="center"/>
            <w:hideMark/>
          </w:tcPr>
          <w:p w14:paraId="0C4031F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37,940</w:t>
            </w:r>
          </w:p>
        </w:tc>
      </w:tr>
      <w:tr w:rsidR="00CA0634" w:rsidRPr="00CA0634" w14:paraId="6FD8602A" w14:textId="77777777" w:rsidTr="00CA0634">
        <w:trPr>
          <w:trHeight w:val="300"/>
        </w:trPr>
        <w:tc>
          <w:tcPr>
            <w:tcW w:w="5519" w:type="dxa"/>
            <w:tcBorders>
              <w:top w:val="nil"/>
              <w:left w:val="single" w:sz="8" w:space="0" w:color="808080"/>
              <w:bottom w:val="single" w:sz="4" w:space="0" w:color="808080"/>
              <w:right w:val="single" w:sz="8" w:space="0" w:color="808080"/>
            </w:tcBorders>
            <w:shd w:val="clear" w:color="000000" w:fill="FFFFFF"/>
            <w:vAlign w:val="center"/>
            <w:hideMark/>
          </w:tcPr>
          <w:p w14:paraId="59D1298A"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Common sludges</w:t>
            </w:r>
          </w:p>
        </w:tc>
        <w:tc>
          <w:tcPr>
            <w:tcW w:w="1531" w:type="dxa"/>
            <w:tcBorders>
              <w:top w:val="nil"/>
              <w:left w:val="nil"/>
              <w:bottom w:val="single" w:sz="4" w:space="0" w:color="808080"/>
              <w:right w:val="single" w:sz="4" w:space="0" w:color="808080"/>
            </w:tcBorders>
            <w:shd w:val="clear" w:color="000000" w:fill="FFFFFF"/>
            <w:noWrap/>
            <w:vAlign w:val="center"/>
            <w:hideMark/>
          </w:tcPr>
          <w:p w14:paraId="4833809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5,160</w:t>
            </w:r>
          </w:p>
        </w:tc>
        <w:tc>
          <w:tcPr>
            <w:tcW w:w="1531" w:type="dxa"/>
            <w:tcBorders>
              <w:top w:val="nil"/>
              <w:left w:val="nil"/>
              <w:bottom w:val="single" w:sz="4" w:space="0" w:color="808080"/>
              <w:right w:val="single" w:sz="4" w:space="0" w:color="808080"/>
            </w:tcBorders>
            <w:shd w:val="clear" w:color="000000" w:fill="FFFFFF"/>
            <w:noWrap/>
            <w:vAlign w:val="center"/>
            <w:hideMark/>
          </w:tcPr>
          <w:p w14:paraId="7AD97C3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33,256</w:t>
            </w:r>
          </w:p>
        </w:tc>
        <w:tc>
          <w:tcPr>
            <w:tcW w:w="1531" w:type="dxa"/>
            <w:tcBorders>
              <w:top w:val="nil"/>
              <w:left w:val="nil"/>
              <w:bottom w:val="single" w:sz="4" w:space="0" w:color="808080"/>
              <w:right w:val="single" w:sz="4" w:space="0" w:color="808080"/>
            </w:tcBorders>
            <w:shd w:val="clear" w:color="000000" w:fill="FFFFFF"/>
            <w:noWrap/>
            <w:vAlign w:val="center"/>
            <w:hideMark/>
          </w:tcPr>
          <w:p w14:paraId="048050B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23,204</w:t>
            </w:r>
          </w:p>
        </w:tc>
        <w:tc>
          <w:tcPr>
            <w:tcW w:w="1531" w:type="dxa"/>
            <w:tcBorders>
              <w:top w:val="nil"/>
              <w:left w:val="nil"/>
              <w:bottom w:val="single" w:sz="4" w:space="0" w:color="808080"/>
              <w:right w:val="single" w:sz="4" w:space="0" w:color="808080"/>
            </w:tcBorders>
            <w:shd w:val="clear" w:color="000000" w:fill="FFFFFF"/>
            <w:noWrap/>
            <w:vAlign w:val="center"/>
            <w:hideMark/>
          </w:tcPr>
          <w:p w14:paraId="49A5F9A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23,351</w:t>
            </w:r>
          </w:p>
        </w:tc>
        <w:tc>
          <w:tcPr>
            <w:tcW w:w="1531" w:type="dxa"/>
            <w:tcBorders>
              <w:top w:val="nil"/>
              <w:left w:val="nil"/>
              <w:bottom w:val="single" w:sz="4" w:space="0" w:color="808080"/>
              <w:right w:val="single" w:sz="4" w:space="0" w:color="808080"/>
            </w:tcBorders>
            <w:shd w:val="clear" w:color="000000" w:fill="FFFFFF"/>
            <w:noWrap/>
            <w:vAlign w:val="center"/>
            <w:hideMark/>
          </w:tcPr>
          <w:p w14:paraId="7F67BF8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15,665</w:t>
            </w:r>
          </w:p>
        </w:tc>
        <w:tc>
          <w:tcPr>
            <w:tcW w:w="1531" w:type="dxa"/>
            <w:tcBorders>
              <w:top w:val="nil"/>
              <w:left w:val="nil"/>
              <w:bottom w:val="single" w:sz="4" w:space="0" w:color="808080"/>
              <w:right w:val="single" w:sz="4" w:space="0" w:color="808080"/>
            </w:tcBorders>
            <w:shd w:val="clear" w:color="000000" w:fill="FFFFFF"/>
            <w:noWrap/>
            <w:vAlign w:val="center"/>
            <w:hideMark/>
          </w:tcPr>
          <w:p w14:paraId="4A2B96E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39,447</w:t>
            </w:r>
          </w:p>
        </w:tc>
        <w:tc>
          <w:tcPr>
            <w:tcW w:w="1531" w:type="dxa"/>
            <w:tcBorders>
              <w:top w:val="nil"/>
              <w:left w:val="nil"/>
              <w:bottom w:val="single" w:sz="4" w:space="0" w:color="808080"/>
              <w:right w:val="single" w:sz="4" w:space="0" w:color="808080"/>
            </w:tcBorders>
            <w:shd w:val="clear" w:color="000000" w:fill="FFFFFF"/>
            <w:noWrap/>
            <w:vAlign w:val="center"/>
            <w:hideMark/>
          </w:tcPr>
          <w:p w14:paraId="0548F550"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41,913</w:t>
            </w:r>
          </w:p>
        </w:tc>
        <w:tc>
          <w:tcPr>
            <w:tcW w:w="1531" w:type="dxa"/>
            <w:tcBorders>
              <w:top w:val="nil"/>
              <w:left w:val="nil"/>
              <w:bottom w:val="single" w:sz="4" w:space="0" w:color="808080"/>
              <w:right w:val="single" w:sz="4" w:space="0" w:color="808080"/>
            </w:tcBorders>
            <w:shd w:val="clear" w:color="000000" w:fill="FFFFFF"/>
            <w:noWrap/>
            <w:vAlign w:val="center"/>
            <w:hideMark/>
          </w:tcPr>
          <w:p w14:paraId="5AF7A5E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41,504</w:t>
            </w:r>
          </w:p>
        </w:tc>
        <w:tc>
          <w:tcPr>
            <w:tcW w:w="529" w:type="dxa"/>
            <w:vMerge/>
            <w:tcBorders>
              <w:top w:val="single" w:sz="8" w:space="0" w:color="808080"/>
              <w:left w:val="single" w:sz="4" w:space="0" w:color="808080"/>
              <w:bottom w:val="single" w:sz="8" w:space="0" w:color="808080"/>
              <w:right w:val="single" w:sz="4" w:space="0" w:color="808080"/>
            </w:tcBorders>
            <w:vAlign w:val="center"/>
            <w:hideMark/>
          </w:tcPr>
          <w:p w14:paraId="69A540D9"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474" w:type="dxa"/>
            <w:tcBorders>
              <w:top w:val="nil"/>
              <w:left w:val="nil"/>
              <w:bottom w:val="single" w:sz="4" w:space="0" w:color="808080"/>
              <w:right w:val="single" w:sz="8" w:space="0" w:color="808080"/>
            </w:tcBorders>
            <w:shd w:val="clear" w:color="000000" w:fill="FFFFFF"/>
            <w:noWrap/>
            <w:vAlign w:val="center"/>
            <w:hideMark/>
          </w:tcPr>
          <w:p w14:paraId="03B5B72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31,498</w:t>
            </w:r>
          </w:p>
        </w:tc>
        <w:tc>
          <w:tcPr>
            <w:tcW w:w="1474" w:type="dxa"/>
            <w:tcBorders>
              <w:top w:val="nil"/>
              <w:left w:val="single" w:sz="4" w:space="0" w:color="808080"/>
              <w:bottom w:val="single" w:sz="4" w:space="0" w:color="808080"/>
              <w:right w:val="single" w:sz="8" w:space="0" w:color="808080"/>
            </w:tcBorders>
            <w:shd w:val="clear" w:color="000000" w:fill="FFFFFF"/>
            <w:noWrap/>
            <w:vAlign w:val="center"/>
            <w:hideMark/>
          </w:tcPr>
          <w:p w14:paraId="6D40F3DD"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31,931</w:t>
            </w:r>
          </w:p>
        </w:tc>
      </w:tr>
      <w:tr w:rsidR="00CA0634" w:rsidRPr="00CA0634" w14:paraId="45228051" w14:textId="77777777" w:rsidTr="00CA0634">
        <w:trPr>
          <w:trHeight w:val="300"/>
        </w:trPr>
        <w:tc>
          <w:tcPr>
            <w:tcW w:w="5519" w:type="dxa"/>
            <w:tcBorders>
              <w:top w:val="nil"/>
              <w:left w:val="single" w:sz="8" w:space="0" w:color="808080"/>
              <w:bottom w:val="single" w:sz="4" w:space="0" w:color="808080"/>
              <w:right w:val="single" w:sz="8" w:space="0" w:color="808080"/>
            </w:tcBorders>
            <w:shd w:val="clear" w:color="000000" w:fill="FFFFFF"/>
            <w:vAlign w:val="center"/>
            <w:hideMark/>
          </w:tcPr>
          <w:p w14:paraId="5AEE2743"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Mixed and undifferentiated materials</w:t>
            </w:r>
          </w:p>
        </w:tc>
        <w:tc>
          <w:tcPr>
            <w:tcW w:w="1531" w:type="dxa"/>
            <w:tcBorders>
              <w:top w:val="nil"/>
              <w:left w:val="nil"/>
              <w:bottom w:val="single" w:sz="4" w:space="0" w:color="808080"/>
              <w:right w:val="single" w:sz="4" w:space="0" w:color="808080"/>
            </w:tcBorders>
            <w:shd w:val="clear" w:color="000000" w:fill="FFFFFF"/>
            <w:noWrap/>
            <w:vAlign w:val="center"/>
            <w:hideMark/>
          </w:tcPr>
          <w:p w14:paraId="7D6526D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2,080</w:t>
            </w:r>
          </w:p>
        </w:tc>
        <w:tc>
          <w:tcPr>
            <w:tcW w:w="1531" w:type="dxa"/>
            <w:tcBorders>
              <w:top w:val="nil"/>
              <w:left w:val="nil"/>
              <w:bottom w:val="single" w:sz="4" w:space="0" w:color="808080"/>
              <w:right w:val="single" w:sz="4" w:space="0" w:color="808080"/>
            </w:tcBorders>
            <w:shd w:val="clear" w:color="000000" w:fill="FFFFFF"/>
            <w:noWrap/>
            <w:vAlign w:val="center"/>
            <w:hideMark/>
          </w:tcPr>
          <w:p w14:paraId="2C90808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12,936</w:t>
            </w:r>
          </w:p>
        </w:tc>
        <w:tc>
          <w:tcPr>
            <w:tcW w:w="1531" w:type="dxa"/>
            <w:tcBorders>
              <w:top w:val="nil"/>
              <w:left w:val="nil"/>
              <w:bottom w:val="single" w:sz="4" w:space="0" w:color="808080"/>
              <w:right w:val="single" w:sz="4" w:space="0" w:color="808080"/>
            </w:tcBorders>
            <w:shd w:val="clear" w:color="000000" w:fill="FFFFFF"/>
            <w:noWrap/>
            <w:vAlign w:val="center"/>
            <w:hideMark/>
          </w:tcPr>
          <w:p w14:paraId="3E9F239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10,187</w:t>
            </w:r>
          </w:p>
        </w:tc>
        <w:tc>
          <w:tcPr>
            <w:tcW w:w="1531" w:type="dxa"/>
            <w:tcBorders>
              <w:top w:val="nil"/>
              <w:left w:val="nil"/>
              <w:bottom w:val="single" w:sz="4" w:space="0" w:color="808080"/>
              <w:right w:val="single" w:sz="4" w:space="0" w:color="808080"/>
            </w:tcBorders>
            <w:shd w:val="clear" w:color="000000" w:fill="FFFFFF"/>
            <w:noWrap/>
            <w:vAlign w:val="center"/>
            <w:hideMark/>
          </w:tcPr>
          <w:p w14:paraId="7A253750"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6,644</w:t>
            </w:r>
          </w:p>
        </w:tc>
        <w:tc>
          <w:tcPr>
            <w:tcW w:w="1531" w:type="dxa"/>
            <w:tcBorders>
              <w:top w:val="nil"/>
              <w:left w:val="nil"/>
              <w:bottom w:val="single" w:sz="4" w:space="0" w:color="808080"/>
              <w:right w:val="single" w:sz="4" w:space="0" w:color="808080"/>
            </w:tcBorders>
            <w:shd w:val="clear" w:color="000000" w:fill="FFFFFF"/>
            <w:noWrap/>
            <w:vAlign w:val="center"/>
            <w:hideMark/>
          </w:tcPr>
          <w:p w14:paraId="00C7E1A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2,275</w:t>
            </w:r>
          </w:p>
        </w:tc>
        <w:tc>
          <w:tcPr>
            <w:tcW w:w="1531" w:type="dxa"/>
            <w:tcBorders>
              <w:top w:val="nil"/>
              <w:left w:val="nil"/>
              <w:bottom w:val="single" w:sz="4" w:space="0" w:color="808080"/>
              <w:right w:val="single" w:sz="4" w:space="0" w:color="808080"/>
            </w:tcBorders>
            <w:shd w:val="clear" w:color="000000" w:fill="FFFFFF"/>
            <w:noWrap/>
            <w:vAlign w:val="center"/>
            <w:hideMark/>
          </w:tcPr>
          <w:p w14:paraId="0F28018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2,040</w:t>
            </w:r>
          </w:p>
        </w:tc>
        <w:tc>
          <w:tcPr>
            <w:tcW w:w="1531" w:type="dxa"/>
            <w:tcBorders>
              <w:top w:val="nil"/>
              <w:left w:val="nil"/>
              <w:bottom w:val="single" w:sz="4" w:space="0" w:color="808080"/>
              <w:right w:val="single" w:sz="4" w:space="0" w:color="808080"/>
            </w:tcBorders>
            <w:shd w:val="clear" w:color="000000" w:fill="FFFFFF"/>
            <w:noWrap/>
            <w:vAlign w:val="center"/>
            <w:hideMark/>
          </w:tcPr>
          <w:p w14:paraId="0CCEA329"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2,241</w:t>
            </w:r>
          </w:p>
        </w:tc>
        <w:tc>
          <w:tcPr>
            <w:tcW w:w="1531" w:type="dxa"/>
            <w:tcBorders>
              <w:top w:val="nil"/>
              <w:left w:val="nil"/>
              <w:bottom w:val="single" w:sz="4" w:space="0" w:color="808080"/>
              <w:right w:val="single" w:sz="4" w:space="0" w:color="808080"/>
            </w:tcBorders>
            <w:shd w:val="clear" w:color="000000" w:fill="FFFFFF"/>
            <w:noWrap/>
            <w:vAlign w:val="center"/>
            <w:hideMark/>
          </w:tcPr>
          <w:p w14:paraId="6E560D1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1,144</w:t>
            </w:r>
          </w:p>
        </w:tc>
        <w:tc>
          <w:tcPr>
            <w:tcW w:w="529" w:type="dxa"/>
            <w:vMerge/>
            <w:tcBorders>
              <w:top w:val="single" w:sz="8" w:space="0" w:color="808080"/>
              <w:left w:val="single" w:sz="4" w:space="0" w:color="808080"/>
              <w:bottom w:val="single" w:sz="8" w:space="0" w:color="808080"/>
              <w:right w:val="single" w:sz="4" w:space="0" w:color="808080"/>
            </w:tcBorders>
            <w:vAlign w:val="center"/>
            <w:hideMark/>
          </w:tcPr>
          <w:p w14:paraId="7640D520"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474" w:type="dxa"/>
            <w:tcBorders>
              <w:top w:val="nil"/>
              <w:left w:val="nil"/>
              <w:bottom w:val="single" w:sz="4" w:space="0" w:color="808080"/>
              <w:right w:val="single" w:sz="8" w:space="0" w:color="808080"/>
            </w:tcBorders>
            <w:shd w:val="clear" w:color="000000" w:fill="FFFFFF"/>
            <w:noWrap/>
            <w:vAlign w:val="center"/>
            <w:hideMark/>
          </w:tcPr>
          <w:p w14:paraId="303D23D6"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6,301</w:t>
            </w:r>
          </w:p>
        </w:tc>
        <w:tc>
          <w:tcPr>
            <w:tcW w:w="1474" w:type="dxa"/>
            <w:tcBorders>
              <w:top w:val="nil"/>
              <w:left w:val="single" w:sz="4" w:space="0" w:color="808080"/>
              <w:bottom w:val="single" w:sz="4" w:space="0" w:color="808080"/>
              <w:right w:val="single" w:sz="8" w:space="0" w:color="808080"/>
            </w:tcBorders>
            <w:shd w:val="clear" w:color="000000" w:fill="FFFFFF"/>
            <w:noWrap/>
            <w:vAlign w:val="center"/>
            <w:hideMark/>
          </w:tcPr>
          <w:p w14:paraId="3494A248"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6,177</w:t>
            </w:r>
          </w:p>
        </w:tc>
      </w:tr>
      <w:tr w:rsidR="00CA0634" w:rsidRPr="00CA0634" w14:paraId="45BB635E" w14:textId="77777777" w:rsidTr="00CA0634">
        <w:trPr>
          <w:trHeight w:val="300"/>
        </w:trPr>
        <w:tc>
          <w:tcPr>
            <w:tcW w:w="5519" w:type="dxa"/>
            <w:tcBorders>
              <w:top w:val="nil"/>
              <w:left w:val="single" w:sz="8" w:space="0" w:color="808080"/>
              <w:bottom w:val="single" w:sz="4" w:space="0" w:color="808080"/>
              <w:right w:val="single" w:sz="8" w:space="0" w:color="808080"/>
            </w:tcBorders>
            <w:shd w:val="clear" w:color="000000" w:fill="FFFFFF"/>
            <w:vAlign w:val="center"/>
            <w:hideMark/>
          </w:tcPr>
          <w:p w14:paraId="57A18D4C"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Household and similar wastes</w:t>
            </w:r>
          </w:p>
        </w:tc>
        <w:tc>
          <w:tcPr>
            <w:tcW w:w="1531" w:type="dxa"/>
            <w:tcBorders>
              <w:top w:val="nil"/>
              <w:left w:val="nil"/>
              <w:bottom w:val="single" w:sz="4" w:space="0" w:color="808080"/>
              <w:right w:val="single" w:sz="4" w:space="0" w:color="808080"/>
            </w:tcBorders>
            <w:shd w:val="clear" w:color="000000" w:fill="FFFFFF"/>
            <w:noWrap/>
            <w:vAlign w:val="center"/>
            <w:hideMark/>
          </w:tcPr>
          <w:p w14:paraId="6BB68FB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15,027</w:t>
            </w:r>
          </w:p>
        </w:tc>
        <w:tc>
          <w:tcPr>
            <w:tcW w:w="1531" w:type="dxa"/>
            <w:tcBorders>
              <w:top w:val="nil"/>
              <w:left w:val="nil"/>
              <w:bottom w:val="single" w:sz="4" w:space="0" w:color="808080"/>
              <w:right w:val="single" w:sz="4" w:space="0" w:color="808080"/>
            </w:tcBorders>
            <w:shd w:val="clear" w:color="000000" w:fill="FFFFFF"/>
            <w:noWrap/>
            <w:vAlign w:val="center"/>
            <w:hideMark/>
          </w:tcPr>
          <w:p w14:paraId="55B39FD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9,264</w:t>
            </w:r>
          </w:p>
        </w:tc>
        <w:tc>
          <w:tcPr>
            <w:tcW w:w="1531" w:type="dxa"/>
            <w:tcBorders>
              <w:top w:val="nil"/>
              <w:left w:val="nil"/>
              <w:bottom w:val="single" w:sz="4" w:space="0" w:color="808080"/>
              <w:right w:val="single" w:sz="4" w:space="0" w:color="808080"/>
            </w:tcBorders>
            <w:shd w:val="clear" w:color="000000" w:fill="FFFFFF"/>
            <w:noWrap/>
            <w:vAlign w:val="center"/>
            <w:hideMark/>
          </w:tcPr>
          <w:p w14:paraId="6708D96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6,649</w:t>
            </w:r>
          </w:p>
        </w:tc>
        <w:tc>
          <w:tcPr>
            <w:tcW w:w="1531" w:type="dxa"/>
            <w:tcBorders>
              <w:top w:val="nil"/>
              <w:left w:val="nil"/>
              <w:bottom w:val="single" w:sz="4" w:space="0" w:color="808080"/>
              <w:right w:val="single" w:sz="4" w:space="0" w:color="808080"/>
            </w:tcBorders>
            <w:shd w:val="clear" w:color="000000" w:fill="FFFFFF"/>
            <w:noWrap/>
            <w:vAlign w:val="center"/>
            <w:hideMark/>
          </w:tcPr>
          <w:p w14:paraId="5988D80C"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7,503</w:t>
            </w:r>
          </w:p>
        </w:tc>
        <w:tc>
          <w:tcPr>
            <w:tcW w:w="1531" w:type="dxa"/>
            <w:tcBorders>
              <w:top w:val="nil"/>
              <w:left w:val="nil"/>
              <w:bottom w:val="single" w:sz="4" w:space="0" w:color="808080"/>
              <w:right w:val="single" w:sz="4" w:space="0" w:color="808080"/>
            </w:tcBorders>
            <w:shd w:val="clear" w:color="000000" w:fill="FFFFFF"/>
            <w:noWrap/>
            <w:vAlign w:val="center"/>
            <w:hideMark/>
          </w:tcPr>
          <w:p w14:paraId="71D534D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9,365</w:t>
            </w:r>
          </w:p>
        </w:tc>
        <w:tc>
          <w:tcPr>
            <w:tcW w:w="1531" w:type="dxa"/>
            <w:tcBorders>
              <w:top w:val="nil"/>
              <w:left w:val="nil"/>
              <w:bottom w:val="single" w:sz="4" w:space="0" w:color="808080"/>
              <w:right w:val="single" w:sz="4" w:space="0" w:color="808080"/>
            </w:tcBorders>
            <w:shd w:val="clear" w:color="000000" w:fill="FFFFFF"/>
            <w:noWrap/>
            <w:vAlign w:val="center"/>
            <w:hideMark/>
          </w:tcPr>
          <w:p w14:paraId="1B58752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8,414</w:t>
            </w:r>
          </w:p>
        </w:tc>
        <w:tc>
          <w:tcPr>
            <w:tcW w:w="1531" w:type="dxa"/>
            <w:tcBorders>
              <w:top w:val="nil"/>
              <w:left w:val="nil"/>
              <w:bottom w:val="single" w:sz="4" w:space="0" w:color="808080"/>
              <w:right w:val="single" w:sz="4" w:space="0" w:color="808080"/>
            </w:tcBorders>
            <w:shd w:val="clear" w:color="000000" w:fill="FFFFFF"/>
            <w:noWrap/>
            <w:vAlign w:val="center"/>
            <w:hideMark/>
          </w:tcPr>
          <w:p w14:paraId="2B92D4E6"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7,569</w:t>
            </w:r>
          </w:p>
        </w:tc>
        <w:tc>
          <w:tcPr>
            <w:tcW w:w="1531" w:type="dxa"/>
            <w:tcBorders>
              <w:top w:val="nil"/>
              <w:left w:val="nil"/>
              <w:bottom w:val="single" w:sz="4" w:space="0" w:color="808080"/>
              <w:right w:val="single" w:sz="4" w:space="0" w:color="808080"/>
            </w:tcBorders>
            <w:shd w:val="clear" w:color="000000" w:fill="FFFFFF"/>
            <w:noWrap/>
            <w:vAlign w:val="center"/>
            <w:hideMark/>
          </w:tcPr>
          <w:p w14:paraId="3AFE47D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4,847</w:t>
            </w:r>
          </w:p>
        </w:tc>
        <w:tc>
          <w:tcPr>
            <w:tcW w:w="529" w:type="dxa"/>
            <w:vMerge/>
            <w:tcBorders>
              <w:top w:val="single" w:sz="8" w:space="0" w:color="808080"/>
              <w:left w:val="single" w:sz="4" w:space="0" w:color="808080"/>
              <w:bottom w:val="single" w:sz="8" w:space="0" w:color="808080"/>
              <w:right w:val="single" w:sz="4" w:space="0" w:color="808080"/>
            </w:tcBorders>
            <w:vAlign w:val="center"/>
            <w:hideMark/>
          </w:tcPr>
          <w:p w14:paraId="48168CC5"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474" w:type="dxa"/>
            <w:tcBorders>
              <w:top w:val="nil"/>
              <w:left w:val="nil"/>
              <w:bottom w:val="single" w:sz="4" w:space="0" w:color="808080"/>
              <w:right w:val="single" w:sz="8" w:space="0" w:color="808080"/>
            </w:tcBorders>
            <w:shd w:val="clear" w:color="000000" w:fill="FFFFFF"/>
            <w:noWrap/>
            <w:vAlign w:val="center"/>
            <w:hideMark/>
          </w:tcPr>
          <w:p w14:paraId="24234BF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1,289</w:t>
            </w:r>
          </w:p>
        </w:tc>
        <w:tc>
          <w:tcPr>
            <w:tcW w:w="1474" w:type="dxa"/>
            <w:tcBorders>
              <w:top w:val="nil"/>
              <w:left w:val="single" w:sz="4" w:space="0" w:color="808080"/>
              <w:bottom w:val="single" w:sz="4" w:space="0" w:color="808080"/>
              <w:right w:val="single" w:sz="8" w:space="0" w:color="808080"/>
            </w:tcBorders>
            <w:shd w:val="clear" w:color="000000" w:fill="FFFFFF"/>
            <w:noWrap/>
            <w:vAlign w:val="center"/>
            <w:hideMark/>
          </w:tcPr>
          <w:p w14:paraId="792619D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2,919</w:t>
            </w:r>
          </w:p>
        </w:tc>
      </w:tr>
      <w:tr w:rsidR="00CA0634" w:rsidRPr="00CA0634" w14:paraId="7131043E" w14:textId="77777777" w:rsidTr="00CA0634">
        <w:trPr>
          <w:trHeight w:val="300"/>
        </w:trPr>
        <w:tc>
          <w:tcPr>
            <w:tcW w:w="5519" w:type="dxa"/>
            <w:tcBorders>
              <w:top w:val="nil"/>
              <w:left w:val="single" w:sz="8" w:space="0" w:color="808080"/>
              <w:bottom w:val="single" w:sz="4" w:space="0" w:color="808080"/>
              <w:right w:val="single" w:sz="8" w:space="0" w:color="808080"/>
            </w:tcBorders>
            <w:shd w:val="clear" w:color="000000" w:fill="FFFFFF"/>
            <w:vAlign w:val="center"/>
            <w:hideMark/>
          </w:tcPr>
          <w:p w14:paraId="40DFE198"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Sludges and liquid wastes from waste treatment</w:t>
            </w:r>
          </w:p>
        </w:tc>
        <w:tc>
          <w:tcPr>
            <w:tcW w:w="1531" w:type="dxa"/>
            <w:tcBorders>
              <w:top w:val="nil"/>
              <w:left w:val="nil"/>
              <w:bottom w:val="single" w:sz="4" w:space="0" w:color="808080"/>
              <w:right w:val="single" w:sz="4" w:space="0" w:color="808080"/>
            </w:tcBorders>
            <w:shd w:val="clear" w:color="000000" w:fill="FFFFFF"/>
            <w:noWrap/>
            <w:vAlign w:val="center"/>
            <w:hideMark/>
          </w:tcPr>
          <w:p w14:paraId="67DE52E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385</w:t>
            </w:r>
          </w:p>
        </w:tc>
        <w:tc>
          <w:tcPr>
            <w:tcW w:w="1531" w:type="dxa"/>
            <w:tcBorders>
              <w:top w:val="nil"/>
              <w:left w:val="nil"/>
              <w:bottom w:val="single" w:sz="4" w:space="0" w:color="808080"/>
              <w:right w:val="single" w:sz="4" w:space="0" w:color="808080"/>
            </w:tcBorders>
            <w:shd w:val="clear" w:color="000000" w:fill="FFFFFF"/>
            <w:noWrap/>
            <w:vAlign w:val="center"/>
            <w:hideMark/>
          </w:tcPr>
          <w:p w14:paraId="571EEA6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13,705</w:t>
            </w:r>
          </w:p>
        </w:tc>
        <w:tc>
          <w:tcPr>
            <w:tcW w:w="1531" w:type="dxa"/>
            <w:tcBorders>
              <w:top w:val="nil"/>
              <w:left w:val="nil"/>
              <w:bottom w:val="single" w:sz="4" w:space="0" w:color="808080"/>
              <w:right w:val="single" w:sz="4" w:space="0" w:color="808080"/>
            </w:tcBorders>
            <w:shd w:val="clear" w:color="000000" w:fill="FFFFFF"/>
            <w:noWrap/>
            <w:vAlign w:val="center"/>
            <w:hideMark/>
          </w:tcPr>
          <w:p w14:paraId="5812D7F1"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6,095</w:t>
            </w:r>
          </w:p>
        </w:tc>
        <w:tc>
          <w:tcPr>
            <w:tcW w:w="1531" w:type="dxa"/>
            <w:tcBorders>
              <w:top w:val="nil"/>
              <w:left w:val="nil"/>
              <w:bottom w:val="single" w:sz="4" w:space="0" w:color="808080"/>
              <w:right w:val="single" w:sz="4" w:space="0" w:color="808080"/>
            </w:tcBorders>
            <w:shd w:val="clear" w:color="000000" w:fill="FFFFFF"/>
            <w:noWrap/>
            <w:vAlign w:val="center"/>
            <w:hideMark/>
          </w:tcPr>
          <w:p w14:paraId="65F31BAE"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1,914</w:t>
            </w:r>
          </w:p>
        </w:tc>
        <w:tc>
          <w:tcPr>
            <w:tcW w:w="1531" w:type="dxa"/>
            <w:tcBorders>
              <w:top w:val="nil"/>
              <w:left w:val="nil"/>
              <w:bottom w:val="single" w:sz="4" w:space="0" w:color="808080"/>
              <w:right w:val="single" w:sz="4" w:space="0" w:color="808080"/>
            </w:tcBorders>
            <w:shd w:val="clear" w:color="000000" w:fill="FFFFFF"/>
            <w:noWrap/>
            <w:vAlign w:val="center"/>
            <w:hideMark/>
          </w:tcPr>
          <w:p w14:paraId="3A79C7F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4,412</w:t>
            </w:r>
          </w:p>
        </w:tc>
        <w:tc>
          <w:tcPr>
            <w:tcW w:w="1531" w:type="dxa"/>
            <w:tcBorders>
              <w:top w:val="nil"/>
              <w:left w:val="nil"/>
              <w:bottom w:val="single" w:sz="4" w:space="0" w:color="808080"/>
              <w:right w:val="single" w:sz="4" w:space="0" w:color="808080"/>
            </w:tcBorders>
            <w:shd w:val="clear" w:color="000000" w:fill="FFFFFF"/>
            <w:noWrap/>
            <w:vAlign w:val="center"/>
            <w:hideMark/>
          </w:tcPr>
          <w:p w14:paraId="6CF91BD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13,646</w:t>
            </w:r>
          </w:p>
        </w:tc>
        <w:tc>
          <w:tcPr>
            <w:tcW w:w="1531" w:type="dxa"/>
            <w:tcBorders>
              <w:top w:val="nil"/>
              <w:left w:val="nil"/>
              <w:bottom w:val="single" w:sz="4" w:space="0" w:color="808080"/>
              <w:right w:val="single" w:sz="4" w:space="0" w:color="808080"/>
            </w:tcBorders>
            <w:shd w:val="clear" w:color="000000" w:fill="FFFFFF"/>
            <w:noWrap/>
            <w:vAlign w:val="center"/>
            <w:hideMark/>
          </w:tcPr>
          <w:p w14:paraId="2BAD90B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2,071</w:t>
            </w:r>
          </w:p>
        </w:tc>
        <w:tc>
          <w:tcPr>
            <w:tcW w:w="1531" w:type="dxa"/>
            <w:tcBorders>
              <w:top w:val="nil"/>
              <w:left w:val="nil"/>
              <w:bottom w:val="single" w:sz="4" w:space="0" w:color="808080"/>
              <w:right w:val="single" w:sz="4" w:space="0" w:color="808080"/>
            </w:tcBorders>
            <w:shd w:val="clear" w:color="000000" w:fill="FFFFFF"/>
            <w:noWrap/>
            <w:vAlign w:val="center"/>
            <w:hideMark/>
          </w:tcPr>
          <w:p w14:paraId="3C94E018"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7,331</w:t>
            </w:r>
          </w:p>
        </w:tc>
        <w:tc>
          <w:tcPr>
            <w:tcW w:w="529" w:type="dxa"/>
            <w:vMerge/>
            <w:tcBorders>
              <w:top w:val="single" w:sz="8" w:space="0" w:color="808080"/>
              <w:left w:val="single" w:sz="4" w:space="0" w:color="808080"/>
              <w:bottom w:val="single" w:sz="8" w:space="0" w:color="808080"/>
              <w:right w:val="single" w:sz="4" w:space="0" w:color="808080"/>
            </w:tcBorders>
            <w:vAlign w:val="center"/>
            <w:hideMark/>
          </w:tcPr>
          <w:p w14:paraId="3665D3FB"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474" w:type="dxa"/>
            <w:tcBorders>
              <w:top w:val="nil"/>
              <w:left w:val="nil"/>
              <w:bottom w:val="single" w:sz="4" w:space="0" w:color="808080"/>
              <w:right w:val="single" w:sz="8" w:space="0" w:color="808080"/>
            </w:tcBorders>
            <w:shd w:val="clear" w:color="000000" w:fill="FFFFFF"/>
            <w:noWrap/>
            <w:vAlign w:val="center"/>
            <w:hideMark/>
          </w:tcPr>
          <w:p w14:paraId="7B822729"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8,818</w:t>
            </w:r>
          </w:p>
        </w:tc>
        <w:tc>
          <w:tcPr>
            <w:tcW w:w="1474" w:type="dxa"/>
            <w:tcBorders>
              <w:top w:val="nil"/>
              <w:left w:val="single" w:sz="4" w:space="0" w:color="808080"/>
              <w:bottom w:val="single" w:sz="4" w:space="0" w:color="808080"/>
              <w:right w:val="single" w:sz="8" w:space="0" w:color="808080"/>
            </w:tcBorders>
            <w:shd w:val="clear" w:color="000000" w:fill="FFFFFF"/>
            <w:noWrap/>
            <w:vAlign w:val="center"/>
            <w:hideMark/>
          </w:tcPr>
          <w:p w14:paraId="4B254E1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2,047</w:t>
            </w:r>
          </w:p>
        </w:tc>
      </w:tr>
      <w:tr w:rsidR="00CA0634" w:rsidRPr="00CA0634" w14:paraId="0511E570" w14:textId="77777777" w:rsidTr="00CA0634">
        <w:trPr>
          <w:trHeight w:val="312"/>
        </w:trPr>
        <w:tc>
          <w:tcPr>
            <w:tcW w:w="5519" w:type="dxa"/>
            <w:tcBorders>
              <w:top w:val="nil"/>
              <w:left w:val="single" w:sz="8" w:space="0" w:color="808080"/>
              <w:bottom w:val="nil"/>
              <w:right w:val="single" w:sz="8" w:space="0" w:color="808080"/>
            </w:tcBorders>
            <w:shd w:val="clear" w:color="000000" w:fill="FFFFFF"/>
            <w:vAlign w:val="center"/>
            <w:hideMark/>
          </w:tcPr>
          <w:p w14:paraId="007CBA76" w14:textId="77777777" w:rsidR="00CA0634" w:rsidRPr="00CA0634" w:rsidRDefault="00CA0634" w:rsidP="00CA0634">
            <w:pPr>
              <w:spacing w:line="240" w:lineRule="auto"/>
              <w:rPr>
                <w:rFonts w:ascii="Arial" w:eastAsia="Times New Roman" w:hAnsi="Arial" w:cs="Arial"/>
                <w:color w:val="000000"/>
                <w:lang w:eastAsia="en-GB"/>
              </w:rPr>
            </w:pPr>
            <w:r w:rsidRPr="00CA0634">
              <w:rPr>
                <w:rFonts w:ascii="Arial" w:eastAsia="Times New Roman" w:hAnsi="Arial" w:cs="Arial"/>
                <w:color w:val="000000"/>
                <w:lang w:eastAsia="en-GB"/>
              </w:rPr>
              <w:t>Other</w:t>
            </w:r>
          </w:p>
        </w:tc>
        <w:tc>
          <w:tcPr>
            <w:tcW w:w="1531" w:type="dxa"/>
            <w:tcBorders>
              <w:top w:val="nil"/>
              <w:left w:val="nil"/>
              <w:bottom w:val="nil"/>
              <w:right w:val="single" w:sz="4" w:space="0" w:color="808080"/>
            </w:tcBorders>
            <w:shd w:val="clear" w:color="000000" w:fill="FFFFFF"/>
            <w:noWrap/>
            <w:vAlign w:val="center"/>
            <w:hideMark/>
          </w:tcPr>
          <w:p w14:paraId="4C09DEC3"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17,754</w:t>
            </w:r>
          </w:p>
        </w:tc>
        <w:tc>
          <w:tcPr>
            <w:tcW w:w="1531" w:type="dxa"/>
            <w:tcBorders>
              <w:top w:val="nil"/>
              <w:left w:val="nil"/>
              <w:bottom w:val="nil"/>
              <w:right w:val="single" w:sz="4" w:space="0" w:color="808080"/>
            </w:tcBorders>
            <w:shd w:val="clear" w:color="000000" w:fill="FFFFFF"/>
            <w:noWrap/>
            <w:vAlign w:val="center"/>
            <w:hideMark/>
          </w:tcPr>
          <w:p w14:paraId="31B3CAE4"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14,247</w:t>
            </w:r>
          </w:p>
        </w:tc>
        <w:tc>
          <w:tcPr>
            <w:tcW w:w="1531" w:type="dxa"/>
            <w:tcBorders>
              <w:top w:val="nil"/>
              <w:left w:val="nil"/>
              <w:bottom w:val="nil"/>
              <w:right w:val="single" w:sz="4" w:space="0" w:color="808080"/>
            </w:tcBorders>
            <w:shd w:val="clear" w:color="000000" w:fill="FFFFFF"/>
            <w:noWrap/>
            <w:vAlign w:val="center"/>
            <w:hideMark/>
          </w:tcPr>
          <w:p w14:paraId="597B48E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11,528</w:t>
            </w:r>
          </w:p>
        </w:tc>
        <w:tc>
          <w:tcPr>
            <w:tcW w:w="1531" w:type="dxa"/>
            <w:tcBorders>
              <w:top w:val="nil"/>
              <w:left w:val="nil"/>
              <w:bottom w:val="nil"/>
              <w:right w:val="single" w:sz="4" w:space="0" w:color="808080"/>
            </w:tcBorders>
            <w:shd w:val="clear" w:color="000000" w:fill="FFFFFF"/>
            <w:noWrap/>
            <w:vAlign w:val="center"/>
            <w:hideMark/>
          </w:tcPr>
          <w:p w14:paraId="69A9532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8,317</w:t>
            </w:r>
          </w:p>
        </w:tc>
        <w:tc>
          <w:tcPr>
            <w:tcW w:w="1531" w:type="dxa"/>
            <w:tcBorders>
              <w:top w:val="nil"/>
              <w:left w:val="nil"/>
              <w:bottom w:val="nil"/>
              <w:right w:val="single" w:sz="4" w:space="0" w:color="808080"/>
            </w:tcBorders>
            <w:shd w:val="clear" w:color="000000" w:fill="FFFFFF"/>
            <w:noWrap/>
            <w:vAlign w:val="center"/>
            <w:hideMark/>
          </w:tcPr>
          <w:p w14:paraId="1FE7318B"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7,113</w:t>
            </w:r>
          </w:p>
        </w:tc>
        <w:tc>
          <w:tcPr>
            <w:tcW w:w="1531" w:type="dxa"/>
            <w:tcBorders>
              <w:top w:val="nil"/>
              <w:left w:val="nil"/>
              <w:bottom w:val="nil"/>
              <w:right w:val="single" w:sz="4" w:space="0" w:color="808080"/>
            </w:tcBorders>
            <w:shd w:val="clear" w:color="000000" w:fill="FFFFFF"/>
            <w:noWrap/>
            <w:vAlign w:val="center"/>
            <w:hideMark/>
          </w:tcPr>
          <w:p w14:paraId="03647472"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8,432</w:t>
            </w:r>
          </w:p>
        </w:tc>
        <w:tc>
          <w:tcPr>
            <w:tcW w:w="1531" w:type="dxa"/>
            <w:tcBorders>
              <w:top w:val="nil"/>
              <w:left w:val="nil"/>
              <w:bottom w:val="nil"/>
              <w:right w:val="single" w:sz="4" w:space="0" w:color="808080"/>
            </w:tcBorders>
            <w:shd w:val="clear" w:color="000000" w:fill="FFFFFF"/>
            <w:noWrap/>
            <w:vAlign w:val="center"/>
            <w:hideMark/>
          </w:tcPr>
          <w:p w14:paraId="3FD3EFD0"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6,940</w:t>
            </w:r>
          </w:p>
        </w:tc>
        <w:tc>
          <w:tcPr>
            <w:tcW w:w="1531" w:type="dxa"/>
            <w:tcBorders>
              <w:top w:val="nil"/>
              <w:left w:val="nil"/>
              <w:bottom w:val="nil"/>
              <w:right w:val="single" w:sz="4" w:space="0" w:color="808080"/>
            </w:tcBorders>
            <w:shd w:val="clear" w:color="000000" w:fill="FFFFFF"/>
            <w:noWrap/>
            <w:vAlign w:val="center"/>
            <w:hideMark/>
          </w:tcPr>
          <w:p w14:paraId="40A3D375"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8,990</w:t>
            </w:r>
          </w:p>
        </w:tc>
        <w:tc>
          <w:tcPr>
            <w:tcW w:w="529" w:type="dxa"/>
            <w:vMerge/>
            <w:tcBorders>
              <w:top w:val="single" w:sz="8" w:space="0" w:color="808080"/>
              <w:left w:val="single" w:sz="4" w:space="0" w:color="808080"/>
              <w:bottom w:val="single" w:sz="8" w:space="0" w:color="808080"/>
              <w:right w:val="single" w:sz="4" w:space="0" w:color="808080"/>
            </w:tcBorders>
            <w:vAlign w:val="center"/>
            <w:hideMark/>
          </w:tcPr>
          <w:p w14:paraId="67F401A0"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474" w:type="dxa"/>
            <w:tcBorders>
              <w:top w:val="nil"/>
              <w:left w:val="nil"/>
              <w:bottom w:val="nil"/>
              <w:right w:val="single" w:sz="4" w:space="0" w:color="808080"/>
            </w:tcBorders>
            <w:shd w:val="clear" w:color="000000" w:fill="FFFFFF"/>
            <w:noWrap/>
            <w:vAlign w:val="center"/>
            <w:hideMark/>
          </w:tcPr>
          <w:p w14:paraId="16EF33F7"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2,929</w:t>
            </w:r>
          </w:p>
        </w:tc>
        <w:tc>
          <w:tcPr>
            <w:tcW w:w="1474" w:type="dxa"/>
            <w:tcBorders>
              <w:top w:val="nil"/>
              <w:left w:val="nil"/>
              <w:bottom w:val="nil"/>
              <w:right w:val="single" w:sz="4" w:space="0" w:color="808080"/>
            </w:tcBorders>
            <w:shd w:val="clear" w:color="000000" w:fill="FFFFFF"/>
            <w:noWrap/>
            <w:vAlign w:val="center"/>
            <w:hideMark/>
          </w:tcPr>
          <w:p w14:paraId="71A9403A" w14:textId="77777777" w:rsidR="00CA0634" w:rsidRPr="00CA0634" w:rsidRDefault="00CA0634" w:rsidP="00CA0634">
            <w:pPr>
              <w:spacing w:line="240" w:lineRule="auto"/>
              <w:ind w:firstLineChars="100" w:firstLine="240"/>
              <w:jc w:val="right"/>
              <w:rPr>
                <w:rFonts w:ascii="Arial" w:eastAsia="Times New Roman" w:hAnsi="Arial" w:cs="Arial"/>
                <w:color w:val="000000"/>
                <w:lang w:eastAsia="en-GB"/>
              </w:rPr>
            </w:pPr>
            <w:r w:rsidRPr="00CA0634">
              <w:rPr>
                <w:rFonts w:ascii="Arial" w:eastAsia="Times New Roman" w:hAnsi="Arial" w:cs="Arial"/>
                <w:color w:val="000000"/>
                <w:lang w:eastAsia="en-GB"/>
              </w:rPr>
              <w:t>1,436</w:t>
            </w:r>
          </w:p>
        </w:tc>
      </w:tr>
      <w:tr w:rsidR="00CA0634" w:rsidRPr="00CA0634" w14:paraId="097DBD0B" w14:textId="77777777" w:rsidTr="00CA0634">
        <w:trPr>
          <w:trHeight w:val="324"/>
        </w:trPr>
        <w:tc>
          <w:tcPr>
            <w:tcW w:w="5519"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1A9BB09D" w14:textId="77777777" w:rsidR="00CA0634" w:rsidRPr="00CA0634" w:rsidRDefault="00CA0634" w:rsidP="00CA0634">
            <w:pPr>
              <w:spacing w:line="240" w:lineRule="auto"/>
              <w:ind w:firstLineChars="100" w:firstLine="241"/>
              <w:rPr>
                <w:rFonts w:ascii="Arial" w:eastAsia="Times New Roman" w:hAnsi="Arial" w:cs="Arial"/>
                <w:b/>
                <w:bCs/>
                <w:color w:val="000000"/>
                <w:lang w:eastAsia="en-GB"/>
              </w:rPr>
            </w:pPr>
            <w:r w:rsidRPr="00CA0634">
              <w:rPr>
                <w:rFonts w:ascii="Arial" w:eastAsia="Times New Roman" w:hAnsi="Arial" w:cs="Arial"/>
                <w:b/>
                <w:bCs/>
                <w:color w:val="000000"/>
                <w:lang w:eastAsia="en-GB"/>
              </w:rPr>
              <w:t>Total</w:t>
            </w:r>
          </w:p>
        </w:tc>
        <w:tc>
          <w:tcPr>
            <w:tcW w:w="1531"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61D32FFB"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391,100</w:t>
            </w:r>
          </w:p>
        </w:tc>
        <w:tc>
          <w:tcPr>
            <w:tcW w:w="1531"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7DE48BD1"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475,243</w:t>
            </w:r>
          </w:p>
        </w:tc>
        <w:tc>
          <w:tcPr>
            <w:tcW w:w="1531"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43D4D6BF"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453,227</w:t>
            </w:r>
          </w:p>
        </w:tc>
        <w:tc>
          <w:tcPr>
            <w:tcW w:w="1531"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573F471C"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497,504</w:t>
            </w:r>
          </w:p>
        </w:tc>
        <w:tc>
          <w:tcPr>
            <w:tcW w:w="1531"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3197E254"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503,034</w:t>
            </w:r>
          </w:p>
        </w:tc>
        <w:tc>
          <w:tcPr>
            <w:tcW w:w="1531"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2AD26C3C"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605,614</w:t>
            </w:r>
          </w:p>
        </w:tc>
        <w:tc>
          <w:tcPr>
            <w:tcW w:w="1531"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658F0AB8"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633,879</w:t>
            </w:r>
          </w:p>
        </w:tc>
        <w:tc>
          <w:tcPr>
            <w:tcW w:w="1531"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3B9B1547"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625,889</w:t>
            </w:r>
          </w:p>
        </w:tc>
        <w:tc>
          <w:tcPr>
            <w:tcW w:w="529" w:type="dxa"/>
            <w:vMerge/>
            <w:tcBorders>
              <w:top w:val="single" w:sz="8" w:space="0" w:color="808080"/>
              <w:left w:val="single" w:sz="4" w:space="0" w:color="808080"/>
              <w:bottom w:val="single" w:sz="8" w:space="0" w:color="808080"/>
              <w:right w:val="single" w:sz="4" w:space="0" w:color="808080"/>
            </w:tcBorders>
            <w:vAlign w:val="center"/>
            <w:hideMark/>
          </w:tcPr>
          <w:p w14:paraId="478C15DE" w14:textId="77777777" w:rsidR="00CA0634" w:rsidRPr="00CA0634" w:rsidRDefault="00CA0634" w:rsidP="00CA0634">
            <w:pPr>
              <w:spacing w:line="240" w:lineRule="auto"/>
              <w:rPr>
                <w:rFonts w:ascii="Arial" w:eastAsia="Times New Roman" w:hAnsi="Arial" w:cs="Arial"/>
                <w:color w:val="000000"/>
                <w:sz w:val="20"/>
                <w:szCs w:val="20"/>
                <w:lang w:eastAsia="en-GB"/>
              </w:rPr>
            </w:pPr>
          </w:p>
        </w:tc>
        <w:tc>
          <w:tcPr>
            <w:tcW w:w="1474" w:type="dxa"/>
            <w:tcBorders>
              <w:top w:val="single" w:sz="8" w:space="0" w:color="808080"/>
              <w:left w:val="nil"/>
              <w:bottom w:val="single" w:sz="8" w:space="0" w:color="808080"/>
              <w:right w:val="single" w:sz="8" w:space="0" w:color="808080"/>
            </w:tcBorders>
            <w:shd w:val="clear" w:color="000000" w:fill="FFFFFF"/>
            <w:vAlign w:val="center"/>
            <w:hideMark/>
          </w:tcPr>
          <w:p w14:paraId="642FADA7"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510,481</w:t>
            </w:r>
          </w:p>
        </w:tc>
        <w:tc>
          <w:tcPr>
            <w:tcW w:w="1474" w:type="dxa"/>
            <w:tcBorders>
              <w:top w:val="single" w:sz="8" w:space="0" w:color="808080"/>
              <w:left w:val="single" w:sz="4" w:space="0" w:color="808080"/>
              <w:bottom w:val="single" w:sz="8" w:space="0" w:color="808080"/>
              <w:right w:val="single" w:sz="8" w:space="0" w:color="808080"/>
            </w:tcBorders>
            <w:shd w:val="clear" w:color="000000" w:fill="FFFFFF"/>
            <w:vAlign w:val="center"/>
            <w:hideMark/>
          </w:tcPr>
          <w:p w14:paraId="1425CEDD" w14:textId="77777777" w:rsidR="00CA0634" w:rsidRPr="00CA0634" w:rsidRDefault="00CA0634" w:rsidP="00CA0634">
            <w:pPr>
              <w:spacing w:line="240" w:lineRule="auto"/>
              <w:ind w:firstLineChars="100" w:firstLine="241"/>
              <w:jc w:val="right"/>
              <w:rPr>
                <w:rFonts w:ascii="Arial" w:eastAsia="Times New Roman" w:hAnsi="Arial" w:cs="Arial"/>
                <w:b/>
                <w:bCs/>
                <w:color w:val="000000"/>
                <w:lang w:eastAsia="en-GB"/>
              </w:rPr>
            </w:pPr>
            <w:r w:rsidRPr="00CA0634">
              <w:rPr>
                <w:rFonts w:ascii="Arial" w:eastAsia="Times New Roman" w:hAnsi="Arial" w:cs="Arial"/>
                <w:b/>
                <w:bCs/>
                <w:color w:val="000000"/>
                <w:lang w:eastAsia="en-GB"/>
              </w:rPr>
              <w:t>542,824</w:t>
            </w:r>
          </w:p>
        </w:tc>
      </w:tr>
    </w:tbl>
    <w:p w14:paraId="00EF7752" w14:textId="0F29EC07" w:rsidR="00951843" w:rsidRDefault="00951843" w:rsidP="00951843">
      <w:pPr>
        <w:autoSpaceDE w:val="0"/>
        <w:autoSpaceDN w:val="0"/>
        <w:adjustRightInd w:val="0"/>
        <w:spacing w:line="240" w:lineRule="auto"/>
        <w:ind w:left="720" w:right="987" w:hanging="153"/>
        <w:contextualSpacing/>
        <w:rPr>
          <w:rFonts w:ascii="Arial" w:hAnsi="Arial" w:cs="Arial"/>
          <w:color w:val="000000"/>
          <w:sz w:val="16"/>
          <w:szCs w:val="16"/>
        </w:rPr>
      </w:pPr>
    </w:p>
    <w:p w14:paraId="7DC1466C" w14:textId="77777777" w:rsidR="00951843" w:rsidRDefault="00951843" w:rsidP="00951843">
      <w:pPr>
        <w:pStyle w:val="Caption"/>
        <w:spacing w:before="480"/>
        <w:ind w:left="0" w:firstLine="0"/>
        <w:sectPr w:rsidR="00951843" w:rsidSect="008B1441">
          <w:pgSz w:w="23811" w:h="16838" w:orient="landscape" w:code="8"/>
          <w:pgMar w:top="159" w:right="1202" w:bottom="567" w:left="1321" w:header="227" w:footer="227" w:gutter="0"/>
          <w:cols w:space="708"/>
          <w:docGrid w:linePitch="360"/>
        </w:sectPr>
      </w:pPr>
    </w:p>
    <w:p w14:paraId="7AB7A1EE" w14:textId="77777777" w:rsidR="00951843" w:rsidRPr="002C0385" w:rsidRDefault="00951843" w:rsidP="00951843">
      <w:pPr>
        <w:pStyle w:val="Heading2"/>
      </w:pPr>
      <w:r>
        <w:lastRenderedPageBreak/>
        <w:t>Waste Incinerated</w:t>
      </w:r>
    </w:p>
    <w:p w14:paraId="71CC2736" w14:textId="371080CC" w:rsidR="00951843" w:rsidRDefault="00951843" w:rsidP="00680416">
      <w:pPr>
        <w:pStyle w:val="BodyText1"/>
        <w:rPr>
          <w:color w:val="000000"/>
        </w:rPr>
      </w:pPr>
      <w:r w:rsidRPr="00181C81">
        <w:rPr>
          <w:color w:val="000000"/>
        </w:rPr>
        <w:t>In</w:t>
      </w:r>
      <w:r>
        <w:rPr>
          <w:color w:val="000000"/>
        </w:rPr>
        <w:t xml:space="preserve"> </w:t>
      </w:r>
      <w:r w:rsidR="00D47FE7">
        <w:t>2022</w:t>
      </w:r>
      <w:r w:rsidRPr="00181C81">
        <w:rPr>
          <w:color w:val="000000"/>
        </w:rPr>
        <w:t>, there w</w:t>
      </w:r>
      <w:r>
        <w:rPr>
          <w:color w:val="000000"/>
        </w:rPr>
        <w:t>ere</w:t>
      </w:r>
      <w:r w:rsidRPr="00181C81">
        <w:rPr>
          <w:color w:val="000000"/>
        </w:rPr>
        <w:t xml:space="preserve"> </w:t>
      </w:r>
      <w:r w:rsidR="00D47FE7">
        <w:t>1.40</w:t>
      </w:r>
      <w:r>
        <w:rPr>
          <w:color w:val="000000"/>
        </w:rPr>
        <w:t xml:space="preserve"> </w:t>
      </w:r>
      <w:r w:rsidR="00D47FE7">
        <w:t>million tonnes</w:t>
      </w:r>
      <w:r>
        <w:rPr>
          <w:color w:val="000000"/>
        </w:rPr>
        <w:t xml:space="preserve"> of Scottish waste incinerated.  This is </w:t>
      </w:r>
      <w:r w:rsidR="00D47FE7">
        <w:t>an increase</w:t>
      </w:r>
      <w:r>
        <w:rPr>
          <w:color w:val="000000"/>
        </w:rPr>
        <w:t xml:space="preserve"> </w:t>
      </w:r>
      <w:r w:rsidRPr="00181C81">
        <w:rPr>
          <w:color w:val="000000"/>
        </w:rPr>
        <w:t xml:space="preserve">of </w:t>
      </w:r>
      <w:r w:rsidR="00D47FE7">
        <w:t>108,000</w:t>
      </w:r>
      <w:r>
        <w:t xml:space="preserve"> tonnes</w:t>
      </w:r>
      <w:r>
        <w:rPr>
          <w:color w:val="000000"/>
        </w:rPr>
        <w:t xml:space="preserve"> </w:t>
      </w:r>
      <w:r w:rsidRPr="00181C81">
        <w:rPr>
          <w:color w:val="000000"/>
        </w:rPr>
        <w:t>(</w:t>
      </w:r>
      <w:r w:rsidR="00D47FE7">
        <w:t>8.3%</w:t>
      </w:r>
      <w:r>
        <w:t xml:space="preserve">) </w:t>
      </w:r>
      <w:r w:rsidRPr="00181C81">
        <w:rPr>
          <w:color w:val="000000"/>
        </w:rPr>
        <w:t>from</w:t>
      </w:r>
      <w:r w:rsidR="00807F54">
        <w:rPr>
          <w:color w:val="000000"/>
        </w:rPr>
        <w:t xml:space="preserve"> </w:t>
      </w:r>
      <w:r w:rsidR="00D47FE7">
        <w:t>2021</w:t>
      </w:r>
      <w:r>
        <w:rPr>
          <w:color w:val="000000"/>
        </w:rPr>
        <w:t xml:space="preserve">.  This follows a longer-term trend, with an increase of </w:t>
      </w:r>
      <w:r w:rsidR="00D47FE7">
        <w:t>974,000</w:t>
      </w:r>
      <w:r>
        <w:t xml:space="preserve"> tonnes</w:t>
      </w:r>
      <w:r>
        <w:rPr>
          <w:color w:val="000000"/>
        </w:rPr>
        <w:t xml:space="preserve"> (</w:t>
      </w:r>
      <w:r w:rsidR="00D47FE7">
        <w:t>227.9%</w:t>
      </w:r>
      <w:r>
        <w:t xml:space="preserve">) </w:t>
      </w:r>
      <w:r>
        <w:rPr>
          <w:color w:val="000000"/>
        </w:rPr>
        <w:t>of waste incinerated since 2011.</w:t>
      </w:r>
    </w:p>
    <w:p w14:paraId="40093748" w14:textId="355054C3" w:rsidR="00951843" w:rsidRPr="00181C81" w:rsidRDefault="00951843" w:rsidP="00680416">
      <w:pPr>
        <w:pStyle w:val="BodyText1"/>
      </w:pPr>
      <w:r>
        <w:t>Most (</w:t>
      </w:r>
      <w:r w:rsidR="00D47FE7">
        <w:t>94.0%</w:t>
      </w:r>
      <w:r>
        <w:t xml:space="preserve">, </w:t>
      </w:r>
      <w:r w:rsidR="00D47FE7">
        <w:t>1.32</w:t>
      </w:r>
      <w:r>
        <w:t xml:space="preserve"> million tonnes) Scottish WFAS incinerated was undertaken at Scottish incineration facilities.</w:t>
      </w:r>
    </w:p>
    <w:p w14:paraId="3C9A97F4" w14:textId="58A000F5" w:rsidR="00951843" w:rsidRPr="00181C81" w:rsidRDefault="00951843" w:rsidP="00680416">
      <w:pPr>
        <w:pStyle w:val="BodyText1"/>
        <w:rPr>
          <w:color w:val="000000"/>
        </w:rPr>
      </w:pPr>
      <w:r w:rsidRPr="00181C81">
        <w:rPr>
          <w:color w:val="000000"/>
        </w:rPr>
        <w:t>In</w:t>
      </w:r>
      <w:r>
        <w:rPr>
          <w:color w:val="000000"/>
        </w:rPr>
        <w:t xml:space="preserve"> </w:t>
      </w:r>
      <w:r w:rsidR="00D47FE7">
        <w:t>2022</w:t>
      </w:r>
      <w:r w:rsidRPr="00181C81">
        <w:rPr>
          <w:color w:val="000000"/>
        </w:rPr>
        <w:t>, there w</w:t>
      </w:r>
      <w:r>
        <w:rPr>
          <w:color w:val="000000"/>
        </w:rPr>
        <w:t>ere</w:t>
      </w:r>
      <w:r w:rsidRPr="00181C81">
        <w:rPr>
          <w:color w:val="000000"/>
        </w:rPr>
        <w:t xml:space="preserve"> </w:t>
      </w:r>
      <w:r w:rsidR="00D47FE7">
        <w:t>1.05</w:t>
      </w:r>
      <w:r>
        <w:t xml:space="preserve"> </w:t>
      </w:r>
      <w:r w:rsidR="00D47FE7">
        <w:t>million tonnes</w:t>
      </w:r>
      <w:r w:rsidR="00B705EA">
        <w:t xml:space="preserve"> </w:t>
      </w:r>
      <w:r w:rsidRPr="00181C81">
        <w:rPr>
          <w:color w:val="000000"/>
        </w:rPr>
        <w:t xml:space="preserve">of </w:t>
      </w:r>
      <w:r w:rsidR="00C17975">
        <w:rPr>
          <w:color w:val="000000"/>
        </w:rPr>
        <w:t xml:space="preserve">Scottish </w:t>
      </w:r>
      <w:r w:rsidRPr="00181C81">
        <w:rPr>
          <w:color w:val="000000"/>
        </w:rPr>
        <w:t xml:space="preserve">waste recovered </w:t>
      </w:r>
      <w:r>
        <w:rPr>
          <w:color w:val="000000"/>
        </w:rPr>
        <w:t xml:space="preserve">by incineration with energy recovery or </w:t>
      </w:r>
      <w:r w:rsidRPr="00181C81">
        <w:rPr>
          <w:color w:val="000000"/>
        </w:rPr>
        <w:t>co-incin</w:t>
      </w:r>
      <w:r>
        <w:rPr>
          <w:color w:val="000000"/>
        </w:rPr>
        <w:t>eration</w:t>
      </w:r>
      <w:r w:rsidR="00B705EA">
        <w:rPr>
          <w:color w:val="000000"/>
        </w:rPr>
        <w:t xml:space="preserve"> </w:t>
      </w:r>
      <w:r w:rsidR="00B705EA">
        <w:t>(</w:t>
      </w:r>
      <w:r w:rsidR="00D47FE7">
        <w:t>75.0%</w:t>
      </w:r>
      <w:r w:rsidR="00B705EA">
        <w:t xml:space="preserve"> of waste incinerated)</w:t>
      </w:r>
      <w:r>
        <w:rPr>
          <w:color w:val="000000"/>
        </w:rPr>
        <w:t>, with the remaining waste (</w:t>
      </w:r>
      <w:r w:rsidR="00D47FE7">
        <w:t>350,000</w:t>
      </w:r>
      <w:r>
        <w:rPr>
          <w:color w:val="000000"/>
        </w:rPr>
        <w:t xml:space="preserve"> tonnes, </w:t>
      </w:r>
      <w:r w:rsidR="00D47FE7">
        <w:t>25.0%</w:t>
      </w:r>
      <w:r>
        <w:rPr>
          <w:color w:val="000000"/>
        </w:rPr>
        <w:t>) incinerated at disposal facilities</w:t>
      </w:r>
      <w:r>
        <w:rPr>
          <w:rStyle w:val="FootnoteReference"/>
          <w:rFonts w:cs="Arial"/>
          <w:color w:val="000000"/>
        </w:rPr>
        <w:footnoteReference w:id="11"/>
      </w:r>
      <w:r>
        <w:rPr>
          <w:color w:val="000000"/>
        </w:rPr>
        <w:t xml:space="preserve"> (see </w:t>
      </w:r>
      <w:r w:rsidR="00D47FE7">
        <w:t xml:space="preserve">Figure </w:t>
      </w:r>
      <w:r w:rsidR="00D47FE7">
        <w:rPr>
          <w:noProof/>
        </w:rPr>
        <w:t>11</w:t>
      </w:r>
      <w:r>
        <w:rPr>
          <w:color w:val="000000"/>
        </w:rPr>
        <w:t xml:space="preserve"> </w:t>
      </w:r>
      <w:r w:rsidR="00D47FE7">
        <w:rPr>
          <w:color w:val="000000"/>
        </w:rPr>
        <w:t>below</w:t>
      </w:r>
      <w:r>
        <w:rPr>
          <w:color w:val="000000"/>
        </w:rPr>
        <w:t>).</w:t>
      </w:r>
    </w:p>
    <w:p w14:paraId="11C43A78" w14:textId="7C8F120A" w:rsidR="00951843" w:rsidRDefault="00951843" w:rsidP="00680416">
      <w:pPr>
        <w:pStyle w:val="BodyText1"/>
      </w:pPr>
      <w:r w:rsidRPr="00003930">
        <w:rPr>
          <w:color w:val="000000"/>
        </w:rPr>
        <w:t xml:space="preserve">The largest </w:t>
      </w:r>
      <w:r>
        <w:rPr>
          <w:color w:val="000000"/>
        </w:rPr>
        <w:t>waste category</w:t>
      </w:r>
      <w:r w:rsidRPr="00003930">
        <w:rPr>
          <w:color w:val="000000"/>
        </w:rPr>
        <w:t xml:space="preserve"> </w:t>
      </w:r>
      <w:r>
        <w:rPr>
          <w:color w:val="000000"/>
        </w:rPr>
        <w:t>incinerated</w:t>
      </w:r>
      <w:r w:rsidRPr="00003930">
        <w:rPr>
          <w:color w:val="000000"/>
        </w:rPr>
        <w:t xml:space="preserve"> in </w:t>
      </w:r>
      <w:r w:rsidR="00D47FE7">
        <w:t>2022</w:t>
      </w:r>
      <w:r w:rsidRPr="00003930">
        <w:t xml:space="preserve"> </w:t>
      </w:r>
      <w:r w:rsidRPr="00003930">
        <w:rPr>
          <w:color w:val="000000"/>
        </w:rPr>
        <w:t xml:space="preserve">was </w:t>
      </w:r>
      <w:r w:rsidR="00D47FE7">
        <w:t>Sorting residues</w:t>
      </w:r>
      <w:r>
        <w:t xml:space="preserve"> </w:t>
      </w:r>
      <w:r w:rsidRPr="00003930">
        <w:rPr>
          <w:color w:val="000000"/>
        </w:rPr>
        <w:t>(</w:t>
      </w:r>
      <w:r w:rsidR="00D47FE7">
        <w:t>549,000</w:t>
      </w:r>
      <w:r>
        <w:t xml:space="preserve"> tonnes</w:t>
      </w:r>
      <w:r w:rsidRPr="00003930">
        <w:rPr>
          <w:color w:val="000000"/>
        </w:rPr>
        <w:t xml:space="preserve">, </w:t>
      </w:r>
      <w:r w:rsidR="00D47FE7">
        <w:t>39.2%</w:t>
      </w:r>
      <w:r>
        <w:t xml:space="preserve"> </w:t>
      </w:r>
      <w:r w:rsidRPr="00003930">
        <w:rPr>
          <w:color w:val="000000"/>
        </w:rPr>
        <w:t xml:space="preserve">of all waste </w:t>
      </w:r>
      <w:r>
        <w:rPr>
          <w:color w:val="000000"/>
        </w:rPr>
        <w:t>incinerated</w:t>
      </w:r>
      <w:r w:rsidRPr="00003930">
        <w:rPr>
          <w:color w:val="000000"/>
        </w:rPr>
        <w:t xml:space="preserve">), followed by </w:t>
      </w:r>
      <w:r w:rsidR="00D47FE7">
        <w:t>Household and similar wastes</w:t>
      </w:r>
      <w:r>
        <w:t xml:space="preserve"> </w:t>
      </w:r>
      <w:r w:rsidRPr="00003930">
        <w:rPr>
          <w:color w:val="000000"/>
        </w:rPr>
        <w:t>(</w:t>
      </w:r>
      <w:r w:rsidR="00D47FE7">
        <w:t>358,000</w:t>
      </w:r>
      <w:r>
        <w:t xml:space="preserve"> tonnes</w:t>
      </w:r>
      <w:r w:rsidRPr="00003930">
        <w:rPr>
          <w:color w:val="000000"/>
        </w:rPr>
        <w:t xml:space="preserve">, </w:t>
      </w:r>
      <w:r w:rsidR="00D47FE7">
        <w:t>25.5%</w:t>
      </w:r>
      <w:r>
        <w:t xml:space="preserve">) and </w:t>
      </w:r>
      <w:r w:rsidR="00D47FE7">
        <w:t>Wood wastes</w:t>
      </w:r>
      <w:r>
        <w:t xml:space="preserve"> (</w:t>
      </w:r>
      <w:r w:rsidR="00D47FE7">
        <w:t>356,000</w:t>
      </w:r>
      <w:r>
        <w:t xml:space="preserve"> tonnes, </w:t>
      </w:r>
      <w:r w:rsidR="00D47FE7">
        <w:t>25.4%</w:t>
      </w:r>
      <w:r>
        <w:t>).</w:t>
      </w:r>
    </w:p>
    <w:p w14:paraId="646C8A9D" w14:textId="7D611F00" w:rsidR="00E41147" w:rsidRDefault="00E41147" w:rsidP="00680416">
      <w:pPr>
        <w:pStyle w:val="BodyText1"/>
      </w:pPr>
      <w:r>
        <w:t xml:space="preserve">These statistics cover all Scottish waste incinerated, whether incinerated in Scotland or </w:t>
      </w:r>
      <w:proofErr w:type="spellStart"/>
      <w:r>
        <w:t>outwith</w:t>
      </w:r>
      <w:proofErr w:type="spellEnd"/>
      <w:r>
        <w:t xml:space="preserve"> Scotland.  The </w:t>
      </w:r>
      <w:hyperlink r:id="rId40" w:history="1">
        <w:r w:rsidRPr="007F5290">
          <w:rPr>
            <w:rStyle w:val="Hyperlink"/>
          </w:rPr>
          <w:t>waste incinerated in Scotland statistics</w:t>
        </w:r>
      </w:hyperlink>
      <w:r>
        <w:t xml:space="preserve">, </w:t>
      </w:r>
      <w:r w:rsidRPr="007F5290">
        <w:t>published in Octobe</w:t>
      </w:r>
      <w:r w:rsidRPr="007F5290">
        <w:t>r</w:t>
      </w:r>
      <w:r w:rsidRPr="007F5290">
        <w:t xml:space="preserve"> 2022</w:t>
      </w:r>
      <w:r>
        <w:t>, covers all waste incinerated in Scottish incinerators, irrespective of the source</w:t>
      </w:r>
      <w:r w:rsidR="00D11B4B">
        <w:t xml:space="preserve"> (Scottish, non-Scottish)</w:t>
      </w:r>
      <w:r>
        <w:t xml:space="preserve"> of </w:t>
      </w:r>
      <w:r w:rsidR="00D11B4B">
        <w:t xml:space="preserve">the </w:t>
      </w:r>
      <w:r>
        <w:t>waste.</w:t>
      </w:r>
    </w:p>
    <w:p w14:paraId="3003C45E" w14:textId="77777777" w:rsidR="00951843" w:rsidRPr="002C0385" w:rsidRDefault="00951843" w:rsidP="00951843">
      <w:pPr>
        <w:pStyle w:val="Heading2"/>
      </w:pPr>
      <w:r>
        <w:t>Waste Landfilled</w:t>
      </w:r>
    </w:p>
    <w:p w14:paraId="1B911B86" w14:textId="4B5D401D" w:rsidR="00951843" w:rsidRDefault="00951843" w:rsidP="00D11B4B">
      <w:pPr>
        <w:pStyle w:val="BodyText1"/>
      </w:pPr>
      <w:r w:rsidRPr="00960498">
        <w:t xml:space="preserve">Scottish waste disposed to landfill in </w:t>
      </w:r>
      <w:r w:rsidR="00D47FE7">
        <w:t>2022</w:t>
      </w:r>
      <w:r w:rsidRPr="008E545B">
        <w:t xml:space="preserve"> was </w:t>
      </w:r>
      <w:r w:rsidR="00D47FE7">
        <w:t>2.30</w:t>
      </w:r>
      <w:r w:rsidRPr="008E545B">
        <w:t xml:space="preserve"> million tonnes, </w:t>
      </w:r>
      <w:r w:rsidR="00E20D40">
        <w:t>a reduction</w:t>
      </w:r>
      <w:r w:rsidRPr="008E545B">
        <w:t xml:space="preserve"> of </w:t>
      </w:r>
      <w:r w:rsidR="00D47FE7">
        <w:t>705,000</w:t>
      </w:r>
      <w:r w:rsidRPr="008E545B">
        <w:t xml:space="preserve"> tonnes (</w:t>
      </w:r>
      <w:r w:rsidR="00D47FE7">
        <w:t>23.5%</w:t>
      </w:r>
      <w:r w:rsidRPr="008E545B">
        <w:t xml:space="preserve">) from the </w:t>
      </w:r>
      <w:r w:rsidR="00D47FE7">
        <w:t>3.00</w:t>
      </w:r>
      <w:r w:rsidRPr="008E545B">
        <w:t xml:space="preserve"> million tonnes landfilled in</w:t>
      </w:r>
      <w:r w:rsidR="00F1706E">
        <w:t xml:space="preserve"> </w:t>
      </w:r>
      <w:r w:rsidR="00D47FE7">
        <w:t>2021</w:t>
      </w:r>
      <w:r w:rsidR="00F1706E">
        <w:t xml:space="preserve">. </w:t>
      </w:r>
      <w:r w:rsidRPr="008E545B">
        <w:t xml:space="preserve"> </w:t>
      </w:r>
      <w:r>
        <w:t xml:space="preserve">This is </w:t>
      </w:r>
      <w:r w:rsidR="007746CD">
        <w:t xml:space="preserve">consistent with the </w:t>
      </w:r>
      <w:r>
        <w:t xml:space="preserve">longer-term trend of decreasing disposal to landfill (see </w:t>
      </w:r>
      <w:r w:rsidR="00D47FE7">
        <w:t xml:space="preserve">Figure </w:t>
      </w:r>
      <w:r w:rsidR="00D47FE7">
        <w:rPr>
          <w:noProof/>
        </w:rPr>
        <w:t>13</w:t>
      </w:r>
      <w:r>
        <w:t xml:space="preserve"> on page </w:t>
      </w:r>
      <w:r>
        <w:fldChar w:fldCharType="begin"/>
      </w:r>
      <w:r>
        <w:instrText xml:space="preserve"> PAGEREF _Ref130223535 \h </w:instrText>
      </w:r>
      <w:r>
        <w:fldChar w:fldCharType="separate"/>
      </w:r>
      <w:r w:rsidR="00F75655">
        <w:rPr>
          <w:noProof/>
        </w:rPr>
        <w:t>26</w:t>
      </w:r>
      <w:r>
        <w:fldChar w:fldCharType="end"/>
      </w:r>
      <w:r>
        <w:t>)</w:t>
      </w:r>
      <w:r w:rsidRPr="008E545B">
        <w:t>.</w:t>
      </w:r>
    </w:p>
    <w:p w14:paraId="28D9A133" w14:textId="0629866A" w:rsidR="00951843" w:rsidRPr="00DF3197" w:rsidRDefault="00951843" w:rsidP="00D11B4B">
      <w:pPr>
        <w:pStyle w:val="BodyText1"/>
        <w:rPr>
          <w:color w:val="000000"/>
        </w:rPr>
      </w:pPr>
      <w:r>
        <w:rPr>
          <w:color w:val="000000"/>
        </w:rPr>
        <w:t xml:space="preserve">In </w:t>
      </w:r>
      <w:r w:rsidR="00D47FE7">
        <w:t>2022</w:t>
      </w:r>
      <w:r>
        <w:rPr>
          <w:color w:val="000000"/>
        </w:rPr>
        <w:t>, the vast majority (</w:t>
      </w:r>
      <w:r w:rsidR="00D47FE7">
        <w:t>98.4%</w:t>
      </w:r>
      <w:r>
        <w:rPr>
          <w:color w:val="000000"/>
        </w:rPr>
        <w:t xml:space="preserve">, </w:t>
      </w:r>
      <w:r w:rsidR="00D47FE7">
        <w:t>2.26</w:t>
      </w:r>
      <w:r>
        <w:rPr>
          <w:color w:val="000000"/>
        </w:rPr>
        <w:t xml:space="preserve"> </w:t>
      </w:r>
      <w:r w:rsidR="00D47FE7">
        <w:t>million tonnes</w:t>
      </w:r>
      <w:r>
        <w:rPr>
          <w:color w:val="000000"/>
        </w:rPr>
        <w:t>) of Scottish waste was landfilled at Scottish landfill facilities</w:t>
      </w:r>
      <w:r w:rsidR="004E4E83">
        <w:rPr>
          <w:color w:val="000000"/>
        </w:rPr>
        <w:t xml:space="preserve"> (</w:t>
      </w:r>
      <w:r w:rsidR="00C17975">
        <w:rPr>
          <w:color w:val="000000"/>
        </w:rPr>
        <w:t>data not shown</w:t>
      </w:r>
      <w:r w:rsidR="00840E38">
        <w:rPr>
          <w:color w:val="000000"/>
        </w:rPr>
        <w:t>)</w:t>
      </w:r>
      <w:r>
        <w:rPr>
          <w:color w:val="000000"/>
        </w:rPr>
        <w:t>.</w:t>
      </w:r>
    </w:p>
    <w:p w14:paraId="4009D9E0" w14:textId="28E65233" w:rsidR="00951843" w:rsidRDefault="004E4E83" w:rsidP="00D11B4B">
      <w:pPr>
        <w:pStyle w:val="BodyText1"/>
        <w:rPr>
          <w:rFonts w:cs="Arial"/>
          <w:color w:val="000000"/>
        </w:rPr>
      </w:pPr>
      <w:r>
        <w:rPr>
          <w:rFonts w:cs="Arial"/>
          <w:bCs/>
          <w:color w:val="000000"/>
        </w:rPr>
        <w:lastRenderedPageBreak/>
        <w:t>T</w:t>
      </w:r>
      <w:r w:rsidR="00951843">
        <w:rPr>
          <w:rFonts w:cs="Arial"/>
          <w:bCs/>
          <w:color w:val="000000"/>
        </w:rPr>
        <w:t xml:space="preserve">here were </w:t>
      </w:r>
      <w:r w:rsidR="00D47FE7">
        <w:t>57,000</w:t>
      </w:r>
      <w:r w:rsidR="00951843">
        <w:t xml:space="preserve"> tonnes</w:t>
      </w:r>
      <w:r w:rsidR="00951843">
        <w:rPr>
          <w:rFonts w:cs="Arial"/>
          <w:bCs/>
          <w:color w:val="000000"/>
        </w:rPr>
        <w:t xml:space="preserve"> of Scottish Hazardous waste disposed to landfill in </w:t>
      </w:r>
      <w:r w:rsidR="00D47FE7">
        <w:t>2022</w:t>
      </w:r>
      <w:r w:rsidR="00951843">
        <w:rPr>
          <w:rFonts w:cs="Arial"/>
          <w:color w:val="000000"/>
        </w:rPr>
        <w:t xml:space="preserve">, which amounts to </w:t>
      </w:r>
      <w:r w:rsidR="00D47FE7">
        <w:t>2.5%</w:t>
      </w:r>
      <w:r w:rsidR="00951843">
        <w:t xml:space="preserve"> </w:t>
      </w:r>
      <w:r w:rsidR="00951843">
        <w:rPr>
          <w:rFonts w:cs="Arial"/>
          <w:color w:val="000000"/>
        </w:rPr>
        <w:t>of all Scottish waste landfilled</w:t>
      </w:r>
      <w:r w:rsidR="00C17975">
        <w:rPr>
          <w:rFonts w:cs="Arial"/>
          <w:color w:val="000000"/>
        </w:rPr>
        <w:t xml:space="preserve">. </w:t>
      </w:r>
      <w:r w:rsidR="00840E38">
        <w:rPr>
          <w:rFonts w:cs="Arial"/>
          <w:color w:val="000000"/>
        </w:rPr>
        <w:t xml:space="preserve"> </w:t>
      </w:r>
      <w:r w:rsidR="00951843">
        <w:rPr>
          <w:rFonts w:cs="Arial"/>
          <w:color w:val="000000"/>
        </w:rPr>
        <w:t xml:space="preserve">This was </w:t>
      </w:r>
      <w:r w:rsidR="00D47FE7">
        <w:t>an increase</w:t>
      </w:r>
      <w:r w:rsidR="00D921CA">
        <w:rPr>
          <w:rFonts w:cs="Arial"/>
          <w:color w:val="000000"/>
        </w:rPr>
        <w:t xml:space="preserve"> </w:t>
      </w:r>
      <w:r w:rsidR="00951843">
        <w:rPr>
          <w:rFonts w:cs="Arial"/>
          <w:color w:val="000000"/>
        </w:rPr>
        <w:t xml:space="preserve">of </w:t>
      </w:r>
      <w:r w:rsidR="00D47FE7">
        <w:t>2,000</w:t>
      </w:r>
      <w:r w:rsidR="00951843">
        <w:t xml:space="preserve"> tonnes</w:t>
      </w:r>
      <w:r w:rsidR="00951843">
        <w:rPr>
          <w:rFonts w:cs="Arial"/>
          <w:color w:val="000000"/>
        </w:rPr>
        <w:t xml:space="preserve"> (</w:t>
      </w:r>
      <w:r w:rsidR="00D47FE7">
        <w:t>4.5%</w:t>
      </w:r>
      <w:r w:rsidR="00951843">
        <w:t xml:space="preserve">) </w:t>
      </w:r>
      <w:r w:rsidR="00951843">
        <w:rPr>
          <w:rFonts w:cs="Arial"/>
          <w:color w:val="000000"/>
        </w:rPr>
        <w:t>compared to</w:t>
      </w:r>
      <w:r w:rsidR="007746CD">
        <w:rPr>
          <w:rFonts w:cs="Arial"/>
          <w:color w:val="000000"/>
        </w:rPr>
        <w:t xml:space="preserve"> </w:t>
      </w:r>
      <w:r w:rsidR="00D47FE7">
        <w:t>2021</w:t>
      </w:r>
      <w:r w:rsidR="00C17975">
        <w:t xml:space="preserve"> </w:t>
      </w:r>
      <w:r w:rsidR="00C17975">
        <w:rPr>
          <w:rFonts w:cs="Arial"/>
          <w:color w:val="000000"/>
        </w:rPr>
        <w:t xml:space="preserve">(see </w:t>
      </w:r>
      <w:r w:rsidR="00D47FE7">
        <w:t xml:space="preserve">Figure </w:t>
      </w:r>
      <w:r w:rsidR="00D47FE7">
        <w:rPr>
          <w:noProof/>
        </w:rPr>
        <w:t>14</w:t>
      </w:r>
      <w:r w:rsidR="00C17975">
        <w:rPr>
          <w:rFonts w:cs="Arial"/>
          <w:color w:val="000000"/>
        </w:rPr>
        <w:t xml:space="preserve"> </w:t>
      </w:r>
      <w:r w:rsidR="00D47FE7">
        <w:rPr>
          <w:rFonts w:cs="Arial"/>
          <w:color w:val="000000"/>
        </w:rPr>
        <w:t>below</w:t>
      </w:r>
      <w:r w:rsidR="00C17975">
        <w:rPr>
          <w:rFonts w:cs="Arial"/>
          <w:color w:val="000000"/>
        </w:rPr>
        <w:t>).</w:t>
      </w:r>
      <w:r w:rsidR="00951843">
        <w:rPr>
          <w:rFonts w:cs="Arial"/>
          <w:color w:val="000000"/>
        </w:rPr>
        <w:t xml:space="preserve">  The bulk of Scottish hazardous waste landfilled was </w:t>
      </w:r>
      <w:r w:rsidR="00D47FE7">
        <w:t>Other mineral wastes</w:t>
      </w:r>
      <w:r w:rsidR="00951843">
        <w:rPr>
          <w:rFonts w:cs="Arial"/>
          <w:color w:val="000000"/>
        </w:rPr>
        <w:t>, which primarily comprises insulating materials such as asbestos (</w:t>
      </w:r>
      <w:r w:rsidR="00D47FE7">
        <w:t>20,000</w:t>
      </w:r>
      <w:r w:rsidR="00951843">
        <w:t xml:space="preserve"> tonnes</w:t>
      </w:r>
      <w:r w:rsidR="00951843">
        <w:rPr>
          <w:rFonts w:cs="Arial"/>
          <w:color w:val="000000"/>
        </w:rPr>
        <w:t xml:space="preserve">, </w:t>
      </w:r>
      <w:r w:rsidR="00D47FE7">
        <w:t>35.6%</w:t>
      </w:r>
      <w:r w:rsidR="00951843">
        <w:rPr>
          <w:rFonts w:cs="Arial"/>
          <w:color w:val="000000"/>
        </w:rPr>
        <w:t xml:space="preserve">), followed by </w:t>
      </w:r>
      <w:r w:rsidR="00D47FE7">
        <w:t>Mineral wastes from waste treatment and stabilised wastes</w:t>
      </w:r>
      <w:r w:rsidR="00951843">
        <w:t xml:space="preserve"> </w:t>
      </w:r>
      <w:r w:rsidR="00951843">
        <w:rPr>
          <w:rFonts w:cs="Arial"/>
          <w:color w:val="000000"/>
        </w:rPr>
        <w:t>(</w:t>
      </w:r>
      <w:r w:rsidR="00D47FE7">
        <w:t>28,000</w:t>
      </w:r>
      <w:r w:rsidR="00951843">
        <w:t xml:space="preserve"> tonnes</w:t>
      </w:r>
      <w:r w:rsidR="00951843">
        <w:rPr>
          <w:rFonts w:cs="Arial"/>
          <w:color w:val="000000"/>
        </w:rPr>
        <w:t xml:space="preserve">, </w:t>
      </w:r>
      <w:r w:rsidR="00D47FE7">
        <w:t>48.2%</w:t>
      </w:r>
      <w:r w:rsidR="00951843">
        <w:rPr>
          <w:rFonts w:cs="Arial"/>
          <w:color w:val="000000"/>
        </w:rPr>
        <w:t>)</w:t>
      </w:r>
      <w:r w:rsidR="00D11B4B">
        <w:rPr>
          <w:rFonts w:cs="Arial"/>
          <w:color w:val="000000"/>
        </w:rPr>
        <w:t>.</w:t>
      </w:r>
    </w:p>
    <w:p w14:paraId="7B34D689" w14:textId="4F21D1F4" w:rsidR="00E41147" w:rsidRDefault="00E41147" w:rsidP="00E41147">
      <w:pPr>
        <w:pStyle w:val="BodyText1"/>
      </w:pPr>
      <w:r>
        <w:t xml:space="preserve">These statistics cover all Scottish waste landfilled, whether landfilled in Scotland or </w:t>
      </w:r>
      <w:proofErr w:type="spellStart"/>
      <w:r>
        <w:t>outwith</w:t>
      </w:r>
      <w:proofErr w:type="spellEnd"/>
      <w:r>
        <w:t xml:space="preserve"> Scotland.  The </w:t>
      </w:r>
      <w:hyperlink r:id="rId41" w:history="1">
        <w:r w:rsidR="00D11B4B" w:rsidRPr="007F5290">
          <w:rPr>
            <w:rStyle w:val="Hyperlink"/>
          </w:rPr>
          <w:t xml:space="preserve">2022 </w:t>
        </w:r>
        <w:r w:rsidRPr="007F5290">
          <w:rPr>
            <w:rStyle w:val="Hyperlink"/>
          </w:rPr>
          <w:t>waste landfilled in Scotland statistics</w:t>
        </w:r>
      </w:hyperlink>
      <w:r>
        <w:t xml:space="preserve">, </w:t>
      </w:r>
      <w:r w:rsidRPr="007F5290">
        <w:t>pub</w:t>
      </w:r>
      <w:r w:rsidRPr="007F5290">
        <w:t>l</w:t>
      </w:r>
      <w:r w:rsidRPr="007F5290">
        <w:t>ished in October 2022</w:t>
      </w:r>
      <w:r>
        <w:t xml:space="preserve">, covers all waste </w:t>
      </w:r>
      <w:r w:rsidR="00D11B4B">
        <w:t>landfilled</w:t>
      </w:r>
      <w:r>
        <w:t xml:space="preserve"> in Scottish </w:t>
      </w:r>
      <w:r w:rsidR="00D11B4B">
        <w:t>landfilled</w:t>
      </w:r>
      <w:r>
        <w:t xml:space="preserve">, irrespective of the source </w:t>
      </w:r>
      <w:r w:rsidR="00D11B4B">
        <w:t xml:space="preserve">(Scottish, non-Scottish) </w:t>
      </w:r>
      <w:r>
        <w:t xml:space="preserve">of </w:t>
      </w:r>
      <w:r w:rsidR="00D11B4B">
        <w:t xml:space="preserve">the </w:t>
      </w:r>
      <w:r>
        <w:t>waste.</w:t>
      </w:r>
    </w:p>
    <w:p w14:paraId="54F830A1" w14:textId="77777777" w:rsidR="00E41147" w:rsidRDefault="00E41147" w:rsidP="00D11B4B">
      <w:pPr>
        <w:pStyle w:val="BodyText1"/>
        <w:sectPr w:rsidR="00E41147" w:rsidSect="008B1441">
          <w:pgSz w:w="11906" w:h="16838"/>
          <w:pgMar w:top="720" w:right="1586" w:bottom="360" w:left="1440" w:header="708" w:footer="708" w:gutter="0"/>
          <w:cols w:space="708"/>
          <w:docGrid w:linePitch="360"/>
        </w:sectPr>
      </w:pPr>
    </w:p>
    <w:p w14:paraId="506E6A8D" w14:textId="1BE1FDF5" w:rsidR="00951843" w:rsidRDefault="00951843" w:rsidP="00E949CD">
      <w:pPr>
        <w:pStyle w:val="Caption"/>
        <w:spacing w:before="0" w:after="60"/>
        <w:ind w:left="567" w:firstLine="2552"/>
      </w:pPr>
      <w:bookmarkStart w:id="57" w:name="_Ref130222987"/>
      <w:bookmarkStart w:id="58" w:name="_Ref130222957"/>
      <w:bookmarkStart w:id="59" w:name="_Ref444702453"/>
      <w:bookmarkStart w:id="60" w:name="_Ref444702456"/>
      <w:r>
        <w:lastRenderedPageBreak/>
        <w:t xml:space="preserve">Figure </w:t>
      </w:r>
      <w:r>
        <w:fldChar w:fldCharType="begin"/>
      </w:r>
      <w:r>
        <w:instrText xml:space="preserve"> SEQ Figure \* ARABIC </w:instrText>
      </w:r>
      <w:r>
        <w:fldChar w:fldCharType="separate"/>
      </w:r>
      <w:r w:rsidR="00F75655">
        <w:t>11</w:t>
      </w:r>
      <w:r>
        <w:fldChar w:fldCharType="end"/>
      </w:r>
      <w:bookmarkEnd w:id="57"/>
      <w:r>
        <w:t xml:space="preserve">.  Scottish WFAS incinerated by method 2011 - </w:t>
      </w:r>
      <w:bookmarkEnd w:id="58"/>
      <w:r w:rsidR="00D47FE7">
        <w:t>2022</w:t>
      </w:r>
    </w:p>
    <w:p w14:paraId="36FA89CD" w14:textId="7DD58F94" w:rsidR="00951843" w:rsidRDefault="008E638A" w:rsidP="00951843">
      <w:pPr>
        <w:jc w:val="center"/>
      </w:pPr>
      <w:r>
        <w:pict w14:anchorId="68396B48">
          <v:shape id="_x0000_i1035" type="#_x0000_t75" alt="Time series of Scottish waste incinerated by incineration method from 2011 - 2022" style="width:525pt;height:337.5pt">
            <v:imagedata r:id="rId42" o:title=""/>
          </v:shape>
        </w:pict>
      </w:r>
    </w:p>
    <w:p w14:paraId="387B9642" w14:textId="77777777" w:rsidR="007746CD" w:rsidRDefault="007746CD" w:rsidP="007746CD">
      <w:pPr>
        <w:pStyle w:val="BodyText1"/>
      </w:pPr>
    </w:p>
    <w:p w14:paraId="2C49FAE8" w14:textId="77777777" w:rsidR="00133FF0" w:rsidRDefault="00133FF0" w:rsidP="007746CD">
      <w:pPr>
        <w:pStyle w:val="BodyText1"/>
      </w:pPr>
    </w:p>
    <w:p w14:paraId="1B56EC4D" w14:textId="4443B370" w:rsidR="00D47FE7" w:rsidRPr="007F5290" w:rsidRDefault="00951843" w:rsidP="00D47FE7">
      <w:pPr>
        <w:pStyle w:val="Caption"/>
        <w:spacing w:line="240" w:lineRule="auto"/>
        <w:ind w:left="2410"/>
      </w:pPr>
      <w:r w:rsidRPr="00DE16A8">
        <w:t xml:space="preserve">Table </w:t>
      </w:r>
      <w:r>
        <w:rPr>
          <w:noProof w:val="0"/>
        </w:rPr>
        <w:fldChar w:fldCharType="begin"/>
      </w:r>
      <w:r>
        <w:instrText xml:space="preserve"> SEQ Table \* ARABIC </w:instrText>
      </w:r>
      <w:r>
        <w:rPr>
          <w:noProof w:val="0"/>
        </w:rPr>
        <w:fldChar w:fldCharType="separate"/>
      </w:r>
      <w:r w:rsidR="00F75655">
        <w:t>12</w:t>
      </w:r>
      <w:r>
        <w:fldChar w:fldCharType="end"/>
      </w:r>
      <w:r w:rsidRPr="00DE16A8">
        <w:t xml:space="preserve">.  </w:t>
      </w:r>
      <w:r w:rsidRPr="007F5290">
        <w:t xml:space="preserve">Scottish WFAS incinerated by method 2011 - </w:t>
      </w:r>
      <w:r w:rsidR="00D47FE7" w:rsidRPr="007F5290">
        <w:t>2022</w:t>
      </w:r>
      <w:r w:rsidRPr="007F5290">
        <w:t xml:space="preserve"> (tonnes) </w:t>
      </w:r>
    </w:p>
    <w:tbl>
      <w:tblPr>
        <w:tblW w:w="13104" w:type="dxa"/>
        <w:jc w:val="center"/>
        <w:tblLook w:val="04A0" w:firstRow="1" w:lastRow="0" w:firstColumn="1" w:lastColumn="0" w:noHBand="0" w:noVBand="1"/>
        <w:tblCaption w:val="Scottish WFAS incinerated by method 2011 - 2022 (tonnes) "/>
        <w:tblDescription w:val="Time series of Scottish waste incinerated by incineration method from 2011 - 2022"/>
      </w:tblPr>
      <w:tblGrid>
        <w:gridCol w:w="1975"/>
        <w:gridCol w:w="2783"/>
        <w:gridCol w:w="6"/>
        <w:gridCol w:w="2774"/>
        <w:gridCol w:w="6"/>
        <w:gridCol w:w="2774"/>
        <w:gridCol w:w="6"/>
        <w:gridCol w:w="2774"/>
        <w:gridCol w:w="6"/>
      </w:tblGrid>
      <w:tr w:rsidR="00D47FE7" w:rsidRPr="00D47FE7" w14:paraId="2606825B" w14:textId="77777777" w:rsidTr="007F5290">
        <w:trPr>
          <w:gridAfter w:val="1"/>
          <w:divId w:val="1316648256"/>
          <w:wAfter w:w="6" w:type="dxa"/>
          <w:cantSplit/>
          <w:trHeight w:val="540"/>
          <w:tblHeader/>
          <w:jc w:val="center"/>
        </w:trPr>
        <w:tc>
          <w:tcPr>
            <w:tcW w:w="1975" w:type="dxa"/>
            <w:tcBorders>
              <w:top w:val="single" w:sz="8" w:space="0" w:color="auto"/>
              <w:left w:val="single" w:sz="8" w:space="0" w:color="auto"/>
              <w:bottom w:val="nil"/>
              <w:right w:val="single" w:sz="4" w:space="0" w:color="auto"/>
            </w:tcBorders>
            <w:shd w:val="clear" w:color="000000" w:fill="016574"/>
            <w:vAlign w:val="center"/>
            <w:hideMark/>
          </w:tcPr>
          <w:p w14:paraId="39A20BBB" w14:textId="7542B642" w:rsidR="00D47FE7" w:rsidRPr="00CA0634" w:rsidRDefault="00D47FE7" w:rsidP="00CA0634">
            <w:pPr>
              <w:spacing w:line="240" w:lineRule="auto"/>
              <w:ind w:left="164"/>
              <w:rPr>
                <w:rFonts w:ascii="Arial" w:eastAsia="Times New Roman" w:hAnsi="Arial" w:cs="Arial"/>
                <w:b/>
                <w:bCs/>
                <w:color w:val="FFFFFF"/>
                <w:lang w:eastAsia="en-GB"/>
              </w:rPr>
            </w:pPr>
            <w:r w:rsidRPr="00CA0634">
              <w:rPr>
                <w:rFonts w:ascii="Arial" w:eastAsia="Times New Roman" w:hAnsi="Arial" w:cs="Arial"/>
                <w:b/>
                <w:bCs/>
                <w:color w:val="FFFFFF"/>
                <w:lang w:eastAsia="en-GB"/>
              </w:rPr>
              <w:t>Year</w:t>
            </w:r>
          </w:p>
        </w:tc>
        <w:tc>
          <w:tcPr>
            <w:tcW w:w="2783" w:type="dxa"/>
            <w:tcBorders>
              <w:top w:val="single" w:sz="8" w:space="0" w:color="auto"/>
              <w:left w:val="nil"/>
              <w:bottom w:val="nil"/>
              <w:right w:val="nil"/>
            </w:tcBorders>
            <w:shd w:val="clear" w:color="000000" w:fill="016574"/>
            <w:vAlign w:val="center"/>
            <w:hideMark/>
          </w:tcPr>
          <w:p w14:paraId="18A8D230"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Incinerated by recovery</w:t>
            </w:r>
          </w:p>
        </w:tc>
        <w:tc>
          <w:tcPr>
            <w:tcW w:w="2780" w:type="dxa"/>
            <w:gridSpan w:val="2"/>
            <w:tcBorders>
              <w:top w:val="single" w:sz="8" w:space="0" w:color="auto"/>
              <w:left w:val="single" w:sz="4" w:space="0" w:color="auto"/>
              <w:bottom w:val="nil"/>
              <w:right w:val="nil"/>
            </w:tcBorders>
            <w:shd w:val="clear" w:color="000000" w:fill="016574"/>
            <w:vAlign w:val="center"/>
            <w:hideMark/>
          </w:tcPr>
          <w:p w14:paraId="1F943955"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Incinerated by Co-incineration</w:t>
            </w:r>
          </w:p>
        </w:tc>
        <w:tc>
          <w:tcPr>
            <w:tcW w:w="2780" w:type="dxa"/>
            <w:gridSpan w:val="2"/>
            <w:tcBorders>
              <w:top w:val="single" w:sz="8" w:space="0" w:color="auto"/>
              <w:left w:val="single" w:sz="4" w:space="0" w:color="auto"/>
              <w:bottom w:val="nil"/>
              <w:right w:val="nil"/>
            </w:tcBorders>
            <w:shd w:val="clear" w:color="000000" w:fill="016574"/>
            <w:vAlign w:val="center"/>
            <w:hideMark/>
          </w:tcPr>
          <w:p w14:paraId="146826B5"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Incinerated by disposal</w:t>
            </w:r>
          </w:p>
        </w:tc>
        <w:tc>
          <w:tcPr>
            <w:tcW w:w="2780" w:type="dxa"/>
            <w:gridSpan w:val="2"/>
            <w:tcBorders>
              <w:top w:val="single" w:sz="8" w:space="0" w:color="auto"/>
              <w:left w:val="single" w:sz="4" w:space="0" w:color="auto"/>
              <w:bottom w:val="nil"/>
              <w:right w:val="single" w:sz="8" w:space="0" w:color="auto"/>
            </w:tcBorders>
            <w:shd w:val="clear" w:color="000000" w:fill="016574"/>
            <w:vAlign w:val="center"/>
            <w:hideMark/>
          </w:tcPr>
          <w:p w14:paraId="7AA1A366" w14:textId="77777777" w:rsidR="00D47FE7" w:rsidRPr="00D47FE7" w:rsidRDefault="00D47FE7" w:rsidP="00CA0634">
            <w:pPr>
              <w:spacing w:line="240" w:lineRule="auto"/>
              <w:ind w:left="164"/>
              <w:rPr>
                <w:rFonts w:ascii="Arial" w:eastAsia="Times New Roman" w:hAnsi="Arial" w:cs="Arial"/>
                <w:b/>
                <w:bCs/>
                <w:color w:val="FFFFFF"/>
                <w:lang w:eastAsia="en-GB"/>
              </w:rPr>
            </w:pPr>
            <w:r w:rsidRPr="00D47FE7">
              <w:rPr>
                <w:rFonts w:ascii="Arial" w:eastAsia="Times New Roman" w:hAnsi="Arial" w:cs="Arial"/>
                <w:b/>
                <w:bCs/>
                <w:color w:val="FFFFFF"/>
                <w:lang w:eastAsia="en-GB"/>
              </w:rPr>
              <w:t>Total incinerated</w:t>
            </w:r>
          </w:p>
        </w:tc>
      </w:tr>
      <w:tr w:rsidR="00D47FE7" w:rsidRPr="00D47FE7" w14:paraId="23A075ED" w14:textId="77777777" w:rsidTr="007F5290">
        <w:trPr>
          <w:gridAfter w:val="1"/>
          <w:divId w:val="1316648256"/>
          <w:wAfter w:w="6" w:type="dxa"/>
          <w:cantSplit/>
          <w:trHeight w:val="312"/>
          <w:jc w:val="center"/>
        </w:trPr>
        <w:tc>
          <w:tcPr>
            <w:tcW w:w="1975" w:type="dxa"/>
            <w:tcBorders>
              <w:top w:val="single" w:sz="8" w:space="0" w:color="auto"/>
              <w:left w:val="single" w:sz="8" w:space="0" w:color="auto"/>
              <w:bottom w:val="single" w:sz="4" w:space="0" w:color="808080"/>
              <w:right w:val="single" w:sz="4" w:space="0" w:color="808080"/>
            </w:tcBorders>
            <w:shd w:val="clear" w:color="000000" w:fill="FFFFFF"/>
            <w:vAlign w:val="center"/>
            <w:hideMark/>
          </w:tcPr>
          <w:p w14:paraId="62C3B21A"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2011</w:t>
            </w:r>
          </w:p>
        </w:tc>
        <w:tc>
          <w:tcPr>
            <w:tcW w:w="2783" w:type="dxa"/>
            <w:tcBorders>
              <w:top w:val="single" w:sz="8" w:space="0" w:color="auto"/>
              <w:left w:val="nil"/>
              <w:bottom w:val="single" w:sz="4" w:space="0" w:color="808080"/>
              <w:right w:val="single" w:sz="4" w:space="0" w:color="808080"/>
            </w:tcBorders>
            <w:shd w:val="clear" w:color="000000" w:fill="FFFFFF"/>
            <w:noWrap/>
            <w:vAlign w:val="center"/>
            <w:hideMark/>
          </w:tcPr>
          <w:p w14:paraId="08946F8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5,192</w:t>
            </w:r>
          </w:p>
        </w:tc>
        <w:tc>
          <w:tcPr>
            <w:tcW w:w="2780" w:type="dxa"/>
            <w:gridSpan w:val="2"/>
            <w:tcBorders>
              <w:top w:val="single" w:sz="8" w:space="0" w:color="auto"/>
              <w:left w:val="nil"/>
              <w:bottom w:val="single" w:sz="4" w:space="0" w:color="808080"/>
              <w:right w:val="single" w:sz="4" w:space="0" w:color="808080"/>
            </w:tcBorders>
            <w:shd w:val="clear" w:color="000000" w:fill="FFFFFF"/>
            <w:noWrap/>
            <w:vAlign w:val="center"/>
            <w:hideMark/>
          </w:tcPr>
          <w:p w14:paraId="41867C7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264,287</w:t>
            </w:r>
          </w:p>
        </w:tc>
        <w:tc>
          <w:tcPr>
            <w:tcW w:w="2780" w:type="dxa"/>
            <w:gridSpan w:val="2"/>
            <w:tcBorders>
              <w:top w:val="single" w:sz="8" w:space="0" w:color="auto"/>
              <w:left w:val="nil"/>
              <w:bottom w:val="single" w:sz="4" w:space="0" w:color="808080"/>
              <w:right w:val="single" w:sz="4" w:space="0" w:color="808080"/>
            </w:tcBorders>
            <w:shd w:val="clear" w:color="000000" w:fill="FFFFFF"/>
            <w:noWrap/>
            <w:vAlign w:val="center"/>
            <w:hideMark/>
          </w:tcPr>
          <w:p w14:paraId="5F61711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157,863</w:t>
            </w:r>
          </w:p>
        </w:tc>
        <w:tc>
          <w:tcPr>
            <w:tcW w:w="2780" w:type="dxa"/>
            <w:gridSpan w:val="2"/>
            <w:tcBorders>
              <w:top w:val="single" w:sz="8" w:space="0" w:color="auto"/>
              <w:left w:val="nil"/>
              <w:bottom w:val="single" w:sz="4" w:space="0" w:color="808080"/>
              <w:right w:val="single" w:sz="8" w:space="0" w:color="auto"/>
            </w:tcBorders>
            <w:shd w:val="clear" w:color="000000" w:fill="FFFFFF"/>
            <w:noWrap/>
            <w:vAlign w:val="center"/>
            <w:hideMark/>
          </w:tcPr>
          <w:p w14:paraId="383D52DB"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427,342</w:t>
            </w:r>
          </w:p>
        </w:tc>
      </w:tr>
      <w:tr w:rsidR="00D47FE7" w:rsidRPr="00D47FE7" w14:paraId="2970A04A"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5DD8BAD2"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2012</w:t>
            </w:r>
          </w:p>
        </w:tc>
        <w:tc>
          <w:tcPr>
            <w:tcW w:w="2783" w:type="dxa"/>
            <w:tcBorders>
              <w:top w:val="nil"/>
              <w:left w:val="nil"/>
              <w:bottom w:val="single" w:sz="4" w:space="0" w:color="808080"/>
              <w:right w:val="single" w:sz="4" w:space="0" w:color="808080"/>
            </w:tcBorders>
            <w:shd w:val="clear" w:color="000000" w:fill="FFFFFF"/>
            <w:noWrap/>
            <w:vAlign w:val="center"/>
            <w:hideMark/>
          </w:tcPr>
          <w:p w14:paraId="5E83ED3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20,507</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062F680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257,963</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63B6148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153,904</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5B3F60C7"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432,374</w:t>
            </w:r>
          </w:p>
        </w:tc>
      </w:tr>
      <w:tr w:rsidR="00D47FE7" w:rsidRPr="00D47FE7" w14:paraId="64244130"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60C2033C"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2013</w:t>
            </w:r>
          </w:p>
        </w:tc>
        <w:tc>
          <w:tcPr>
            <w:tcW w:w="2783" w:type="dxa"/>
            <w:tcBorders>
              <w:top w:val="nil"/>
              <w:left w:val="nil"/>
              <w:bottom w:val="single" w:sz="4" w:space="0" w:color="808080"/>
              <w:right w:val="single" w:sz="4" w:space="0" w:color="808080"/>
            </w:tcBorders>
            <w:shd w:val="clear" w:color="000000" w:fill="FFFFFF"/>
            <w:noWrap/>
            <w:vAlign w:val="center"/>
            <w:hideMark/>
          </w:tcPr>
          <w:p w14:paraId="0E02F22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33,759</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2210CECF"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299,676</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79DAB2B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111,447</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5606F650"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444,881</w:t>
            </w:r>
          </w:p>
        </w:tc>
      </w:tr>
      <w:tr w:rsidR="00D47FE7" w:rsidRPr="00D47FE7" w14:paraId="47A5FC23"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5DE5BE61"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2014</w:t>
            </w:r>
          </w:p>
        </w:tc>
        <w:tc>
          <w:tcPr>
            <w:tcW w:w="2783" w:type="dxa"/>
            <w:tcBorders>
              <w:top w:val="nil"/>
              <w:left w:val="nil"/>
              <w:bottom w:val="single" w:sz="4" w:space="0" w:color="808080"/>
              <w:right w:val="single" w:sz="4" w:space="0" w:color="808080"/>
            </w:tcBorders>
            <w:shd w:val="clear" w:color="000000" w:fill="FFFFFF"/>
            <w:noWrap/>
            <w:vAlign w:val="center"/>
            <w:hideMark/>
          </w:tcPr>
          <w:p w14:paraId="51C5775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104,693</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1F7F1D5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384,860</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6A9668C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153,362</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273F6F85"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642,915</w:t>
            </w:r>
          </w:p>
        </w:tc>
      </w:tr>
      <w:tr w:rsidR="00D47FE7" w:rsidRPr="00D47FE7" w14:paraId="6DE522EE"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45C694BE"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2015</w:t>
            </w:r>
          </w:p>
        </w:tc>
        <w:tc>
          <w:tcPr>
            <w:tcW w:w="2783" w:type="dxa"/>
            <w:tcBorders>
              <w:top w:val="nil"/>
              <w:left w:val="nil"/>
              <w:bottom w:val="single" w:sz="4" w:space="0" w:color="808080"/>
              <w:right w:val="single" w:sz="4" w:space="0" w:color="808080"/>
            </w:tcBorders>
            <w:shd w:val="clear" w:color="000000" w:fill="FFFFFF"/>
            <w:noWrap/>
            <w:vAlign w:val="center"/>
            <w:hideMark/>
          </w:tcPr>
          <w:p w14:paraId="6E45288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71,892</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6E314F6F"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402,440</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74C147B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171,079</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35EA0596"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645,412</w:t>
            </w:r>
          </w:p>
        </w:tc>
      </w:tr>
      <w:tr w:rsidR="00D47FE7" w:rsidRPr="00D47FE7" w14:paraId="615B6757"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0A7A03B1"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2016</w:t>
            </w:r>
          </w:p>
        </w:tc>
        <w:tc>
          <w:tcPr>
            <w:tcW w:w="2783" w:type="dxa"/>
            <w:tcBorders>
              <w:top w:val="nil"/>
              <w:left w:val="nil"/>
              <w:bottom w:val="single" w:sz="4" w:space="0" w:color="808080"/>
              <w:right w:val="single" w:sz="4" w:space="0" w:color="808080"/>
            </w:tcBorders>
            <w:shd w:val="clear" w:color="000000" w:fill="FFFFFF"/>
            <w:noWrap/>
            <w:vAlign w:val="center"/>
            <w:hideMark/>
          </w:tcPr>
          <w:p w14:paraId="05EC614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292,447</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585C178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371,478</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5FFEE41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227,889</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50803418"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891,814</w:t>
            </w:r>
          </w:p>
        </w:tc>
      </w:tr>
      <w:tr w:rsidR="00D47FE7" w:rsidRPr="00D47FE7" w14:paraId="0285CED0"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0A9860A8"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2017</w:t>
            </w:r>
          </w:p>
        </w:tc>
        <w:tc>
          <w:tcPr>
            <w:tcW w:w="2783" w:type="dxa"/>
            <w:tcBorders>
              <w:top w:val="nil"/>
              <w:left w:val="nil"/>
              <w:bottom w:val="single" w:sz="4" w:space="0" w:color="808080"/>
              <w:right w:val="single" w:sz="4" w:space="0" w:color="808080"/>
            </w:tcBorders>
            <w:shd w:val="clear" w:color="000000" w:fill="FFFFFF"/>
            <w:noWrap/>
            <w:vAlign w:val="center"/>
            <w:hideMark/>
          </w:tcPr>
          <w:p w14:paraId="12C0BDAA"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313,256</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0738D1D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390,509</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29D5F51A"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178,813</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1028A670"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882,578</w:t>
            </w:r>
          </w:p>
        </w:tc>
      </w:tr>
      <w:tr w:rsidR="00D47FE7" w:rsidRPr="00D47FE7" w14:paraId="50C90810"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625BB6E9"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2018</w:t>
            </w:r>
          </w:p>
        </w:tc>
        <w:tc>
          <w:tcPr>
            <w:tcW w:w="2783" w:type="dxa"/>
            <w:tcBorders>
              <w:top w:val="nil"/>
              <w:left w:val="nil"/>
              <w:bottom w:val="single" w:sz="4" w:space="0" w:color="808080"/>
              <w:right w:val="single" w:sz="4" w:space="0" w:color="808080"/>
            </w:tcBorders>
            <w:shd w:val="clear" w:color="000000" w:fill="FFFFFF"/>
            <w:noWrap/>
            <w:vAlign w:val="center"/>
            <w:hideMark/>
          </w:tcPr>
          <w:p w14:paraId="7384EF1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121,257</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4DD481FF"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373,944</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6C8BE23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263,946</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4D730664"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759,147</w:t>
            </w:r>
          </w:p>
        </w:tc>
      </w:tr>
      <w:tr w:rsidR="00D47FE7" w:rsidRPr="00D47FE7" w14:paraId="516568A0"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4B473091"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2019</w:t>
            </w:r>
          </w:p>
        </w:tc>
        <w:tc>
          <w:tcPr>
            <w:tcW w:w="2783" w:type="dxa"/>
            <w:tcBorders>
              <w:top w:val="nil"/>
              <w:left w:val="nil"/>
              <w:bottom w:val="single" w:sz="4" w:space="0" w:color="808080"/>
              <w:right w:val="single" w:sz="4" w:space="0" w:color="808080"/>
            </w:tcBorders>
            <w:shd w:val="clear" w:color="000000" w:fill="FFFFFF"/>
            <w:noWrap/>
            <w:vAlign w:val="center"/>
            <w:hideMark/>
          </w:tcPr>
          <w:p w14:paraId="051F13F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411,114</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144D32F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390,280</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70A9C1F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349,723</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3B83FBF3"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1,151,117</w:t>
            </w:r>
          </w:p>
        </w:tc>
      </w:tr>
      <w:tr w:rsidR="00D47FE7" w:rsidRPr="00D47FE7" w14:paraId="7D48F8DF" w14:textId="77777777" w:rsidTr="007F5290">
        <w:trPr>
          <w:divId w:val="1316648256"/>
          <w:cantSplit/>
          <w:trHeight w:val="288"/>
          <w:jc w:val="center"/>
        </w:trPr>
        <w:tc>
          <w:tcPr>
            <w:tcW w:w="4764" w:type="dxa"/>
            <w:gridSpan w:val="3"/>
            <w:tcBorders>
              <w:top w:val="single" w:sz="4" w:space="0" w:color="808080"/>
              <w:left w:val="single" w:sz="8" w:space="0" w:color="auto"/>
              <w:bottom w:val="single" w:sz="4" w:space="0" w:color="808080"/>
              <w:right w:val="nil"/>
            </w:tcBorders>
            <w:shd w:val="clear" w:color="000000" w:fill="FFFFFF"/>
            <w:noWrap/>
            <w:vAlign w:val="center"/>
            <w:hideMark/>
          </w:tcPr>
          <w:p w14:paraId="3A6BA9AD" w14:textId="77777777" w:rsidR="00D47FE7" w:rsidRPr="007F5290" w:rsidRDefault="00D47FE7" w:rsidP="00D47FE7">
            <w:pPr>
              <w:spacing w:line="240" w:lineRule="auto"/>
              <w:rPr>
                <w:rFonts w:ascii="Arial" w:eastAsia="Times New Roman" w:hAnsi="Arial" w:cs="Arial"/>
                <w:i/>
                <w:iCs/>
                <w:lang w:eastAsia="en-GB"/>
              </w:rPr>
            </w:pPr>
            <w:r w:rsidRPr="007F5290">
              <w:rPr>
                <w:rFonts w:ascii="Arial" w:eastAsia="Times New Roman" w:hAnsi="Arial" w:cs="Arial"/>
                <w:i/>
                <w:iCs/>
                <w:lang w:eastAsia="en-GB"/>
              </w:rPr>
              <w:t xml:space="preserve">  2020 data unavailable</w:t>
            </w:r>
          </w:p>
        </w:tc>
        <w:tc>
          <w:tcPr>
            <w:tcW w:w="2780" w:type="dxa"/>
            <w:gridSpan w:val="2"/>
            <w:tcBorders>
              <w:top w:val="nil"/>
              <w:left w:val="nil"/>
              <w:bottom w:val="single" w:sz="4" w:space="0" w:color="808080"/>
              <w:right w:val="nil"/>
            </w:tcBorders>
            <w:shd w:val="clear" w:color="000000" w:fill="FFFFFF"/>
            <w:noWrap/>
            <w:vAlign w:val="center"/>
            <w:hideMark/>
          </w:tcPr>
          <w:p w14:paraId="4F592CBC" w14:textId="77777777" w:rsidR="00D47FE7" w:rsidRPr="00D47FE7" w:rsidRDefault="00D47FE7" w:rsidP="00D47FE7">
            <w:pPr>
              <w:spacing w:line="240" w:lineRule="auto"/>
              <w:rPr>
                <w:rFonts w:ascii="Arial" w:eastAsia="Times New Roman" w:hAnsi="Arial" w:cs="Arial"/>
                <w:i/>
                <w:iCs/>
                <w:sz w:val="20"/>
                <w:szCs w:val="20"/>
                <w:lang w:eastAsia="en-GB"/>
              </w:rPr>
            </w:pPr>
            <w:r w:rsidRPr="00D47FE7">
              <w:rPr>
                <w:rFonts w:ascii="Arial" w:eastAsia="Times New Roman" w:hAnsi="Arial" w:cs="Arial"/>
                <w:i/>
                <w:iCs/>
                <w:sz w:val="20"/>
                <w:szCs w:val="20"/>
                <w:lang w:eastAsia="en-GB"/>
              </w:rPr>
              <w:t> </w:t>
            </w:r>
          </w:p>
        </w:tc>
        <w:tc>
          <w:tcPr>
            <w:tcW w:w="2780" w:type="dxa"/>
            <w:gridSpan w:val="2"/>
            <w:tcBorders>
              <w:top w:val="nil"/>
              <w:left w:val="nil"/>
              <w:bottom w:val="single" w:sz="4" w:space="0" w:color="808080"/>
              <w:right w:val="nil"/>
            </w:tcBorders>
            <w:shd w:val="clear" w:color="000000" w:fill="FFFFFF"/>
            <w:noWrap/>
            <w:vAlign w:val="center"/>
            <w:hideMark/>
          </w:tcPr>
          <w:p w14:paraId="2B160ECD" w14:textId="77777777" w:rsidR="00D47FE7" w:rsidRPr="00D47FE7" w:rsidRDefault="00D47FE7" w:rsidP="00D47FE7">
            <w:pPr>
              <w:spacing w:line="240" w:lineRule="auto"/>
              <w:rPr>
                <w:rFonts w:ascii="Arial" w:eastAsia="Times New Roman" w:hAnsi="Arial" w:cs="Arial"/>
                <w:i/>
                <w:iCs/>
                <w:sz w:val="20"/>
                <w:szCs w:val="20"/>
                <w:lang w:eastAsia="en-GB"/>
              </w:rPr>
            </w:pPr>
            <w:r w:rsidRPr="00D47FE7">
              <w:rPr>
                <w:rFonts w:ascii="Arial" w:eastAsia="Times New Roman" w:hAnsi="Arial" w:cs="Arial"/>
                <w:i/>
                <w:iCs/>
                <w:sz w:val="20"/>
                <w:szCs w:val="20"/>
                <w:lang w:eastAsia="en-GB"/>
              </w:rPr>
              <w:t> </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08429489" w14:textId="77777777" w:rsidR="00D47FE7" w:rsidRPr="00D47FE7" w:rsidRDefault="00D47FE7" w:rsidP="00D47FE7">
            <w:pPr>
              <w:spacing w:line="240" w:lineRule="auto"/>
              <w:rPr>
                <w:rFonts w:ascii="Arial" w:eastAsia="Times New Roman" w:hAnsi="Arial" w:cs="Arial"/>
                <w:i/>
                <w:iCs/>
                <w:sz w:val="20"/>
                <w:szCs w:val="20"/>
                <w:lang w:eastAsia="en-GB"/>
              </w:rPr>
            </w:pPr>
            <w:r w:rsidRPr="00D47FE7">
              <w:rPr>
                <w:rFonts w:ascii="Arial" w:eastAsia="Times New Roman" w:hAnsi="Arial" w:cs="Arial"/>
                <w:i/>
                <w:iCs/>
                <w:sz w:val="20"/>
                <w:szCs w:val="20"/>
                <w:lang w:eastAsia="en-GB"/>
              </w:rPr>
              <w:t> </w:t>
            </w:r>
          </w:p>
        </w:tc>
      </w:tr>
      <w:tr w:rsidR="00D47FE7" w:rsidRPr="00D47FE7" w14:paraId="331B7FEB" w14:textId="77777777" w:rsidTr="007F5290">
        <w:trPr>
          <w:gridAfter w:val="1"/>
          <w:divId w:val="1316648256"/>
          <w:wAfter w:w="6" w:type="dxa"/>
          <w:cantSplit/>
          <w:trHeight w:val="312"/>
          <w:jc w:val="center"/>
        </w:trPr>
        <w:tc>
          <w:tcPr>
            <w:tcW w:w="1975" w:type="dxa"/>
            <w:tcBorders>
              <w:top w:val="nil"/>
              <w:left w:val="single" w:sz="8" w:space="0" w:color="auto"/>
              <w:bottom w:val="single" w:sz="4" w:space="0" w:color="808080"/>
              <w:right w:val="single" w:sz="4" w:space="0" w:color="808080"/>
            </w:tcBorders>
            <w:shd w:val="clear" w:color="000000" w:fill="FFFFFF"/>
            <w:vAlign w:val="center"/>
            <w:hideMark/>
          </w:tcPr>
          <w:p w14:paraId="7380908C"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2021</w:t>
            </w:r>
          </w:p>
        </w:tc>
        <w:tc>
          <w:tcPr>
            <w:tcW w:w="2783" w:type="dxa"/>
            <w:tcBorders>
              <w:top w:val="nil"/>
              <w:left w:val="nil"/>
              <w:bottom w:val="single" w:sz="4" w:space="0" w:color="808080"/>
              <w:right w:val="single" w:sz="4" w:space="0" w:color="808080"/>
            </w:tcBorders>
            <w:shd w:val="clear" w:color="000000" w:fill="FFFFFF"/>
            <w:noWrap/>
            <w:vAlign w:val="center"/>
            <w:hideMark/>
          </w:tcPr>
          <w:p w14:paraId="26364FB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611,412</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0C9CAE8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389,016</w:t>
            </w:r>
          </w:p>
        </w:tc>
        <w:tc>
          <w:tcPr>
            <w:tcW w:w="2780" w:type="dxa"/>
            <w:gridSpan w:val="2"/>
            <w:tcBorders>
              <w:top w:val="nil"/>
              <w:left w:val="nil"/>
              <w:bottom w:val="single" w:sz="4" w:space="0" w:color="808080"/>
              <w:right w:val="single" w:sz="4" w:space="0" w:color="808080"/>
            </w:tcBorders>
            <w:shd w:val="clear" w:color="000000" w:fill="FFFFFF"/>
            <w:noWrap/>
            <w:vAlign w:val="center"/>
            <w:hideMark/>
          </w:tcPr>
          <w:p w14:paraId="71E0D18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292,726</w:t>
            </w:r>
          </w:p>
        </w:tc>
        <w:tc>
          <w:tcPr>
            <w:tcW w:w="2780" w:type="dxa"/>
            <w:gridSpan w:val="2"/>
            <w:tcBorders>
              <w:top w:val="nil"/>
              <w:left w:val="nil"/>
              <w:bottom w:val="single" w:sz="4" w:space="0" w:color="808080"/>
              <w:right w:val="single" w:sz="8" w:space="0" w:color="auto"/>
            </w:tcBorders>
            <w:shd w:val="clear" w:color="000000" w:fill="FFFFFF"/>
            <w:noWrap/>
            <w:vAlign w:val="center"/>
            <w:hideMark/>
          </w:tcPr>
          <w:p w14:paraId="58D30960"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1,293,154</w:t>
            </w:r>
          </w:p>
        </w:tc>
      </w:tr>
      <w:tr w:rsidR="00D47FE7" w:rsidRPr="00D47FE7" w14:paraId="31087668" w14:textId="77777777" w:rsidTr="007F5290">
        <w:trPr>
          <w:gridAfter w:val="1"/>
          <w:divId w:val="1316648256"/>
          <w:wAfter w:w="6" w:type="dxa"/>
          <w:cantSplit/>
          <w:trHeight w:val="324"/>
          <w:jc w:val="center"/>
        </w:trPr>
        <w:tc>
          <w:tcPr>
            <w:tcW w:w="1975" w:type="dxa"/>
            <w:tcBorders>
              <w:top w:val="nil"/>
              <w:left w:val="single" w:sz="8" w:space="0" w:color="auto"/>
              <w:bottom w:val="single" w:sz="8" w:space="0" w:color="auto"/>
              <w:right w:val="single" w:sz="4" w:space="0" w:color="808080"/>
            </w:tcBorders>
            <w:shd w:val="clear" w:color="000000" w:fill="FFFFFF"/>
            <w:vAlign w:val="center"/>
            <w:hideMark/>
          </w:tcPr>
          <w:p w14:paraId="41071E42" w14:textId="77777777" w:rsidR="00D47FE7" w:rsidRPr="00D47FE7" w:rsidRDefault="00D47FE7" w:rsidP="00D47FE7">
            <w:pPr>
              <w:spacing w:line="240" w:lineRule="auto"/>
              <w:rPr>
                <w:rFonts w:ascii="Arial" w:eastAsia="Times New Roman" w:hAnsi="Arial" w:cs="Arial"/>
                <w:b/>
                <w:bCs/>
                <w:color w:val="000000"/>
                <w:lang w:eastAsia="en-GB"/>
              </w:rPr>
            </w:pPr>
            <w:r w:rsidRPr="00D47FE7">
              <w:rPr>
                <w:rFonts w:ascii="Arial" w:eastAsia="Times New Roman" w:hAnsi="Arial" w:cs="Arial"/>
                <w:b/>
                <w:bCs/>
                <w:color w:val="000000"/>
                <w:lang w:eastAsia="en-GB"/>
              </w:rPr>
              <w:t>2022</w:t>
            </w:r>
          </w:p>
        </w:tc>
        <w:tc>
          <w:tcPr>
            <w:tcW w:w="2783" w:type="dxa"/>
            <w:tcBorders>
              <w:top w:val="nil"/>
              <w:left w:val="nil"/>
              <w:bottom w:val="single" w:sz="8" w:space="0" w:color="auto"/>
              <w:right w:val="single" w:sz="4" w:space="0" w:color="808080"/>
            </w:tcBorders>
            <w:shd w:val="clear" w:color="000000" w:fill="FFFFFF"/>
            <w:noWrap/>
            <w:vAlign w:val="center"/>
            <w:hideMark/>
          </w:tcPr>
          <w:p w14:paraId="4920932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573,392</w:t>
            </w:r>
          </w:p>
        </w:tc>
        <w:tc>
          <w:tcPr>
            <w:tcW w:w="2780" w:type="dxa"/>
            <w:gridSpan w:val="2"/>
            <w:tcBorders>
              <w:top w:val="nil"/>
              <w:left w:val="nil"/>
              <w:bottom w:val="single" w:sz="8" w:space="0" w:color="auto"/>
              <w:right w:val="single" w:sz="4" w:space="0" w:color="808080"/>
            </w:tcBorders>
            <w:shd w:val="clear" w:color="auto" w:fill="auto"/>
            <w:noWrap/>
            <w:vAlign w:val="bottom"/>
            <w:hideMark/>
          </w:tcPr>
          <w:p w14:paraId="01BB3750" w14:textId="77777777" w:rsidR="00D47FE7" w:rsidRPr="00D47FE7" w:rsidRDefault="00D47FE7" w:rsidP="00D47FE7">
            <w:pPr>
              <w:spacing w:line="240" w:lineRule="auto"/>
              <w:jc w:val="right"/>
              <w:rPr>
                <w:rFonts w:ascii="Calibri" w:eastAsia="Times New Roman" w:hAnsi="Calibri" w:cs="Calibri"/>
                <w:color w:val="000000"/>
                <w:lang w:eastAsia="en-GB"/>
              </w:rPr>
            </w:pPr>
            <w:r w:rsidRPr="00D47FE7">
              <w:rPr>
                <w:rFonts w:ascii="Calibri" w:eastAsia="Times New Roman" w:hAnsi="Calibri" w:cs="Calibri"/>
                <w:color w:val="000000"/>
                <w:lang w:eastAsia="en-GB"/>
              </w:rPr>
              <w:t>477,401</w:t>
            </w:r>
          </w:p>
        </w:tc>
        <w:tc>
          <w:tcPr>
            <w:tcW w:w="2780" w:type="dxa"/>
            <w:gridSpan w:val="2"/>
            <w:tcBorders>
              <w:top w:val="nil"/>
              <w:left w:val="nil"/>
              <w:bottom w:val="single" w:sz="8" w:space="0" w:color="auto"/>
              <w:right w:val="single" w:sz="4" w:space="0" w:color="808080"/>
            </w:tcBorders>
            <w:shd w:val="clear" w:color="000000" w:fill="FFFFFF"/>
            <w:noWrap/>
            <w:vAlign w:val="center"/>
            <w:hideMark/>
          </w:tcPr>
          <w:p w14:paraId="0645A54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350,309</w:t>
            </w:r>
          </w:p>
        </w:tc>
        <w:tc>
          <w:tcPr>
            <w:tcW w:w="2780" w:type="dxa"/>
            <w:gridSpan w:val="2"/>
            <w:tcBorders>
              <w:top w:val="nil"/>
              <w:left w:val="nil"/>
              <w:bottom w:val="single" w:sz="8" w:space="0" w:color="auto"/>
              <w:right w:val="single" w:sz="8" w:space="0" w:color="auto"/>
            </w:tcBorders>
            <w:shd w:val="clear" w:color="000000" w:fill="FFFFFF"/>
            <w:noWrap/>
            <w:vAlign w:val="center"/>
            <w:hideMark/>
          </w:tcPr>
          <w:p w14:paraId="38E129AC" w14:textId="77777777" w:rsidR="00D47FE7" w:rsidRPr="00D47FE7" w:rsidRDefault="00D47FE7" w:rsidP="00D47FE7">
            <w:pPr>
              <w:spacing w:line="240" w:lineRule="auto"/>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1,401,101</w:t>
            </w:r>
          </w:p>
        </w:tc>
      </w:tr>
    </w:tbl>
    <w:p w14:paraId="2CF159FF" w14:textId="5E821C79" w:rsidR="00D47FE7" w:rsidRDefault="00D47FE7" w:rsidP="00D921D1">
      <w:pPr>
        <w:ind w:left="1341"/>
        <w:rPr>
          <w:rFonts w:eastAsiaTheme="minorHAnsi"/>
        </w:rPr>
      </w:pPr>
    </w:p>
    <w:p w14:paraId="096D5C02" w14:textId="7E9CFFF2" w:rsidR="00A060D2" w:rsidRDefault="00A060D2" w:rsidP="00D921D1">
      <w:pPr>
        <w:ind w:left="1341"/>
        <w:sectPr w:rsidR="00A060D2" w:rsidSect="008B1441">
          <w:footerReference w:type="default" r:id="rId43"/>
          <w:pgSz w:w="16838" w:h="23811" w:code="8"/>
          <w:pgMar w:top="680" w:right="680" w:bottom="357" w:left="743" w:header="227" w:footer="227" w:gutter="0"/>
          <w:cols w:space="708"/>
          <w:docGrid w:linePitch="360"/>
        </w:sectPr>
      </w:pPr>
    </w:p>
    <w:p w14:paraId="2F84C53B" w14:textId="15FA8AD6" w:rsidR="00951843" w:rsidRDefault="00951843" w:rsidP="004E4E83">
      <w:pPr>
        <w:pStyle w:val="Caption"/>
        <w:ind w:left="8222"/>
      </w:pPr>
      <w:r>
        <w:lastRenderedPageBreak/>
        <w:t xml:space="preserve">Figure </w:t>
      </w:r>
      <w:r>
        <w:fldChar w:fldCharType="begin"/>
      </w:r>
      <w:r>
        <w:instrText xml:space="preserve"> SEQ Figure \* ARABIC </w:instrText>
      </w:r>
      <w:r>
        <w:fldChar w:fldCharType="separate"/>
      </w:r>
      <w:r w:rsidR="00F75655">
        <w:t>12</w:t>
      </w:r>
      <w:r>
        <w:fldChar w:fldCharType="end"/>
      </w:r>
      <w:bookmarkEnd w:id="59"/>
      <w:r>
        <w:t xml:space="preserve">.  Scottish WFAS incinerated by waste category 2011 - </w:t>
      </w:r>
      <w:bookmarkEnd w:id="60"/>
      <w:r w:rsidR="00D47FE7">
        <w:t>2022</w:t>
      </w:r>
    </w:p>
    <w:p w14:paraId="138F2C19" w14:textId="3B6711E1" w:rsidR="00951843" w:rsidRDefault="008E638A" w:rsidP="00951843">
      <w:pPr>
        <w:keepNext/>
        <w:keepLines/>
        <w:autoSpaceDE w:val="0"/>
        <w:autoSpaceDN w:val="0"/>
        <w:adjustRightInd w:val="0"/>
        <w:spacing w:line="240" w:lineRule="auto"/>
        <w:ind w:left="992" w:right="-902" w:hanging="992"/>
        <w:jc w:val="center"/>
        <w:rPr>
          <w:b/>
          <w:bCs/>
          <w:szCs w:val="18"/>
        </w:rPr>
      </w:pPr>
      <w:r>
        <w:pict w14:anchorId="532B3397">
          <v:shape id="_x0000_i1036" type="#_x0000_t75" alt="Time series of Scottish waste incinerated by waste category from 2011 - 2022" style="width:485.5pt;height:324.5pt">
            <v:imagedata r:id="rId44" o:title=""/>
          </v:shape>
        </w:pict>
      </w:r>
    </w:p>
    <w:p w14:paraId="769B6F61" w14:textId="77777777" w:rsidR="00951843" w:rsidRDefault="00951843" w:rsidP="00951843"/>
    <w:p w14:paraId="407A4FC2" w14:textId="77777777" w:rsidR="00E949CD" w:rsidRPr="00951798" w:rsidRDefault="00E949CD" w:rsidP="00951843"/>
    <w:p w14:paraId="6FCBE4F9" w14:textId="30CA89C3" w:rsidR="00736E31" w:rsidRDefault="00951843" w:rsidP="00736E31">
      <w:pPr>
        <w:pStyle w:val="Caption"/>
        <w:spacing w:before="120"/>
        <w:ind w:left="1134" w:hanging="567"/>
        <w:rPr>
          <w:rFonts w:asciiTheme="minorHAnsi" w:eastAsiaTheme="minorHAnsi" w:hAnsiTheme="minorHAnsi" w:cstheme="minorBidi"/>
          <w:bCs w:val="0"/>
          <w:noProof w:val="0"/>
          <w:lang w:val="en-GB"/>
        </w:rPr>
      </w:pPr>
      <w:r w:rsidRPr="00DE16A8">
        <w:t xml:space="preserve">Table </w:t>
      </w:r>
      <w:r w:rsidRPr="00DE16A8">
        <w:fldChar w:fldCharType="begin"/>
      </w:r>
      <w:r w:rsidRPr="00DE16A8">
        <w:instrText xml:space="preserve"> SEQ Table \* ARABIC </w:instrText>
      </w:r>
      <w:r w:rsidRPr="00DE16A8">
        <w:fldChar w:fldCharType="separate"/>
      </w:r>
      <w:r w:rsidR="00F75655">
        <w:t>13</w:t>
      </w:r>
      <w:r w:rsidRPr="00DE16A8">
        <w:fldChar w:fldCharType="end"/>
      </w:r>
      <w:r w:rsidRPr="00DE16A8">
        <w:t xml:space="preserve">.  Scottish </w:t>
      </w:r>
      <w:r>
        <w:t>WFAS</w:t>
      </w:r>
      <w:r w:rsidRPr="00DE16A8">
        <w:t xml:space="preserve"> </w:t>
      </w:r>
      <w:r>
        <w:t xml:space="preserve">incinerated </w:t>
      </w:r>
      <w:r w:rsidRPr="00DE16A8">
        <w:t>by waste category 2011 –</w:t>
      </w:r>
      <w:r>
        <w:t xml:space="preserve"> </w:t>
      </w:r>
      <w:r w:rsidR="00D47FE7">
        <w:t>2022</w:t>
      </w:r>
      <w:r>
        <w:t xml:space="preserve"> (tonnes)</w:t>
      </w:r>
    </w:p>
    <w:tbl>
      <w:tblPr>
        <w:tblW w:w="21944" w:type="dxa"/>
        <w:jc w:val="center"/>
        <w:tblLook w:val="04A0" w:firstRow="1" w:lastRow="0" w:firstColumn="1" w:lastColumn="0" w:noHBand="0" w:noVBand="1"/>
        <w:tblCaption w:val="Scottish WFAS incinerated by waste category 2011 – 2022 (tonnes)"/>
        <w:tblDescription w:val="Time series of Scottish waste incinerated by waste category from 2011 - 2022"/>
      </w:tblPr>
      <w:tblGrid>
        <w:gridCol w:w="4243"/>
        <w:gridCol w:w="1531"/>
        <w:gridCol w:w="1531"/>
        <w:gridCol w:w="1531"/>
        <w:gridCol w:w="1531"/>
        <w:gridCol w:w="1531"/>
        <w:gridCol w:w="1531"/>
        <w:gridCol w:w="1531"/>
        <w:gridCol w:w="1531"/>
        <w:gridCol w:w="1531"/>
        <w:gridCol w:w="860"/>
        <w:gridCol w:w="1531"/>
        <w:gridCol w:w="1531"/>
      </w:tblGrid>
      <w:tr w:rsidR="00736E31" w:rsidRPr="00736E31" w14:paraId="4ABBBAF3" w14:textId="77777777" w:rsidTr="00736E31">
        <w:trPr>
          <w:trHeight w:val="324"/>
          <w:jc w:val="center"/>
        </w:trPr>
        <w:tc>
          <w:tcPr>
            <w:tcW w:w="4243" w:type="dxa"/>
            <w:tcBorders>
              <w:top w:val="single" w:sz="8" w:space="0" w:color="auto"/>
              <w:left w:val="single" w:sz="8" w:space="0" w:color="auto"/>
              <w:bottom w:val="nil"/>
              <w:right w:val="nil"/>
            </w:tcBorders>
            <w:shd w:val="clear" w:color="000000" w:fill="016574"/>
            <w:vAlign w:val="center"/>
            <w:hideMark/>
          </w:tcPr>
          <w:p w14:paraId="432B4018" w14:textId="263C3BB9" w:rsidR="00736E31" w:rsidRPr="00736E31" w:rsidRDefault="00736E31">
            <w:pPr>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 </w:t>
            </w:r>
          </w:p>
        </w:tc>
        <w:tc>
          <w:tcPr>
            <w:tcW w:w="17701" w:type="dxa"/>
            <w:gridSpan w:val="12"/>
            <w:tcBorders>
              <w:top w:val="single" w:sz="8" w:space="0" w:color="auto"/>
              <w:left w:val="single" w:sz="8" w:space="0" w:color="auto"/>
              <w:bottom w:val="single" w:sz="8" w:space="0" w:color="auto"/>
              <w:right w:val="single" w:sz="8" w:space="0" w:color="000000"/>
            </w:tcBorders>
            <w:shd w:val="clear" w:color="000000" w:fill="016574"/>
            <w:vAlign w:val="center"/>
            <w:hideMark/>
          </w:tcPr>
          <w:p w14:paraId="6D46A884" w14:textId="77777777" w:rsidR="00736E31" w:rsidRPr="00736E31" w:rsidRDefault="00736E31" w:rsidP="00736E31">
            <w:pPr>
              <w:spacing w:line="240" w:lineRule="auto"/>
              <w:jc w:val="center"/>
              <w:rPr>
                <w:rFonts w:ascii="Arial" w:eastAsia="Times New Roman" w:hAnsi="Arial" w:cs="Arial"/>
                <w:b/>
                <w:bCs/>
                <w:color w:val="FFFFFF"/>
                <w:lang w:eastAsia="en-GB"/>
              </w:rPr>
            </w:pPr>
            <w:r w:rsidRPr="00736E31">
              <w:rPr>
                <w:rFonts w:ascii="Arial" w:eastAsia="Times New Roman" w:hAnsi="Arial" w:cs="Arial"/>
                <w:b/>
                <w:bCs/>
                <w:color w:val="FFFFFF"/>
                <w:lang w:eastAsia="en-GB"/>
              </w:rPr>
              <w:t>Year</w:t>
            </w:r>
          </w:p>
        </w:tc>
      </w:tr>
      <w:tr w:rsidR="00736E31" w:rsidRPr="00736E31" w14:paraId="61426B3C" w14:textId="77777777" w:rsidTr="00736E31">
        <w:trPr>
          <w:trHeight w:val="480"/>
          <w:jc w:val="center"/>
        </w:trPr>
        <w:tc>
          <w:tcPr>
            <w:tcW w:w="4243" w:type="dxa"/>
            <w:tcBorders>
              <w:top w:val="nil"/>
              <w:left w:val="single" w:sz="8" w:space="0" w:color="auto"/>
              <w:bottom w:val="single" w:sz="8" w:space="0" w:color="auto"/>
              <w:right w:val="single" w:sz="8" w:space="0" w:color="auto"/>
            </w:tcBorders>
            <w:shd w:val="clear" w:color="000000" w:fill="016574"/>
            <w:vAlign w:val="center"/>
            <w:hideMark/>
          </w:tcPr>
          <w:p w14:paraId="1EFFE4CE"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Waste category</w:t>
            </w:r>
          </w:p>
        </w:tc>
        <w:tc>
          <w:tcPr>
            <w:tcW w:w="1531" w:type="dxa"/>
            <w:tcBorders>
              <w:top w:val="nil"/>
              <w:left w:val="single" w:sz="4" w:space="0" w:color="auto"/>
              <w:bottom w:val="single" w:sz="8" w:space="0" w:color="auto"/>
              <w:right w:val="nil"/>
            </w:tcBorders>
            <w:shd w:val="clear" w:color="000000" w:fill="016574"/>
            <w:vAlign w:val="center"/>
            <w:hideMark/>
          </w:tcPr>
          <w:p w14:paraId="59F97539"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2011</w:t>
            </w:r>
          </w:p>
        </w:tc>
        <w:tc>
          <w:tcPr>
            <w:tcW w:w="1531" w:type="dxa"/>
            <w:tcBorders>
              <w:top w:val="nil"/>
              <w:left w:val="single" w:sz="4" w:space="0" w:color="auto"/>
              <w:bottom w:val="single" w:sz="8" w:space="0" w:color="auto"/>
              <w:right w:val="nil"/>
            </w:tcBorders>
            <w:shd w:val="clear" w:color="000000" w:fill="016574"/>
            <w:vAlign w:val="center"/>
            <w:hideMark/>
          </w:tcPr>
          <w:p w14:paraId="5212E2FF"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2012</w:t>
            </w:r>
          </w:p>
        </w:tc>
        <w:tc>
          <w:tcPr>
            <w:tcW w:w="1531" w:type="dxa"/>
            <w:tcBorders>
              <w:top w:val="nil"/>
              <w:left w:val="single" w:sz="4" w:space="0" w:color="auto"/>
              <w:bottom w:val="single" w:sz="8" w:space="0" w:color="auto"/>
              <w:right w:val="nil"/>
            </w:tcBorders>
            <w:shd w:val="clear" w:color="000000" w:fill="016574"/>
            <w:vAlign w:val="center"/>
            <w:hideMark/>
          </w:tcPr>
          <w:p w14:paraId="399B41EE"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2013</w:t>
            </w:r>
          </w:p>
        </w:tc>
        <w:tc>
          <w:tcPr>
            <w:tcW w:w="1531" w:type="dxa"/>
            <w:tcBorders>
              <w:top w:val="nil"/>
              <w:left w:val="single" w:sz="4" w:space="0" w:color="auto"/>
              <w:bottom w:val="single" w:sz="8" w:space="0" w:color="auto"/>
              <w:right w:val="nil"/>
            </w:tcBorders>
            <w:shd w:val="clear" w:color="000000" w:fill="016574"/>
            <w:vAlign w:val="center"/>
            <w:hideMark/>
          </w:tcPr>
          <w:p w14:paraId="143D1384"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2014</w:t>
            </w:r>
          </w:p>
        </w:tc>
        <w:tc>
          <w:tcPr>
            <w:tcW w:w="1531" w:type="dxa"/>
            <w:tcBorders>
              <w:top w:val="nil"/>
              <w:left w:val="single" w:sz="4" w:space="0" w:color="auto"/>
              <w:bottom w:val="single" w:sz="8" w:space="0" w:color="auto"/>
              <w:right w:val="nil"/>
            </w:tcBorders>
            <w:shd w:val="clear" w:color="000000" w:fill="016574"/>
            <w:vAlign w:val="center"/>
            <w:hideMark/>
          </w:tcPr>
          <w:p w14:paraId="06227072"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2015</w:t>
            </w:r>
          </w:p>
        </w:tc>
        <w:tc>
          <w:tcPr>
            <w:tcW w:w="1531" w:type="dxa"/>
            <w:tcBorders>
              <w:top w:val="nil"/>
              <w:left w:val="single" w:sz="4" w:space="0" w:color="auto"/>
              <w:bottom w:val="single" w:sz="8" w:space="0" w:color="auto"/>
              <w:right w:val="nil"/>
            </w:tcBorders>
            <w:shd w:val="clear" w:color="000000" w:fill="016574"/>
            <w:vAlign w:val="center"/>
            <w:hideMark/>
          </w:tcPr>
          <w:p w14:paraId="72406F72"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2016</w:t>
            </w:r>
          </w:p>
        </w:tc>
        <w:tc>
          <w:tcPr>
            <w:tcW w:w="1531" w:type="dxa"/>
            <w:tcBorders>
              <w:top w:val="nil"/>
              <w:left w:val="single" w:sz="4" w:space="0" w:color="auto"/>
              <w:bottom w:val="single" w:sz="8" w:space="0" w:color="auto"/>
              <w:right w:val="nil"/>
            </w:tcBorders>
            <w:shd w:val="clear" w:color="000000" w:fill="016574"/>
            <w:vAlign w:val="center"/>
            <w:hideMark/>
          </w:tcPr>
          <w:p w14:paraId="2D0064CC"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2017</w:t>
            </w:r>
          </w:p>
        </w:tc>
        <w:tc>
          <w:tcPr>
            <w:tcW w:w="1531" w:type="dxa"/>
            <w:tcBorders>
              <w:top w:val="nil"/>
              <w:left w:val="single" w:sz="4" w:space="0" w:color="auto"/>
              <w:bottom w:val="single" w:sz="8" w:space="0" w:color="auto"/>
              <w:right w:val="nil"/>
            </w:tcBorders>
            <w:shd w:val="clear" w:color="000000" w:fill="016574"/>
            <w:vAlign w:val="center"/>
            <w:hideMark/>
          </w:tcPr>
          <w:p w14:paraId="0327ADAC"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2018</w:t>
            </w:r>
          </w:p>
        </w:tc>
        <w:tc>
          <w:tcPr>
            <w:tcW w:w="1531" w:type="dxa"/>
            <w:tcBorders>
              <w:top w:val="nil"/>
              <w:left w:val="single" w:sz="4" w:space="0" w:color="auto"/>
              <w:bottom w:val="nil"/>
              <w:right w:val="nil"/>
            </w:tcBorders>
            <w:shd w:val="clear" w:color="000000" w:fill="016574"/>
            <w:vAlign w:val="center"/>
            <w:hideMark/>
          </w:tcPr>
          <w:p w14:paraId="243E3E82" w14:textId="77777777" w:rsidR="00736E31" w:rsidRPr="00736E31" w:rsidRDefault="00736E31" w:rsidP="00736E31">
            <w:pPr>
              <w:spacing w:line="240" w:lineRule="auto"/>
              <w:ind w:firstLineChars="100" w:firstLine="201"/>
              <w:jc w:val="right"/>
              <w:rPr>
                <w:rFonts w:ascii="Arial" w:eastAsia="Times New Roman" w:hAnsi="Arial" w:cs="Arial"/>
                <w:b/>
                <w:bCs/>
                <w:color w:val="FFFFFF"/>
                <w:sz w:val="20"/>
                <w:szCs w:val="20"/>
                <w:lang w:eastAsia="en-GB"/>
              </w:rPr>
            </w:pPr>
            <w:r w:rsidRPr="00736E31">
              <w:rPr>
                <w:rFonts w:ascii="Arial" w:eastAsia="Times New Roman" w:hAnsi="Arial" w:cs="Arial"/>
                <w:b/>
                <w:bCs/>
                <w:color w:val="FFFFFF"/>
                <w:sz w:val="20"/>
                <w:szCs w:val="20"/>
                <w:lang w:eastAsia="en-GB"/>
              </w:rPr>
              <w:t>2019</w:t>
            </w:r>
          </w:p>
        </w:tc>
        <w:tc>
          <w:tcPr>
            <w:tcW w:w="860" w:type="dxa"/>
            <w:tcBorders>
              <w:top w:val="nil"/>
              <w:left w:val="single" w:sz="4" w:space="0" w:color="auto"/>
              <w:bottom w:val="single" w:sz="8" w:space="0" w:color="auto"/>
              <w:right w:val="nil"/>
            </w:tcBorders>
            <w:shd w:val="clear" w:color="000000" w:fill="016574"/>
            <w:vAlign w:val="center"/>
            <w:hideMark/>
          </w:tcPr>
          <w:p w14:paraId="02F0BC5A"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 </w:t>
            </w:r>
          </w:p>
        </w:tc>
        <w:tc>
          <w:tcPr>
            <w:tcW w:w="1531" w:type="dxa"/>
            <w:tcBorders>
              <w:top w:val="nil"/>
              <w:left w:val="single" w:sz="4" w:space="0" w:color="auto"/>
              <w:bottom w:val="single" w:sz="8" w:space="0" w:color="auto"/>
              <w:right w:val="nil"/>
            </w:tcBorders>
            <w:shd w:val="clear" w:color="000000" w:fill="016574"/>
            <w:vAlign w:val="center"/>
            <w:hideMark/>
          </w:tcPr>
          <w:p w14:paraId="687678DF"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2021</w:t>
            </w:r>
          </w:p>
        </w:tc>
        <w:tc>
          <w:tcPr>
            <w:tcW w:w="1531" w:type="dxa"/>
            <w:tcBorders>
              <w:top w:val="nil"/>
              <w:left w:val="single" w:sz="4" w:space="0" w:color="auto"/>
              <w:bottom w:val="single" w:sz="8" w:space="0" w:color="auto"/>
              <w:right w:val="nil"/>
            </w:tcBorders>
            <w:shd w:val="clear" w:color="000000" w:fill="016574"/>
            <w:vAlign w:val="center"/>
            <w:hideMark/>
          </w:tcPr>
          <w:p w14:paraId="2407FB5A" w14:textId="77777777" w:rsidR="00736E31" w:rsidRPr="00736E31" w:rsidRDefault="00736E31" w:rsidP="00736E31">
            <w:pPr>
              <w:spacing w:line="240" w:lineRule="auto"/>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2022</w:t>
            </w:r>
          </w:p>
        </w:tc>
      </w:tr>
      <w:tr w:rsidR="00736E31" w:rsidRPr="00736E31" w14:paraId="13803D58" w14:textId="77777777" w:rsidTr="00736E31">
        <w:trPr>
          <w:trHeight w:val="312"/>
          <w:jc w:val="center"/>
        </w:trPr>
        <w:tc>
          <w:tcPr>
            <w:tcW w:w="4243" w:type="dxa"/>
            <w:tcBorders>
              <w:top w:val="single" w:sz="12" w:space="0" w:color="auto"/>
              <w:left w:val="single" w:sz="12" w:space="0" w:color="auto"/>
              <w:bottom w:val="single" w:sz="4" w:space="0" w:color="808080"/>
              <w:right w:val="single" w:sz="4" w:space="0" w:color="808080"/>
            </w:tcBorders>
            <w:shd w:val="clear" w:color="000000" w:fill="FFFFFF"/>
            <w:vAlign w:val="center"/>
            <w:hideMark/>
          </w:tcPr>
          <w:p w14:paraId="4C18B7D6"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Sorting residues</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6B515AD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34,842</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2B15E81B"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67,685</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0276281B"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61,258</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09ED548D"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160,780</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70D1564D"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141,732</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29E8B7D5"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422,781</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5FE13846"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392,392</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5E38C3B9"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236,640</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42B9786F"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405,889</w:t>
            </w:r>
          </w:p>
        </w:tc>
        <w:tc>
          <w:tcPr>
            <w:tcW w:w="860" w:type="dxa"/>
            <w:vMerge w:val="restart"/>
            <w:tcBorders>
              <w:top w:val="single" w:sz="12" w:space="0" w:color="auto"/>
              <w:left w:val="single" w:sz="4" w:space="0" w:color="808080"/>
              <w:bottom w:val="single" w:sz="12" w:space="0" w:color="000000"/>
              <w:right w:val="single" w:sz="4" w:space="0" w:color="808080"/>
            </w:tcBorders>
            <w:shd w:val="clear" w:color="auto" w:fill="auto"/>
            <w:noWrap/>
            <w:textDirection w:val="btLr"/>
            <w:vAlign w:val="bottom"/>
            <w:hideMark/>
          </w:tcPr>
          <w:p w14:paraId="604E0733" w14:textId="77777777" w:rsidR="00736E31" w:rsidRPr="00736E31" w:rsidRDefault="00736E31" w:rsidP="00736E31">
            <w:pPr>
              <w:spacing w:line="240" w:lineRule="auto"/>
              <w:jc w:val="center"/>
              <w:rPr>
                <w:rFonts w:ascii="Arial" w:eastAsia="Times New Roman" w:hAnsi="Arial" w:cs="Arial"/>
                <w:lang w:eastAsia="en-GB"/>
              </w:rPr>
            </w:pPr>
            <w:r w:rsidRPr="00736E31">
              <w:rPr>
                <w:rFonts w:ascii="Arial" w:eastAsia="Times New Roman" w:hAnsi="Arial" w:cs="Arial"/>
                <w:lang w:eastAsia="en-GB"/>
              </w:rPr>
              <w:t xml:space="preserve">   2020 data unavailable</w:t>
            </w:r>
          </w:p>
        </w:tc>
        <w:tc>
          <w:tcPr>
            <w:tcW w:w="1531" w:type="dxa"/>
            <w:tcBorders>
              <w:top w:val="single" w:sz="12" w:space="0" w:color="auto"/>
              <w:left w:val="nil"/>
              <w:bottom w:val="single" w:sz="4" w:space="0" w:color="808080"/>
              <w:right w:val="single" w:sz="4" w:space="0" w:color="808080"/>
            </w:tcBorders>
            <w:shd w:val="clear" w:color="000000" w:fill="FFFFFF"/>
            <w:noWrap/>
            <w:vAlign w:val="center"/>
            <w:hideMark/>
          </w:tcPr>
          <w:p w14:paraId="2C77174E"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532,258</w:t>
            </w:r>
          </w:p>
        </w:tc>
        <w:tc>
          <w:tcPr>
            <w:tcW w:w="1531" w:type="dxa"/>
            <w:tcBorders>
              <w:top w:val="single" w:sz="12" w:space="0" w:color="auto"/>
              <w:left w:val="nil"/>
              <w:bottom w:val="single" w:sz="4" w:space="0" w:color="808080"/>
              <w:right w:val="single" w:sz="12" w:space="0" w:color="auto"/>
            </w:tcBorders>
            <w:shd w:val="clear" w:color="000000" w:fill="FFFFFF"/>
            <w:noWrap/>
            <w:vAlign w:val="center"/>
            <w:hideMark/>
          </w:tcPr>
          <w:p w14:paraId="6FC5D4C3"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548,831</w:t>
            </w:r>
          </w:p>
        </w:tc>
      </w:tr>
      <w:tr w:rsidR="00736E31" w:rsidRPr="00736E31" w14:paraId="66DF520D" w14:textId="77777777" w:rsidTr="00736E31">
        <w:trPr>
          <w:trHeight w:val="300"/>
          <w:jc w:val="center"/>
        </w:trPr>
        <w:tc>
          <w:tcPr>
            <w:tcW w:w="4243" w:type="dxa"/>
            <w:tcBorders>
              <w:top w:val="nil"/>
              <w:left w:val="single" w:sz="12" w:space="0" w:color="auto"/>
              <w:bottom w:val="single" w:sz="4" w:space="0" w:color="808080"/>
              <w:right w:val="single" w:sz="4" w:space="0" w:color="808080"/>
            </w:tcBorders>
            <w:shd w:val="clear" w:color="000000" w:fill="FFFFFF"/>
            <w:vAlign w:val="center"/>
            <w:hideMark/>
          </w:tcPr>
          <w:p w14:paraId="39BE203A"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Household and similar wastes</w:t>
            </w:r>
          </w:p>
        </w:tc>
        <w:tc>
          <w:tcPr>
            <w:tcW w:w="1531" w:type="dxa"/>
            <w:tcBorders>
              <w:top w:val="nil"/>
              <w:left w:val="nil"/>
              <w:bottom w:val="single" w:sz="4" w:space="0" w:color="808080"/>
              <w:right w:val="single" w:sz="4" w:space="0" w:color="808080"/>
            </w:tcBorders>
            <w:shd w:val="clear" w:color="000000" w:fill="FFFFFF"/>
            <w:noWrap/>
            <w:vAlign w:val="center"/>
            <w:hideMark/>
          </w:tcPr>
          <w:p w14:paraId="4DE720F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87,153</w:t>
            </w:r>
          </w:p>
        </w:tc>
        <w:tc>
          <w:tcPr>
            <w:tcW w:w="1531" w:type="dxa"/>
            <w:tcBorders>
              <w:top w:val="nil"/>
              <w:left w:val="nil"/>
              <w:bottom w:val="single" w:sz="4" w:space="0" w:color="808080"/>
              <w:right w:val="single" w:sz="4" w:space="0" w:color="808080"/>
            </w:tcBorders>
            <w:shd w:val="clear" w:color="000000" w:fill="FFFFFF"/>
            <w:noWrap/>
            <w:vAlign w:val="center"/>
            <w:hideMark/>
          </w:tcPr>
          <w:p w14:paraId="36E7AF85"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57,733</w:t>
            </w:r>
          </w:p>
        </w:tc>
        <w:tc>
          <w:tcPr>
            <w:tcW w:w="1531" w:type="dxa"/>
            <w:tcBorders>
              <w:top w:val="nil"/>
              <w:left w:val="nil"/>
              <w:bottom w:val="single" w:sz="4" w:space="0" w:color="808080"/>
              <w:right w:val="single" w:sz="4" w:space="0" w:color="808080"/>
            </w:tcBorders>
            <w:shd w:val="clear" w:color="000000" w:fill="FFFFFF"/>
            <w:noWrap/>
            <w:vAlign w:val="center"/>
            <w:hideMark/>
          </w:tcPr>
          <w:p w14:paraId="71453F5B"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61,364</w:t>
            </w:r>
          </w:p>
        </w:tc>
        <w:tc>
          <w:tcPr>
            <w:tcW w:w="1531" w:type="dxa"/>
            <w:tcBorders>
              <w:top w:val="nil"/>
              <w:left w:val="nil"/>
              <w:bottom w:val="single" w:sz="4" w:space="0" w:color="808080"/>
              <w:right w:val="single" w:sz="4" w:space="0" w:color="808080"/>
            </w:tcBorders>
            <w:shd w:val="clear" w:color="000000" w:fill="FFFFFF"/>
            <w:noWrap/>
            <w:vAlign w:val="center"/>
            <w:hideMark/>
          </w:tcPr>
          <w:p w14:paraId="089C6F30"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102,750</w:t>
            </w:r>
          </w:p>
        </w:tc>
        <w:tc>
          <w:tcPr>
            <w:tcW w:w="1531" w:type="dxa"/>
            <w:tcBorders>
              <w:top w:val="nil"/>
              <w:left w:val="nil"/>
              <w:bottom w:val="single" w:sz="4" w:space="0" w:color="808080"/>
              <w:right w:val="single" w:sz="4" w:space="0" w:color="808080"/>
            </w:tcBorders>
            <w:shd w:val="clear" w:color="000000" w:fill="FFFFFF"/>
            <w:noWrap/>
            <w:vAlign w:val="center"/>
            <w:hideMark/>
          </w:tcPr>
          <w:p w14:paraId="746231EB"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101,820</w:t>
            </w:r>
          </w:p>
        </w:tc>
        <w:tc>
          <w:tcPr>
            <w:tcW w:w="1531" w:type="dxa"/>
            <w:tcBorders>
              <w:top w:val="nil"/>
              <w:left w:val="nil"/>
              <w:bottom w:val="single" w:sz="4" w:space="0" w:color="808080"/>
              <w:right w:val="single" w:sz="4" w:space="0" w:color="808080"/>
            </w:tcBorders>
            <w:shd w:val="clear" w:color="000000" w:fill="FFFFFF"/>
            <w:noWrap/>
            <w:vAlign w:val="center"/>
            <w:hideMark/>
          </w:tcPr>
          <w:p w14:paraId="7621E806"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97,855</w:t>
            </w:r>
          </w:p>
        </w:tc>
        <w:tc>
          <w:tcPr>
            <w:tcW w:w="1531" w:type="dxa"/>
            <w:tcBorders>
              <w:top w:val="nil"/>
              <w:left w:val="nil"/>
              <w:bottom w:val="single" w:sz="4" w:space="0" w:color="808080"/>
              <w:right w:val="single" w:sz="4" w:space="0" w:color="808080"/>
            </w:tcBorders>
            <w:shd w:val="clear" w:color="000000" w:fill="FFFFFF"/>
            <w:noWrap/>
            <w:vAlign w:val="center"/>
            <w:hideMark/>
          </w:tcPr>
          <w:p w14:paraId="0DCF1E80"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95,859</w:t>
            </w:r>
          </w:p>
        </w:tc>
        <w:tc>
          <w:tcPr>
            <w:tcW w:w="1531" w:type="dxa"/>
            <w:tcBorders>
              <w:top w:val="nil"/>
              <w:left w:val="nil"/>
              <w:bottom w:val="single" w:sz="4" w:space="0" w:color="808080"/>
              <w:right w:val="single" w:sz="4" w:space="0" w:color="808080"/>
            </w:tcBorders>
            <w:shd w:val="clear" w:color="000000" w:fill="FFFFFF"/>
            <w:noWrap/>
            <w:vAlign w:val="center"/>
            <w:hideMark/>
          </w:tcPr>
          <w:p w14:paraId="5DD1D2C4"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142,946</w:t>
            </w:r>
          </w:p>
        </w:tc>
        <w:tc>
          <w:tcPr>
            <w:tcW w:w="1531" w:type="dxa"/>
            <w:tcBorders>
              <w:top w:val="nil"/>
              <w:left w:val="nil"/>
              <w:bottom w:val="single" w:sz="4" w:space="0" w:color="808080"/>
              <w:right w:val="single" w:sz="4" w:space="0" w:color="808080"/>
            </w:tcBorders>
            <w:shd w:val="clear" w:color="000000" w:fill="FFFFFF"/>
            <w:noWrap/>
            <w:vAlign w:val="center"/>
            <w:hideMark/>
          </w:tcPr>
          <w:p w14:paraId="558F80DE"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330,368</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7D4FB26A"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nil"/>
              <w:left w:val="nil"/>
              <w:bottom w:val="single" w:sz="4" w:space="0" w:color="808080"/>
              <w:right w:val="single" w:sz="4" w:space="0" w:color="808080"/>
            </w:tcBorders>
            <w:shd w:val="clear" w:color="000000" w:fill="FFFFFF"/>
            <w:noWrap/>
            <w:vAlign w:val="center"/>
            <w:hideMark/>
          </w:tcPr>
          <w:p w14:paraId="757C90AE"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355,440</w:t>
            </w:r>
          </w:p>
        </w:tc>
        <w:tc>
          <w:tcPr>
            <w:tcW w:w="1531" w:type="dxa"/>
            <w:tcBorders>
              <w:top w:val="nil"/>
              <w:left w:val="nil"/>
              <w:bottom w:val="single" w:sz="4" w:space="0" w:color="808080"/>
              <w:right w:val="single" w:sz="12" w:space="0" w:color="auto"/>
            </w:tcBorders>
            <w:shd w:val="clear" w:color="000000" w:fill="FFFFFF"/>
            <w:noWrap/>
            <w:vAlign w:val="center"/>
            <w:hideMark/>
          </w:tcPr>
          <w:p w14:paraId="46C74CEF"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357,972</w:t>
            </w:r>
          </w:p>
        </w:tc>
      </w:tr>
      <w:tr w:rsidR="00736E31" w:rsidRPr="00736E31" w14:paraId="574852BF" w14:textId="77777777" w:rsidTr="00736E31">
        <w:trPr>
          <w:trHeight w:val="300"/>
          <w:jc w:val="center"/>
        </w:trPr>
        <w:tc>
          <w:tcPr>
            <w:tcW w:w="4243" w:type="dxa"/>
            <w:tcBorders>
              <w:top w:val="nil"/>
              <w:left w:val="single" w:sz="12" w:space="0" w:color="auto"/>
              <w:bottom w:val="single" w:sz="4" w:space="0" w:color="808080"/>
              <w:right w:val="single" w:sz="4" w:space="0" w:color="808080"/>
            </w:tcBorders>
            <w:shd w:val="clear" w:color="000000" w:fill="FFFFFF"/>
            <w:vAlign w:val="center"/>
            <w:hideMark/>
          </w:tcPr>
          <w:p w14:paraId="205BA5C6"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Wood wastes</w:t>
            </w:r>
          </w:p>
        </w:tc>
        <w:tc>
          <w:tcPr>
            <w:tcW w:w="1531" w:type="dxa"/>
            <w:tcBorders>
              <w:top w:val="nil"/>
              <w:left w:val="nil"/>
              <w:bottom w:val="single" w:sz="4" w:space="0" w:color="808080"/>
              <w:right w:val="single" w:sz="4" w:space="0" w:color="808080"/>
            </w:tcBorders>
            <w:shd w:val="clear" w:color="000000" w:fill="FFFFFF"/>
            <w:noWrap/>
            <w:vAlign w:val="center"/>
            <w:hideMark/>
          </w:tcPr>
          <w:p w14:paraId="76F369BA"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90,641</w:t>
            </w:r>
          </w:p>
        </w:tc>
        <w:tc>
          <w:tcPr>
            <w:tcW w:w="1531" w:type="dxa"/>
            <w:tcBorders>
              <w:top w:val="nil"/>
              <w:left w:val="nil"/>
              <w:bottom w:val="single" w:sz="4" w:space="0" w:color="808080"/>
              <w:right w:val="single" w:sz="4" w:space="0" w:color="808080"/>
            </w:tcBorders>
            <w:shd w:val="clear" w:color="000000" w:fill="FFFFFF"/>
            <w:noWrap/>
            <w:vAlign w:val="center"/>
            <w:hideMark/>
          </w:tcPr>
          <w:p w14:paraId="732C0BBD"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127,621</w:t>
            </w:r>
          </w:p>
        </w:tc>
        <w:tc>
          <w:tcPr>
            <w:tcW w:w="1531" w:type="dxa"/>
            <w:tcBorders>
              <w:top w:val="nil"/>
              <w:left w:val="nil"/>
              <w:bottom w:val="single" w:sz="4" w:space="0" w:color="808080"/>
              <w:right w:val="single" w:sz="4" w:space="0" w:color="808080"/>
            </w:tcBorders>
            <w:shd w:val="clear" w:color="000000" w:fill="FFFFFF"/>
            <w:noWrap/>
            <w:vAlign w:val="center"/>
            <w:hideMark/>
          </w:tcPr>
          <w:p w14:paraId="7BCB4592"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122,523</w:t>
            </w:r>
          </w:p>
        </w:tc>
        <w:tc>
          <w:tcPr>
            <w:tcW w:w="1531" w:type="dxa"/>
            <w:tcBorders>
              <w:top w:val="nil"/>
              <w:left w:val="nil"/>
              <w:bottom w:val="single" w:sz="4" w:space="0" w:color="808080"/>
              <w:right w:val="single" w:sz="4" w:space="0" w:color="808080"/>
            </w:tcBorders>
            <w:shd w:val="clear" w:color="000000" w:fill="FFFFFF"/>
            <w:noWrap/>
            <w:vAlign w:val="center"/>
            <w:hideMark/>
          </w:tcPr>
          <w:p w14:paraId="4038F23E"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206,895</w:t>
            </w:r>
          </w:p>
        </w:tc>
        <w:tc>
          <w:tcPr>
            <w:tcW w:w="1531" w:type="dxa"/>
            <w:tcBorders>
              <w:top w:val="nil"/>
              <w:left w:val="nil"/>
              <w:bottom w:val="single" w:sz="4" w:space="0" w:color="808080"/>
              <w:right w:val="single" w:sz="4" w:space="0" w:color="808080"/>
            </w:tcBorders>
            <w:shd w:val="clear" w:color="000000" w:fill="FFFFFF"/>
            <w:noWrap/>
            <w:vAlign w:val="center"/>
            <w:hideMark/>
          </w:tcPr>
          <w:p w14:paraId="63B20645"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233,616</w:t>
            </w:r>
          </w:p>
        </w:tc>
        <w:tc>
          <w:tcPr>
            <w:tcW w:w="1531" w:type="dxa"/>
            <w:tcBorders>
              <w:top w:val="nil"/>
              <w:left w:val="nil"/>
              <w:bottom w:val="single" w:sz="4" w:space="0" w:color="808080"/>
              <w:right w:val="single" w:sz="4" w:space="0" w:color="808080"/>
            </w:tcBorders>
            <w:shd w:val="clear" w:color="000000" w:fill="FFFFFF"/>
            <w:noWrap/>
            <w:vAlign w:val="center"/>
            <w:hideMark/>
          </w:tcPr>
          <w:p w14:paraId="3FA7656D"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243,311</w:t>
            </w:r>
          </w:p>
        </w:tc>
        <w:tc>
          <w:tcPr>
            <w:tcW w:w="1531" w:type="dxa"/>
            <w:tcBorders>
              <w:top w:val="nil"/>
              <w:left w:val="nil"/>
              <w:bottom w:val="single" w:sz="4" w:space="0" w:color="808080"/>
              <w:right w:val="single" w:sz="4" w:space="0" w:color="808080"/>
            </w:tcBorders>
            <w:shd w:val="clear" w:color="000000" w:fill="FFFFFF"/>
            <w:noWrap/>
            <w:vAlign w:val="center"/>
            <w:hideMark/>
          </w:tcPr>
          <w:p w14:paraId="13EAD0B4"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268,843</w:t>
            </w:r>
          </w:p>
        </w:tc>
        <w:tc>
          <w:tcPr>
            <w:tcW w:w="1531" w:type="dxa"/>
            <w:tcBorders>
              <w:top w:val="nil"/>
              <w:left w:val="nil"/>
              <w:bottom w:val="single" w:sz="4" w:space="0" w:color="808080"/>
              <w:right w:val="single" w:sz="4" w:space="0" w:color="808080"/>
            </w:tcBorders>
            <w:shd w:val="clear" w:color="000000" w:fill="FFFFFF"/>
            <w:noWrap/>
            <w:vAlign w:val="center"/>
            <w:hideMark/>
          </w:tcPr>
          <w:p w14:paraId="32555585"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242,103</w:t>
            </w:r>
          </w:p>
        </w:tc>
        <w:tc>
          <w:tcPr>
            <w:tcW w:w="1531" w:type="dxa"/>
            <w:tcBorders>
              <w:top w:val="nil"/>
              <w:left w:val="nil"/>
              <w:bottom w:val="single" w:sz="4" w:space="0" w:color="808080"/>
              <w:right w:val="single" w:sz="4" w:space="0" w:color="808080"/>
            </w:tcBorders>
            <w:shd w:val="clear" w:color="000000" w:fill="FFFFFF"/>
            <w:noWrap/>
            <w:vAlign w:val="center"/>
            <w:hideMark/>
          </w:tcPr>
          <w:p w14:paraId="0EBE97C7"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292,088</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40D15335"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nil"/>
              <w:left w:val="nil"/>
              <w:bottom w:val="single" w:sz="4" w:space="0" w:color="808080"/>
              <w:right w:val="single" w:sz="4" w:space="0" w:color="808080"/>
            </w:tcBorders>
            <w:shd w:val="clear" w:color="000000" w:fill="FFFFFF"/>
            <w:noWrap/>
            <w:vAlign w:val="center"/>
            <w:hideMark/>
          </w:tcPr>
          <w:p w14:paraId="3971EEA6"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264,482</w:t>
            </w:r>
          </w:p>
        </w:tc>
        <w:tc>
          <w:tcPr>
            <w:tcW w:w="1531" w:type="dxa"/>
            <w:tcBorders>
              <w:top w:val="nil"/>
              <w:left w:val="nil"/>
              <w:bottom w:val="single" w:sz="4" w:space="0" w:color="808080"/>
              <w:right w:val="single" w:sz="12" w:space="0" w:color="auto"/>
            </w:tcBorders>
            <w:shd w:val="clear" w:color="000000" w:fill="FFFFFF"/>
            <w:noWrap/>
            <w:vAlign w:val="center"/>
            <w:hideMark/>
          </w:tcPr>
          <w:p w14:paraId="62DD1A56"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355,604</w:t>
            </w:r>
          </w:p>
        </w:tc>
      </w:tr>
      <w:tr w:rsidR="00736E31" w:rsidRPr="00736E31" w14:paraId="214E3B13" w14:textId="77777777" w:rsidTr="00736E31">
        <w:trPr>
          <w:trHeight w:val="300"/>
          <w:jc w:val="center"/>
        </w:trPr>
        <w:tc>
          <w:tcPr>
            <w:tcW w:w="4243" w:type="dxa"/>
            <w:tcBorders>
              <w:top w:val="nil"/>
              <w:left w:val="single" w:sz="12" w:space="0" w:color="auto"/>
              <w:bottom w:val="single" w:sz="4" w:space="0" w:color="808080"/>
              <w:right w:val="single" w:sz="4" w:space="0" w:color="808080"/>
            </w:tcBorders>
            <w:shd w:val="clear" w:color="000000" w:fill="FFFFFF"/>
            <w:vAlign w:val="center"/>
            <w:hideMark/>
          </w:tcPr>
          <w:p w14:paraId="0C9B4CBF"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 xml:space="preserve">Animal faeces, </w:t>
            </w:r>
            <w:proofErr w:type="gramStart"/>
            <w:r w:rsidRPr="00736E31">
              <w:rPr>
                <w:rFonts w:ascii="Arial" w:eastAsia="Times New Roman" w:hAnsi="Arial" w:cs="Arial"/>
                <w:lang w:eastAsia="en-GB"/>
              </w:rPr>
              <w:t>urine</w:t>
            </w:r>
            <w:proofErr w:type="gramEnd"/>
            <w:r w:rsidRPr="00736E31">
              <w:rPr>
                <w:rFonts w:ascii="Arial" w:eastAsia="Times New Roman" w:hAnsi="Arial" w:cs="Arial"/>
                <w:lang w:eastAsia="en-GB"/>
              </w:rPr>
              <w:t xml:space="preserve"> and manure</w:t>
            </w:r>
          </w:p>
        </w:tc>
        <w:tc>
          <w:tcPr>
            <w:tcW w:w="1531" w:type="dxa"/>
            <w:tcBorders>
              <w:top w:val="nil"/>
              <w:left w:val="nil"/>
              <w:bottom w:val="single" w:sz="4" w:space="0" w:color="808080"/>
              <w:right w:val="single" w:sz="4" w:space="0" w:color="808080"/>
            </w:tcBorders>
            <w:shd w:val="clear" w:color="000000" w:fill="FFFFFF"/>
            <w:noWrap/>
            <w:vAlign w:val="center"/>
            <w:hideMark/>
          </w:tcPr>
          <w:p w14:paraId="3CDBE95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119,309</w:t>
            </w:r>
          </w:p>
        </w:tc>
        <w:tc>
          <w:tcPr>
            <w:tcW w:w="1531" w:type="dxa"/>
            <w:tcBorders>
              <w:top w:val="nil"/>
              <w:left w:val="nil"/>
              <w:bottom w:val="single" w:sz="4" w:space="0" w:color="808080"/>
              <w:right w:val="single" w:sz="4" w:space="0" w:color="808080"/>
            </w:tcBorders>
            <w:shd w:val="clear" w:color="000000" w:fill="FFFFFF"/>
            <w:noWrap/>
            <w:vAlign w:val="center"/>
            <w:hideMark/>
          </w:tcPr>
          <w:p w14:paraId="5B92AF87"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120,509</w:t>
            </w:r>
          </w:p>
        </w:tc>
        <w:tc>
          <w:tcPr>
            <w:tcW w:w="1531" w:type="dxa"/>
            <w:tcBorders>
              <w:top w:val="nil"/>
              <w:left w:val="nil"/>
              <w:bottom w:val="single" w:sz="4" w:space="0" w:color="808080"/>
              <w:right w:val="single" w:sz="4" w:space="0" w:color="808080"/>
            </w:tcBorders>
            <w:shd w:val="clear" w:color="000000" w:fill="FFFFFF"/>
            <w:noWrap/>
            <w:vAlign w:val="center"/>
            <w:hideMark/>
          </w:tcPr>
          <w:p w14:paraId="2564A57C"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123,748</w:t>
            </w:r>
          </w:p>
        </w:tc>
        <w:tc>
          <w:tcPr>
            <w:tcW w:w="1531" w:type="dxa"/>
            <w:tcBorders>
              <w:top w:val="nil"/>
              <w:left w:val="nil"/>
              <w:bottom w:val="single" w:sz="4" w:space="0" w:color="808080"/>
              <w:right w:val="single" w:sz="4" w:space="0" w:color="808080"/>
            </w:tcBorders>
            <w:shd w:val="clear" w:color="000000" w:fill="FFFFFF"/>
            <w:noWrap/>
            <w:vAlign w:val="center"/>
            <w:hideMark/>
          </w:tcPr>
          <w:p w14:paraId="212D5EEA"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117,431</w:t>
            </w:r>
          </w:p>
        </w:tc>
        <w:tc>
          <w:tcPr>
            <w:tcW w:w="1531" w:type="dxa"/>
            <w:tcBorders>
              <w:top w:val="nil"/>
              <w:left w:val="nil"/>
              <w:bottom w:val="single" w:sz="4" w:space="0" w:color="808080"/>
              <w:right w:val="single" w:sz="4" w:space="0" w:color="808080"/>
            </w:tcBorders>
            <w:shd w:val="clear" w:color="000000" w:fill="FFFFFF"/>
            <w:noWrap/>
            <w:vAlign w:val="center"/>
            <w:hideMark/>
          </w:tcPr>
          <w:p w14:paraId="649EFAD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97,731</w:t>
            </w:r>
          </w:p>
        </w:tc>
        <w:tc>
          <w:tcPr>
            <w:tcW w:w="1531" w:type="dxa"/>
            <w:tcBorders>
              <w:top w:val="nil"/>
              <w:left w:val="nil"/>
              <w:bottom w:val="single" w:sz="4" w:space="0" w:color="808080"/>
              <w:right w:val="single" w:sz="4" w:space="0" w:color="808080"/>
            </w:tcBorders>
            <w:shd w:val="clear" w:color="000000" w:fill="FFFFFF"/>
            <w:noWrap/>
            <w:vAlign w:val="center"/>
            <w:hideMark/>
          </w:tcPr>
          <w:p w14:paraId="42090C87"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75,901</w:t>
            </w:r>
          </w:p>
        </w:tc>
        <w:tc>
          <w:tcPr>
            <w:tcW w:w="1531" w:type="dxa"/>
            <w:tcBorders>
              <w:top w:val="nil"/>
              <w:left w:val="nil"/>
              <w:bottom w:val="single" w:sz="4" w:space="0" w:color="808080"/>
              <w:right w:val="single" w:sz="4" w:space="0" w:color="808080"/>
            </w:tcBorders>
            <w:shd w:val="clear" w:color="000000" w:fill="FFFFFF"/>
            <w:noWrap/>
            <w:vAlign w:val="center"/>
            <w:hideMark/>
          </w:tcPr>
          <w:p w14:paraId="70326065"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71,819</w:t>
            </w:r>
          </w:p>
        </w:tc>
        <w:tc>
          <w:tcPr>
            <w:tcW w:w="1531" w:type="dxa"/>
            <w:tcBorders>
              <w:top w:val="nil"/>
              <w:left w:val="nil"/>
              <w:bottom w:val="single" w:sz="4" w:space="0" w:color="808080"/>
              <w:right w:val="single" w:sz="4" w:space="0" w:color="808080"/>
            </w:tcBorders>
            <w:shd w:val="clear" w:color="000000" w:fill="FFFFFF"/>
            <w:noWrap/>
            <w:vAlign w:val="center"/>
            <w:hideMark/>
          </w:tcPr>
          <w:p w14:paraId="57A8FC39"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71,563</w:t>
            </w:r>
          </w:p>
        </w:tc>
        <w:tc>
          <w:tcPr>
            <w:tcW w:w="1531" w:type="dxa"/>
            <w:tcBorders>
              <w:top w:val="nil"/>
              <w:left w:val="nil"/>
              <w:bottom w:val="single" w:sz="4" w:space="0" w:color="808080"/>
              <w:right w:val="single" w:sz="4" w:space="0" w:color="808080"/>
            </w:tcBorders>
            <w:shd w:val="clear" w:color="000000" w:fill="FFFFFF"/>
            <w:noWrap/>
            <w:vAlign w:val="center"/>
            <w:hideMark/>
          </w:tcPr>
          <w:p w14:paraId="08E10887"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72,892</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3C10D326"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nil"/>
              <w:left w:val="nil"/>
              <w:bottom w:val="single" w:sz="4" w:space="0" w:color="808080"/>
              <w:right w:val="single" w:sz="4" w:space="0" w:color="808080"/>
            </w:tcBorders>
            <w:shd w:val="clear" w:color="000000" w:fill="FFFFFF"/>
            <w:noWrap/>
            <w:vAlign w:val="center"/>
            <w:hideMark/>
          </w:tcPr>
          <w:p w14:paraId="6C8123CE"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68,195</w:t>
            </w:r>
          </w:p>
        </w:tc>
        <w:tc>
          <w:tcPr>
            <w:tcW w:w="1531" w:type="dxa"/>
            <w:tcBorders>
              <w:top w:val="nil"/>
              <w:left w:val="nil"/>
              <w:bottom w:val="single" w:sz="4" w:space="0" w:color="808080"/>
              <w:right w:val="single" w:sz="12" w:space="0" w:color="auto"/>
            </w:tcBorders>
            <w:shd w:val="clear" w:color="000000" w:fill="FFFFFF"/>
            <w:noWrap/>
            <w:vAlign w:val="center"/>
            <w:hideMark/>
          </w:tcPr>
          <w:p w14:paraId="31478F39"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69,288</w:t>
            </w:r>
          </w:p>
        </w:tc>
      </w:tr>
      <w:tr w:rsidR="00736E31" w:rsidRPr="00736E31" w14:paraId="0925390D" w14:textId="77777777" w:rsidTr="00736E31">
        <w:trPr>
          <w:trHeight w:val="300"/>
          <w:jc w:val="center"/>
        </w:trPr>
        <w:tc>
          <w:tcPr>
            <w:tcW w:w="4243" w:type="dxa"/>
            <w:tcBorders>
              <w:top w:val="nil"/>
              <w:left w:val="single" w:sz="12" w:space="0" w:color="auto"/>
              <w:bottom w:val="single" w:sz="4" w:space="0" w:color="808080"/>
              <w:right w:val="single" w:sz="4" w:space="0" w:color="808080"/>
            </w:tcBorders>
            <w:shd w:val="clear" w:color="000000" w:fill="FFFFFF"/>
            <w:vAlign w:val="center"/>
            <w:hideMark/>
          </w:tcPr>
          <w:p w14:paraId="513D18AD"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Animal and mixed food waste</w:t>
            </w:r>
          </w:p>
        </w:tc>
        <w:tc>
          <w:tcPr>
            <w:tcW w:w="1531" w:type="dxa"/>
            <w:tcBorders>
              <w:top w:val="nil"/>
              <w:left w:val="nil"/>
              <w:bottom w:val="single" w:sz="4" w:space="0" w:color="808080"/>
              <w:right w:val="single" w:sz="4" w:space="0" w:color="808080"/>
            </w:tcBorders>
            <w:shd w:val="clear" w:color="000000" w:fill="FFFFFF"/>
            <w:noWrap/>
            <w:vAlign w:val="center"/>
            <w:hideMark/>
          </w:tcPr>
          <w:p w14:paraId="2FE87758"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344</w:t>
            </w:r>
          </w:p>
        </w:tc>
        <w:tc>
          <w:tcPr>
            <w:tcW w:w="1531" w:type="dxa"/>
            <w:tcBorders>
              <w:top w:val="nil"/>
              <w:left w:val="nil"/>
              <w:bottom w:val="single" w:sz="4" w:space="0" w:color="808080"/>
              <w:right w:val="single" w:sz="4" w:space="0" w:color="808080"/>
            </w:tcBorders>
            <w:shd w:val="clear" w:color="000000" w:fill="FFFFFF"/>
            <w:noWrap/>
            <w:vAlign w:val="center"/>
            <w:hideMark/>
          </w:tcPr>
          <w:p w14:paraId="0437444A"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198</w:t>
            </w:r>
          </w:p>
        </w:tc>
        <w:tc>
          <w:tcPr>
            <w:tcW w:w="1531" w:type="dxa"/>
            <w:tcBorders>
              <w:top w:val="nil"/>
              <w:left w:val="nil"/>
              <w:bottom w:val="single" w:sz="4" w:space="0" w:color="808080"/>
              <w:right w:val="single" w:sz="4" w:space="0" w:color="808080"/>
            </w:tcBorders>
            <w:shd w:val="clear" w:color="000000" w:fill="FFFFFF"/>
            <w:noWrap/>
            <w:vAlign w:val="center"/>
            <w:hideMark/>
          </w:tcPr>
          <w:p w14:paraId="57436BC6"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260</w:t>
            </w:r>
          </w:p>
        </w:tc>
        <w:tc>
          <w:tcPr>
            <w:tcW w:w="1531" w:type="dxa"/>
            <w:tcBorders>
              <w:top w:val="nil"/>
              <w:left w:val="nil"/>
              <w:bottom w:val="single" w:sz="4" w:space="0" w:color="808080"/>
              <w:right w:val="single" w:sz="4" w:space="0" w:color="808080"/>
            </w:tcBorders>
            <w:shd w:val="clear" w:color="000000" w:fill="FFFFFF"/>
            <w:noWrap/>
            <w:vAlign w:val="center"/>
            <w:hideMark/>
          </w:tcPr>
          <w:p w14:paraId="508A812A"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159</w:t>
            </w:r>
          </w:p>
        </w:tc>
        <w:tc>
          <w:tcPr>
            <w:tcW w:w="1531" w:type="dxa"/>
            <w:tcBorders>
              <w:top w:val="nil"/>
              <w:left w:val="nil"/>
              <w:bottom w:val="single" w:sz="4" w:space="0" w:color="808080"/>
              <w:right w:val="single" w:sz="4" w:space="0" w:color="808080"/>
            </w:tcBorders>
            <w:shd w:val="clear" w:color="000000" w:fill="FFFFFF"/>
            <w:noWrap/>
            <w:vAlign w:val="center"/>
            <w:hideMark/>
          </w:tcPr>
          <w:p w14:paraId="6C8A1A39"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490</w:t>
            </w:r>
          </w:p>
        </w:tc>
        <w:tc>
          <w:tcPr>
            <w:tcW w:w="1531" w:type="dxa"/>
            <w:tcBorders>
              <w:top w:val="nil"/>
              <w:left w:val="nil"/>
              <w:bottom w:val="single" w:sz="4" w:space="0" w:color="808080"/>
              <w:right w:val="single" w:sz="4" w:space="0" w:color="808080"/>
            </w:tcBorders>
            <w:shd w:val="clear" w:color="000000" w:fill="FFFFFF"/>
            <w:noWrap/>
            <w:vAlign w:val="center"/>
            <w:hideMark/>
          </w:tcPr>
          <w:p w14:paraId="091CE11D"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402</w:t>
            </w:r>
          </w:p>
        </w:tc>
        <w:tc>
          <w:tcPr>
            <w:tcW w:w="1531" w:type="dxa"/>
            <w:tcBorders>
              <w:top w:val="nil"/>
              <w:left w:val="nil"/>
              <w:bottom w:val="single" w:sz="4" w:space="0" w:color="808080"/>
              <w:right w:val="single" w:sz="4" w:space="0" w:color="808080"/>
            </w:tcBorders>
            <w:shd w:val="clear" w:color="000000" w:fill="FFFFFF"/>
            <w:noWrap/>
            <w:vAlign w:val="center"/>
            <w:hideMark/>
          </w:tcPr>
          <w:p w14:paraId="33F4D84C"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270</w:t>
            </w:r>
          </w:p>
        </w:tc>
        <w:tc>
          <w:tcPr>
            <w:tcW w:w="1531" w:type="dxa"/>
            <w:tcBorders>
              <w:top w:val="nil"/>
              <w:left w:val="nil"/>
              <w:bottom w:val="single" w:sz="4" w:space="0" w:color="808080"/>
              <w:right w:val="single" w:sz="4" w:space="0" w:color="808080"/>
            </w:tcBorders>
            <w:shd w:val="clear" w:color="000000" w:fill="FFFFFF"/>
            <w:noWrap/>
            <w:vAlign w:val="center"/>
            <w:hideMark/>
          </w:tcPr>
          <w:p w14:paraId="531AAF6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401</w:t>
            </w:r>
          </w:p>
        </w:tc>
        <w:tc>
          <w:tcPr>
            <w:tcW w:w="1531" w:type="dxa"/>
            <w:tcBorders>
              <w:top w:val="nil"/>
              <w:left w:val="nil"/>
              <w:bottom w:val="single" w:sz="4" w:space="0" w:color="808080"/>
              <w:right w:val="single" w:sz="4" w:space="0" w:color="808080"/>
            </w:tcBorders>
            <w:shd w:val="clear" w:color="000000" w:fill="FFFFFF"/>
            <w:noWrap/>
            <w:vAlign w:val="center"/>
            <w:hideMark/>
          </w:tcPr>
          <w:p w14:paraId="41C6F8ED"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412</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09486A07"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nil"/>
              <w:left w:val="nil"/>
              <w:bottom w:val="single" w:sz="4" w:space="0" w:color="808080"/>
              <w:right w:val="single" w:sz="4" w:space="0" w:color="808080"/>
            </w:tcBorders>
            <w:shd w:val="clear" w:color="000000" w:fill="FFFFFF"/>
            <w:noWrap/>
            <w:vAlign w:val="center"/>
            <w:hideMark/>
          </w:tcPr>
          <w:p w14:paraId="3A183E6C"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12,338</w:t>
            </w:r>
          </w:p>
        </w:tc>
        <w:tc>
          <w:tcPr>
            <w:tcW w:w="1531" w:type="dxa"/>
            <w:tcBorders>
              <w:top w:val="nil"/>
              <w:left w:val="nil"/>
              <w:bottom w:val="single" w:sz="4" w:space="0" w:color="808080"/>
              <w:right w:val="single" w:sz="12" w:space="0" w:color="auto"/>
            </w:tcBorders>
            <w:shd w:val="clear" w:color="000000" w:fill="FFFFFF"/>
            <w:noWrap/>
            <w:vAlign w:val="center"/>
            <w:hideMark/>
          </w:tcPr>
          <w:p w14:paraId="4F1F91B2"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17,997</w:t>
            </w:r>
          </w:p>
        </w:tc>
      </w:tr>
      <w:tr w:rsidR="00736E31" w:rsidRPr="00736E31" w14:paraId="2E5DFF39" w14:textId="77777777" w:rsidTr="00736E31">
        <w:trPr>
          <w:trHeight w:val="300"/>
          <w:jc w:val="center"/>
        </w:trPr>
        <w:tc>
          <w:tcPr>
            <w:tcW w:w="4243" w:type="dxa"/>
            <w:tcBorders>
              <w:top w:val="nil"/>
              <w:left w:val="single" w:sz="12" w:space="0" w:color="auto"/>
              <w:bottom w:val="single" w:sz="4" w:space="0" w:color="808080"/>
              <w:right w:val="single" w:sz="4" w:space="0" w:color="808080"/>
            </w:tcBorders>
            <w:shd w:val="clear" w:color="000000" w:fill="FFFFFF"/>
            <w:vAlign w:val="center"/>
            <w:hideMark/>
          </w:tcPr>
          <w:p w14:paraId="740A63F6"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Common sludges</w:t>
            </w:r>
          </w:p>
        </w:tc>
        <w:tc>
          <w:tcPr>
            <w:tcW w:w="1531" w:type="dxa"/>
            <w:tcBorders>
              <w:top w:val="nil"/>
              <w:left w:val="nil"/>
              <w:bottom w:val="single" w:sz="4" w:space="0" w:color="808080"/>
              <w:right w:val="single" w:sz="4" w:space="0" w:color="808080"/>
            </w:tcBorders>
            <w:shd w:val="clear" w:color="000000" w:fill="FFFFFF"/>
            <w:noWrap/>
            <w:vAlign w:val="center"/>
            <w:hideMark/>
          </w:tcPr>
          <w:p w14:paraId="4DA9D61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37,200</w:t>
            </w:r>
          </w:p>
        </w:tc>
        <w:tc>
          <w:tcPr>
            <w:tcW w:w="1531" w:type="dxa"/>
            <w:tcBorders>
              <w:top w:val="nil"/>
              <w:left w:val="nil"/>
              <w:bottom w:val="single" w:sz="4" w:space="0" w:color="808080"/>
              <w:right w:val="single" w:sz="4" w:space="0" w:color="808080"/>
            </w:tcBorders>
            <w:shd w:val="clear" w:color="000000" w:fill="FFFFFF"/>
            <w:noWrap/>
            <w:vAlign w:val="center"/>
            <w:hideMark/>
          </w:tcPr>
          <w:p w14:paraId="07863434"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33,538</w:t>
            </w:r>
          </w:p>
        </w:tc>
        <w:tc>
          <w:tcPr>
            <w:tcW w:w="1531" w:type="dxa"/>
            <w:tcBorders>
              <w:top w:val="nil"/>
              <w:left w:val="nil"/>
              <w:bottom w:val="single" w:sz="4" w:space="0" w:color="808080"/>
              <w:right w:val="single" w:sz="4" w:space="0" w:color="808080"/>
            </w:tcBorders>
            <w:shd w:val="clear" w:color="000000" w:fill="FFFFFF"/>
            <w:noWrap/>
            <w:vAlign w:val="center"/>
            <w:hideMark/>
          </w:tcPr>
          <w:p w14:paraId="428D633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36,060</w:t>
            </w:r>
          </w:p>
        </w:tc>
        <w:tc>
          <w:tcPr>
            <w:tcW w:w="1531" w:type="dxa"/>
            <w:tcBorders>
              <w:top w:val="nil"/>
              <w:left w:val="nil"/>
              <w:bottom w:val="single" w:sz="4" w:space="0" w:color="808080"/>
              <w:right w:val="single" w:sz="4" w:space="0" w:color="808080"/>
            </w:tcBorders>
            <w:shd w:val="clear" w:color="000000" w:fill="FFFFFF"/>
            <w:noWrap/>
            <w:vAlign w:val="center"/>
            <w:hideMark/>
          </w:tcPr>
          <w:p w14:paraId="45232066"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22,430</w:t>
            </w:r>
          </w:p>
        </w:tc>
        <w:tc>
          <w:tcPr>
            <w:tcW w:w="1531" w:type="dxa"/>
            <w:tcBorders>
              <w:top w:val="nil"/>
              <w:left w:val="nil"/>
              <w:bottom w:val="single" w:sz="4" w:space="0" w:color="808080"/>
              <w:right w:val="single" w:sz="4" w:space="0" w:color="808080"/>
            </w:tcBorders>
            <w:shd w:val="clear" w:color="000000" w:fill="FFFFFF"/>
            <w:noWrap/>
            <w:vAlign w:val="center"/>
            <w:hideMark/>
          </w:tcPr>
          <w:p w14:paraId="6F9EBB79"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28,417</w:t>
            </w:r>
          </w:p>
        </w:tc>
        <w:tc>
          <w:tcPr>
            <w:tcW w:w="1531" w:type="dxa"/>
            <w:tcBorders>
              <w:top w:val="nil"/>
              <w:left w:val="nil"/>
              <w:bottom w:val="single" w:sz="4" w:space="0" w:color="808080"/>
              <w:right w:val="single" w:sz="4" w:space="0" w:color="808080"/>
            </w:tcBorders>
            <w:shd w:val="clear" w:color="000000" w:fill="FFFFFF"/>
            <w:noWrap/>
            <w:vAlign w:val="center"/>
            <w:hideMark/>
          </w:tcPr>
          <w:p w14:paraId="378B09AB"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32,156</w:t>
            </w:r>
          </w:p>
        </w:tc>
        <w:tc>
          <w:tcPr>
            <w:tcW w:w="1531" w:type="dxa"/>
            <w:tcBorders>
              <w:top w:val="nil"/>
              <w:left w:val="nil"/>
              <w:bottom w:val="single" w:sz="4" w:space="0" w:color="808080"/>
              <w:right w:val="single" w:sz="4" w:space="0" w:color="808080"/>
            </w:tcBorders>
            <w:shd w:val="clear" w:color="000000" w:fill="FFFFFF"/>
            <w:noWrap/>
            <w:vAlign w:val="center"/>
            <w:hideMark/>
          </w:tcPr>
          <w:p w14:paraId="6BFEB092"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29,278</w:t>
            </w:r>
          </w:p>
        </w:tc>
        <w:tc>
          <w:tcPr>
            <w:tcW w:w="1531" w:type="dxa"/>
            <w:tcBorders>
              <w:top w:val="nil"/>
              <w:left w:val="nil"/>
              <w:bottom w:val="single" w:sz="4" w:space="0" w:color="808080"/>
              <w:right w:val="single" w:sz="4" w:space="0" w:color="808080"/>
            </w:tcBorders>
            <w:shd w:val="clear" w:color="000000" w:fill="FFFFFF"/>
            <w:noWrap/>
            <w:vAlign w:val="center"/>
            <w:hideMark/>
          </w:tcPr>
          <w:p w14:paraId="24C8CDDF"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26,752</w:t>
            </w:r>
          </w:p>
        </w:tc>
        <w:tc>
          <w:tcPr>
            <w:tcW w:w="1531" w:type="dxa"/>
            <w:tcBorders>
              <w:top w:val="nil"/>
              <w:left w:val="nil"/>
              <w:bottom w:val="single" w:sz="4" w:space="0" w:color="808080"/>
              <w:right w:val="single" w:sz="4" w:space="0" w:color="808080"/>
            </w:tcBorders>
            <w:shd w:val="clear" w:color="000000" w:fill="FFFFFF"/>
            <w:noWrap/>
            <w:vAlign w:val="center"/>
            <w:hideMark/>
          </w:tcPr>
          <w:p w14:paraId="468EAF2A"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0</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6AE2BF36"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nil"/>
              <w:left w:val="nil"/>
              <w:bottom w:val="single" w:sz="4" w:space="0" w:color="808080"/>
              <w:right w:val="single" w:sz="4" w:space="0" w:color="808080"/>
            </w:tcBorders>
            <w:shd w:val="clear" w:color="000000" w:fill="FFFFFF"/>
            <w:noWrap/>
            <w:vAlign w:val="center"/>
            <w:hideMark/>
          </w:tcPr>
          <w:p w14:paraId="17CE7C78"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19,160</w:t>
            </w:r>
          </w:p>
        </w:tc>
        <w:tc>
          <w:tcPr>
            <w:tcW w:w="1531" w:type="dxa"/>
            <w:tcBorders>
              <w:top w:val="nil"/>
              <w:left w:val="nil"/>
              <w:bottom w:val="single" w:sz="4" w:space="0" w:color="808080"/>
              <w:right w:val="single" w:sz="12" w:space="0" w:color="auto"/>
            </w:tcBorders>
            <w:shd w:val="clear" w:color="000000" w:fill="FFFFFF"/>
            <w:noWrap/>
            <w:vAlign w:val="center"/>
            <w:hideMark/>
          </w:tcPr>
          <w:p w14:paraId="6789D930"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14,392</w:t>
            </w:r>
          </w:p>
        </w:tc>
      </w:tr>
      <w:tr w:rsidR="00736E31" w:rsidRPr="00736E31" w14:paraId="1315FF18" w14:textId="77777777" w:rsidTr="00736E31">
        <w:trPr>
          <w:trHeight w:val="300"/>
          <w:jc w:val="center"/>
        </w:trPr>
        <w:tc>
          <w:tcPr>
            <w:tcW w:w="4243" w:type="dxa"/>
            <w:tcBorders>
              <w:top w:val="nil"/>
              <w:left w:val="single" w:sz="12" w:space="0" w:color="auto"/>
              <w:bottom w:val="single" w:sz="4" w:space="0" w:color="808080"/>
              <w:right w:val="single" w:sz="4" w:space="0" w:color="808080"/>
            </w:tcBorders>
            <w:shd w:val="clear" w:color="000000" w:fill="FFFFFF"/>
            <w:vAlign w:val="center"/>
            <w:hideMark/>
          </w:tcPr>
          <w:p w14:paraId="6715000D"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Industrial effluent sludges</w:t>
            </w:r>
          </w:p>
        </w:tc>
        <w:tc>
          <w:tcPr>
            <w:tcW w:w="1531" w:type="dxa"/>
            <w:tcBorders>
              <w:top w:val="nil"/>
              <w:left w:val="nil"/>
              <w:bottom w:val="single" w:sz="4" w:space="0" w:color="808080"/>
              <w:right w:val="single" w:sz="4" w:space="0" w:color="808080"/>
            </w:tcBorders>
            <w:shd w:val="clear" w:color="000000" w:fill="FFFFFF"/>
            <w:noWrap/>
            <w:vAlign w:val="center"/>
            <w:hideMark/>
          </w:tcPr>
          <w:p w14:paraId="2BAFE477"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3,764</w:t>
            </w:r>
          </w:p>
        </w:tc>
        <w:tc>
          <w:tcPr>
            <w:tcW w:w="1531" w:type="dxa"/>
            <w:tcBorders>
              <w:top w:val="nil"/>
              <w:left w:val="nil"/>
              <w:bottom w:val="single" w:sz="4" w:space="0" w:color="808080"/>
              <w:right w:val="single" w:sz="4" w:space="0" w:color="808080"/>
            </w:tcBorders>
            <w:shd w:val="clear" w:color="000000" w:fill="FFFFFF"/>
            <w:noWrap/>
            <w:vAlign w:val="center"/>
            <w:hideMark/>
          </w:tcPr>
          <w:p w14:paraId="15DC78BB"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9,231</w:t>
            </w:r>
          </w:p>
        </w:tc>
        <w:tc>
          <w:tcPr>
            <w:tcW w:w="1531" w:type="dxa"/>
            <w:tcBorders>
              <w:top w:val="nil"/>
              <w:left w:val="nil"/>
              <w:bottom w:val="single" w:sz="4" w:space="0" w:color="808080"/>
              <w:right w:val="single" w:sz="4" w:space="0" w:color="808080"/>
            </w:tcBorders>
            <w:shd w:val="clear" w:color="000000" w:fill="FFFFFF"/>
            <w:noWrap/>
            <w:vAlign w:val="center"/>
            <w:hideMark/>
          </w:tcPr>
          <w:p w14:paraId="46106D0F"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7,817</w:t>
            </w:r>
          </w:p>
        </w:tc>
        <w:tc>
          <w:tcPr>
            <w:tcW w:w="1531" w:type="dxa"/>
            <w:tcBorders>
              <w:top w:val="nil"/>
              <w:left w:val="nil"/>
              <w:bottom w:val="single" w:sz="4" w:space="0" w:color="808080"/>
              <w:right w:val="single" w:sz="4" w:space="0" w:color="808080"/>
            </w:tcBorders>
            <w:shd w:val="clear" w:color="000000" w:fill="FFFFFF"/>
            <w:noWrap/>
            <w:vAlign w:val="center"/>
            <w:hideMark/>
          </w:tcPr>
          <w:p w14:paraId="7F34AB17"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6,810</w:t>
            </w:r>
          </w:p>
        </w:tc>
        <w:tc>
          <w:tcPr>
            <w:tcW w:w="1531" w:type="dxa"/>
            <w:tcBorders>
              <w:top w:val="nil"/>
              <w:left w:val="nil"/>
              <w:bottom w:val="single" w:sz="4" w:space="0" w:color="808080"/>
              <w:right w:val="single" w:sz="4" w:space="0" w:color="808080"/>
            </w:tcBorders>
            <w:shd w:val="clear" w:color="000000" w:fill="FFFFFF"/>
            <w:noWrap/>
            <w:vAlign w:val="center"/>
            <w:hideMark/>
          </w:tcPr>
          <w:p w14:paraId="22949EF9"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12,990</w:t>
            </w:r>
          </w:p>
        </w:tc>
        <w:tc>
          <w:tcPr>
            <w:tcW w:w="1531" w:type="dxa"/>
            <w:tcBorders>
              <w:top w:val="nil"/>
              <w:left w:val="nil"/>
              <w:bottom w:val="single" w:sz="4" w:space="0" w:color="808080"/>
              <w:right w:val="single" w:sz="4" w:space="0" w:color="808080"/>
            </w:tcBorders>
            <w:shd w:val="clear" w:color="000000" w:fill="FFFFFF"/>
            <w:noWrap/>
            <w:vAlign w:val="center"/>
            <w:hideMark/>
          </w:tcPr>
          <w:p w14:paraId="3AA3759F"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13,029</w:t>
            </w:r>
          </w:p>
        </w:tc>
        <w:tc>
          <w:tcPr>
            <w:tcW w:w="1531" w:type="dxa"/>
            <w:tcBorders>
              <w:top w:val="nil"/>
              <w:left w:val="nil"/>
              <w:bottom w:val="single" w:sz="4" w:space="0" w:color="808080"/>
              <w:right w:val="single" w:sz="4" w:space="0" w:color="808080"/>
            </w:tcBorders>
            <w:shd w:val="clear" w:color="000000" w:fill="FFFFFF"/>
            <w:noWrap/>
            <w:vAlign w:val="center"/>
            <w:hideMark/>
          </w:tcPr>
          <w:p w14:paraId="2BE43353"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9,952</w:t>
            </w:r>
          </w:p>
        </w:tc>
        <w:tc>
          <w:tcPr>
            <w:tcW w:w="1531" w:type="dxa"/>
            <w:tcBorders>
              <w:top w:val="nil"/>
              <w:left w:val="nil"/>
              <w:bottom w:val="single" w:sz="4" w:space="0" w:color="808080"/>
              <w:right w:val="single" w:sz="4" w:space="0" w:color="808080"/>
            </w:tcBorders>
            <w:shd w:val="clear" w:color="000000" w:fill="FFFFFF"/>
            <w:noWrap/>
            <w:vAlign w:val="center"/>
            <w:hideMark/>
          </w:tcPr>
          <w:p w14:paraId="6C91B378"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14,651</w:t>
            </w:r>
          </w:p>
        </w:tc>
        <w:tc>
          <w:tcPr>
            <w:tcW w:w="1531" w:type="dxa"/>
            <w:tcBorders>
              <w:top w:val="nil"/>
              <w:left w:val="nil"/>
              <w:bottom w:val="single" w:sz="4" w:space="0" w:color="808080"/>
              <w:right w:val="single" w:sz="4" w:space="0" w:color="808080"/>
            </w:tcBorders>
            <w:shd w:val="clear" w:color="000000" w:fill="FFFFFF"/>
            <w:noWrap/>
            <w:vAlign w:val="center"/>
            <w:hideMark/>
          </w:tcPr>
          <w:p w14:paraId="2C9EE4E7"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11,862</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66C03161"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nil"/>
              <w:left w:val="nil"/>
              <w:bottom w:val="single" w:sz="4" w:space="0" w:color="808080"/>
              <w:right w:val="single" w:sz="4" w:space="0" w:color="808080"/>
            </w:tcBorders>
            <w:shd w:val="clear" w:color="000000" w:fill="FFFFFF"/>
            <w:noWrap/>
            <w:vAlign w:val="center"/>
            <w:hideMark/>
          </w:tcPr>
          <w:p w14:paraId="763350AB"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16,537</w:t>
            </w:r>
          </w:p>
        </w:tc>
        <w:tc>
          <w:tcPr>
            <w:tcW w:w="1531" w:type="dxa"/>
            <w:tcBorders>
              <w:top w:val="nil"/>
              <w:left w:val="nil"/>
              <w:bottom w:val="single" w:sz="4" w:space="0" w:color="808080"/>
              <w:right w:val="single" w:sz="12" w:space="0" w:color="auto"/>
            </w:tcBorders>
            <w:shd w:val="clear" w:color="000000" w:fill="FFFFFF"/>
            <w:noWrap/>
            <w:vAlign w:val="center"/>
            <w:hideMark/>
          </w:tcPr>
          <w:p w14:paraId="29AAA8AF"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12,025</w:t>
            </w:r>
          </w:p>
        </w:tc>
      </w:tr>
      <w:tr w:rsidR="00736E31" w:rsidRPr="00736E31" w14:paraId="0CD3DDFB" w14:textId="77777777" w:rsidTr="00736E31">
        <w:trPr>
          <w:trHeight w:val="300"/>
          <w:jc w:val="center"/>
        </w:trPr>
        <w:tc>
          <w:tcPr>
            <w:tcW w:w="4243" w:type="dxa"/>
            <w:tcBorders>
              <w:top w:val="nil"/>
              <w:left w:val="single" w:sz="12" w:space="0" w:color="auto"/>
              <w:bottom w:val="single" w:sz="4" w:space="0" w:color="808080"/>
              <w:right w:val="single" w:sz="4" w:space="0" w:color="808080"/>
            </w:tcBorders>
            <w:shd w:val="clear" w:color="000000" w:fill="FFFFFF"/>
            <w:vAlign w:val="center"/>
            <w:hideMark/>
          </w:tcPr>
          <w:p w14:paraId="4DE7F410"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Health care and biological wastes</w:t>
            </w:r>
          </w:p>
        </w:tc>
        <w:tc>
          <w:tcPr>
            <w:tcW w:w="1531" w:type="dxa"/>
            <w:tcBorders>
              <w:top w:val="nil"/>
              <w:left w:val="nil"/>
              <w:bottom w:val="single" w:sz="4" w:space="0" w:color="808080"/>
              <w:right w:val="single" w:sz="4" w:space="0" w:color="808080"/>
            </w:tcBorders>
            <w:shd w:val="clear" w:color="000000" w:fill="FFFFFF"/>
            <w:noWrap/>
            <w:vAlign w:val="center"/>
            <w:hideMark/>
          </w:tcPr>
          <w:p w14:paraId="568AFA6E"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2,369</w:t>
            </w:r>
          </w:p>
        </w:tc>
        <w:tc>
          <w:tcPr>
            <w:tcW w:w="1531" w:type="dxa"/>
            <w:tcBorders>
              <w:top w:val="nil"/>
              <w:left w:val="nil"/>
              <w:bottom w:val="single" w:sz="4" w:space="0" w:color="808080"/>
              <w:right w:val="single" w:sz="4" w:space="0" w:color="808080"/>
            </w:tcBorders>
            <w:shd w:val="clear" w:color="000000" w:fill="FFFFFF"/>
            <w:noWrap/>
            <w:vAlign w:val="center"/>
            <w:hideMark/>
          </w:tcPr>
          <w:p w14:paraId="2CB62807"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1,389</w:t>
            </w:r>
          </w:p>
        </w:tc>
        <w:tc>
          <w:tcPr>
            <w:tcW w:w="1531" w:type="dxa"/>
            <w:tcBorders>
              <w:top w:val="nil"/>
              <w:left w:val="nil"/>
              <w:bottom w:val="single" w:sz="4" w:space="0" w:color="808080"/>
              <w:right w:val="single" w:sz="4" w:space="0" w:color="808080"/>
            </w:tcBorders>
            <w:shd w:val="clear" w:color="000000" w:fill="FFFFFF"/>
            <w:noWrap/>
            <w:vAlign w:val="center"/>
            <w:hideMark/>
          </w:tcPr>
          <w:p w14:paraId="632A54C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1,403</w:t>
            </w:r>
          </w:p>
        </w:tc>
        <w:tc>
          <w:tcPr>
            <w:tcW w:w="1531" w:type="dxa"/>
            <w:tcBorders>
              <w:top w:val="nil"/>
              <w:left w:val="nil"/>
              <w:bottom w:val="single" w:sz="4" w:space="0" w:color="808080"/>
              <w:right w:val="single" w:sz="4" w:space="0" w:color="808080"/>
            </w:tcBorders>
            <w:shd w:val="clear" w:color="000000" w:fill="FFFFFF"/>
            <w:noWrap/>
            <w:vAlign w:val="center"/>
            <w:hideMark/>
          </w:tcPr>
          <w:p w14:paraId="6A026380"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1,561</w:t>
            </w:r>
          </w:p>
        </w:tc>
        <w:tc>
          <w:tcPr>
            <w:tcW w:w="1531" w:type="dxa"/>
            <w:tcBorders>
              <w:top w:val="nil"/>
              <w:left w:val="nil"/>
              <w:bottom w:val="single" w:sz="4" w:space="0" w:color="808080"/>
              <w:right w:val="single" w:sz="4" w:space="0" w:color="808080"/>
            </w:tcBorders>
            <w:shd w:val="clear" w:color="000000" w:fill="FFFFFF"/>
            <w:noWrap/>
            <w:vAlign w:val="center"/>
            <w:hideMark/>
          </w:tcPr>
          <w:p w14:paraId="78B01B36"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1,918</w:t>
            </w:r>
          </w:p>
        </w:tc>
        <w:tc>
          <w:tcPr>
            <w:tcW w:w="1531" w:type="dxa"/>
            <w:tcBorders>
              <w:top w:val="nil"/>
              <w:left w:val="nil"/>
              <w:bottom w:val="single" w:sz="4" w:space="0" w:color="808080"/>
              <w:right w:val="single" w:sz="4" w:space="0" w:color="808080"/>
            </w:tcBorders>
            <w:shd w:val="clear" w:color="000000" w:fill="FFFFFF"/>
            <w:noWrap/>
            <w:vAlign w:val="center"/>
            <w:hideMark/>
          </w:tcPr>
          <w:p w14:paraId="1710CE2C"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1,467</w:t>
            </w:r>
          </w:p>
        </w:tc>
        <w:tc>
          <w:tcPr>
            <w:tcW w:w="1531" w:type="dxa"/>
            <w:tcBorders>
              <w:top w:val="nil"/>
              <w:left w:val="nil"/>
              <w:bottom w:val="single" w:sz="4" w:space="0" w:color="808080"/>
              <w:right w:val="single" w:sz="4" w:space="0" w:color="808080"/>
            </w:tcBorders>
            <w:shd w:val="clear" w:color="000000" w:fill="FFFFFF"/>
            <w:noWrap/>
            <w:vAlign w:val="center"/>
            <w:hideMark/>
          </w:tcPr>
          <w:p w14:paraId="7AC222A8"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1,601</w:t>
            </w:r>
          </w:p>
        </w:tc>
        <w:tc>
          <w:tcPr>
            <w:tcW w:w="1531" w:type="dxa"/>
            <w:tcBorders>
              <w:top w:val="nil"/>
              <w:left w:val="nil"/>
              <w:bottom w:val="single" w:sz="4" w:space="0" w:color="808080"/>
              <w:right w:val="single" w:sz="4" w:space="0" w:color="808080"/>
            </w:tcBorders>
            <w:shd w:val="clear" w:color="000000" w:fill="FFFFFF"/>
            <w:noWrap/>
            <w:vAlign w:val="center"/>
            <w:hideMark/>
          </w:tcPr>
          <w:p w14:paraId="04B87B79"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1,636</w:t>
            </w:r>
          </w:p>
        </w:tc>
        <w:tc>
          <w:tcPr>
            <w:tcW w:w="1531" w:type="dxa"/>
            <w:tcBorders>
              <w:top w:val="nil"/>
              <w:left w:val="nil"/>
              <w:bottom w:val="single" w:sz="4" w:space="0" w:color="808080"/>
              <w:right w:val="single" w:sz="4" w:space="0" w:color="808080"/>
            </w:tcBorders>
            <w:shd w:val="clear" w:color="000000" w:fill="FFFFFF"/>
            <w:noWrap/>
            <w:vAlign w:val="center"/>
            <w:hideMark/>
          </w:tcPr>
          <w:p w14:paraId="34658EEC"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9,380</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3728D5E4"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nil"/>
              <w:left w:val="nil"/>
              <w:bottom w:val="single" w:sz="4" w:space="0" w:color="808080"/>
              <w:right w:val="single" w:sz="4" w:space="0" w:color="808080"/>
            </w:tcBorders>
            <w:shd w:val="clear" w:color="000000" w:fill="FFFFFF"/>
            <w:noWrap/>
            <w:vAlign w:val="center"/>
            <w:hideMark/>
          </w:tcPr>
          <w:p w14:paraId="34A263B8"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8,203</w:t>
            </w:r>
          </w:p>
        </w:tc>
        <w:tc>
          <w:tcPr>
            <w:tcW w:w="1531" w:type="dxa"/>
            <w:tcBorders>
              <w:top w:val="nil"/>
              <w:left w:val="nil"/>
              <w:bottom w:val="single" w:sz="4" w:space="0" w:color="808080"/>
              <w:right w:val="single" w:sz="12" w:space="0" w:color="auto"/>
            </w:tcBorders>
            <w:shd w:val="clear" w:color="000000" w:fill="FFFFFF"/>
            <w:noWrap/>
            <w:vAlign w:val="center"/>
            <w:hideMark/>
          </w:tcPr>
          <w:p w14:paraId="54D86628"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9,548</w:t>
            </w:r>
          </w:p>
        </w:tc>
      </w:tr>
      <w:tr w:rsidR="00736E31" w:rsidRPr="00736E31" w14:paraId="698C915A" w14:textId="77777777" w:rsidTr="00736E31">
        <w:trPr>
          <w:trHeight w:val="312"/>
          <w:jc w:val="center"/>
        </w:trPr>
        <w:tc>
          <w:tcPr>
            <w:tcW w:w="4243" w:type="dxa"/>
            <w:tcBorders>
              <w:top w:val="nil"/>
              <w:left w:val="single" w:sz="12" w:space="0" w:color="auto"/>
              <w:bottom w:val="nil"/>
              <w:right w:val="single" w:sz="4" w:space="0" w:color="808080"/>
            </w:tcBorders>
            <w:shd w:val="clear" w:color="000000" w:fill="FFFFFF"/>
            <w:vAlign w:val="center"/>
            <w:hideMark/>
          </w:tcPr>
          <w:p w14:paraId="36F7AAAB" w14:textId="77777777" w:rsidR="00736E31" w:rsidRPr="00736E31" w:rsidRDefault="00736E31" w:rsidP="00736E31">
            <w:pPr>
              <w:spacing w:line="240" w:lineRule="auto"/>
              <w:rPr>
                <w:rFonts w:ascii="Arial" w:eastAsia="Times New Roman" w:hAnsi="Arial" w:cs="Arial"/>
                <w:lang w:eastAsia="en-GB"/>
              </w:rPr>
            </w:pPr>
            <w:r w:rsidRPr="00736E31">
              <w:rPr>
                <w:rFonts w:ascii="Arial" w:eastAsia="Times New Roman" w:hAnsi="Arial" w:cs="Arial"/>
                <w:lang w:eastAsia="en-GB"/>
              </w:rPr>
              <w:t>Other</w:t>
            </w:r>
          </w:p>
        </w:tc>
        <w:tc>
          <w:tcPr>
            <w:tcW w:w="1531" w:type="dxa"/>
            <w:tcBorders>
              <w:top w:val="nil"/>
              <w:left w:val="nil"/>
              <w:bottom w:val="nil"/>
              <w:right w:val="single" w:sz="4" w:space="0" w:color="808080"/>
            </w:tcBorders>
            <w:shd w:val="clear" w:color="000000" w:fill="FFFFFF"/>
            <w:noWrap/>
            <w:vAlign w:val="center"/>
            <w:hideMark/>
          </w:tcPr>
          <w:p w14:paraId="565B3CB5"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51,720</w:t>
            </w:r>
          </w:p>
        </w:tc>
        <w:tc>
          <w:tcPr>
            <w:tcW w:w="1531" w:type="dxa"/>
            <w:tcBorders>
              <w:top w:val="nil"/>
              <w:left w:val="nil"/>
              <w:bottom w:val="nil"/>
              <w:right w:val="single" w:sz="4" w:space="0" w:color="808080"/>
            </w:tcBorders>
            <w:shd w:val="clear" w:color="000000" w:fill="FFFFFF"/>
            <w:noWrap/>
            <w:vAlign w:val="center"/>
            <w:hideMark/>
          </w:tcPr>
          <w:p w14:paraId="0534DCC0"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14,470</w:t>
            </w:r>
          </w:p>
        </w:tc>
        <w:tc>
          <w:tcPr>
            <w:tcW w:w="1531" w:type="dxa"/>
            <w:tcBorders>
              <w:top w:val="nil"/>
              <w:left w:val="nil"/>
              <w:bottom w:val="nil"/>
              <w:right w:val="single" w:sz="4" w:space="0" w:color="808080"/>
            </w:tcBorders>
            <w:shd w:val="clear" w:color="000000" w:fill="FFFFFF"/>
            <w:noWrap/>
            <w:vAlign w:val="center"/>
            <w:hideMark/>
          </w:tcPr>
          <w:p w14:paraId="580561EE"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30,449</w:t>
            </w:r>
          </w:p>
        </w:tc>
        <w:tc>
          <w:tcPr>
            <w:tcW w:w="1531" w:type="dxa"/>
            <w:tcBorders>
              <w:top w:val="nil"/>
              <w:left w:val="nil"/>
              <w:bottom w:val="nil"/>
              <w:right w:val="single" w:sz="4" w:space="0" w:color="808080"/>
            </w:tcBorders>
            <w:shd w:val="clear" w:color="000000" w:fill="FFFFFF"/>
            <w:noWrap/>
            <w:vAlign w:val="center"/>
            <w:hideMark/>
          </w:tcPr>
          <w:p w14:paraId="618AB96E"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24,098</w:t>
            </w:r>
          </w:p>
        </w:tc>
        <w:tc>
          <w:tcPr>
            <w:tcW w:w="1531" w:type="dxa"/>
            <w:tcBorders>
              <w:top w:val="nil"/>
              <w:left w:val="nil"/>
              <w:bottom w:val="nil"/>
              <w:right w:val="single" w:sz="4" w:space="0" w:color="808080"/>
            </w:tcBorders>
            <w:shd w:val="clear" w:color="000000" w:fill="FFFFFF"/>
            <w:noWrap/>
            <w:vAlign w:val="center"/>
            <w:hideMark/>
          </w:tcPr>
          <w:p w14:paraId="21F8A63A"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26,699</w:t>
            </w:r>
          </w:p>
        </w:tc>
        <w:tc>
          <w:tcPr>
            <w:tcW w:w="1531" w:type="dxa"/>
            <w:tcBorders>
              <w:top w:val="nil"/>
              <w:left w:val="nil"/>
              <w:bottom w:val="nil"/>
              <w:right w:val="single" w:sz="4" w:space="0" w:color="808080"/>
            </w:tcBorders>
            <w:shd w:val="clear" w:color="000000" w:fill="FFFFFF"/>
            <w:noWrap/>
            <w:vAlign w:val="center"/>
            <w:hideMark/>
          </w:tcPr>
          <w:p w14:paraId="5B0DBCCF"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4,912</w:t>
            </w:r>
          </w:p>
        </w:tc>
        <w:tc>
          <w:tcPr>
            <w:tcW w:w="1531" w:type="dxa"/>
            <w:tcBorders>
              <w:top w:val="nil"/>
              <w:left w:val="nil"/>
              <w:bottom w:val="nil"/>
              <w:right w:val="single" w:sz="4" w:space="0" w:color="808080"/>
            </w:tcBorders>
            <w:shd w:val="clear" w:color="000000" w:fill="FFFFFF"/>
            <w:noWrap/>
            <w:vAlign w:val="center"/>
            <w:hideMark/>
          </w:tcPr>
          <w:p w14:paraId="391144D0"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12,564</w:t>
            </w:r>
          </w:p>
        </w:tc>
        <w:tc>
          <w:tcPr>
            <w:tcW w:w="1531" w:type="dxa"/>
            <w:tcBorders>
              <w:top w:val="nil"/>
              <w:left w:val="nil"/>
              <w:bottom w:val="nil"/>
              <w:right w:val="single" w:sz="4" w:space="0" w:color="808080"/>
            </w:tcBorders>
            <w:shd w:val="clear" w:color="000000" w:fill="FFFFFF"/>
            <w:noWrap/>
            <w:vAlign w:val="center"/>
            <w:hideMark/>
          </w:tcPr>
          <w:p w14:paraId="6689C3D1"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22,455</w:t>
            </w:r>
          </w:p>
        </w:tc>
        <w:tc>
          <w:tcPr>
            <w:tcW w:w="1531" w:type="dxa"/>
            <w:tcBorders>
              <w:top w:val="nil"/>
              <w:left w:val="nil"/>
              <w:bottom w:val="nil"/>
              <w:right w:val="single" w:sz="4" w:space="0" w:color="808080"/>
            </w:tcBorders>
            <w:shd w:val="clear" w:color="000000" w:fill="FFFFFF"/>
            <w:noWrap/>
            <w:vAlign w:val="center"/>
            <w:hideMark/>
          </w:tcPr>
          <w:p w14:paraId="4E2A041D"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28,227</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3CECA88C"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nil"/>
              <w:left w:val="nil"/>
              <w:bottom w:val="nil"/>
              <w:right w:val="single" w:sz="4" w:space="0" w:color="808080"/>
            </w:tcBorders>
            <w:shd w:val="clear" w:color="000000" w:fill="FFFFFF"/>
            <w:noWrap/>
            <w:vAlign w:val="center"/>
            <w:hideMark/>
          </w:tcPr>
          <w:p w14:paraId="5E0ADECB"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16,541</w:t>
            </w:r>
          </w:p>
        </w:tc>
        <w:tc>
          <w:tcPr>
            <w:tcW w:w="1531" w:type="dxa"/>
            <w:tcBorders>
              <w:top w:val="nil"/>
              <w:left w:val="nil"/>
              <w:bottom w:val="nil"/>
              <w:right w:val="single" w:sz="12" w:space="0" w:color="auto"/>
            </w:tcBorders>
            <w:shd w:val="clear" w:color="000000" w:fill="FFFFFF"/>
            <w:noWrap/>
            <w:vAlign w:val="center"/>
            <w:hideMark/>
          </w:tcPr>
          <w:p w14:paraId="62120D14" w14:textId="77777777" w:rsidR="00736E31" w:rsidRPr="00736E31" w:rsidRDefault="00736E31" w:rsidP="00736E31">
            <w:pPr>
              <w:spacing w:line="240" w:lineRule="auto"/>
              <w:ind w:firstLineChars="100" w:firstLine="240"/>
              <w:jc w:val="right"/>
              <w:rPr>
                <w:rFonts w:ascii="Arial" w:eastAsia="Times New Roman" w:hAnsi="Arial" w:cs="Arial"/>
                <w:lang w:eastAsia="en-GB"/>
              </w:rPr>
            </w:pPr>
            <w:r w:rsidRPr="00736E31">
              <w:rPr>
                <w:rFonts w:ascii="Arial" w:eastAsia="Times New Roman" w:hAnsi="Arial" w:cs="Arial"/>
                <w:lang w:eastAsia="en-GB"/>
              </w:rPr>
              <w:t>15,445</w:t>
            </w:r>
          </w:p>
        </w:tc>
      </w:tr>
      <w:tr w:rsidR="00736E31" w:rsidRPr="00736E31" w14:paraId="1302CF5E" w14:textId="77777777" w:rsidTr="00736E31">
        <w:trPr>
          <w:trHeight w:val="324"/>
          <w:jc w:val="center"/>
        </w:trPr>
        <w:tc>
          <w:tcPr>
            <w:tcW w:w="4243" w:type="dxa"/>
            <w:tcBorders>
              <w:top w:val="single" w:sz="8" w:space="0" w:color="auto"/>
              <w:left w:val="single" w:sz="12" w:space="0" w:color="auto"/>
              <w:bottom w:val="single" w:sz="12" w:space="0" w:color="auto"/>
              <w:right w:val="single" w:sz="4" w:space="0" w:color="808080"/>
            </w:tcBorders>
            <w:shd w:val="clear" w:color="000000" w:fill="FFFFFF"/>
            <w:vAlign w:val="center"/>
            <w:hideMark/>
          </w:tcPr>
          <w:p w14:paraId="50B128C6" w14:textId="77777777" w:rsidR="00736E31" w:rsidRPr="00736E31" w:rsidRDefault="00736E31" w:rsidP="00736E31">
            <w:pPr>
              <w:spacing w:line="240" w:lineRule="auto"/>
              <w:ind w:firstLineChars="100" w:firstLine="241"/>
              <w:rPr>
                <w:rFonts w:ascii="Arial" w:eastAsia="Times New Roman" w:hAnsi="Arial" w:cs="Arial"/>
                <w:b/>
                <w:bCs/>
                <w:lang w:eastAsia="en-GB"/>
              </w:rPr>
            </w:pPr>
            <w:r w:rsidRPr="00736E31">
              <w:rPr>
                <w:rFonts w:ascii="Arial" w:eastAsia="Times New Roman" w:hAnsi="Arial" w:cs="Arial"/>
                <w:b/>
                <w:bCs/>
                <w:lang w:eastAsia="en-GB"/>
              </w:rPr>
              <w:t>Total</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3776102B"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427,342</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47570C1A"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432,374</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71780A0C"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444,881</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25266EF0"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642,915</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4E7ABB56"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645,412</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5571BD63"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891,814</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077B756E"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882,578</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2654B71B"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759,147</w:t>
            </w: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1B015EDA"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1,151,117</w:t>
            </w:r>
          </w:p>
        </w:tc>
        <w:tc>
          <w:tcPr>
            <w:tcW w:w="860" w:type="dxa"/>
            <w:vMerge/>
            <w:tcBorders>
              <w:top w:val="single" w:sz="12" w:space="0" w:color="auto"/>
              <w:left w:val="single" w:sz="4" w:space="0" w:color="808080"/>
              <w:bottom w:val="single" w:sz="12" w:space="0" w:color="000000"/>
              <w:right w:val="single" w:sz="4" w:space="0" w:color="808080"/>
            </w:tcBorders>
            <w:vAlign w:val="center"/>
            <w:hideMark/>
          </w:tcPr>
          <w:p w14:paraId="1EA09515" w14:textId="77777777" w:rsidR="00736E31" w:rsidRPr="00736E31" w:rsidRDefault="00736E31" w:rsidP="00736E31">
            <w:pPr>
              <w:spacing w:line="240" w:lineRule="auto"/>
              <w:rPr>
                <w:rFonts w:ascii="Arial" w:eastAsia="Times New Roman" w:hAnsi="Arial" w:cs="Arial"/>
                <w:lang w:eastAsia="en-GB"/>
              </w:rPr>
            </w:pPr>
          </w:p>
        </w:tc>
        <w:tc>
          <w:tcPr>
            <w:tcW w:w="1531" w:type="dxa"/>
            <w:tcBorders>
              <w:top w:val="single" w:sz="8" w:space="0" w:color="auto"/>
              <w:left w:val="nil"/>
              <w:bottom w:val="single" w:sz="12" w:space="0" w:color="auto"/>
              <w:right w:val="single" w:sz="4" w:space="0" w:color="808080"/>
            </w:tcBorders>
            <w:shd w:val="clear" w:color="000000" w:fill="FFFFFF"/>
            <w:vAlign w:val="center"/>
            <w:hideMark/>
          </w:tcPr>
          <w:p w14:paraId="11840FD6"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1,293,154</w:t>
            </w:r>
          </w:p>
        </w:tc>
        <w:tc>
          <w:tcPr>
            <w:tcW w:w="1531" w:type="dxa"/>
            <w:tcBorders>
              <w:top w:val="single" w:sz="8" w:space="0" w:color="auto"/>
              <w:left w:val="nil"/>
              <w:bottom w:val="single" w:sz="12" w:space="0" w:color="auto"/>
              <w:right w:val="single" w:sz="12" w:space="0" w:color="auto"/>
            </w:tcBorders>
            <w:shd w:val="clear" w:color="000000" w:fill="FFFFFF"/>
            <w:vAlign w:val="center"/>
            <w:hideMark/>
          </w:tcPr>
          <w:p w14:paraId="126049FB" w14:textId="77777777" w:rsidR="00736E31" w:rsidRPr="00736E31" w:rsidRDefault="00736E31" w:rsidP="00736E31">
            <w:pPr>
              <w:spacing w:line="240" w:lineRule="auto"/>
              <w:ind w:firstLineChars="100" w:firstLine="241"/>
              <w:jc w:val="right"/>
              <w:rPr>
                <w:rFonts w:ascii="Arial" w:eastAsia="Times New Roman" w:hAnsi="Arial" w:cs="Arial"/>
                <w:b/>
                <w:bCs/>
                <w:lang w:eastAsia="en-GB"/>
              </w:rPr>
            </w:pPr>
            <w:r w:rsidRPr="00736E31">
              <w:rPr>
                <w:rFonts w:ascii="Arial" w:eastAsia="Times New Roman" w:hAnsi="Arial" w:cs="Arial"/>
                <w:b/>
                <w:bCs/>
                <w:lang w:eastAsia="en-GB"/>
              </w:rPr>
              <w:t>1,401,101</w:t>
            </w:r>
          </w:p>
        </w:tc>
      </w:tr>
    </w:tbl>
    <w:p w14:paraId="05955536" w14:textId="7CB86C1D" w:rsidR="00D47FE7" w:rsidRPr="00D47FE7" w:rsidRDefault="00D47FE7" w:rsidP="00D47FE7">
      <w:pPr>
        <w:pStyle w:val="Caption"/>
        <w:spacing w:before="120" w:line="240" w:lineRule="auto"/>
        <w:ind w:left="1134" w:firstLine="284"/>
      </w:pPr>
    </w:p>
    <w:p w14:paraId="09E40F6A" w14:textId="4BBB556E" w:rsidR="00951843" w:rsidRPr="000F2834" w:rsidRDefault="00951843" w:rsidP="00951843">
      <w:pPr>
        <w:ind w:left="426"/>
        <w:rPr>
          <w:rFonts w:cs="Arial"/>
          <w:color w:val="000000"/>
          <w:sz w:val="16"/>
          <w:szCs w:val="16"/>
        </w:rPr>
      </w:pPr>
    </w:p>
    <w:p w14:paraId="0D301833" w14:textId="77777777" w:rsidR="00951843" w:rsidRDefault="00951843" w:rsidP="00951843">
      <w:pPr>
        <w:pStyle w:val="Caption"/>
        <w:keepNext w:val="0"/>
        <w:keepLines w:val="0"/>
        <w:rPr>
          <w:rFonts w:cs="Arial"/>
          <w:bCs w:val="0"/>
          <w:color w:val="000000"/>
        </w:rPr>
        <w:sectPr w:rsidR="00951843" w:rsidSect="008B1441">
          <w:pgSz w:w="23811" w:h="16838" w:orient="landscape" w:code="8"/>
          <w:pgMar w:top="743" w:right="680" w:bottom="680" w:left="357" w:header="227" w:footer="227" w:gutter="0"/>
          <w:cols w:space="708"/>
          <w:docGrid w:linePitch="360"/>
        </w:sectPr>
      </w:pPr>
    </w:p>
    <w:p w14:paraId="39079E8A" w14:textId="43B33A50" w:rsidR="00951843" w:rsidRDefault="00951843" w:rsidP="00A70BEE">
      <w:pPr>
        <w:pStyle w:val="Caption"/>
        <w:ind w:left="6521" w:right="600" w:hanging="567"/>
        <w:rPr>
          <w:rFonts w:cs="Arial"/>
          <w:bCs w:val="0"/>
          <w:color w:val="000000"/>
        </w:rPr>
      </w:pPr>
      <w:bookmarkStart w:id="61" w:name="_Ref1658843"/>
      <w:bookmarkStart w:id="62" w:name="_Ref1658854"/>
      <w:bookmarkStart w:id="63" w:name="_Ref3554642"/>
      <w:bookmarkStart w:id="64" w:name="_Ref129354121"/>
      <w:bookmarkStart w:id="65" w:name="_Ref130223535"/>
      <w:bookmarkStart w:id="66" w:name="_Ref160380389"/>
      <w:bookmarkStart w:id="67" w:name="_Ref450306838"/>
      <w:bookmarkStart w:id="68" w:name="_Ref450306841"/>
      <w:r>
        <w:lastRenderedPageBreak/>
        <w:t>Figure</w:t>
      </w:r>
      <w:bookmarkStart w:id="69" w:name="OLE_LINK6"/>
      <w:r>
        <w:t xml:space="preserve"> </w:t>
      </w:r>
      <w:r>
        <w:fldChar w:fldCharType="begin"/>
      </w:r>
      <w:r>
        <w:instrText xml:space="preserve"> SEQ Figure \* ARABIC </w:instrText>
      </w:r>
      <w:r>
        <w:fldChar w:fldCharType="separate"/>
      </w:r>
      <w:r w:rsidR="00F75655">
        <w:t>13</w:t>
      </w:r>
      <w:r>
        <w:fldChar w:fldCharType="end"/>
      </w:r>
      <w:bookmarkEnd w:id="61"/>
      <w:bookmarkEnd w:id="69"/>
      <w:r>
        <w:t xml:space="preserve">.  Scottish WFAS disposed to landfill by waste category 2011 - </w:t>
      </w:r>
      <w:bookmarkEnd w:id="62"/>
      <w:bookmarkEnd w:id="63"/>
      <w:bookmarkEnd w:id="64"/>
      <w:bookmarkEnd w:id="65"/>
      <w:r w:rsidR="00D47FE7">
        <w:t>2022</w:t>
      </w:r>
      <w:bookmarkEnd w:id="66"/>
    </w:p>
    <w:p w14:paraId="7459E1AE" w14:textId="7D13F8BA" w:rsidR="00951843" w:rsidRDefault="008E638A" w:rsidP="00951843">
      <w:pPr>
        <w:jc w:val="center"/>
      </w:pPr>
      <w:r>
        <w:pict w14:anchorId="673F28FA">
          <v:shape id="_x0000_i1037" type="#_x0000_t75" alt="Time series of Scottish waste disposed to landfill by waste category from 2011 - 2022" style="width:567.5pt;height:369pt">
            <v:imagedata r:id="rId45" o:title=""/>
          </v:shape>
        </w:pict>
      </w:r>
    </w:p>
    <w:p w14:paraId="44FB3535" w14:textId="77777777" w:rsidR="00A70BEE" w:rsidRDefault="00A70BEE" w:rsidP="00E949CD">
      <w:pPr>
        <w:pStyle w:val="Caption"/>
        <w:ind w:left="1418" w:hanging="534"/>
      </w:pPr>
      <w:bookmarkStart w:id="70" w:name="_Ref1658902"/>
      <w:bookmarkStart w:id="71" w:name="_Ref1658909"/>
      <w:bookmarkStart w:id="72" w:name="_Ref130223860"/>
      <w:bookmarkStart w:id="73" w:name="_Ref3555523"/>
    </w:p>
    <w:p w14:paraId="4DD7644F" w14:textId="7EA24286" w:rsidR="00D47FE7" w:rsidRDefault="00E949CD" w:rsidP="00D47FE7">
      <w:pPr>
        <w:pStyle w:val="Caption"/>
        <w:spacing w:line="240" w:lineRule="auto"/>
        <w:ind w:left="1418" w:hanging="534"/>
        <w:rPr>
          <w:rFonts w:eastAsiaTheme="minorHAnsi"/>
        </w:rPr>
      </w:pPr>
      <w:r>
        <w:t xml:space="preserve">Table </w:t>
      </w:r>
      <w:r>
        <w:fldChar w:fldCharType="begin"/>
      </w:r>
      <w:r>
        <w:instrText xml:space="preserve"> SEQ Table \* ARABIC </w:instrText>
      </w:r>
      <w:r>
        <w:fldChar w:fldCharType="separate"/>
      </w:r>
      <w:r w:rsidR="00F75655">
        <w:t>14</w:t>
      </w:r>
      <w:r>
        <w:fldChar w:fldCharType="end"/>
      </w:r>
      <w:r>
        <w:t xml:space="preserve">.  Scottish WFAS disposed to landfill by waste category 2011 - </w:t>
      </w:r>
      <w:r w:rsidR="00D47FE7">
        <w:t>2022</w:t>
      </w:r>
      <w:r>
        <w:rPr>
          <w:rFonts w:cs="Arial"/>
        </w:rPr>
        <w:t xml:space="preserve"> </w:t>
      </w:r>
      <w:r>
        <w:t xml:space="preserve">(tonnes) </w:t>
      </w:r>
    </w:p>
    <w:tbl>
      <w:tblPr>
        <w:tblW w:w="20870" w:type="dxa"/>
        <w:jc w:val="center"/>
        <w:tblLook w:val="04A0" w:firstRow="1" w:lastRow="0" w:firstColumn="1" w:lastColumn="0" w:noHBand="0" w:noVBand="1"/>
        <w:tblCaption w:val="Scottish WFAS disposed to landfill by waste category 2011 - 2022 (tonnes) "/>
        <w:tblDescription w:val="Time series of Scottish waste disposed to landfill by waste category from 2011 - 2022"/>
      </w:tblPr>
      <w:tblGrid>
        <w:gridCol w:w="3571"/>
        <w:gridCol w:w="1525"/>
        <w:gridCol w:w="1525"/>
        <w:gridCol w:w="1525"/>
        <w:gridCol w:w="1525"/>
        <w:gridCol w:w="1525"/>
        <w:gridCol w:w="1525"/>
        <w:gridCol w:w="1525"/>
        <w:gridCol w:w="1525"/>
        <w:gridCol w:w="1525"/>
        <w:gridCol w:w="524"/>
        <w:gridCol w:w="1525"/>
        <w:gridCol w:w="1525"/>
      </w:tblGrid>
      <w:tr w:rsidR="00D47FE7" w:rsidRPr="00D47FE7" w14:paraId="1F6A1F2D" w14:textId="77777777" w:rsidTr="00D47FE7">
        <w:trPr>
          <w:divId w:val="1296368876"/>
          <w:trHeight w:val="252"/>
          <w:jc w:val="center"/>
        </w:trPr>
        <w:tc>
          <w:tcPr>
            <w:tcW w:w="4810" w:type="dxa"/>
            <w:tcBorders>
              <w:top w:val="single" w:sz="8" w:space="0" w:color="auto"/>
              <w:left w:val="single" w:sz="8" w:space="0" w:color="auto"/>
              <w:bottom w:val="nil"/>
              <w:right w:val="single" w:sz="4" w:space="0" w:color="auto"/>
            </w:tcBorders>
            <w:shd w:val="clear" w:color="000000" w:fill="016574"/>
            <w:vAlign w:val="center"/>
            <w:hideMark/>
          </w:tcPr>
          <w:p w14:paraId="55C6791C" w14:textId="5714A3A9" w:rsidR="00D47FE7" w:rsidRPr="007F5290" w:rsidRDefault="00D47FE7" w:rsidP="00D47FE7">
            <w:pPr>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 </w:t>
            </w:r>
          </w:p>
        </w:tc>
        <w:tc>
          <w:tcPr>
            <w:tcW w:w="16060" w:type="dxa"/>
            <w:gridSpan w:val="12"/>
            <w:tcBorders>
              <w:top w:val="single" w:sz="8" w:space="0" w:color="auto"/>
              <w:left w:val="single" w:sz="4" w:space="0" w:color="auto"/>
              <w:bottom w:val="single" w:sz="8" w:space="0" w:color="auto"/>
              <w:right w:val="nil"/>
            </w:tcBorders>
            <w:shd w:val="clear" w:color="000000" w:fill="016574"/>
            <w:vAlign w:val="center"/>
            <w:hideMark/>
          </w:tcPr>
          <w:p w14:paraId="3A210283" w14:textId="77777777" w:rsidR="00D47FE7" w:rsidRPr="007F5290" w:rsidRDefault="00D47FE7" w:rsidP="00D47FE7">
            <w:pPr>
              <w:spacing w:line="240" w:lineRule="auto"/>
              <w:jc w:val="center"/>
              <w:rPr>
                <w:rFonts w:ascii="Arial" w:eastAsia="Times New Roman" w:hAnsi="Arial" w:cs="Arial"/>
                <w:b/>
                <w:bCs/>
                <w:color w:val="FFFFFF"/>
                <w:lang w:eastAsia="en-GB"/>
              </w:rPr>
            </w:pPr>
            <w:r w:rsidRPr="007F5290">
              <w:rPr>
                <w:rFonts w:ascii="Arial" w:eastAsia="Times New Roman" w:hAnsi="Arial" w:cs="Arial"/>
                <w:b/>
                <w:bCs/>
                <w:color w:val="FFFFFF"/>
                <w:lang w:eastAsia="en-GB"/>
              </w:rPr>
              <w:t>Year</w:t>
            </w:r>
          </w:p>
        </w:tc>
      </w:tr>
      <w:tr w:rsidR="00D47FE7" w:rsidRPr="00D47FE7" w14:paraId="7A5C4D44" w14:textId="77777777" w:rsidTr="00D47FE7">
        <w:trPr>
          <w:divId w:val="1296368876"/>
          <w:trHeight w:val="300"/>
          <w:jc w:val="center"/>
        </w:trPr>
        <w:tc>
          <w:tcPr>
            <w:tcW w:w="4810" w:type="dxa"/>
            <w:tcBorders>
              <w:top w:val="nil"/>
              <w:left w:val="single" w:sz="8" w:space="0" w:color="auto"/>
              <w:bottom w:val="single" w:sz="8" w:space="0" w:color="auto"/>
              <w:right w:val="single" w:sz="4" w:space="0" w:color="auto"/>
            </w:tcBorders>
            <w:shd w:val="clear" w:color="000000" w:fill="016574"/>
            <w:vAlign w:val="center"/>
            <w:hideMark/>
          </w:tcPr>
          <w:p w14:paraId="453AD50B" w14:textId="77777777" w:rsidR="00D47FE7" w:rsidRPr="007F5290" w:rsidRDefault="00D47FE7" w:rsidP="00D47FE7">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Waste category</w:t>
            </w:r>
          </w:p>
        </w:tc>
        <w:tc>
          <w:tcPr>
            <w:tcW w:w="1417" w:type="dxa"/>
            <w:tcBorders>
              <w:top w:val="nil"/>
              <w:left w:val="nil"/>
              <w:bottom w:val="single" w:sz="8" w:space="0" w:color="auto"/>
              <w:right w:val="nil"/>
            </w:tcBorders>
            <w:shd w:val="clear" w:color="000000" w:fill="016574"/>
            <w:vAlign w:val="center"/>
            <w:hideMark/>
          </w:tcPr>
          <w:p w14:paraId="7D0BDCB6"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2011</w:t>
            </w:r>
          </w:p>
        </w:tc>
        <w:tc>
          <w:tcPr>
            <w:tcW w:w="1417" w:type="dxa"/>
            <w:tcBorders>
              <w:top w:val="nil"/>
              <w:left w:val="single" w:sz="4" w:space="0" w:color="auto"/>
              <w:bottom w:val="single" w:sz="8" w:space="0" w:color="auto"/>
              <w:right w:val="nil"/>
            </w:tcBorders>
            <w:shd w:val="clear" w:color="000000" w:fill="016574"/>
            <w:vAlign w:val="center"/>
            <w:hideMark/>
          </w:tcPr>
          <w:p w14:paraId="4B1F2A87"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2012</w:t>
            </w:r>
          </w:p>
        </w:tc>
        <w:tc>
          <w:tcPr>
            <w:tcW w:w="1417" w:type="dxa"/>
            <w:tcBorders>
              <w:top w:val="nil"/>
              <w:left w:val="single" w:sz="4" w:space="0" w:color="auto"/>
              <w:bottom w:val="single" w:sz="8" w:space="0" w:color="auto"/>
              <w:right w:val="nil"/>
            </w:tcBorders>
            <w:shd w:val="clear" w:color="000000" w:fill="016574"/>
            <w:vAlign w:val="center"/>
            <w:hideMark/>
          </w:tcPr>
          <w:p w14:paraId="05AF52FD"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2013</w:t>
            </w:r>
          </w:p>
        </w:tc>
        <w:tc>
          <w:tcPr>
            <w:tcW w:w="1417" w:type="dxa"/>
            <w:tcBorders>
              <w:top w:val="nil"/>
              <w:left w:val="single" w:sz="4" w:space="0" w:color="auto"/>
              <w:bottom w:val="single" w:sz="8" w:space="0" w:color="auto"/>
              <w:right w:val="nil"/>
            </w:tcBorders>
            <w:shd w:val="clear" w:color="000000" w:fill="016574"/>
            <w:vAlign w:val="center"/>
            <w:hideMark/>
          </w:tcPr>
          <w:p w14:paraId="320F7480"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2014</w:t>
            </w:r>
          </w:p>
        </w:tc>
        <w:tc>
          <w:tcPr>
            <w:tcW w:w="1417" w:type="dxa"/>
            <w:tcBorders>
              <w:top w:val="nil"/>
              <w:left w:val="single" w:sz="4" w:space="0" w:color="auto"/>
              <w:bottom w:val="single" w:sz="8" w:space="0" w:color="auto"/>
              <w:right w:val="nil"/>
            </w:tcBorders>
            <w:shd w:val="clear" w:color="000000" w:fill="016574"/>
            <w:vAlign w:val="center"/>
            <w:hideMark/>
          </w:tcPr>
          <w:p w14:paraId="15F51C02"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2015</w:t>
            </w:r>
          </w:p>
        </w:tc>
        <w:tc>
          <w:tcPr>
            <w:tcW w:w="1417" w:type="dxa"/>
            <w:tcBorders>
              <w:top w:val="nil"/>
              <w:left w:val="single" w:sz="4" w:space="0" w:color="auto"/>
              <w:bottom w:val="single" w:sz="8" w:space="0" w:color="auto"/>
              <w:right w:val="nil"/>
            </w:tcBorders>
            <w:shd w:val="clear" w:color="000000" w:fill="016574"/>
            <w:vAlign w:val="center"/>
            <w:hideMark/>
          </w:tcPr>
          <w:p w14:paraId="77403378"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2016</w:t>
            </w:r>
          </w:p>
        </w:tc>
        <w:tc>
          <w:tcPr>
            <w:tcW w:w="1417" w:type="dxa"/>
            <w:tcBorders>
              <w:top w:val="nil"/>
              <w:left w:val="single" w:sz="4" w:space="0" w:color="auto"/>
              <w:bottom w:val="single" w:sz="8" w:space="0" w:color="auto"/>
              <w:right w:val="nil"/>
            </w:tcBorders>
            <w:shd w:val="clear" w:color="000000" w:fill="016574"/>
            <w:vAlign w:val="center"/>
            <w:hideMark/>
          </w:tcPr>
          <w:p w14:paraId="75036C04"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2017</w:t>
            </w:r>
          </w:p>
        </w:tc>
        <w:tc>
          <w:tcPr>
            <w:tcW w:w="1417" w:type="dxa"/>
            <w:tcBorders>
              <w:top w:val="nil"/>
              <w:left w:val="single" w:sz="4" w:space="0" w:color="auto"/>
              <w:bottom w:val="single" w:sz="8" w:space="0" w:color="auto"/>
              <w:right w:val="nil"/>
            </w:tcBorders>
            <w:shd w:val="clear" w:color="000000" w:fill="016574"/>
            <w:vAlign w:val="center"/>
            <w:hideMark/>
          </w:tcPr>
          <w:p w14:paraId="1F53C52C"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2018</w:t>
            </w:r>
          </w:p>
        </w:tc>
        <w:tc>
          <w:tcPr>
            <w:tcW w:w="1417" w:type="dxa"/>
            <w:tcBorders>
              <w:top w:val="nil"/>
              <w:left w:val="single" w:sz="4" w:space="0" w:color="auto"/>
              <w:bottom w:val="single" w:sz="8" w:space="0" w:color="auto"/>
              <w:right w:val="nil"/>
            </w:tcBorders>
            <w:shd w:val="clear" w:color="000000" w:fill="016574"/>
            <w:vAlign w:val="center"/>
            <w:hideMark/>
          </w:tcPr>
          <w:p w14:paraId="6BBFFC3A"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2019</w:t>
            </w:r>
          </w:p>
        </w:tc>
        <w:tc>
          <w:tcPr>
            <w:tcW w:w="473" w:type="dxa"/>
            <w:tcBorders>
              <w:top w:val="nil"/>
              <w:left w:val="single" w:sz="4" w:space="0" w:color="auto"/>
              <w:bottom w:val="single" w:sz="8" w:space="0" w:color="auto"/>
              <w:right w:val="nil"/>
            </w:tcBorders>
            <w:shd w:val="clear" w:color="000000" w:fill="016574"/>
            <w:vAlign w:val="center"/>
            <w:hideMark/>
          </w:tcPr>
          <w:p w14:paraId="3F3C35B5"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 </w:t>
            </w:r>
          </w:p>
        </w:tc>
        <w:tc>
          <w:tcPr>
            <w:tcW w:w="1417" w:type="dxa"/>
            <w:tcBorders>
              <w:top w:val="nil"/>
              <w:left w:val="single" w:sz="4" w:space="0" w:color="auto"/>
              <w:bottom w:val="single" w:sz="8" w:space="0" w:color="auto"/>
              <w:right w:val="nil"/>
            </w:tcBorders>
            <w:shd w:val="clear" w:color="000000" w:fill="016574"/>
            <w:vAlign w:val="center"/>
            <w:hideMark/>
          </w:tcPr>
          <w:p w14:paraId="03E52551"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2021</w:t>
            </w:r>
          </w:p>
        </w:tc>
        <w:tc>
          <w:tcPr>
            <w:tcW w:w="1417" w:type="dxa"/>
            <w:tcBorders>
              <w:top w:val="nil"/>
              <w:left w:val="single" w:sz="4" w:space="0" w:color="auto"/>
              <w:bottom w:val="single" w:sz="8" w:space="0" w:color="auto"/>
              <w:right w:val="nil"/>
            </w:tcBorders>
            <w:shd w:val="clear" w:color="000000" w:fill="016574"/>
            <w:vAlign w:val="center"/>
            <w:hideMark/>
          </w:tcPr>
          <w:p w14:paraId="08D54F9F" w14:textId="77777777" w:rsidR="00D47FE7" w:rsidRPr="007F5290" w:rsidRDefault="00D47FE7" w:rsidP="00736E31">
            <w:pPr>
              <w:spacing w:line="240" w:lineRule="auto"/>
              <w:ind w:firstLineChars="100" w:firstLine="241"/>
              <w:rPr>
                <w:rFonts w:ascii="Arial" w:eastAsia="Times New Roman" w:hAnsi="Arial" w:cs="Arial"/>
                <w:b/>
                <w:bCs/>
                <w:color w:val="FFFFFF"/>
                <w:lang w:eastAsia="en-GB"/>
              </w:rPr>
            </w:pPr>
            <w:r w:rsidRPr="007F5290">
              <w:rPr>
                <w:rFonts w:ascii="Arial" w:eastAsia="Times New Roman" w:hAnsi="Arial" w:cs="Arial"/>
                <w:b/>
                <w:bCs/>
                <w:color w:val="FFFFFF"/>
                <w:lang w:eastAsia="en-GB"/>
              </w:rPr>
              <w:t>2022</w:t>
            </w:r>
          </w:p>
        </w:tc>
      </w:tr>
      <w:tr w:rsidR="00D47FE7" w:rsidRPr="00D47FE7" w14:paraId="0B7B50FC" w14:textId="77777777" w:rsidTr="00D47FE7">
        <w:trPr>
          <w:divId w:val="1296368876"/>
          <w:trHeight w:val="288"/>
          <w:jc w:val="center"/>
        </w:trPr>
        <w:tc>
          <w:tcPr>
            <w:tcW w:w="4810" w:type="dxa"/>
            <w:tcBorders>
              <w:top w:val="nil"/>
              <w:left w:val="single" w:sz="8" w:space="0" w:color="808080"/>
              <w:bottom w:val="single" w:sz="4" w:space="0" w:color="808080"/>
              <w:right w:val="single" w:sz="8" w:space="0" w:color="808080"/>
            </w:tcBorders>
            <w:shd w:val="clear" w:color="000000" w:fill="FFFFFF"/>
            <w:vAlign w:val="center"/>
            <w:hideMark/>
          </w:tcPr>
          <w:p w14:paraId="420D26FC"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Household and similar wastes</w:t>
            </w:r>
          </w:p>
        </w:tc>
        <w:tc>
          <w:tcPr>
            <w:tcW w:w="1417" w:type="dxa"/>
            <w:tcBorders>
              <w:top w:val="nil"/>
              <w:left w:val="nil"/>
              <w:bottom w:val="single" w:sz="4" w:space="0" w:color="808080"/>
              <w:right w:val="single" w:sz="4" w:space="0" w:color="808080"/>
            </w:tcBorders>
            <w:shd w:val="clear" w:color="000000" w:fill="FFFFFF"/>
            <w:noWrap/>
            <w:vAlign w:val="center"/>
            <w:hideMark/>
          </w:tcPr>
          <w:p w14:paraId="0D9D6000"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1,730,846</w:t>
            </w:r>
          </w:p>
        </w:tc>
        <w:tc>
          <w:tcPr>
            <w:tcW w:w="1417" w:type="dxa"/>
            <w:tcBorders>
              <w:top w:val="nil"/>
              <w:left w:val="nil"/>
              <w:bottom w:val="single" w:sz="4" w:space="0" w:color="808080"/>
              <w:right w:val="single" w:sz="4" w:space="0" w:color="808080"/>
            </w:tcBorders>
            <w:shd w:val="clear" w:color="000000" w:fill="FFFFFF"/>
            <w:noWrap/>
            <w:vAlign w:val="center"/>
            <w:hideMark/>
          </w:tcPr>
          <w:p w14:paraId="69789A4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1,470,708</w:t>
            </w:r>
          </w:p>
        </w:tc>
        <w:tc>
          <w:tcPr>
            <w:tcW w:w="1417" w:type="dxa"/>
            <w:tcBorders>
              <w:top w:val="nil"/>
              <w:left w:val="nil"/>
              <w:bottom w:val="single" w:sz="4" w:space="0" w:color="808080"/>
              <w:right w:val="single" w:sz="4" w:space="0" w:color="808080"/>
            </w:tcBorders>
            <w:shd w:val="clear" w:color="000000" w:fill="FFFFFF"/>
            <w:noWrap/>
            <w:vAlign w:val="center"/>
            <w:hideMark/>
          </w:tcPr>
          <w:p w14:paraId="52C41539"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1,354,709</w:t>
            </w:r>
          </w:p>
        </w:tc>
        <w:tc>
          <w:tcPr>
            <w:tcW w:w="1417" w:type="dxa"/>
            <w:tcBorders>
              <w:top w:val="nil"/>
              <w:left w:val="nil"/>
              <w:bottom w:val="single" w:sz="4" w:space="0" w:color="808080"/>
              <w:right w:val="single" w:sz="4" w:space="0" w:color="808080"/>
            </w:tcBorders>
            <w:shd w:val="clear" w:color="000000" w:fill="FFFFFF"/>
            <w:noWrap/>
            <w:vAlign w:val="center"/>
            <w:hideMark/>
          </w:tcPr>
          <w:p w14:paraId="476F0DB7"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1,317,644</w:t>
            </w:r>
          </w:p>
        </w:tc>
        <w:tc>
          <w:tcPr>
            <w:tcW w:w="1417" w:type="dxa"/>
            <w:tcBorders>
              <w:top w:val="nil"/>
              <w:left w:val="nil"/>
              <w:bottom w:val="single" w:sz="4" w:space="0" w:color="808080"/>
              <w:right w:val="single" w:sz="4" w:space="0" w:color="808080"/>
            </w:tcBorders>
            <w:shd w:val="clear" w:color="000000" w:fill="FFFFFF"/>
            <w:noWrap/>
            <w:vAlign w:val="center"/>
            <w:hideMark/>
          </w:tcPr>
          <w:p w14:paraId="0A6DEF70"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1,172,084</w:t>
            </w:r>
          </w:p>
        </w:tc>
        <w:tc>
          <w:tcPr>
            <w:tcW w:w="1417" w:type="dxa"/>
            <w:tcBorders>
              <w:top w:val="nil"/>
              <w:left w:val="nil"/>
              <w:bottom w:val="single" w:sz="4" w:space="0" w:color="808080"/>
              <w:right w:val="single" w:sz="4" w:space="0" w:color="808080"/>
            </w:tcBorders>
            <w:shd w:val="clear" w:color="000000" w:fill="FFFFFF"/>
            <w:noWrap/>
            <w:vAlign w:val="center"/>
            <w:hideMark/>
          </w:tcPr>
          <w:p w14:paraId="368759E1"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1,255,523</w:t>
            </w:r>
          </w:p>
        </w:tc>
        <w:tc>
          <w:tcPr>
            <w:tcW w:w="1417" w:type="dxa"/>
            <w:tcBorders>
              <w:top w:val="nil"/>
              <w:left w:val="nil"/>
              <w:bottom w:val="single" w:sz="4" w:space="0" w:color="808080"/>
              <w:right w:val="single" w:sz="4" w:space="0" w:color="808080"/>
            </w:tcBorders>
            <w:shd w:val="clear" w:color="000000" w:fill="FFFFFF"/>
            <w:noWrap/>
            <w:vAlign w:val="center"/>
            <w:hideMark/>
          </w:tcPr>
          <w:p w14:paraId="018FDD71"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1,228,146</w:t>
            </w:r>
          </w:p>
        </w:tc>
        <w:tc>
          <w:tcPr>
            <w:tcW w:w="1417" w:type="dxa"/>
            <w:tcBorders>
              <w:top w:val="nil"/>
              <w:left w:val="nil"/>
              <w:bottom w:val="single" w:sz="4" w:space="0" w:color="808080"/>
              <w:right w:val="single" w:sz="4" w:space="0" w:color="808080"/>
            </w:tcBorders>
            <w:shd w:val="clear" w:color="000000" w:fill="FFFFFF"/>
            <w:noWrap/>
            <w:vAlign w:val="center"/>
            <w:hideMark/>
          </w:tcPr>
          <w:p w14:paraId="072EDD38"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1,193,340</w:t>
            </w:r>
          </w:p>
        </w:tc>
        <w:tc>
          <w:tcPr>
            <w:tcW w:w="1417" w:type="dxa"/>
            <w:tcBorders>
              <w:top w:val="nil"/>
              <w:left w:val="nil"/>
              <w:bottom w:val="single" w:sz="4" w:space="0" w:color="808080"/>
              <w:right w:val="single" w:sz="4" w:space="0" w:color="808080"/>
            </w:tcBorders>
            <w:shd w:val="clear" w:color="000000" w:fill="FFFFFF"/>
            <w:noWrap/>
            <w:vAlign w:val="center"/>
            <w:hideMark/>
          </w:tcPr>
          <w:p w14:paraId="2BE9646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760,848</w:t>
            </w:r>
          </w:p>
        </w:tc>
        <w:tc>
          <w:tcPr>
            <w:tcW w:w="473" w:type="dxa"/>
            <w:vMerge w:val="restart"/>
            <w:tcBorders>
              <w:top w:val="single" w:sz="8" w:space="0" w:color="808080"/>
              <w:left w:val="single" w:sz="4" w:space="0" w:color="808080"/>
              <w:bottom w:val="single" w:sz="8" w:space="0" w:color="808080"/>
              <w:right w:val="single" w:sz="4" w:space="0" w:color="808080"/>
            </w:tcBorders>
            <w:shd w:val="clear" w:color="auto" w:fill="auto"/>
            <w:noWrap/>
            <w:textDirection w:val="btLr"/>
            <w:vAlign w:val="bottom"/>
            <w:hideMark/>
          </w:tcPr>
          <w:p w14:paraId="33BE2F41" w14:textId="77777777" w:rsidR="00D47FE7" w:rsidRPr="007F5290" w:rsidRDefault="00D47FE7" w:rsidP="00D47FE7">
            <w:pPr>
              <w:spacing w:line="240" w:lineRule="auto"/>
              <w:jc w:val="center"/>
              <w:rPr>
                <w:rFonts w:ascii="Calibri" w:eastAsia="Times New Roman" w:hAnsi="Calibri" w:cs="Calibri"/>
                <w:color w:val="000000"/>
                <w:lang w:eastAsia="en-GB"/>
              </w:rPr>
            </w:pPr>
            <w:r w:rsidRPr="007F5290">
              <w:rPr>
                <w:rFonts w:ascii="Calibri" w:eastAsia="Times New Roman" w:hAnsi="Calibri" w:cs="Calibri"/>
                <w:color w:val="000000"/>
                <w:lang w:eastAsia="en-GB"/>
              </w:rPr>
              <w:t xml:space="preserve">   2020 data unavailable</w:t>
            </w:r>
          </w:p>
        </w:tc>
        <w:tc>
          <w:tcPr>
            <w:tcW w:w="1417" w:type="dxa"/>
            <w:tcBorders>
              <w:top w:val="nil"/>
              <w:left w:val="nil"/>
              <w:bottom w:val="single" w:sz="4" w:space="0" w:color="808080"/>
              <w:right w:val="single" w:sz="8" w:space="0" w:color="808080"/>
            </w:tcBorders>
            <w:shd w:val="clear" w:color="000000" w:fill="FFFFFF"/>
            <w:noWrap/>
            <w:vAlign w:val="center"/>
            <w:hideMark/>
          </w:tcPr>
          <w:p w14:paraId="2227B2A9"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736,420</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67FDB7A6"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744,322</w:t>
            </w:r>
          </w:p>
        </w:tc>
      </w:tr>
      <w:tr w:rsidR="00D47FE7" w:rsidRPr="00D47FE7" w14:paraId="6F8C53AB" w14:textId="77777777" w:rsidTr="00D47FE7">
        <w:trPr>
          <w:divId w:val="1296368876"/>
          <w:trHeight w:val="288"/>
          <w:jc w:val="center"/>
        </w:trPr>
        <w:tc>
          <w:tcPr>
            <w:tcW w:w="4810" w:type="dxa"/>
            <w:tcBorders>
              <w:top w:val="nil"/>
              <w:left w:val="single" w:sz="8" w:space="0" w:color="808080"/>
              <w:bottom w:val="single" w:sz="4" w:space="0" w:color="808080"/>
              <w:right w:val="single" w:sz="8" w:space="0" w:color="808080"/>
            </w:tcBorders>
            <w:shd w:val="clear" w:color="000000" w:fill="FFFFFF"/>
            <w:vAlign w:val="center"/>
            <w:hideMark/>
          </w:tcPr>
          <w:p w14:paraId="14DE7E1C"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Soils</w:t>
            </w:r>
          </w:p>
        </w:tc>
        <w:tc>
          <w:tcPr>
            <w:tcW w:w="1417" w:type="dxa"/>
            <w:tcBorders>
              <w:top w:val="nil"/>
              <w:left w:val="nil"/>
              <w:bottom w:val="single" w:sz="4" w:space="0" w:color="808080"/>
              <w:right w:val="single" w:sz="4" w:space="0" w:color="808080"/>
            </w:tcBorders>
            <w:shd w:val="clear" w:color="000000" w:fill="FFFFFF"/>
            <w:noWrap/>
            <w:vAlign w:val="center"/>
            <w:hideMark/>
          </w:tcPr>
          <w:p w14:paraId="3698B23E"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1,202,936</w:t>
            </w:r>
          </w:p>
        </w:tc>
        <w:tc>
          <w:tcPr>
            <w:tcW w:w="1417" w:type="dxa"/>
            <w:tcBorders>
              <w:top w:val="nil"/>
              <w:left w:val="nil"/>
              <w:bottom w:val="single" w:sz="4" w:space="0" w:color="808080"/>
              <w:right w:val="single" w:sz="4" w:space="0" w:color="808080"/>
            </w:tcBorders>
            <w:shd w:val="clear" w:color="000000" w:fill="FFFFFF"/>
            <w:noWrap/>
            <w:vAlign w:val="center"/>
            <w:hideMark/>
          </w:tcPr>
          <w:p w14:paraId="1AFAC599"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1,217,230</w:t>
            </w:r>
          </w:p>
        </w:tc>
        <w:tc>
          <w:tcPr>
            <w:tcW w:w="1417" w:type="dxa"/>
            <w:tcBorders>
              <w:top w:val="nil"/>
              <w:left w:val="nil"/>
              <w:bottom w:val="single" w:sz="4" w:space="0" w:color="808080"/>
              <w:right w:val="single" w:sz="4" w:space="0" w:color="808080"/>
            </w:tcBorders>
            <w:shd w:val="clear" w:color="000000" w:fill="FFFFFF"/>
            <w:noWrap/>
            <w:vAlign w:val="center"/>
            <w:hideMark/>
          </w:tcPr>
          <w:p w14:paraId="217B4697"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1,198,189</w:t>
            </w:r>
          </w:p>
        </w:tc>
        <w:tc>
          <w:tcPr>
            <w:tcW w:w="1417" w:type="dxa"/>
            <w:tcBorders>
              <w:top w:val="nil"/>
              <w:left w:val="nil"/>
              <w:bottom w:val="single" w:sz="4" w:space="0" w:color="808080"/>
              <w:right w:val="single" w:sz="4" w:space="0" w:color="808080"/>
            </w:tcBorders>
            <w:shd w:val="clear" w:color="000000" w:fill="FFFFFF"/>
            <w:noWrap/>
            <w:vAlign w:val="center"/>
            <w:hideMark/>
          </w:tcPr>
          <w:p w14:paraId="114FD7B0"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1,132,942</w:t>
            </w:r>
          </w:p>
        </w:tc>
        <w:tc>
          <w:tcPr>
            <w:tcW w:w="1417" w:type="dxa"/>
            <w:tcBorders>
              <w:top w:val="nil"/>
              <w:left w:val="nil"/>
              <w:bottom w:val="single" w:sz="4" w:space="0" w:color="808080"/>
              <w:right w:val="single" w:sz="4" w:space="0" w:color="808080"/>
            </w:tcBorders>
            <w:shd w:val="clear" w:color="000000" w:fill="FFFFFF"/>
            <w:noWrap/>
            <w:vAlign w:val="center"/>
            <w:hideMark/>
          </w:tcPr>
          <w:p w14:paraId="3F1243B1"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1,239,766</w:t>
            </w:r>
          </w:p>
        </w:tc>
        <w:tc>
          <w:tcPr>
            <w:tcW w:w="1417" w:type="dxa"/>
            <w:tcBorders>
              <w:top w:val="nil"/>
              <w:left w:val="nil"/>
              <w:bottom w:val="single" w:sz="4" w:space="0" w:color="808080"/>
              <w:right w:val="single" w:sz="4" w:space="0" w:color="808080"/>
            </w:tcBorders>
            <w:shd w:val="clear" w:color="000000" w:fill="FFFFFF"/>
            <w:noWrap/>
            <w:vAlign w:val="center"/>
            <w:hideMark/>
          </w:tcPr>
          <w:p w14:paraId="3ABBC574"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1,026,247</w:t>
            </w:r>
          </w:p>
        </w:tc>
        <w:tc>
          <w:tcPr>
            <w:tcW w:w="1417" w:type="dxa"/>
            <w:tcBorders>
              <w:top w:val="nil"/>
              <w:left w:val="nil"/>
              <w:bottom w:val="single" w:sz="4" w:space="0" w:color="808080"/>
              <w:right w:val="single" w:sz="4" w:space="0" w:color="808080"/>
            </w:tcBorders>
            <w:shd w:val="clear" w:color="000000" w:fill="FFFFFF"/>
            <w:noWrap/>
            <w:vAlign w:val="center"/>
            <w:hideMark/>
          </w:tcPr>
          <w:p w14:paraId="5092B90C"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1,255,252</w:t>
            </w:r>
          </w:p>
        </w:tc>
        <w:tc>
          <w:tcPr>
            <w:tcW w:w="1417" w:type="dxa"/>
            <w:tcBorders>
              <w:top w:val="nil"/>
              <w:left w:val="nil"/>
              <w:bottom w:val="single" w:sz="4" w:space="0" w:color="808080"/>
              <w:right w:val="single" w:sz="4" w:space="0" w:color="808080"/>
            </w:tcBorders>
            <w:shd w:val="clear" w:color="000000" w:fill="FFFFFF"/>
            <w:noWrap/>
            <w:vAlign w:val="center"/>
            <w:hideMark/>
          </w:tcPr>
          <w:p w14:paraId="27D1ED42"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1,414,019</w:t>
            </w:r>
          </w:p>
        </w:tc>
        <w:tc>
          <w:tcPr>
            <w:tcW w:w="1417" w:type="dxa"/>
            <w:tcBorders>
              <w:top w:val="nil"/>
              <w:left w:val="nil"/>
              <w:bottom w:val="single" w:sz="4" w:space="0" w:color="808080"/>
              <w:right w:val="single" w:sz="4" w:space="0" w:color="808080"/>
            </w:tcBorders>
            <w:shd w:val="clear" w:color="000000" w:fill="FFFFFF"/>
            <w:noWrap/>
            <w:vAlign w:val="center"/>
            <w:hideMark/>
          </w:tcPr>
          <w:p w14:paraId="3B87C608"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1,173,538</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62C4FE91"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nil"/>
              <w:left w:val="nil"/>
              <w:bottom w:val="single" w:sz="4" w:space="0" w:color="808080"/>
              <w:right w:val="single" w:sz="8" w:space="0" w:color="808080"/>
            </w:tcBorders>
            <w:shd w:val="clear" w:color="000000" w:fill="FFFFFF"/>
            <w:noWrap/>
            <w:vAlign w:val="center"/>
            <w:hideMark/>
          </w:tcPr>
          <w:p w14:paraId="3A66DC77"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930,492</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17248844"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636,312</w:t>
            </w:r>
          </w:p>
        </w:tc>
      </w:tr>
      <w:tr w:rsidR="00D47FE7" w:rsidRPr="00D47FE7" w14:paraId="195C4052" w14:textId="77777777" w:rsidTr="00D47FE7">
        <w:trPr>
          <w:divId w:val="1296368876"/>
          <w:trHeight w:val="288"/>
          <w:jc w:val="center"/>
        </w:trPr>
        <w:tc>
          <w:tcPr>
            <w:tcW w:w="4810" w:type="dxa"/>
            <w:tcBorders>
              <w:top w:val="nil"/>
              <w:left w:val="single" w:sz="8" w:space="0" w:color="808080"/>
              <w:bottom w:val="single" w:sz="4" w:space="0" w:color="808080"/>
              <w:right w:val="single" w:sz="8" w:space="0" w:color="808080"/>
            </w:tcBorders>
            <w:shd w:val="clear" w:color="000000" w:fill="FFFFFF"/>
            <w:vAlign w:val="center"/>
            <w:hideMark/>
          </w:tcPr>
          <w:p w14:paraId="7572C573"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Sorting residues</w:t>
            </w:r>
          </w:p>
        </w:tc>
        <w:tc>
          <w:tcPr>
            <w:tcW w:w="1417" w:type="dxa"/>
            <w:tcBorders>
              <w:top w:val="nil"/>
              <w:left w:val="nil"/>
              <w:bottom w:val="single" w:sz="4" w:space="0" w:color="808080"/>
              <w:right w:val="single" w:sz="4" w:space="0" w:color="808080"/>
            </w:tcBorders>
            <w:shd w:val="clear" w:color="000000" w:fill="FFFFFF"/>
            <w:noWrap/>
            <w:vAlign w:val="center"/>
            <w:hideMark/>
          </w:tcPr>
          <w:p w14:paraId="4F0DB035"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668,129</w:t>
            </w:r>
          </w:p>
        </w:tc>
        <w:tc>
          <w:tcPr>
            <w:tcW w:w="1417" w:type="dxa"/>
            <w:tcBorders>
              <w:top w:val="nil"/>
              <w:left w:val="nil"/>
              <w:bottom w:val="single" w:sz="4" w:space="0" w:color="808080"/>
              <w:right w:val="single" w:sz="4" w:space="0" w:color="808080"/>
            </w:tcBorders>
            <w:shd w:val="clear" w:color="000000" w:fill="FFFFFF"/>
            <w:noWrap/>
            <w:vAlign w:val="center"/>
            <w:hideMark/>
          </w:tcPr>
          <w:p w14:paraId="5B2DBC97"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868,404</w:t>
            </w:r>
          </w:p>
        </w:tc>
        <w:tc>
          <w:tcPr>
            <w:tcW w:w="1417" w:type="dxa"/>
            <w:tcBorders>
              <w:top w:val="nil"/>
              <w:left w:val="nil"/>
              <w:bottom w:val="single" w:sz="4" w:space="0" w:color="808080"/>
              <w:right w:val="single" w:sz="4" w:space="0" w:color="808080"/>
            </w:tcBorders>
            <w:shd w:val="clear" w:color="000000" w:fill="FFFFFF"/>
            <w:noWrap/>
            <w:vAlign w:val="center"/>
            <w:hideMark/>
          </w:tcPr>
          <w:p w14:paraId="04A8D6CF"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794,755</w:t>
            </w:r>
          </w:p>
        </w:tc>
        <w:tc>
          <w:tcPr>
            <w:tcW w:w="1417" w:type="dxa"/>
            <w:tcBorders>
              <w:top w:val="nil"/>
              <w:left w:val="nil"/>
              <w:bottom w:val="single" w:sz="4" w:space="0" w:color="808080"/>
              <w:right w:val="single" w:sz="4" w:space="0" w:color="808080"/>
            </w:tcBorders>
            <w:shd w:val="clear" w:color="000000" w:fill="FFFFFF"/>
            <w:noWrap/>
            <w:vAlign w:val="center"/>
            <w:hideMark/>
          </w:tcPr>
          <w:p w14:paraId="5C457088"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760,525</w:t>
            </w:r>
          </w:p>
        </w:tc>
        <w:tc>
          <w:tcPr>
            <w:tcW w:w="1417" w:type="dxa"/>
            <w:tcBorders>
              <w:top w:val="nil"/>
              <w:left w:val="nil"/>
              <w:bottom w:val="single" w:sz="4" w:space="0" w:color="808080"/>
              <w:right w:val="single" w:sz="4" w:space="0" w:color="808080"/>
            </w:tcBorders>
            <w:shd w:val="clear" w:color="000000" w:fill="FFFFFF"/>
            <w:noWrap/>
            <w:vAlign w:val="center"/>
            <w:hideMark/>
          </w:tcPr>
          <w:p w14:paraId="6EFAE71F"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907,841</w:t>
            </w:r>
          </w:p>
        </w:tc>
        <w:tc>
          <w:tcPr>
            <w:tcW w:w="1417" w:type="dxa"/>
            <w:tcBorders>
              <w:top w:val="nil"/>
              <w:left w:val="nil"/>
              <w:bottom w:val="single" w:sz="4" w:space="0" w:color="808080"/>
              <w:right w:val="single" w:sz="4" w:space="0" w:color="808080"/>
            </w:tcBorders>
            <w:shd w:val="clear" w:color="000000" w:fill="FFFFFF"/>
            <w:noWrap/>
            <w:vAlign w:val="center"/>
            <w:hideMark/>
          </w:tcPr>
          <w:p w14:paraId="2A8188AC"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868,012</w:t>
            </w:r>
          </w:p>
        </w:tc>
        <w:tc>
          <w:tcPr>
            <w:tcW w:w="1417" w:type="dxa"/>
            <w:tcBorders>
              <w:top w:val="nil"/>
              <w:left w:val="nil"/>
              <w:bottom w:val="single" w:sz="4" w:space="0" w:color="808080"/>
              <w:right w:val="single" w:sz="4" w:space="0" w:color="808080"/>
            </w:tcBorders>
            <w:shd w:val="clear" w:color="000000" w:fill="FFFFFF"/>
            <w:noWrap/>
            <w:vAlign w:val="center"/>
            <w:hideMark/>
          </w:tcPr>
          <w:p w14:paraId="4665046D"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811,513</w:t>
            </w:r>
          </w:p>
        </w:tc>
        <w:tc>
          <w:tcPr>
            <w:tcW w:w="1417" w:type="dxa"/>
            <w:tcBorders>
              <w:top w:val="nil"/>
              <w:left w:val="nil"/>
              <w:bottom w:val="single" w:sz="4" w:space="0" w:color="808080"/>
              <w:right w:val="single" w:sz="4" w:space="0" w:color="808080"/>
            </w:tcBorders>
            <w:shd w:val="clear" w:color="000000" w:fill="FFFFFF"/>
            <w:noWrap/>
            <w:vAlign w:val="center"/>
            <w:hideMark/>
          </w:tcPr>
          <w:p w14:paraId="2C67B08D"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721,957</w:t>
            </w:r>
          </w:p>
        </w:tc>
        <w:tc>
          <w:tcPr>
            <w:tcW w:w="1417" w:type="dxa"/>
            <w:tcBorders>
              <w:top w:val="nil"/>
              <w:left w:val="nil"/>
              <w:bottom w:val="single" w:sz="4" w:space="0" w:color="808080"/>
              <w:right w:val="single" w:sz="4" w:space="0" w:color="808080"/>
            </w:tcBorders>
            <w:shd w:val="clear" w:color="000000" w:fill="FFFFFF"/>
            <w:noWrap/>
            <w:vAlign w:val="center"/>
            <w:hideMark/>
          </w:tcPr>
          <w:p w14:paraId="20ECDAB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647,349</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398FF2AE"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nil"/>
              <w:left w:val="nil"/>
              <w:bottom w:val="single" w:sz="4" w:space="0" w:color="808080"/>
              <w:right w:val="single" w:sz="8" w:space="0" w:color="808080"/>
            </w:tcBorders>
            <w:shd w:val="clear" w:color="000000" w:fill="FFFFFF"/>
            <w:noWrap/>
            <w:vAlign w:val="center"/>
            <w:hideMark/>
          </w:tcPr>
          <w:p w14:paraId="625DC045"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947,421</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41A606B6"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585,953</w:t>
            </w:r>
          </w:p>
        </w:tc>
      </w:tr>
      <w:tr w:rsidR="00D47FE7" w:rsidRPr="00D47FE7" w14:paraId="11CE04C3" w14:textId="77777777" w:rsidTr="00D47FE7">
        <w:trPr>
          <w:divId w:val="1296368876"/>
          <w:trHeight w:val="288"/>
          <w:jc w:val="center"/>
        </w:trPr>
        <w:tc>
          <w:tcPr>
            <w:tcW w:w="4810" w:type="dxa"/>
            <w:tcBorders>
              <w:top w:val="nil"/>
              <w:left w:val="single" w:sz="8" w:space="0" w:color="808080"/>
              <w:bottom w:val="single" w:sz="4" w:space="0" w:color="808080"/>
              <w:right w:val="single" w:sz="8" w:space="0" w:color="808080"/>
            </w:tcBorders>
            <w:shd w:val="clear" w:color="000000" w:fill="FFFFFF"/>
            <w:vAlign w:val="center"/>
            <w:hideMark/>
          </w:tcPr>
          <w:p w14:paraId="031C5938"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Mineral wastes from waste treatment and stabilised wastes</w:t>
            </w:r>
          </w:p>
        </w:tc>
        <w:tc>
          <w:tcPr>
            <w:tcW w:w="1417" w:type="dxa"/>
            <w:tcBorders>
              <w:top w:val="nil"/>
              <w:left w:val="nil"/>
              <w:bottom w:val="single" w:sz="4" w:space="0" w:color="808080"/>
              <w:right w:val="single" w:sz="4" w:space="0" w:color="808080"/>
            </w:tcBorders>
            <w:shd w:val="clear" w:color="000000" w:fill="FFFFFF"/>
            <w:noWrap/>
            <w:vAlign w:val="center"/>
            <w:hideMark/>
          </w:tcPr>
          <w:p w14:paraId="71975B22"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156,868</w:t>
            </w:r>
          </w:p>
        </w:tc>
        <w:tc>
          <w:tcPr>
            <w:tcW w:w="1417" w:type="dxa"/>
            <w:tcBorders>
              <w:top w:val="nil"/>
              <w:left w:val="nil"/>
              <w:bottom w:val="single" w:sz="4" w:space="0" w:color="808080"/>
              <w:right w:val="single" w:sz="4" w:space="0" w:color="808080"/>
            </w:tcBorders>
            <w:shd w:val="clear" w:color="000000" w:fill="FFFFFF"/>
            <w:noWrap/>
            <w:vAlign w:val="center"/>
            <w:hideMark/>
          </w:tcPr>
          <w:p w14:paraId="5690247C"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191,285</w:t>
            </w:r>
          </w:p>
        </w:tc>
        <w:tc>
          <w:tcPr>
            <w:tcW w:w="1417" w:type="dxa"/>
            <w:tcBorders>
              <w:top w:val="nil"/>
              <w:left w:val="nil"/>
              <w:bottom w:val="single" w:sz="4" w:space="0" w:color="808080"/>
              <w:right w:val="single" w:sz="4" w:space="0" w:color="808080"/>
            </w:tcBorders>
            <w:shd w:val="clear" w:color="000000" w:fill="FFFFFF"/>
            <w:noWrap/>
            <w:vAlign w:val="center"/>
            <w:hideMark/>
          </w:tcPr>
          <w:p w14:paraId="72D480A3"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134,874</w:t>
            </w:r>
          </w:p>
        </w:tc>
        <w:tc>
          <w:tcPr>
            <w:tcW w:w="1417" w:type="dxa"/>
            <w:tcBorders>
              <w:top w:val="nil"/>
              <w:left w:val="nil"/>
              <w:bottom w:val="single" w:sz="4" w:space="0" w:color="808080"/>
              <w:right w:val="single" w:sz="4" w:space="0" w:color="808080"/>
            </w:tcBorders>
            <w:shd w:val="clear" w:color="000000" w:fill="FFFFFF"/>
            <w:noWrap/>
            <w:vAlign w:val="center"/>
            <w:hideMark/>
          </w:tcPr>
          <w:p w14:paraId="5D57D404"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145,413</w:t>
            </w:r>
          </w:p>
        </w:tc>
        <w:tc>
          <w:tcPr>
            <w:tcW w:w="1417" w:type="dxa"/>
            <w:tcBorders>
              <w:top w:val="nil"/>
              <w:left w:val="nil"/>
              <w:bottom w:val="single" w:sz="4" w:space="0" w:color="808080"/>
              <w:right w:val="single" w:sz="4" w:space="0" w:color="808080"/>
            </w:tcBorders>
            <w:shd w:val="clear" w:color="000000" w:fill="FFFFFF"/>
            <w:noWrap/>
            <w:vAlign w:val="center"/>
            <w:hideMark/>
          </w:tcPr>
          <w:p w14:paraId="0D6D7F63"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233,680</w:t>
            </w:r>
          </w:p>
        </w:tc>
        <w:tc>
          <w:tcPr>
            <w:tcW w:w="1417" w:type="dxa"/>
            <w:tcBorders>
              <w:top w:val="nil"/>
              <w:left w:val="nil"/>
              <w:bottom w:val="single" w:sz="4" w:space="0" w:color="808080"/>
              <w:right w:val="single" w:sz="4" w:space="0" w:color="808080"/>
            </w:tcBorders>
            <w:shd w:val="clear" w:color="000000" w:fill="FFFFFF"/>
            <w:noWrap/>
            <w:vAlign w:val="center"/>
            <w:hideMark/>
          </w:tcPr>
          <w:p w14:paraId="3CBCBBF4"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250,375</w:t>
            </w:r>
          </w:p>
        </w:tc>
        <w:tc>
          <w:tcPr>
            <w:tcW w:w="1417" w:type="dxa"/>
            <w:tcBorders>
              <w:top w:val="nil"/>
              <w:left w:val="nil"/>
              <w:bottom w:val="single" w:sz="4" w:space="0" w:color="808080"/>
              <w:right w:val="single" w:sz="4" w:space="0" w:color="808080"/>
            </w:tcBorders>
            <w:shd w:val="clear" w:color="000000" w:fill="FFFFFF"/>
            <w:noWrap/>
            <w:vAlign w:val="center"/>
            <w:hideMark/>
          </w:tcPr>
          <w:p w14:paraId="2F8341F4"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278,938</w:t>
            </w:r>
          </w:p>
        </w:tc>
        <w:tc>
          <w:tcPr>
            <w:tcW w:w="1417" w:type="dxa"/>
            <w:tcBorders>
              <w:top w:val="nil"/>
              <w:left w:val="nil"/>
              <w:bottom w:val="single" w:sz="4" w:space="0" w:color="808080"/>
              <w:right w:val="single" w:sz="4" w:space="0" w:color="808080"/>
            </w:tcBorders>
            <w:shd w:val="clear" w:color="000000" w:fill="FFFFFF"/>
            <w:noWrap/>
            <w:vAlign w:val="center"/>
            <w:hideMark/>
          </w:tcPr>
          <w:p w14:paraId="5985FDF6"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231,320</w:t>
            </w:r>
          </w:p>
        </w:tc>
        <w:tc>
          <w:tcPr>
            <w:tcW w:w="1417" w:type="dxa"/>
            <w:tcBorders>
              <w:top w:val="nil"/>
              <w:left w:val="nil"/>
              <w:bottom w:val="single" w:sz="4" w:space="0" w:color="808080"/>
              <w:right w:val="single" w:sz="4" w:space="0" w:color="808080"/>
            </w:tcBorders>
            <w:shd w:val="clear" w:color="000000" w:fill="FFFFFF"/>
            <w:noWrap/>
            <w:vAlign w:val="center"/>
            <w:hideMark/>
          </w:tcPr>
          <w:p w14:paraId="046CBBC9"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240,603</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5A6CB355"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nil"/>
              <w:left w:val="nil"/>
              <w:bottom w:val="single" w:sz="4" w:space="0" w:color="808080"/>
              <w:right w:val="single" w:sz="8" w:space="0" w:color="808080"/>
            </w:tcBorders>
            <w:shd w:val="clear" w:color="000000" w:fill="FFFFFF"/>
            <w:noWrap/>
            <w:vAlign w:val="center"/>
            <w:hideMark/>
          </w:tcPr>
          <w:p w14:paraId="1728AF41"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206,811</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0ED80F42"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182,567</w:t>
            </w:r>
          </w:p>
        </w:tc>
      </w:tr>
      <w:tr w:rsidR="00D47FE7" w:rsidRPr="00D47FE7" w14:paraId="4738104E" w14:textId="77777777" w:rsidTr="00D47FE7">
        <w:trPr>
          <w:divId w:val="1296368876"/>
          <w:trHeight w:val="288"/>
          <w:jc w:val="center"/>
        </w:trPr>
        <w:tc>
          <w:tcPr>
            <w:tcW w:w="4810" w:type="dxa"/>
            <w:tcBorders>
              <w:top w:val="nil"/>
              <w:left w:val="single" w:sz="8" w:space="0" w:color="808080"/>
              <w:bottom w:val="single" w:sz="4" w:space="0" w:color="808080"/>
              <w:right w:val="single" w:sz="8" w:space="0" w:color="808080"/>
            </w:tcBorders>
            <w:shd w:val="clear" w:color="000000" w:fill="FFFFFF"/>
            <w:vAlign w:val="center"/>
            <w:hideMark/>
          </w:tcPr>
          <w:p w14:paraId="27995FA5"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Mineral waste from construction and demolition</w:t>
            </w:r>
          </w:p>
        </w:tc>
        <w:tc>
          <w:tcPr>
            <w:tcW w:w="1417" w:type="dxa"/>
            <w:tcBorders>
              <w:top w:val="nil"/>
              <w:left w:val="nil"/>
              <w:bottom w:val="single" w:sz="4" w:space="0" w:color="808080"/>
              <w:right w:val="single" w:sz="4" w:space="0" w:color="808080"/>
            </w:tcBorders>
            <w:shd w:val="clear" w:color="000000" w:fill="FFFFFF"/>
            <w:noWrap/>
            <w:vAlign w:val="center"/>
            <w:hideMark/>
          </w:tcPr>
          <w:p w14:paraId="41F6F643"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178,606</w:t>
            </w:r>
          </w:p>
        </w:tc>
        <w:tc>
          <w:tcPr>
            <w:tcW w:w="1417" w:type="dxa"/>
            <w:tcBorders>
              <w:top w:val="nil"/>
              <w:left w:val="nil"/>
              <w:bottom w:val="single" w:sz="4" w:space="0" w:color="808080"/>
              <w:right w:val="single" w:sz="4" w:space="0" w:color="808080"/>
            </w:tcBorders>
            <w:shd w:val="clear" w:color="000000" w:fill="FFFFFF"/>
            <w:noWrap/>
            <w:vAlign w:val="center"/>
            <w:hideMark/>
          </w:tcPr>
          <w:p w14:paraId="3A524075"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95,700</w:t>
            </w:r>
          </w:p>
        </w:tc>
        <w:tc>
          <w:tcPr>
            <w:tcW w:w="1417" w:type="dxa"/>
            <w:tcBorders>
              <w:top w:val="nil"/>
              <w:left w:val="nil"/>
              <w:bottom w:val="single" w:sz="4" w:space="0" w:color="808080"/>
              <w:right w:val="single" w:sz="4" w:space="0" w:color="808080"/>
            </w:tcBorders>
            <w:shd w:val="clear" w:color="000000" w:fill="FFFFFF"/>
            <w:noWrap/>
            <w:vAlign w:val="center"/>
            <w:hideMark/>
          </w:tcPr>
          <w:p w14:paraId="007F935D"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60,527</w:t>
            </w:r>
          </w:p>
        </w:tc>
        <w:tc>
          <w:tcPr>
            <w:tcW w:w="1417" w:type="dxa"/>
            <w:tcBorders>
              <w:top w:val="nil"/>
              <w:left w:val="nil"/>
              <w:bottom w:val="single" w:sz="4" w:space="0" w:color="808080"/>
              <w:right w:val="single" w:sz="4" w:space="0" w:color="808080"/>
            </w:tcBorders>
            <w:shd w:val="clear" w:color="000000" w:fill="FFFFFF"/>
            <w:noWrap/>
            <w:vAlign w:val="center"/>
            <w:hideMark/>
          </w:tcPr>
          <w:p w14:paraId="3944F582"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150,915</w:t>
            </w:r>
          </w:p>
        </w:tc>
        <w:tc>
          <w:tcPr>
            <w:tcW w:w="1417" w:type="dxa"/>
            <w:tcBorders>
              <w:top w:val="nil"/>
              <w:left w:val="nil"/>
              <w:bottom w:val="single" w:sz="4" w:space="0" w:color="808080"/>
              <w:right w:val="single" w:sz="4" w:space="0" w:color="808080"/>
            </w:tcBorders>
            <w:shd w:val="clear" w:color="000000" w:fill="FFFFFF"/>
            <w:noWrap/>
            <w:vAlign w:val="center"/>
            <w:hideMark/>
          </w:tcPr>
          <w:p w14:paraId="258B41D7"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61,746</w:t>
            </w:r>
          </w:p>
        </w:tc>
        <w:tc>
          <w:tcPr>
            <w:tcW w:w="1417" w:type="dxa"/>
            <w:tcBorders>
              <w:top w:val="nil"/>
              <w:left w:val="nil"/>
              <w:bottom w:val="single" w:sz="4" w:space="0" w:color="808080"/>
              <w:right w:val="single" w:sz="4" w:space="0" w:color="808080"/>
            </w:tcBorders>
            <w:shd w:val="clear" w:color="000000" w:fill="FFFFFF"/>
            <w:noWrap/>
            <w:vAlign w:val="center"/>
            <w:hideMark/>
          </w:tcPr>
          <w:p w14:paraId="6A698A3A"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82,855</w:t>
            </w:r>
          </w:p>
        </w:tc>
        <w:tc>
          <w:tcPr>
            <w:tcW w:w="1417" w:type="dxa"/>
            <w:tcBorders>
              <w:top w:val="nil"/>
              <w:left w:val="nil"/>
              <w:bottom w:val="single" w:sz="4" w:space="0" w:color="808080"/>
              <w:right w:val="single" w:sz="4" w:space="0" w:color="808080"/>
            </w:tcBorders>
            <w:shd w:val="clear" w:color="000000" w:fill="FFFFFF"/>
            <w:noWrap/>
            <w:vAlign w:val="center"/>
            <w:hideMark/>
          </w:tcPr>
          <w:p w14:paraId="6DE8CAF4"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97,834</w:t>
            </w:r>
          </w:p>
        </w:tc>
        <w:tc>
          <w:tcPr>
            <w:tcW w:w="1417" w:type="dxa"/>
            <w:tcBorders>
              <w:top w:val="nil"/>
              <w:left w:val="nil"/>
              <w:bottom w:val="single" w:sz="4" w:space="0" w:color="808080"/>
              <w:right w:val="single" w:sz="4" w:space="0" w:color="808080"/>
            </w:tcBorders>
            <w:shd w:val="clear" w:color="000000" w:fill="FFFFFF"/>
            <w:noWrap/>
            <w:vAlign w:val="center"/>
            <w:hideMark/>
          </w:tcPr>
          <w:p w14:paraId="16BEE476"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36,881</w:t>
            </w:r>
          </w:p>
        </w:tc>
        <w:tc>
          <w:tcPr>
            <w:tcW w:w="1417" w:type="dxa"/>
            <w:tcBorders>
              <w:top w:val="nil"/>
              <w:left w:val="nil"/>
              <w:bottom w:val="single" w:sz="4" w:space="0" w:color="808080"/>
              <w:right w:val="single" w:sz="4" w:space="0" w:color="808080"/>
            </w:tcBorders>
            <w:shd w:val="clear" w:color="000000" w:fill="FFFFFF"/>
            <w:noWrap/>
            <w:vAlign w:val="center"/>
            <w:hideMark/>
          </w:tcPr>
          <w:p w14:paraId="344F330C"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25,897</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5D662554"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nil"/>
              <w:left w:val="nil"/>
              <w:bottom w:val="single" w:sz="4" w:space="0" w:color="808080"/>
              <w:right w:val="single" w:sz="8" w:space="0" w:color="808080"/>
            </w:tcBorders>
            <w:shd w:val="clear" w:color="000000" w:fill="FFFFFF"/>
            <w:noWrap/>
            <w:vAlign w:val="center"/>
            <w:hideMark/>
          </w:tcPr>
          <w:p w14:paraId="32B2FCC8"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49,417</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17984266"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40,044</w:t>
            </w:r>
          </w:p>
        </w:tc>
      </w:tr>
      <w:tr w:rsidR="00D47FE7" w:rsidRPr="00D47FE7" w14:paraId="2571A21D" w14:textId="77777777" w:rsidTr="00D47FE7">
        <w:trPr>
          <w:divId w:val="1296368876"/>
          <w:trHeight w:val="288"/>
          <w:jc w:val="center"/>
        </w:trPr>
        <w:tc>
          <w:tcPr>
            <w:tcW w:w="4810" w:type="dxa"/>
            <w:tcBorders>
              <w:top w:val="nil"/>
              <w:left w:val="single" w:sz="8" w:space="0" w:color="808080"/>
              <w:bottom w:val="single" w:sz="4" w:space="0" w:color="808080"/>
              <w:right w:val="single" w:sz="8" w:space="0" w:color="808080"/>
            </w:tcBorders>
            <w:shd w:val="clear" w:color="000000" w:fill="FFFFFF"/>
            <w:vAlign w:val="center"/>
            <w:hideMark/>
          </w:tcPr>
          <w:p w14:paraId="4CD66497"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Other mineral wastes</w:t>
            </w:r>
          </w:p>
        </w:tc>
        <w:tc>
          <w:tcPr>
            <w:tcW w:w="1417" w:type="dxa"/>
            <w:tcBorders>
              <w:top w:val="nil"/>
              <w:left w:val="nil"/>
              <w:bottom w:val="single" w:sz="4" w:space="0" w:color="808080"/>
              <w:right w:val="single" w:sz="4" w:space="0" w:color="808080"/>
            </w:tcBorders>
            <w:shd w:val="clear" w:color="000000" w:fill="FFFFFF"/>
            <w:noWrap/>
            <w:vAlign w:val="center"/>
            <w:hideMark/>
          </w:tcPr>
          <w:p w14:paraId="57DDD00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50,127</w:t>
            </w:r>
          </w:p>
        </w:tc>
        <w:tc>
          <w:tcPr>
            <w:tcW w:w="1417" w:type="dxa"/>
            <w:tcBorders>
              <w:top w:val="nil"/>
              <w:left w:val="nil"/>
              <w:bottom w:val="single" w:sz="4" w:space="0" w:color="808080"/>
              <w:right w:val="single" w:sz="4" w:space="0" w:color="808080"/>
            </w:tcBorders>
            <w:shd w:val="clear" w:color="000000" w:fill="FFFFFF"/>
            <w:noWrap/>
            <w:vAlign w:val="center"/>
            <w:hideMark/>
          </w:tcPr>
          <w:p w14:paraId="73831201"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54,963</w:t>
            </w:r>
          </w:p>
        </w:tc>
        <w:tc>
          <w:tcPr>
            <w:tcW w:w="1417" w:type="dxa"/>
            <w:tcBorders>
              <w:top w:val="nil"/>
              <w:left w:val="nil"/>
              <w:bottom w:val="single" w:sz="4" w:space="0" w:color="808080"/>
              <w:right w:val="single" w:sz="4" w:space="0" w:color="808080"/>
            </w:tcBorders>
            <w:shd w:val="clear" w:color="000000" w:fill="FFFFFF"/>
            <w:noWrap/>
            <w:vAlign w:val="center"/>
            <w:hideMark/>
          </w:tcPr>
          <w:p w14:paraId="0656B2A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77,046</w:t>
            </w:r>
          </w:p>
        </w:tc>
        <w:tc>
          <w:tcPr>
            <w:tcW w:w="1417" w:type="dxa"/>
            <w:tcBorders>
              <w:top w:val="nil"/>
              <w:left w:val="nil"/>
              <w:bottom w:val="single" w:sz="4" w:space="0" w:color="808080"/>
              <w:right w:val="single" w:sz="4" w:space="0" w:color="808080"/>
            </w:tcBorders>
            <w:shd w:val="clear" w:color="000000" w:fill="FFFFFF"/>
            <w:noWrap/>
            <w:vAlign w:val="center"/>
            <w:hideMark/>
          </w:tcPr>
          <w:p w14:paraId="4710F8CD"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50,966</w:t>
            </w:r>
          </w:p>
        </w:tc>
        <w:tc>
          <w:tcPr>
            <w:tcW w:w="1417" w:type="dxa"/>
            <w:tcBorders>
              <w:top w:val="nil"/>
              <w:left w:val="nil"/>
              <w:bottom w:val="single" w:sz="4" w:space="0" w:color="808080"/>
              <w:right w:val="single" w:sz="4" w:space="0" w:color="808080"/>
            </w:tcBorders>
            <w:shd w:val="clear" w:color="000000" w:fill="FFFFFF"/>
            <w:noWrap/>
            <w:vAlign w:val="center"/>
            <w:hideMark/>
          </w:tcPr>
          <w:p w14:paraId="7125B087"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49,364</w:t>
            </w:r>
          </w:p>
        </w:tc>
        <w:tc>
          <w:tcPr>
            <w:tcW w:w="1417" w:type="dxa"/>
            <w:tcBorders>
              <w:top w:val="nil"/>
              <w:left w:val="nil"/>
              <w:bottom w:val="single" w:sz="4" w:space="0" w:color="808080"/>
              <w:right w:val="single" w:sz="4" w:space="0" w:color="808080"/>
            </w:tcBorders>
            <w:shd w:val="clear" w:color="000000" w:fill="FFFFFF"/>
            <w:noWrap/>
            <w:vAlign w:val="center"/>
            <w:hideMark/>
          </w:tcPr>
          <w:p w14:paraId="4DF22600"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47,467</w:t>
            </w:r>
          </w:p>
        </w:tc>
        <w:tc>
          <w:tcPr>
            <w:tcW w:w="1417" w:type="dxa"/>
            <w:tcBorders>
              <w:top w:val="nil"/>
              <w:left w:val="nil"/>
              <w:bottom w:val="single" w:sz="4" w:space="0" w:color="808080"/>
              <w:right w:val="single" w:sz="4" w:space="0" w:color="808080"/>
            </w:tcBorders>
            <w:shd w:val="clear" w:color="000000" w:fill="FFFFFF"/>
            <w:noWrap/>
            <w:vAlign w:val="center"/>
            <w:hideMark/>
          </w:tcPr>
          <w:p w14:paraId="5DA8AAAF"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54,711</w:t>
            </w:r>
          </w:p>
        </w:tc>
        <w:tc>
          <w:tcPr>
            <w:tcW w:w="1417" w:type="dxa"/>
            <w:tcBorders>
              <w:top w:val="nil"/>
              <w:left w:val="nil"/>
              <w:bottom w:val="single" w:sz="4" w:space="0" w:color="808080"/>
              <w:right w:val="single" w:sz="4" w:space="0" w:color="808080"/>
            </w:tcBorders>
            <w:shd w:val="clear" w:color="000000" w:fill="FFFFFF"/>
            <w:noWrap/>
            <w:vAlign w:val="center"/>
            <w:hideMark/>
          </w:tcPr>
          <w:p w14:paraId="2AA8EFDD"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38,435</w:t>
            </w:r>
          </w:p>
        </w:tc>
        <w:tc>
          <w:tcPr>
            <w:tcW w:w="1417" w:type="dxa"/>
            <w:tcBorders>
              <w:top w:val="nil"/>
              <w:left w:val="nil"/>
              <w:bottom w:val="single" w:sz="4" w:space="0" w:color="808080"/>
              <w:right w:val="single" w:sz="4" w:space="0" w:color="808080"/>
            </w:tcBorders>
            <w:shd w:val="clear" w:color="000000" w:fill="FFFFFF"/>
            <w:noWrap/>
            <w:vAlign w:val="center"/>
            <w:hideMark/>
          </w:tcPr>
          <w:p w14:paraId="2E06C787"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30,276</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55216281"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nil"/>
              <w:left w:val="nil"/>
              <w:bottom w:val="single" w:sz="4" w:space="0" w:color="808080"/>
              <w:right w:val="single" w:sz="8" w:space="0" w:color="808080"/>
            </w:tcBorders>
            <w:shd w:val="clear" w:color="000000" w:fill="FFFFFF"/>
            <w:noWrap/>
            <w:vAlign w:val="center"/>
            <w:hideMark/>
          </w:tcPr>
          <w:p w14:paraId="7CCCCE3E"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31,029</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5811297E"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34,951</w:t>
            </w:r>
          </w:p>
        </w:tc>
      </w:tr>
      <w:tr w:rsidR="00D47FE7" w:rsidRPr="00D47FE7" w14:paraId="1CD9881F" w14:textId="77777777" w:rsidTr="00D47FE7">
        <w:trPr>
          <w:divId w:val="1296368876"/>
          <w:trHeight w:val="288"/>
          <w:jc w:val="center"/>
        </w:trPr>
        <w:tc>
          <w:tcPr>
            <w:tcW w:w="4810" w:type="dxa"/>
            <w:tcBorders>
              <w:top w:val="nil"/>
              <w:left w:val="single" w:sz="8" w:space="0" w:color="808080"/>
              <w:bottom w:val="single" w:sz="4" w:space="0" w:color="808080"/>
              <w:right w:val="single" w:sz="8" w:space="0" w:color="808080"/>
            </w:tcBorders>
            <w:shd w:val="clear" w:color="000000" w:fill="FFFFFF"/>
            <w:vAlign w:val="center"/>
            <w:hideMark/>
          </w:tcPr>
          <w:p w14:paraId="1364F620"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Mixed and undifferentiated materials</w:t>
            </w:r>
          </w:p>
        </w:tc>
        <w:tc>
          <w:tcPr>
            <w:tcW w:w="1417" w:type="dxa"/>
            <w:tcBorders>
              <w:top w:val="nil"/>
              <w:left w:val="nil"/>
              <w:bottom w:val="single" w:sz="4" w:space="0" w:color="808080"/>
              <w:right w:val="single" w:sz="4" w:space="0" w:color="808080"/>
            </w:tcBorders>
            <w:shd w:val="clear" w:color="000000" w:fill="FFFFFF"/>
            <w:noWrap/>
            <w:vAlign w:val="center"/>
            <w:hideMark/>
          </w:tcPr>
          <w:p w14:paraId="2342D6F5"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75,181</w:t>
            </w:r>
          </w:p>
        </w:tc>
        <w:tc>
          <w:tcPr>
            <w:tcW w:w="1417" w:type="dxa"/>
            <w:tcBorders>
              <w:top w:val="nil"/>
              <w:left w:val="nil"/>
              <w:bottom w:val="single" w:sz="4" w:space="0" w:color="808080"/>
              <w:right w:val="single" w:sz="4" w:space="0" w:color="808080"/>
            </w:tcBorders>
            <w:shd w:val="clear" w:color="000000" w:fill="FFFFFF"/>
            <w:noWrap/>
            <w:vAlign w:val="center"/>
            <w:hideMark/>
          </w:tcPr>
          <w:p w14:paraId="563D4AB9"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47,571</w:t>
            </w:r>
          </w:p>
        </w:tc>
        <w:tc>
          <w:tcPr>
            <w:tcW w:w="1417" w:type="dxa"/>
            <w:tcBorders>
              <w:top w:val="nil"/>
              <w:left w:val="nil"/>
              <w:bottom w:val="single" w:sz="4" w:space="0" w:color="808080"/>
              <w:right w:val="single" w:sz="4" w:space="0" w:color="808080"/>
            </w:tcBorders>
            <w:shd w:val="clear" w:color="000000" w:fill="FFFFFF"/>
            <w:noWrap/>
            <w:vAlign w:val="center"/>
            <w:hideMark/>
          </w:tcPr>
          <w:p w14:paraId="08686D42"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39,881</w:t>
            </w:r>
          </w:p>
        </w:tc>
        <w:tc>
          <w:tcPr>
            <w:tcW w:w="1417" w:type="dxa"/>
            <w:tcBorders>
              <w:top w:val="nil"/>
              <w:left w:val="nil"/>
              <w:bottom w:val="single" w:sz="4" w:space="0" w:color="808080"/>
              <w:right w:val="single" w:sz="4" w:space="0" w:color="808080"/>
            </w:tcBorders>
            <w:shd w:val="clear" w:color="000000" w:fill="FFFFFF"/>
            <w:noWrap/>
            <w:vAlign w:val="center"/>
            <w:hideMark/>
          </w:tcPr>
          <w:p w14:paraId="29342C7C"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41,150</w:t>
            </w:r>
          </w:p>
        </w:tc>
        <w:tc>
          <w:tcPr>
            <w:tcW w:w="1417" w:type="dxa"/>
            <w:tcBorders>
              <w:top w:val="nil"/>
              <w:left w:val="nil"/>
              <w:bottom w:val="single" w:sz="4" w:space="0" w:color="808080"/>
              <w:right w:val="single" w:sz="4" w:space="0" w:color="808080"/>
            </w:tcBorders>
            <w:shd w:val="clear" w:color="000000" w:fill="FFFFFF"/>
            <w:noWrap/>
            <w:vAlign w:val="center"/>
            <w:hideMark/>
          </w:tcPr>
          <w:p w14:paraId="519B4AAA"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53,581</w:t>
            </w:r>
          </w:p>
        </w:tc>
        <w:tc>
          <w:tcPr>
            <w:tcW w:w="1417" w:type="dxa"/>
            <w:tcBorders>
              <w:top w:val="nil"/>
              <w:left w:val="nil"/>
              <w:bottom w:val="single" w:sz="4" w:space="0" w:color="808080"/>
              <w:right w:val="single" w:sz="4" w:space="0" w:color="808080"/>
            </w:tcBorders>
            <w:shd w:val="clear" w:color="000000" w:fill="FFFFFF"/>
            <w:noWrap/>
            <w:vAlign w:val="center"/>
            <w:hideMark/>
          </w:tcPr>
          <w:p w14:paraId="4D8C4FBF"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36,377</w:t>
            </w:r>
          </w:p>
        </w:tc>
        <w:tc>
          <w:tcPr>
            <w:tcW w:w="1417" w:type="dxa"/>
            <w:tcBorders>
              <w:top w:val="nil"/>
              <w:left w:val="nil"/>
              <w:bottom w:val="single" w:sz="4" w:space="0" w:color="808080"/>
              <w:right w:val="single" w:sz="4" w:space="0" w:color="808080"/>
            </w:tcBorders>
            <w:shd w:val="clear" w:color="000000" w:fill="FFFFFF"/>
            <w:noWrap/>
            <w:vAlign w:val="center"/>
            <w:hideMark/>
          </w:tcPr>
          <w:p w14:paraId="1ADC331F"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31,538</w:t>
            </w:r>
          </w:p>
        </w:tc>
        <w:tc>
          <w:tcPr>
            <w:tcW w:w="1417" w:type="dxa"/>
            <w:tcBorders>
              <w:top w:val="nil"/>
              <w:left w:val="nil"/>
              <w:bottom w:val="single" w:sz="4" w:space="0" w:color="808080"/>
              <w:right w:val="single" w:sz="4" w:space="0" w:color="808080"/>
            </w:tcBorders>
            <w:shd w:val="clear" w:color="000000" w:fill="FFFFFF"/>
            <w:noWrap/>
            <w:vAlign w:val="center"/>
            <w:hideMark/>
          </w:tcPr>
          <w:p w14:paraId="0CA1F2D9"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46,431</w:t>
            </w:r>
          </w:p>
        </w:tc>
        <w:tc>
          <w:tcPr>
            <w:tcW w:w="1417" w:type="dxa"/>
            <w:tcBorders>
              <w:top w:val="nil"/>
              <w:left w:val="nil"/>
              <w:bottom w:val="single" w:sz="4" w:space="0" w:color="808080"/>
              <w:right w:val="single" w:sz="4" w:space="0" w:color="808080"/>
            </w:tcBorders>
            <w:shd w:val="clear" w:color="000000" w:fill="FFFFFF"/>
            <w:noWrap/>
            <w:vAlign w:val="center"/>
            <w:hideMark/>
          </w:tcPr>
          <w:p w14:paraId="3BEE265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45,038</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3A423B63"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nil"/>
              <w:left w:val="nil"/>
              <w:bottom w:val="single" w:sz="4" w:space="0" w:color="808080"/>
              <w:right w:val="single" w:sz="8" w:space="0" w:color="808080"/>
            </w:tcBorders>
            <w:shd w:val="clear" w:color="000000" w:fill="FFFFFF"/>
            <w:noWrap/>
            <w:vAlign w:val="center"/>
            <w:hideMark/>
          </w:tcPr>
          <w:p w14:paraId="19ED2600"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37,903</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39D78A18"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29,574</w:t>
            </w:r>
          </w:p>
        </w:tc>
      </w:tr>
      <w:tr w:rsidR="00D47FE7" w:rsidRPr="00D47FE7" w14:paraId="5D6D4DC9" w14:textId="77777777" w:rsidTr="00D47FE7">
        <w:trPr>
          <w:divId w:val="1296368876"/>
          <w:trHeight w:val="288"/>
          <w:jc w:val="center"/>
        </w:trPr>
        <w:tc>
          <w:tcPr>
            <w:tcW w:w="4810" w:type="dxa"/>
            <w:tcBorders>
              <w:top w:val="nil"/>
              <w:left w:val="single" w:sz="8" w:space="0" w:color="808080"/>
              <w:bottom w:val="single" w:sz="4" w:space="0" w:color="808080"/>
              <w:right w:val="single" w:sz="8" w:space="0" w:color="808080"/>
            </w:tcBorders>
            <w:shd w:val="clear" w:color="000000" w:fill="FFFFFF"/>
            <w:vAlign w:val="center"/>
            <w:hideMark/>
          </w:tcPr>
          <w:p w14:paraId="6047D916"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Vegetal wastes</w:t>
            </w:r>
          </w:p>
        </w:tc>
        <w:tc>
          <w:tcPr>
            <w:tcW w:w="1417" w:type="dxa"/>
            <w:tcBorders>
              <w:top w:val="nil"/>
              <w:left w:val="nil"/>
              <w:bottom w:val="single" w:sz="4" w:space="0" w:color="808080"/>
              <w:right w:val="single" w:sz="4" w:space="0" w:color="808080"/>
            </w:tcBorders>
            <w:shd w:val="clear" w:color="000000" w:fill="FFFFFF"/>
            <w:noWrap/>
            <w:vAlign w:val="center"/>
            <w:hideMark/>
          </w:tcPr>
          <w:p w14:paraId="3F601A4D"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1,662</w:t>
            </w:r>
          </w:p>
        </w:tc>
        <w:tc>
          <w:tcPr>
            <w:tcW w:w="1417" w:type="dxa"/>
            <w:tcBorders>
              <w:top w:val="nil"/>
              <w:left w:val="nil"/>
              <w:bottom w:val="single" w:sz="4" w:space="0" w:color="808080"/>
              <w:right w:val="single" w:sz="4" w:space="0" w:color="808080"/>
            </w:tcBorders>
            <w:shd w:val="clear" w:color="000000" w:fill="FFFFFF"/>
            <w:noWrap/>
            <w:vAlign w:val="center"/>
            <w:hideMark/>
          </w:tcPr>
          <w:p w14:paraId="64DDD8B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3,103</w:t>
            </w:r>
          </w:p>
        </w:tc>
        <w:tc>
          <w:tcPr>
            <w:tcW w:w="1417" w:type="dxa"/>
            <w:tcBorders>
              <w:top w:val="nil"/>
              <w:left w:val="nil"/>
              <w:bottom w:val="single" w:sz="4" w:space="0" w:color="808080"/>
              <w:right w:val="single" w:sz="4" w:space="0" w:color="808080"/>
            </w:tcBorders>
            <w:shd w:val="clear" w:color="000000" w:fill="FFFFFF"/>
            <w:noWrap/>
            <w:vAlign w:val="center"/>
            <w:hideMark/>
          </w:tcPr>
          <w:p w14:paraId="2DD07931"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5,201</w:t>
            </w:r>
          </w:p>
        </w:tc>
        <w:tc>
          <w:tcPr>
            <w:tcW w:w="1417" w:type="dxa"/>
            <w:tcBorders>
              <w:top w:val="nil"/>
              <w:left w:val="nil"/>
              <w:bottom w:val="single" w:sz="4" w:space="0" w:color="808080"/>
              <w:right w:val="single" w:sz="4" w:space="0" w:color="808080"/>
            </w:tcBorders>
            <w:shd w:val="clear" w:color="000000" w:fill="FFFFFF"/>
            <w:noWrap/>
            <w:vAlign w:val="center"/>
            <w:hideMark/>
          </w:tcPr>
          <w:p w14:paraId="31C61EEC"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5,708</w:t>
            </w:r>
          </w:p>
        </w:tc>
        <w:tc>
          <w:tcPr>
            <w:tcW w:w="1417" w:type="dxa"/>
            <w:tcBorders>
              <w:top w:val="nil"/>
              <w:left w:val="nil"/>
              <w:bottom w:val="single" w:sz="4" w:space="0" w:color="808080"/>
              <w:right w:val="single" w:sz="4" w:space="0" w:color="808080"/>
            </w:tcBorders>
            <w:shd w:val="clear" w:color="000000" w:fill="FFFFFF"/>
            <w:noWrap/>
            <w:vAlign w:val="center"/>
            <w:hideMark/>
          </w:tcPr>
          <w:p w14:paraId="189D2093"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4,052</w:t>
            </w:r>
          </w:p>
        </w:tc>
        <w:tc>
          <w:tcPr>
            <w:tcW w:w="1417" w:type="dxa"/>
            <w:tcBorders>
              <w:top w:val="nil"/>
              <w:left w:val="nil"/>
              <w:bottom w:val="single" w:sz="4" w:space="0" w:color="808080"/>
              <w:right w:val="single" w:sz="4" w:space="0" w:color="808080"/>
            </w:tcBorders>
            <w:shd w:val="clear" w:color="000000" w:fill="FFFFFF"/>
            <w:noWrap/>
            <w:vAlign w:val="center"/>
            <w:hideMark/>
          </w:tcPr>
          <w:p w14:paraId="5EF75CE6"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7,078</w:t>
            </w:r>
          </w:p>
        </w:tc>
        <w:tc>
          <w:tcPr>
            <w:tcW w:w="1417" w:type="dxa"/>
            <w:tcBorders>
              <w:top w:val="nil"/>
              <w:left w:val="nil"/>
              <w:bottom w:val="single" w:sz="4" w:space="0" w:color="808080"/>
              <w:right w:val="single" w:sz="4" w:space="0" w:color="808080"/>
            </w:tcBorders>
            <w:shd w:val="clear" w:color="000000" w:fill="FFFFFF"/>
            <w:noWrap/>
            <w:vAlign w:val="center"/>
            <w:hideMark/>
          </w:tcPr>
          <w:p w14:paraId="52B3D7E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4,304</w:t>
            </w:r>
          </w:p>
        </w:tc>
        <w:tc>
          <w:tcPr>
            <w:tcW w:w="1417" w:type="dxa"/>
            <w:tcBorders>
              <w:top w:val="nil"/>
              <w:left w:val="nil"/>
              <w:bottom w:val="single" w:sz="4" w:space="0" w:color="808080"/>
              <w:right w:val="single" w:sz="4" w:space="0" w:color="808080"/>
            </w:tcBorders>
            <w:shd w:val="clear" w:color="000000" w:fill="FFFFFF"/>
            <w:noWrap/>
            <w:vAlign w:val="center"/>
            <w:hideMark/>
          </w:tcPr>
          <w:p w14:paraId="586F2F95"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5,095</w:t>
            </w:r>
          </w:p>
        </w:tc>
        <w:tc>
          <w:tcPr>
            <w:tcW w:w="1417" w:type="dxa"/>
            <w:tcBorders>
              <w:top w:val="nil"/>
              <w:left w:val="nil"/>
              <w:bottom w:val="single" w:sz="4" w:space="0" w:color="808080"/>
              <w:right w:val="single" w:sz="4" w:space="0" w:color="808080"/>
            </w:tcBorders>
            <w:shd w:val="clear" w:color="000000" w:fill="FFFFFF"/>
            <w:noWrap/>
            <w:vAlign w:val="center"/>
            <w:hideMark/>
          </w:tcPr>
          <w:p w14:paraId="3C813F78"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4,528</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456CBE5A"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nil"/>
              <w:left w:val="nil"/>
              <w:bottom w:val="single" w:sz="4" w:space="0" w:color="808080"/>
              <w:right w:val="single" w:sz="8" w:space="0" w:color="808080"/>
            </w:tcBorders>
            <w:shd w:val="clear" w:color="000000" w:fill="FFFFFF"/>
            <w:noWrap/>
            <w:vAlign w:val="center"/>
            <w:hideMark/>
          </w:tcPr>
          <w:p w14:paraId="77CF61C7"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10,461</w:t>
            </w:r>
          </w:p>
        </w:tc>
        <w:tc>
          <w:tcPr>
            <w:tcW w:w="1417" w:type="dxa"/>
            <w:tcBorders>
              <w:top w:val="nil"/>
              <w:left w:val="single" w:sz="4" w:space="0" w:color="808080"/>
              <w:bottom w:val="single" w:sz="4" w:space="0" w:color="808080"/>
              <w:right w:val="single" w:sz="8" w:space="0" w:color="808080"/>
            </w:tcBorders>
            <w:shd w:val="clear" w:color="000000" w:fill="FFFFFF"/>
            <w:noWrap/>
            <w:vAlign w:val="center"/>
            <w:hideMark/>
          </w:tcPr>
          <w:p w14:paraId="69E6FC63"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7,458</w:t>
            </w:r>
          </w:p>
        </w:tc>
      </w:tr>
      <w:tr w:rsidR="00D47FE7" w:rsidRPr="00D47FE7" w14:paraId="680531AE" w14:textId="77777777" w:rsidTr="00D47FE7">
        <w:trPr>
          <w:divId w:val="1296368876"/>
          <w:trHeight w:val="300"/>
          <w:jc w:val="center"/>
        </w:trPr>
        <w:tc>
          <w:tcPr>
            <w:tcW w:w="4810" w:type="dxa"/>
            <w:tcBorders>
              <w:top w:val="nil"/>
              <w:left w:val="single" w:sz="8" w:space="0" w:color="808080"/>
              <w:bottom w:val="nil"/>
              <w:right w:val="single" w:sz="8" w:space="0" w:color="808080"/>
            </w:tcBorders>
            <w:shd w:val="clear" w:color="000000" w:fill="FFFFFF"/>
            <w:vAlign w:val="center"/>
            <w:hideMark/>
          </w:tcPr>
          <w:p w14:paraId="454E0078" w14:textId="77777777" w:rsidR="00D47FE7" w:rsidRPr="007F5290" w:rsidRDefault="00D47FE7" w:rsidP="00D47FE7">
            <w:pPr>
              <w:spacing w:line="240" w:lineRule="auto"/>
              <w:rPr>
                <w:rFonts w:ascii="Arial" w:eastAsia="Times New Roman" w:hAnsi="Arial" w:cs="Arial"/>
                <w:color w:val="000000"/>
                <w:lang w:eastAsia="en-GB"/>
              </w:rPr>
            </w:pPr>
            <w:r w:rsidRPr="007F5290">
              <w:rPr>
                <w:rFonts w:ascii="Arial" w:eastAsia="Times New Roman" w:hAnsi="Arial" w:cs="Arial"/>
                <w:color w:val="000000"/>
                <w:lang w:eastAsia="en-GB"/>
              </w:rPr>
              <w:t>Other</w:t>
            </w:r>
          </w:p>
        </w:tc>
        <w:tc>
          <w:tcPr>
            <w:tcW w:w="1417" w:type="dxa"/>
            <w:tcBorders>
              <w:top w:val="nil"/>
              <w:left w:val="nil"/>
              <w:bottom w:val="single" w:sz="4" w:space="0" w:color="808080"/>
              <w:right w:val="single" w:sz="4" w:space="0" w:color="808080"/>
            </w:tcBorders>
            <w:shd w:val="clear" w:color="000000" w:fill="FFFFFF"/>
            <w:noWrap/>
            <w:vAlign w:val="center"/>
            <w:hideMark/>
          </w:tcPr>
          <w:p w14:paraId="5C74DD60"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620,371</w:t>
            </w:r>
          </w:p>
        </w:tc>
        <w:tc>
          <w:tcPr>
            <w:tcW w:w="1417" w:type="dxa"/>
            <w:tcBorders>
              <w:top w:val="nil"/>
              <w:left w:val="nil"/>
              <w:bottom w:val="nil"/>
              <w:right w:val="single" w:sz="4" w:space="0" w:color="808080"/>
            </w:tcBorders>
            <w:shd w:val="clear" w:color="000000" w:fill="FFFFFF"/>
            <w:noWrap/>
            <w:vAlign w:val="center"/>
            <w:hideMark/>
          </w:tcPr>
          <w:p w14:paraId="0A5D874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529,375</w:t>
            </w:r>
          </w:p>
        </w:tc>
        <w:tc>
          <w:tcPr>
            <w:tcW w:w="1417" w:type="dxa"/>
            <w:tcBorders>
              <w:top w:val="nil"/>
              <w:left w:val="nil"/>
              <w:bottom w:val="nil"/>
              <w:right w:val="single" w:sz="4" w:space="0" w:color="808080"/>
            </w:tcBorders>
            <w:shd w:val="clear" w:color="000000" w:fill="FFFFFF"/>
            <w:noWrap/>
            <w:vAlign w:val="center"/>
            <w:hideMark/>
          </w:tcPr>
          <w:p w14:paraId="411BEC70"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396,455</w:t>
            </w:r>
          </w:p>
        </w:tc>
        <w:tc>
          <w:tcPr>
            <w:tcW w:w="1417" w:type="dxa"/>
            <w:tcBorders>
              <w:top w:val="nil"/>
              <w:left w:val="nil"/>
              <w:bottom w:val="nil"/>
              <w:right w:val="single" w:sz="4" w:space="0" w:color="808080"/>
            </w:tcBorders>
            <w:shd w:val="clear" w:color="000000" w:fill="FFFFFF"/>
            <w:noWrap/>
            <w:vAlign w:val="center"/>
            <w:hideMark/>
          </w:tcPr>
          <w:p w14:paraId="674A5442"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432,184</w:t>
            </w:r>
          </w:p>
        </w:tc>
        <w:tc>
          <w:tcPr>
            <w:tcW w:w="1417" w:type="dxa"/>
            <w:tcBorders>
              <w:top w:val="nil"/>
              <w:left w:val="nil"/>
              <w:bottom w:val="nil"/>
              <w:right w:val="single" w:sz="4" w:space="0" w:color="808080"/>
            </w:tcBorders>
            <w:shd w:val="clear" w:color="000000" w:fill="FFFFFF"/>
            <w:noWrap/>
            <w:vAlign w:val="center"/>
            <w:hideMark/>
          </w:tcPr>
          <w:p w14:paraId="298F646F"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406,223</w:t>
            </w:r>
          </w:p>
        </w:tc>
        <w:tc>
          <w:tcPr>
            <w:tcW w:w="1417" w:type="dxa"/>
            <w:tcBorders>
              <w:top w:val="nil"/>
              <w:left w:val="nil"/>
              <w:bottom w:val="nil"/>
              <w:right w:val="single" w:sz="4" w:space="0" w:color="808080"/>
            </w:tcBorders>
            <w:shd w:val="clear" w:color="000000" w:fill="FFFFFF"/>
            <w:noWrap/>
            <w:vAlign w:val="center"/>
            <w:hideMark/>
          </w:tcPr>
          <w:p w14:paraId="7D0CC4D8"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153,297</w:t>
            </w:r>
          </w:p>
        </w:tc>
        <w:tc>
          <w:tcPr>
            <w:tcW w:w="1417" w:type="dxa"/>
            <w:tcBorders>
              <w:top w:val="nil"/>
              <w:left w:val="nil"/>
              <w:bottom w:val="nil"/>
              <w:right w:val="single" w:sz="4" w:space="0" w:color="808080"/>
            </w:tcBorders>
            <w:shd w:val="clear" w:color="000000" w:fill="FFFFFF"/>
            <w:noWrap/>
            <w:vAlign w:val="center"/>
            <w:hideMark/>
          </w:tcPr>
          <w:p w14:paraId="6DE8A075"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64,233</w:t>
            </w:r>
          </w:p>
        </w:tc>
        <w:tc>
          <w:tcPr>
            <w:tcW w:w="1417" w:type="dxa"/>
            <w:tcBorders>
              <w:top w:val="nil"/>
              <w:left w:val="nil"/>
              <w:bottom w:val="nil"/>
              <w:right w:val="single" w:sz="4" w:space="0" w:color="808080"/>
            </w:tcBorders>
            <w:shd w:val="clear" w:color="000000" w:fill="FFFFFF"/>
            <w:noWrap/>
            <w:vAlign w:val="center"/>
            <w:hideMark/>
          </w:tcPr>
          <w:p w14:paraId="10608A70"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49,970</w:t>
            </w:r>
          </w:p>
        </w:tc>
        <w:tc>
          <w:tcPr>
            <w:tcW w:w="1417" w:type="dxa"/>
            <w:tcBorders>
              <w:top w:val="nil"/>
              <w:left w:val="nil"/>
              <w:bottom w:val="nil"/>
              <w:right w:val="single" w:sz="4" w:space="0" w:color="808080"/>
            </w:tcBorders>
            <w:shd w:val="clear" w:color="000000" w:fill="FFFFFF"/>
            <w:noWrap/>
            <w:vAlign w:val="center"/>
            <w:hideMark/>
          </w:tcPr>
          <w:p w14:paraId="62ABADBF"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63,609</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6F356807"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nil"/>
              <w:left w:val="nil"/>
              <w:bottom w:val="nil"/>
              <w:right w:val="single" w:sz="4" w:space="0" w:color="808080"/>
            </w:tcBorders>
            <w:shd w:val="clear" w:color="000000" w:fill="FFFFFF"/>
            <w:noWrap/>
            <w:vAlign w:val="center"/>
            <w:hideMark/>
          </w:tcPr>
          <w:p w14:paraId="6EE4C71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51,462</w:t>
            </w:r>
          </w:p>
        </w:tc>
        <w:tc>
          <w:tcPr>
            <w:tcW w:w="1417" w:type="dxa"/>
            <w:tcBorders>
              <w:top w:val="nil"/>
              <w:left w:val="nil"/>
              <w:bottom w:val="nil"/>
              <w:right w:val="single" w:sz="4" w:space="0" w:color="808080"/>
            </w:tcBorders>
            <w:shd w:val="clear" w:color="000000" w:fill="FFFFFF"/>
            <w:noWrap/>
            <w:vAlign w:val="center"/>
            <w:hideMark/>
          </w:tcPr>
          <w:p w14:paraId="59B74CAB" w14:textId="77777777" w:rsidR="00D47FE7" w:rsidRPr="007F5290" w:rsidRDefault="00D47FE7" w:rsidP="00D47FE7">
            <w:pPr>
              <w:spacing w:line="240" w:lineRule="auto"/>
              <w:ind w:firstLineChars="100" w:firstLine="240"/>
              <w:jc w:val="right"/>
              <w:rPr>
                <w:rFonts w:ascii="Arial" w:eastAsia="Times New Roman" w:hAnsi="Arial" w:cs="Arial"/>
                <w:color w:val="000000"/>
                <w:lang w:eastAsia="en-GB"/>
              </w:rPr>
            </w:pPr>
            <w:r w:rsidRPr="007F5290">
              <w:rPr>
                <w:rFonts w:ascii="Arial" w:eastAsia="Times New Roman" w:hAnsi="Arial" w:cs="Arial"/>
                <w:color w:val="000000"/>
                <w:lang w:eastAsia="en-GB"/>
              </w:rPr>
              <w:t>35,098</w:t>
            </w:r>
          </w:p>
        </w:tc>
      </w:tr>
      <w:tr w:rsidR="00D47FE7" w:rsidRPr="00D47FE7" w14:paraId="351FF8CC" w14:textId="77777777" w:rsidTr="00D47FE7">
        <w:trPr>
          <w:divId w:val="1296368876"/>
          <w:trHeight w:val="300"/>
          <w:jc w:val="center"/>
        </w:trPr>
        <w:tc>
          <w:tcPr>
            <w:tcW w:w="4810" w:type="dxa"/>
            <w:tcBorders>
              <w:top w:val="single" w:sz="8" w:space="0" w:color="808080"/>
              <w:left w:val="single" w:sz="8" w:space="0" w:color="808080"/>
              <w:bottom w:val="single" w:sz="8" w:space="0" w:color="808080"/>
              <w:right w:val="single" w:sz="8" w:space="0" w:color="808080"/>
            </w:tcBorders>
            <w:shd w:val="clear" w:color="000000" w:fill="FFFFFF"/>
            <w:vAlign w:val="center"/>
            <w:hideMark/>
          </w:tcPr>
          <w:p w14:paraId="2A4FE031" w14:textId="77777777" w:rsidR="00D47FE7" w:rsidRPr="007F5290" w:rsidRDefault="00D47FE7" w:rsidP="00D47FE7">
            <w:pPr>
              <w:spacing w:line="240" w:lineRule="auto"/>
              <w:ind w:firstLineChars="100" w:firstLine="241"/>
              <w:rPr>
                <w:rFonts w:ascii="Arial" w:eastAsia="Times New Roman" w:hAnsi="Arial" w:cs="Arial"/>
                <w:b/>
                <w:bCs/>
                <w:color w:val="000000"/>
                <w:lang w:eastAsia="en-GB"/>
              </w:rPr>
            </w:pPr>
            <w:r w:rsidRPr="007F5290">
              <w:rPr>
                <w:rFonts w:ascii="Arial" w:eastAsia="Times New Roman" w:hAnsi="Arial" w:cs="Arial"/>
                <w:b/>
                <w:bCs/>
                <w:color w:val="000000"/>
                <w:lang w:eastAsia="en-GB"/>
              </w:rPr>
              <w:t>Total</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55587491"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4,684,726</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3D7CC46E"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4,478,338</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76887D0F"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4,061,638</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6D32A521"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4,037,447</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4AF5C66B"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4,128,338</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51C9D235"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3,727,231</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46922534"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3,826,469</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6FAA0F95"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3,737,448</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6A24C335"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2,991,686</w:t>
            </w:r>
          </w:p>
        </w:tc>
        <w:tc>
          <w:tcPr>
            <w:tcW w:w="473" w:type="dxa"/>
            <w:vMerge/>
            <w:tcBorders>
              <w:top w:val="single" w:sz="8" w:space="0" w:color="808080"/>
              <w:left w:val="single" w:sz="4" w:space="0" w:color="808080"/>
              <w:bottom w:val="single" w:sz="8" w:space="0" w:color="808080"/>
              <w:right w:val="single" w:sz="4" w:space="0" w:color="808080"/>
            </w:tcBorders>
            <w:vAlign w:val="center"/>
            <w:hideMark/>
          </w:tcPr>
          <w:p w14:paraId="1F61C0AA" w14:textId="77777777" w:rsidR="00D47FE7" w:rsidRPr="007F5290" w:rsidRDefault="00D47FE7" w:rsidP="00D47FE7">
            <w:pPr>
              <w:spacing w:line="240" w:lineRule="auto"/>
              <w:rPr>
                <w:rFonts w:ascii="Calibri" w:eastAsia="Times New Roman" w:hAnsi="Calibri" w:cs="Calibri"/>
                <w:color w:val="000000"/>
                <w:lang w:eastAsia="en-GB"/>
              </w:rPr>
            </w:pP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04290FA1"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3,001,415</w:t>
            </w:r>
          </w:p>
        </w:tc>
        <w:tc>
          <w:tcPr>
            <w:tcW w:w="1417" w:type="dxa"/>
            <w:tcBorders>
              <w:top w:val="single" w:sz="8" w:space="0" w:color="808080"/>
              <w:left w:val="nil"/>
              <w:bottom w:val="single" w:sz="8" w:space="0" w:color="808080"/>
              <w:right w:val="single" w:sz="4" w:space="0" w:color="808080"/>
            </w:tcBorders>
            <w:shd w:val="clear" w:color="000000" w:fill="FFFFFF"/>
            <w:vAlign w:val="center"/>
            <w:hideMark/>
          </w:tcPr>
          <w:p w14:paraId="36494D1C" w14:textId="77777777" w:rsidR="00D47FE7" w:rsidRPr="007F5290" w:rsidRDefault="00D47FE7" w:rsidP="00D47FE7">
            <w:pPr>
              <w:spacing w:line="240" w:lineRule="auto"/>
              <w:ind w:firstLineChars="100" w:firstLine="241"/>
              <w:jc w:val="right"/>
              <w:rPr>
                <w:rFonts w:ascii="Arial" w:eastAsia="Times New Roman" w:hAnsi="Arial" w:cs="Arial"/>
                <w:b/>
                <w:bCs/>
                <w:color w:val="000000"/>
                <w:lang w:eastAsia="en-GB"/>
              </w:rPr>
            </w:pPr>
            <w:r w:rsidRPr="007F5290">
              <w:rPr>
                <w:rFonts w:ascii="Arial" w:eastAsia="Times New Roman" w:hAnsi="Arial" w:cs="Arial"/>
                <w:b/>
                <w:bCs/>
                <w:color w:val="000000"/>
                <w:lang w:eastAsia="en-GB"/>
              </w:rPr>
              <w:t>2,296,279</w:t>
            </w:r>
          </w:p>
        </w:tc>
      </w:tr>
    </w:tbl>
    <w:p w14:paraId="7BFB4877" w14:textId="0C617FE8" w:rsidR="00E949CD" w:rsidRDefault="00E949CD" w:rsidP="00E949CD"/>
    <w:p w14:paraId="3733D057" w14:textId="01584F83" w:rsidR="00951843" w:rsidRDefault="00951843" w:rsidP="00E949CD">
      <w:pPr>
        <w:pStyle w:val="Caption"/>
        <w:spacing w:before="240" w:after="60"/>
        <w:ind w:left="6379" w:right="-618"/>
        <w:rPr>
          <w:rFonts w:cs="Arial"/>
          <w:bCs w:val="0"/>
          <w:color w:val="000000"/>
        </w:rPr>
      </w:pPr>
      <w:bookmarkStart w:id="74" w:name="_Ref160380432"/>
      <w:bookmarkStart w:id="75" w:name="_Ref160380428"/>
      <w:r>
        <w:lastRenderedPageBreak/>
        <w:t xml:space="preserve">Figure </w:t>
      </w:r>
      <w:bookmarkStart w:id="76" w:name="OLE_LINK7"/>
      <w:r>
        <w:rPr>
          <w:noProof w:val="0"/>
        </w:rPr>
        <w:fldChar w:fldCharType="begin"/>
      </w:r>
      <w:r>
        <w:instrText xml:space="preserve"> SEQ Figure \* ARABIC </w:instrText>
      </w:r>
      <w:r>
        <w:rPr>
          <w:noProof w:val="0"/>
        </w:rPr>
        <w:fldChar w:fldCharType="separate"/>
      </w:r>
      <w:r w:rsidR="00F75655">
        <w:t>14</w:t>
      </w:r>
      <w:r>
        <w:fldChar w:fldCharType="end"/>
      </w:r>
      <w:bookmarkEnd w:id="70"/>
      <w:bookmarkEnd w:id="74"/>
      <w:bookmarkEnd w:id="76"/>
      <w:r>
        <w:t xml:space="preserve">.  Scottish hazardous WFAS disposed to landfill by waste category 2011 - </w:t>
      </w:r>
      <w:bookmarkEnd w:id="71"/>
      <w:bookmarkEnd w:id="72"/>
      <w:r w:rsidR="00D47FE7">
        <w:t>2022</w:t>
      </w:r>
      <w:bookmarkEnd w:id="75"/>
    </w:p>
    <w:bookmarkEnd w:id="73"/>
    <w:p w14:paraId="59CC6475" w14:textId="041153A7" w:rsidR="00951843" w:rsidRPr="00D27072" w:rsidRDefault="008E638A" w:rsidP="00951843">
      <w:pPr>
        <w:jc w:val="center"/>
      </w:pPr>
      <w:r>
        <w:pict w14:anchorId="674CB038">
          <v:shape id="_x0000_i1038" type="#_x0000_t75" alt="Time series of Scottish hazardous waste disposed to landfill by waste category from 2011 - 2022" style="width:577pt;height:373.5pt">
            <v:imagedata r:id="rId46" o:title=""/>
          </v:shape>
        </w:pict>
      </w:r>
    </w:p>
    <w:p w14:paraId="693BC55F" w14:textId="77777777" w:rsidR="00A70BEE" w:rsidRDefault="00A70BEE" w:rsidP="00A70BEE">
      <w:pPr>
        <w:pStyle w:val="BodyText1"/>
      </w:pPr>
    </w:p>
    <w:p w14:paraId="42646295" w14:textId="77777777" w:rsidR="00A70BEE" w:rsidRDefault="00A70BEE" w:rsidP="00A70BEE">
      <w:pPr>
        <w:pStyle w:val="BodyText1"/>
      </w:pPr>
    </w:p>
    <w:p w14:paraId="36213284" w14:textId="5FC165AA" w:rsidR="00D47FE7" w:rsidRDefault="00951843" w:rsidP="00D47FE7">
      <w:pPr>
        <w:pStyle w:val="Caption"/>
        <w:ind w:left="2127"/>
        <w:rPr>
          <w:rFonts w:eastAsiaTheme="minorHAnsi"/>
        </w:rPr>
      </w:pPr>
      <w:r w:rsidRPr="00D054EA">
        <w:t xml:space="preserve">Table </w:t>
      </w:r>
      <w:r>
        <w:fldChar w:fldCharType="begin"/>
      </w:r>
      <w:r>
        <w:instrText xml:space="preserve"> SEQ Table \* ARABIC </w:instrText>
      </w:r>
      <w:r>
        <w:fldChar w:fldCharType="separate"/>
      </w:r>
      <w:r w:rsidR="00F75655">
        <w:t>15</w:t>
      </w:r>
      <w:r>
        <w:fldChar w:fldCharType="end"/>
      </w:r>
      <w:r w:rsidRPr="00D054EA">
        <w:t xml:space="preserve">. </w:t>
      </w:r>
      <w:r>
        <w:t xml:space="preserve"> </w:t>
      </w:r>
      <w:r w:rsidRPr="00D054EA">
        <w:t xml:space="preserve">Scottish hazardous </w:t>
      </w:r>
      <w:r>
        <w:t>WFAS</w:t>
      </w:r>
      <w:r w:rsidRPr="00D054EA">
        <w:t xml:space="preserve"> disposed to landfill by waste category 20</w:t>
      </w:r>
      <w:r>
        <w:t>11</w:t>
      </w:r>
      <w:r w:rsidRPr="00D054EA">
        <w:t xml:space="preserve"> -</w:t>
      </w:r>
      <w:r w:rsidRPr="004C5CDC">
        <w:t xml:space="preserve"> </w:t>
      </w:r>
      <w:r w:rsidR="00D47FE7">
        <w:t>2022</w:t>
      </w:r>
      <w:r>
        <w:t xml:space="preserve"> (tonnes)</w:t>
      </w:r>
    </w:p>
    <w:tbl>
      <w:tblPr>
        <w:tblW w:w="20260" w:type="dxa"/>
        <w:jc w:val="center"/>
        <w:tblLook w:val="04A0" w:firstRow="1" w:lastRow="0" w:firstColumn="1" w:lastColumn="0" w:noHBand="0" w:noVBand="1"/>
        <w:tblCaption w:val="Scottish hazardous WFAS disposed to landfill by waste category 2011 - 2022 (tonnes)"/>
        <w:tblDescription w:val="Time series of Scottish hazardous waste disposed to landfill by waste category from 2011 - 2022"/>
      </w:tblPr>
      <w:tblGrid>
        <w:gridCol w:w="4045"/>
        <w:gridCol w:w="1417"/>
        <w:gridCol w:w="1417"/>
        <w:gridCol w:w="1417"/>
        <w:gridCol w:w="1417"/>
        <w:gridCol w:w="1417"/>
        <w:gridCol w:w="1417"/>
        <w:gridCol w:w="1417"/>
        <w:gridCol w:w="1417"/>
        <w:gridCol w:w="1417"/>
        <w:gridCol w:w="628"/>
        <w:gridCol w:w="1417"/>
        <w:gridCol w:w="1417"/>
      </w:tblGrid>
      <w:tr w:rsidR="00D47FE7" w:rsidRPr="00D47FE7" w14:paraId="2BC31A20" w14:textId="77777777" w:rsidTr="00D47FE7">
        <w:trPr>
          <w:divId w:val="813713874"/>
          <w:trHeight w:val="300"/>
          <w:jc w:val="center"/>
        </w:trPr>
        <w:tc>
          <w:tcPr>
            <w:tcW w:w="4045" w:type="dxa"/>
            <w:tcBorders>
              <w:top w:val="single" w:sz="8" w:space="0" w:color="auto"/>
              <w:left w:val="single" w:sz="8" w:space="0" w:color="auto"/>
              <w:bottom w:val="nil"/>
              <w:right w:val="single" w:sz="4" w:space="0" w:color="auto"/>
            </w:tcBorders>
            <w:shd w:val="clear" w:color="000000" w:fill="016574"/>
            <w:vAlign w:val="center"/>
            <w:hideMark/>
          </w:tcPr>
          <w:p w14:paraId="1ABEBBF6" w14:textId="4CBE2869" w:rsidR="00D47FE7" w:rsidRPr="00736E31" w:rsidRDefault="00D47FE7" w:rsidP="00D47FE7">
            <w:pPr>
              <w:ind w:firstLineChars="100" w:firstLine="241"/>
              <w:rPr>
                <w:rFonts w:ascii="Arial" w:eastAsia="Times New Roman" w:hAnsi="Arial" w:cs="Arial"/>
                <w:b/>
                <w:bCs/>
                <w:color w:val="FFFFFF"/>
                <w:lang w:eastAsia="en-GB"/>
              </w:rPr>
            </w:pPr>
            <w:r w:rsidRPr="00736E31">
              <w:rPr>
                <w:rFonts w:ascii="Arial" w:eastAsia="Times New Roman" w:hAnsi="Arial" w:cs="Arial"/>
                <w:b/>
                <w:bCs/>
                <w:color w:val="FFFFFF"/>
                <w:lang w:eastAsia="en-GB"/>
              </w:rPr>
              <w:t> </w:t>
            </w:r>
          </w:p>
        </w:tc>
        <w:tc>
          <w:tcPr>
            <w:tcW w:w="16215" w:type="dxa"/>
            <w:gridSpan w:val="12"/>
            <w:tcBorders>
              <w:top w:val="single" w:sz="8" w:space="0" w:color="auto"/>
              <w:left w:val="single" w:sz="4" w:space="0" w:color="auto"/>
              <w:bottom w:val="single" w:sz="8" w:space="0" w:color="auto"/>
              <w:right w:val="nil"/>
            </w:tcBorders>
            <w:shd w:val="clear" w:color="000000" w:fill="016574"/>
            <w:vAlign w:val="center"/>
            <w:hideMark/>
          </w:tcPr>
          <w:p w14:paraId="223D7BCD" w14:textId="77777777" w:rsidR="00D47FE7" w:rsidRPr="00D47FE7" w:rsidRDefault="00D47FE7" w:rsidP="00D47FE7">
            <w:pPr>
              <w:spacing w:line="240" w:lineRule="auto"/>
              <w:jc w:val="center"/>
              <w:rPr>
                <w:rFonts w:ascii="Arial" w:eastAsia="Times New Roman" w:hAnsi="Arial" w:cs="Arial"/>
                <w:b/>
                <w:bCs/>
                <w:color w:val="FFFFFF"/>
                <w:lang w:eastAsia="en-GB"/>
              </w:rPr>
            </w:pPr>
            <w:r w:rsidRPr="00D47FE7">
              <w:rPr>
                <w:rFonts w:ascii="Arial" w:eastAsia="Times New Roman" w:hAnsi="Arial" w:cs="Arial"/>
                <w:b/>
                <w:bCs/>
                <w:color w:val="FFFFFF"/>
                <w:lang w:eastAsia="en-GB"/>
              </w:rPr>
              <w:t>Year</w:t>
            </w:r>
          </w:p>
        </w:tc>
      </w:tr>
      <w:tr w:rsidR="00D47FE7" w:rsidRPr="00D47FE7" w14:paraId="477461DE" w14:textId="77777777" w:rsidTr="00D47FE7">
        <w:trPr>
          <w:divId w:val="813713874"/>
          <w:trHeight w:val="300"/>
          <w:jc w:val="center"/>
        </w:trPr>
        <w:tc>
          <w:tcPr>
            <w:tcW w:w="4045" w:type="dxa"/>
            <w:tcBorders>
              <w:top w:val="nil"/>
              <w:left w:val="single" w:sz="8" w:space="0" w:color="auto"/>
              <w:bottom w:val="single" w:sz="8" w:space="0" w:color="auto"/>
              <w:right w:val="single" w:sz="4" w:space="0" w:color="auto"/>
            </w:tcBorders>
            <w:shd w:val="clear" w:color="000000" w:fill="016574"/>
            <w:vAlign w:val="center"/>
            <w:hideMark/>
          </w:tcPr>
          <w:p w14:paraId="76CE0F5E"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Waste category</w:t>
            </w:r>
          </w:p>
        </w:tc>
        <w:tc>
          <w:tcPr>
            <w:tcW w:w="1417" w:type="dxa"/>
            <w:tcBorders>
              <w:top w:val="nil"/>
              <w:left w:val="nil"/>
              <w:bottom w:val="single" w:sz="8" w:space="0" w:color="auto"/>
              <w:right w:val="nil"/>
            </w:tcBorders>
            <w:shd w:val="clear" w:color="000000" w:fill="016574"/>
            <w:vAlign w:val="center"/>
            <w:hideMark/>
          </w:tcPr>
          <w:p w14:paraId="5A308FDE"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2011</w:t>
            </w:r>
          </w:p>
        </w:tc>
        <w:tc>
          <w:tcPr>
            <w:tcW w:w="1417" w:type="dxa"/>
            <w:tcBorders>
              <w:top w:val="nil"/>
              <w:left w:val="single" w:sz="4" w:space="0" w:color="auto"/>
              <w:bottom w:val="single" w:sz="8" w:space="0" w:color="auto"/>
              <w:right w:val="nil"/>
            </w:tcBorders>
            <w:shd w:val="clear" w:color="000000" w:fill="016574"/>
            <w:vAlign w:val="center"/>
            <w:hideMark/>
          </w:tcPr>
          <w:p w14:paraId="140C2845"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2012</w:t>
            </w:r>
          </w:p>
        </w:tc>
        <w:tc>
          <w:tcPr>
            <w:tcW w:w="1417" w:type="dxa"/>
            <w:tcBorders>
              <w:top w:val="nil"/>
              <w:left w:val="single" w:sz="4" w:space="0" w:color="auto"/>
              <w:bottom w:val="single" w:sz="8" w:space="0" w:color="auto"/>
              <w:right w:val="nil"/>
            </w:tcBorders>
            <w:shd w:val="clear" w:color="000000" w:fill="016574"/>
            <w:vAlign w:val="center"/>
            <w:hideMark/>
          </w:tcPr>
          <w:p w14:paraId="317192C5"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2013</w:t>
            </w:r>
          </w:p>
        </w:tc>
        <w:tc>
          <w:tcPr>
            <w:tcW w:w="1417" w:type="dxa"/>
            <w:tcBorders>
              <w:top w:val="nil"/>
              <w:left w:val="single" w:sz="4" w:space="0" w:color="auto"/>
              <w:bottom w:val="single" w:sz="8" w:space="0" w:color="auto"/>
              <w:right w:val="nil"/>
            </w:tcBorders>
            <w:shd w:val="clear" w:color="000000" w:fill="016574"/>
            <w:vAlign w:val="center"/>
            <w:hideMark/>
          </w:tcPr>
          <w:p w14:paraId="6D184FC7"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2014</w:t>
            </w:r>
          </w:p>
        </w:tc>
        <w:tc>
          <w:tcPr>
            <w:tcW w:w="1417" w:type="dxa"/>
            <w:tcBorders>
              <w:top w:val="nil"/>
              <w:left w:val="single" w:sz="4" w:space="0" w:color="auto"/>
              <w:bottom w:val="single" w:sz="8" w:space="0" w:color="auto"/>
              <w:right w:val="nil"/>
            </w:tcBorders>
            <w:shd w:val="clear" w:color="000000" w:fill="016574"/>
            <w:vAlign w:val="center"/>
            <w:hideMark/>
          </w:tcPr>
          <w:p w14:paraId="58B978AE"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2015</w:t>
            </w:r>
          </w:p>
        </w:tc>
        <w:tc>
          <w:tcPr>
            <w:tcW w:w="1417" w:type="dxa"/>
            <w:tcBorders>
              <w:top w:val="nil"/>
              <w:left w:val="single" w:sz="4" w:space="0" w:color="auto"/>
              <w:bottom w:val="single" w:sz="8" w:space="0" w:color="auto"/>
              <w:right w:val="nil"/>
            </w:tcBorders>
            <w:shd w:val="clear" w:color="000000" w:fill="016574"/>
            <w:vAlign w:val="center"/>
            <w:hideMark/>
          </w:tcPr>
          <w:p w14:paraId="5E57A0EC"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2016</w:t>
            </w:r>
          </w:p>
        </w:tc>
        <w:tc>
          <w:tcPr>
            <w:tcW w:w="1417" w:type="dxa"/>
            <w:tcBorders>
              <w:top w:val="nil"/>
              <w:left w:val="single" w:sz="4" w:space="0" w:color="auto"/>
              <w:bottom w:val="single" w:sz="8" w:space="0" w:color="auto"/>
              <w:right w:val="nil"/>
            </w:tcBorders>
            <w:shd w:val="clear" w:color="000000" w:fill="016574"/>
            <w:vAlign w:val="center"/>
            <w:hideMark/>
          </w:tcPr>
          <w:p w14:paraId="62C56549"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2017</w:t>
            </w:r>
          </w:p>
        </w:tc>
        <w:tc>
          <w:tcPr>
            <w:tcW w:w="1417" w:type="dxa"/>
            <w:tcBorders>
              <w:top w:val="nil"/>
              <w:left w:val="single" w:sz="4" w:space="0" w:color="auto"/>
              <w:bottom w:val="single" w:sz="8" w:space="0" w:color="auto"/>
              <w:right w:val="nil"/>
            </w:tcBorders>
            <w:shd w:val="clear" w:color="000000" w:fill="016574"/>
            <w:vAlign w:val="center"/>
            <w:hideMark/>
          </w:tcPr>
          <w:p w14:paraId="49CB7C68"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2018</w:t>
            </w:r>
          </w:p>
        </w:tc>
        <w:tc>
          <w:tcPr>
            <w:tcW w:w="1417" w:type="dxa"/>
            <w:tcBorders>
              <w:top w:val="nil"/>
              <w:left w:val="single" w:sz="4" w:space="0" w:color="auto"/>
              <w:bottom w:val="single" w:sz="8" w:space="0" w:color="auto"/>
              <w:right w:val="nil"/>
            </w:tcBorders>
            <w:shd w:val="clear" w:color="000000" w:fill="016574"/>
            <w:vAlign w:val="center"/>
            <w:hideMark/>
          </w:tcPr>
          <w:p w14:paraId="1E708849"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2019</w:t>
            </w:r>
          </w:p>
        </w:tc>
        <w:tc>
          <w:tcPr>
            <w:tcW w:w="628" w:type="dxa"/>
            <w:tcBorders>
              <w:top w:val="nil"/>
              <w:left w:val="single" w:sz="4" w:space="0" w:color="auto"/>
              <w:bottom w:val="single" w:sz="8" w:space="0" w:color="auto"/>
              <w:right w:val="nil"/>
            </w:tcBorders>
            <w:shd w:val="clear" w:color="000000" w:fill="016574"/>
            <w:vAlign w:val="center"/>
            <w:hideMark/>
          </w:tcPr>
          <w:p w14:paraId="5E291E93"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 </w:t>
            </w:r>
          </w:p>
        </w:tc>
        <w:tc>
          <w:tcPr>
            <w:tcW w:w="1417" w:type="dxa"/>
            <w:tcBorders>
              <w:top w:val="nil"/>
              <w:left w:val="single" w:sz="4" w:space="0" w:color="auto"/>
              <w:bottom w:val="single" w:sz="8" w:space="0" w:color="auto"/>
              <w:right w:val="nil"/>
            </w:tcBorders>
            <w:shd w:val="clear" w:color="000000" w:fill="016574"/>
            <w:vAlign w:val="center"/>
            <w:hideMark/>
          </w:tcPr>
          <w:p w14:paraId="6A86E73C"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2021</w:t>
            </w:r>
          </w:p>
        </w:tc>
        <w:tc>
          <w:tcPr>
            <w:tcW w:w="1417" w:type="dxa"/>
            <w:tcBorders>
              <w:top w:val="nil"/>
              <w:left w:val="single" w:sz="4" w:space="0" w:color="auto"/>
              <w:bottom w:val="single" w:sz="8" w:space="0" w:color="auto"/>
              <w:right w:val="nil"/>
            </w:tcBorders>
            <w:shd w:val="clear" w:color="000000" w:fill="016574"/>
            <w:vAlign w:val="center"/>
            <w:hideMark/>
          </w:tcPr>
          <w:p w14:paraId="5461CFF9" w14:textId="77777777" w:rsidR="00D47FE7" w:rsidRPr="00D47FE7" w:rsidRDefault="00D47FE7" w:rsidP="00736E31">
            <w:pPr>
              <w:spacing w:line="240" w:lineRule="auto"/>
              <w:ind w:firstLineChars="100" w:firstLine="241"/>
              <w:rPr>
                <w:rFonts w:ascii="Arial" w:eastAsia="Times New Roman" w:hAnsi="Arial" w:cs="Arial"/>
                <w:b/>
                <w:bCs/>
                <w:color w:val="FFFFFF"/>
                <w:lang w:eastAsia="en-GB"/>
              </w:rPr>
            </w:pPr>
            <w:r w:rsidRPr="00D47FE7">
              <w:rPr>
                <w:rFonts w:ascii="Arial" w:eastAsia="Times New Roman" w:hAnsi="Arial" w:cs="Arial"/>
                <w:b/>
                <w:bCs/>
                <w:color w:val="FFFFFF"/>
                <w:lang w:eastAsia="en-GB"/>
              </w:rPr>
              <w:t>2022</w:t>
            </w:r>
          </w:p>
        </w:tc>
      </w:tr>
      <w:tr w:rsidR="00D47FE7" w:rsidRPr="00D47FE7" w14:paraId="3915824F" w14:textId="77777777" w:rsidTr="00D47FE7">
        <w:trPr>
          <w:divId w:val="813713874"/>
          <w:trHeight w:val="312"/>
          <w:jc w:val="center"/>
        </w:trPr>
        <w:tc>
          <w:tcPr>
            <w:tcW w:w="4045" w:type="dxa"/>
            <w:tcBorders>
              <w:top w:val="nil"/>
              <w:left w:val="single" w:sz="8" w:space="0" w:color="auto"/>
              <w:bottom w:val="single" w:sz="4" w:space="0" w:color="808080"/>
              <w:right w:val="single" w:sz="4" w:space="0" w:color="808080"/>
            </w:tcBorders>
            <w:shd w:val="clear" w:color="000000" w:fill="FFFFFF"/>
            <w:vAlign w:val="center"/>
            <w:hideMark/>
          </w:tcPr>
          <w:p w14:paraId="56DB5664"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Other mineral wastes</w:t>
            </w:r>
          </w:p>
        </w:tc>
        <w:tc>
          <w:tcPr>
            <w:tcW w:w="1417" w:type="dxa"/>
            <w:tcBorders>
              <w:top w:val="nil"/>
              <w:left w:val="nil"/>
              <w:bottom w:val="single" w:sz="4" w:space="0" w:color="808080"/>
              <w:right w:val="single" w:sz="4" w:space="0" w:color="808080"/>
            </w:tcBorders>
            <w:shd w:val="clear" w:color="000000" w:fill="FFFFFF"/>
            <w:noWrap/>
            <w:vAlign w:val="center"/>
            <w:hideMark/>
          </w:tcPr>
          <w:p w14:paraId="378E24E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16,882</w:t>
            </w:r>
          </w:p>
        </w:tc>
        <w:tc>
          <w:tcPr>
            <w:tcW w:w="1417" w:type="dxa"/>
            <w:tcBorders>
              <w:top w:val="nil"/>
              <w:left w:val="nil"/>
              <w:bottom w:val="single" w:sz="4" w:space="0" w:color="808080"/>
              <w:right w:val="single" w:sz="4" w:space="0" w:color="808080"/>
            </w:tcBorders>
            <w:shd w:val="clear" w:color="000000" w:fill="FFFFFF"/>
            <w:noWrap/>
            <w:vAlign w:val="center"/>
            <w:hideMark/>
          </w:tcPr>
          <w:p w14:paraId="63298A7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14,490</w:t>
            </w:r>
          </w:p>
        </w:tc>
        <w:tc>
          <w:tcPr>
            <w:tcW w:w="1417" w:type="dxa"/>
            <w:tcBorders>
              <w:top w:val="nil"/>
              <w:left w:val="nil"/>
              <w:bottom w:val="single" w:sz="4" w:space="0" w:color="808080"/>
              <w:right w:val="single" w:sz="4" w:space="0" w:color="808080"/>
            </w:tcBorders>
            <w:shd w:val="clear" w:color="000000" w:fill="FFFFFF"/>
            <w:noWrap/>
            <w:vAlign w:val="center"/>
            <w:hideMark/>
          </w:tcPr>
          <w:p w14:paraId="4BB15F4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8,497</w:t>
            </w:r>
          </w:p>
        </w:tc>
        <w:tc>
          <w:tcPr>
            <w:tcW w:w="1417" w:type="dxa"/>
            <w:tcBorders>
              <w:top w:val="nil"/>
              <w:left w:val="nil"/>
              <w:bottom w:val="single" w:sz="4" w:space="0" w:color="808080"/>
              <w:right w:val="single" w:sz="4" w:space="0" w:color="808080"/>
            </w:tcBorders>
            <w:shd w:val="clear" w:color="000000" w:fill="FFFFFF"/>
            <w:noWrap/>
            <w:vAlign w:val="center"/>
            <w:hideMark/>
          </w:tcPr>
          <w:p w14:paraId="6EA015A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16,425</w:t>
            </w:r>
          </w:p>
        </w:tc>
        <w:tc>
          <w:tcPr>
            <w:tcW w:w="1417" w:type="dxa"/>
            <w:tcBorders>
              <w:top w:val="nil"/>
              <w:left w:val="nil"/>
              <w:bottom w:val="single" w:sz="4" w:space="0" w:color="808080"/>
              <w:right w:val="single" w:sz="4" w:space="0" w:color="808080"/>
            </w:tcBorders>
            <w:shd w:val="clear" w:color="000000" w:fill="FFFFFF"/>
            <w:noWrap/>
            <w:vAlign w:val="center"/>
            <w:hideMark/>
          </w:tcPr>
          <w:p w14:paraId="0E6BAE1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21,667</w:t>
            </w:r>
          </w:p>
        </w:tc>
        <w:tc>
          <w:tcPr>
            <w:tcW w:w="1417" w:type="dxa"/>
            <w:tcBorders>
              <w:top w:val="nil"/>
              <w:left w:val="nil"/>
              <w:bottom w:val="single" w:sz="4" w:space="0" w:color="808080"/>
              <w:right w:val="single" w:sz="4" w:space="0" w:color="808080"/>
            </w:tcBorders>
            <w:shd w:val="clear" w:color="000000" w:fill="FFFFFF"/>
            <w:noWrap/>
            <w:vAlign w:val="center"/>
            <w:hideMark/>
          </w:tcPr>
          <w:p w14:paraId="54027D1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22,125</w:t>
            </w:r>
          </w:p>
        </w:tc>
        <w:tc>
          <w:tcPr>
            <w:tcW w:w="1417" w:type="dxa"/>
            <w:tcBorders>
              <w:top w:val="nil"/>
              <w:left w:val="nil"/>
              <w:bottom w:val="single" w:sz="4" w:space="0" w:color="808080"/>
              <w:right w:val="single" w:sz="4" w:space="0" w:color="808080"/>
            </w:tcBorders>
            <w:shd w:val="clear" w:color="000000" w:fill="FFFFFF"/>
            <w:noWrap/>
            <w:vAlign w:val="center"/>
            <w:hideMark/>
          </w:tcPr>
          <w:p w14:paraId="7E8612A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23,496</w:t>
            </w:r>
          </w:p>
        </w:tc>
        <w:tc>
          <w:tcPr>
            <w:tcW w:w="1417" w:type="dxa"/>
            <w:tcBorders>
              <w:top w:val="nil"/>
              <w:left w:val="nil"/>
              <w:bottom w:val="single" w:sz="4" w:space="0" w:color="808080"/>
              <w:right w:val="single" w:sz="4" w:space="0" w:color="808080"/>
            </w:tcBorders>
            <w:shd w:val="clear" w:color="000000" w:fill="FFFFFF"/>
            <w:noWrap/>
            <w:vAlign w:val="center"/>
            <w:hideMark/>
          </w:tcPr>
          <w:p w14:paraId="78858F9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22,403</w:t>
            </w:r>
          </w:p>
        </w:tc>
        <w:tc>
          <w:tcPr>
            <w:tcW w:w="1417" w:type="dxa"/>
            <w:tcBorders>
              <w:top w:val="nil"/>
              <w:left w:val="nil"/>
              <w:bottom w:val="single" w:sz="4" w:space="0" w:color="808080"/>
              <w:right w:val="single" w:sz="4" w:space="0" w:color="808080"/>
            </w:tcBorders>
            <w:shd w:val="clear" w:color="000000" w:fill="FFFFFF"/>
            <w:noWrap/>
            <w:vAlign w:val="center"/>
            <w:hideMark/>
          </w:tcPr>
          <w:p w14:paraId="36E188D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20,896</w:t>
            </w:r>
          </w:p>
        </w:tc>
        <w:tc>
          <w:tcPr>
            <w:tcW w:w="628" w:type="dxa"/>
            <w:vMerge w:val="restart"/>
            <w:tcBorders>
              <w:top w:val="single" w:sz="8" w:space="0" w:color="auto"/>
              <w:left w:val="nil"/>
              <w:bottom w:val="single" w:sz="8" w:space="0" w:color="808080"/>
              <w:right w:val="nil"/>
            </w:tcBorders>
            <w:shd w:val="clear" w:color="auto" w:fill="auto"/>
            <w:noWrap/>
            <w:textDirection w:val="btLr"/>
            <w:vAlign w:val="bottom"/>
            <w:hideMark/>
          </w:tcPr>
          <w:p w14:paraId="054C6260" w14:textId="77777777" w:rsidR="00D47FE7" w:rsidRPr="00D47FE7" w:rsidRDefault="00D47FE7" w:rsidP="00D47FE7">
            <w:pPr>
              <w:spacing w:line="240" w:lineRule="auto"/>
              <w:jc w:val="center"/>
              <w:rPr>
                <w:rFonts w:ascii="Calibri" w:eastAsia="Times New Roman" w:hAnsi="Calibri" w:cs="Calibri"/>
                <w:color w:val="000000"/>
                <w:lang w:eastAsia="en-GB"/>
              </w:rPr>
            </w:pPr>
            <w:r w:rsidRPr="00D47FE7">
              <w:rPr>
                <w:rFonts w:ascii="Calibri" w:eastAsia="Times New Roman" w:hAnsi="Calibri" w:cs="Calibri"/>
                <w:color w:val="000000"/>
                <w:lang w:eastAsia="en-GB"/>
              </w:rPr>
              <w:t xml:space="preserve">   2020 data unavailable</w:t>
            </w:r>
          </w:p>
        </w:tc>
        <w:tc>
          <w:tcPr>
            <w:tcW w:w="1417" w:type="dxa"/>
            <w:tcBorders>
              <w:top w:val="nil"/>
              <w:left w:val="single" w:sz="4" w:space="0" w:color="808080"/>
              <w:bottom w:val="single" w:sz="4" w:space="0" w:color="808080"/>
              <w:right w:val="single" w:sz="4" w:space="0" w:color="808080"/>
            </w:tcBorders>
            <w:shd w:val="clear" w:color="000000" w:fill="FFFFFF"/>
            <w:noWrap/>
            <w:vAlign w:val="center"/>
            <w:hideMark/>
          </w:tcPr>
          <w:p w14:paraId="5E66B96A"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26,070</w:t>
            </w:r>
          </w:p>
        </w:tc>
        <w:tc>
          <w:tcPr>
            <w:tcW w:w="1417" w:type="dxa"/>
            <w:tcBorders>
              <w:top w:val="nil"/>
              <w:left w:val="nil"/>
              <w:bottom w:val="single" w:sz="4" w:space="0" w:color="808080"/>
              <w:right w:val="single" w:sz="8" w:space="0" w:color="auto"/>
            </w:tcBorders>
            <w:shd w:val="clear" w:color="000000" w:fill="FFFFFF"/>
            <w:noWrap/>
            <w:vAlign w:val="center"/>
            <w:hideMark/>
          </w:tcPr>
          <w:p w14:paraId="25E40EB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20,323</w:t>
            </w:r>
          </w:p>
        </w:tc>
      </w:tr>
      <w:tr w:rsidR="00D47FE7" w:rsidRPr="00D47FE7" w14:paraId="7399C373" w14:textId="77777777" w:rsidTr="00D47FE7">
        <w:trPr>
          <w:divId w:val="813713874"/>
          <w:trHeight w:val="612"/>
          <w:jc w:val="center"/>
        </w:trPr>
        <w:tc>
          <w:tcPr>
            <w:tcW w:w="4045" w:type="dxa"/>
            <w:tcBorders>
              <w:top w:val="nil"/>
              <w:left w:val="single" w:sz="8" w:space="0" w:color="auto"/>
              <w:bottom w:val="single" w:sz="4" w:space="0" w:color="808080"/>
              <w:right w:val="single" w:sz="4" w:space="0" w:color="808080"/>
            </w:tcBorders>
            <w:shd w:val="clear" w:color="000000" w:fill="FFFFFF"/>
            <w:vAlign w:val="center"/>
            <w:hideMark/>
          </w:tcPr>
          <w:p w14:paraId="0934E5E5"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Mineral wastes from waste treatment and stabilised wastes</w:t>
            </w:r>
          </w:p>
        </w:tc>
        <w:tc>
          <w:tcPr>
            <w:tcW w:w="1417" w:type="dxa"/>
            <w:tcBorders>
              <w:top w:val="nil"/>
              <w:left w:val="nil"/>
              <w:bottom w:val="single" w:sz="4" w:space="0" w:color="808080"/>
              <w:right w:val="single" w:sz="4" w:space="0" w:color="808080"/>
            </w:tcBorders>
            <w:shd w:val="clear" w:color="000000" w:fill="FFFFFF"/>
            <w:noWrap/>
            <w:vAlign w:val="center"/>
            <w:hideMark/>
          </w:tcPr>
          <w:p w14:paraId="4D6449D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1,033</w:t>
            </w:r>
          </w:p>
        </w:tc>
        <w:tc>
          <w:tcPr>
            <w:tcW w:w="1417" w:type="dxa"/>
            <w:tcBorders>
              <w:top w:val="nil"/>
              <w:left w:val="nil"/>
              <w:bottom w:val="single" w:sz="4" w:space="0" w:color="808080"/>
              <w:right w:val="single" w:sz="4" w:space="0" w:color="808080"/>
            </w:tcBorders>
            <w:shd w:val="clear" w:color="000000" w:fill="FFFFFF"/>
            <w:noWrap/>
            <w:vAlign w:val="center"/>
            <w:hideMark/>
          </w:tcPr>
          <w:p w14:paraId="1B70F00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615</w:t>
            </w:r>
          </w:p>
        </w:tc>
        <w:tc>
          <w:tcPr>
            <w:tcW w:w="1417" w:type="dxa"/>
            <w:tcBorders>
              <w:top w:val="nil"/>
              <w:left w:val="nil"/>
              <w:bottom w:val="single" w:sz="4" w:space="0" w:color="808080"/>
              <w:right w:val="single" w:sz="4" w:space="0" w:color="808080"/>
            </w:tcBorders>
            <w:shd w:val="clear" w:color="000000" w:fill="FFFFFF"/>
            <w:noWrap/>
            <w:vAlign w:val="center"/>
            <w:hideMark/>
          </w:tcPr>
          <w:p w14:paraId="56B433B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482</w:t>
            </w:r>
          </w:p>
        </w:tc>
        <w:tc>
          <w:tcPr>
            <w:tcW w:w="1417" w:type="dxa"/>
            <w:tcBorders>
              <w:top w:val="nil"/>
              <w:left w:val="nil"/>
              <w:bottom w:val="single" w:sz="4" w:space="0" w:color="808080"/>
              <w:right w:val="single" w:sz="4" w:space="0" w:color="808080"/>
            </w:tcBorders>
            <w:shd w:val="clear" w:color="000000" w:fill="FFFFFF"/>
            <w:noWrap/>
            <w:vAlign w:val="center"/>
            <w:hideMark/>
          </w:tcPr>
          <w:p w14:paraId="5A31267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189</w:t>
            </w:r>
          </w:p>
        </w:tc>
        <w:tc>
          <w:tcPr>
            <w:tcW w:w="1417" w:type="dxa"/>
            <w:tcBorders>
              <w:top w:val="nil"/>
              <w:left w:val="nil"/>
              <w:bottom w:val="single" w:sz="4" w:space="0" w:color="808080"/>
              <w:right w:val="single" w:sz="4" w:space="0" w:color="808080"/>
            </w:tcBorders>
            <w:shd w:val="clear" w:color="000000" w:fill="FFFFFF"/>
            <w:noWrap/>
            <w:vAlign w:val="center"/>
            <w:hideMark/>
          </w:tcPr>
          <w:p w14:paraId="2A9E3A9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402</w:t>
            </w:r>
          </w:p>
        </w:tc>
        <w:tc>
          <w:tcPr>
            <w:tcW w:w="1417" w:type="dxa"/>
            <w:tcBorders>
              <w:top w:val="nil"/>
              <w:left w:val="nil"/>
              <w:bottom w:val="single" w:sz="4" w:space="0" w:color="808080"/>
              <w:right w:val="single" w:sz="4" w:space="0" w:color="808080"/>
            </w:tcBorders>
            <w:shd w:val="clear" w:color="000000" w:fill="FFFFFF"/>
            <w:noWrap/>
            <w:vAlign w:val="center"/>
            <w:hideMark/>
          </w:tcPr>
          <w:p w14:paraId="1339862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178</w:t>
            </w:r>
          </w:p>
        </w:tc>
        <w:tc>
          <w:tcPr>
            <w:tcW w:w="1417" w:type="dxa"/>
            <w:tcBorders>
              <w:top w:val="nil"/>
              <w:left w:val="nil"/>
              <w:bottom w:val="single" w:sz="4" w:space="0" w:color="808080"/>
              <w:right w:val="single" w:sz="4" w:space="0" w:color="808080"/>
            </w:tcBorders>
            <w:shd w:val="clear" w:color="000000" w:fill="FFFFFF"/>
            <w:noWrap/>
            <w:vAlign w:val="center"/>
            <w:hideMark/>
          </w:tcPr>
          <w:p w14:paraId="20DC1F7F"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10,709</w:t>
            </w:r>
          </w:p>
        </w:tc>
        <w:tc>
          <w:tcPr>
            <w:tcW w:w="1417" w:type="dxa"/>
            <w:tcBorders>
              <w:top w:val="nil"/>
              <w:left w:val="nil"/>
              <w:bottom w:val="single" w:sz="4" w:space="0" w:color="808080"/>
              <w:right w:val="single" w:sz="4" w:space="0" w:color="808080"/>
            </w:tcBorders>
            <w:shd w:val="clear" w:color="000000" w:fill="FFFFFF"/>
            <w:noWrap/>
            <w:vAlign w:val="center"/>
            <w:hideMark/>
          </w:tcPr>
          <w:p w14:paraId="37B10DC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5,299</w:t>
            </w:r>
          </w:p>
        </w:tc>
        <w:tc>
          <w:tcPr>
            <w:tcW w:w="1417" w:type="dxa"/>
            <w:tcBorders>
              <w:top w:val="nil"/>
              <w:left w:val="nil"/>
              <w:bottom w:val="single" w:sz="4" w:space="0" w:color="808080"/>
              <w:right w:val="single" w:sz="4" w:space="0" w:color="808080"/>
            </w:tcBorders>
            <w:shd w:val="clear" w:color="000000" w:fill="FFFFFF"/>
            <w:noWrap/>
            <w:vAlign w:val="center"/>
            <w:hideMark/>
          </w:tcPr>
          <w:p w14:paraId="1E69449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7,033</w:t>
            </w:r>
          </w:p>
        </w:tc>
        <w:tc>
          <w:tcPr>
            <w:tcW w:w="628" w:type="dxa"/>
            <w:vMerge/>
            <w:tcBorders>
              <w:top w:val="single" w:sz="8" w:space="0" w:color="auto"/>
              <w:left w:val="nil"/>
              <w:bottom w:val="single" w:sz="8" w:space="0" w:color="808080"/>
              <w:right w:val="nil"/>
            </w:tcBorders>
            <w:vAlign w:val="center"/>
            <w:hideMark/>
          </w:tcPr>
          <w:p w14:paraId="4778ED0F"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4" w:space="0" w:color="808080"/>
              <w:right w:val="single" w:sz="4" w:space="0" w:color="808080"/>
            </w:tcBorders>
            <w:shd w:val="clear" w:color="000000" w:fill="FFFFFF"/>
            <w:noWrap/>
            <w:vAlign w:val="center"/>
            <w:hideMark/>
          </w:tcPr>
          <w:p w14:paraId="052B25A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5,418</w:t>
            </w:r>
          </w:p>
        </w:tc>
        <w:tc>
          <w:tcPr>
            <w:tcW w:w="1417" w:type="dxa"/>
            <w:tcBorders>
              <w:top w:val="nil"/>
              <w:left w:val="nil"/>
              <w:bottom w:val="single" w:sz="4" w:space="0" w:color="808080"/>
              <w:right w:val="single" w:sz="8" w:space="0" w:color="auto"/>
            </w:tcBorders>
            <w:shd w:val="clear" w:color="000000" w:fill="FFFFFF"/>
            <w:noWrap/>
            <w:vAlign w:val="center"/>
            <w:hideMark/>
          </w:tcPr>
          <w:p w14:paraId="634F486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9,682</w:t>
            </w:r>
          </w:p>
        </w:tc>
      </w:tr>
      <w:tr w:rsidR="00D47FE7" w:rsidRPr="00D47FE7" w14:paraId="70956D02" w14:textId="77777777" w:rsidTr="00D47FE7">
        <w:trPr>
          <w:divId w:val="813713874"/>
          <w:trHeight w:val="612"/>
          <w:jc w:val="center"/>
        </w:trPr>
        <w:tc>
          <w:tcPr>
            <w:tcW w:w="4045" w:type="dxa"/>
            <w:tcBorders>
              <w:top w:val="nil"/>
              <w:left w:val="single" w:sz="8" w:space="0" w:color="auto"/>
              <w:bottom w:val="single" w:sz="4" w:space="0" w:color="808080"/>
              <w:right w:val="single" w:sz="4" w:space="0" w:color="808080"/>
            </w:tcBorders>
            <w:shd w:val="clear" w:color="000000" w:fill="FFFFFF"/>
            <w:vAlign w:val="center"/>
            <w:hideMark/>
          </w:tcPr>
          <w:p w14:paraId="6CEC14C7"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Sludges and liquid wastes from waste treatment</w:t>
            </w:r>
          </w:p>
        </w:tc>
        <w:tc>
          <w:tcPr>
            <w:tcW w:w="1417" w:type="dxa"/>
            <w:tcBorders>
              <w:top w:val="nil"/>
              <w:left w:val="nil"/>
              <w:bottom w:val="single" w:sz="4" w:space="0" w:color="808080"/>
              <w:right w:val="single" w:sz="4" w:space="0" w:color="808080"/>
            </w:tcBorders>
            <w:shd w:val="clear" w:color="000000" w:fill="FFFFFF"/>
            <w:noWrap/>
            <w:vAlign w:val="center"/>
            <w:hideMark/>
          </w:tcPr>
          <w:p w14:paraId="37E5F5D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357</w:t>
            </w:r>
          </w:p>
        </w:tc>
        <w:tc>
          <w:tcPr>
            <w:tcW w:w="1417" w:type="dxa"/>
            <w:tcBorders>
              <w:top w:val="nil"/>
              <w:left w:val="nil"/>
              <w:bottom w:val="single" w:sz="4" w:space="0" w:color="808080"/>
              <w:right w:val="single" w:sz="4" w:space="0" w:color="808080"/>
            </w:tcBorders>
            <w:shd w:val="clear" w:color="000000" w:fill="FFFFFF"/>
            <w:noWrap/>
            <w:vAlign w:val="center"/>
            <w:hideMark/>
          </w:tcPr>
          <w:p w14:paraId="0C14904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6,596</w:t>
            </w:r>
          </w:p>
        </w:tc>
        <w:tc>
          <w:tcPr>
            <w:tcW w:w="1417" w:type="dxa"/>
            <w:tcBorders>
              <w:top w:val="nil"/>
              <w:left w:val="nil"/>
              <w:bottom w:val="single" w:sz="4" w:space="0" w:color="808080"/>
              <w:right w:val="single" w:sz="4" w:space="0" w:color="808080"/>
            </w:tcBorders>
            <w:shd w:val="clear" w:color="000000" w:fill="FFFFFF"/>
            <w:noWrap/>
            <w:vAlign w:val="center"/>
            <w:hideMark/>
          </w:tcPr>
          <w:p w14:paraId="0BEF812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9,440</w:t>
            </w:r>
          </w:p>
        </w:tc>
        <w:tc>
          <w:tcPr>
            <w:tcW w:w="1417" w:type="dxa"/>
            <w:tcBorders>
              <w:top w:val="nil"/>
              <w:left w:val="nil"/>
              <w:bottom w:val="single" w:sz="4" w:space="0" w:color="808080"/>
              <w:right w:val="single" w:sz="4" w:space="0" w:color="808080"/>
            </w:tcBorders>
            <w:shd w:val="clear" w:color="000000" w:fill="FFFFFF"/>
            <w:noWrap/>
            <w:vAlign w:val="center"/>
            <w:hideMark/>
          </w:tcPr>
          <w:p w14:paraId="7E39B59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w:t>
            </w:r>
          </w:p>
        </w:tc>
        <w:tc>
          <w:tcPr>
            <w:tcW w:w="1417" w:type="dxa"/>
            <w:tcBorders>
              <w:top w:val="nil"/>
              <w:left w:val="nil"/>
              <w:bottom w:val="single" w:sz="4" w:space="0" w:color="808080"/>
              <w:right w:val="single" w:sz="4" w:space="0" w:color="808080"/>
            </w:tcBorders>
            <w:shd w:val="clear" w:color="000000" w:fill="FFFFFF"/>
            <w:noWrap/>
            <w:vAlign w:val="center"/>
            <w:hideMark/>
          </w:tcPr>
          <w:p w14:paraId="06F748B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120</w:t>
            </w:r>
          </w:p>
        </w:tc>
        <w:tc>
          <w:tcPr>
            <w:tcW w:w="1417" w:type="dxa"/>
            <w:tcBorders>
              <w:top w:val="nil"/>
              <w:left w:val="nil"/>
              <w:bottom w:val="single" w:sz="4" w:space="0" w:color="808080"/>
              <w:right w:val="single" w:sz="4" w:space="0" w:color="808080"/>
            </w:tcBorders>
            <w:shd w:val="clear" w:color="000000" w:fill="FFFFFF"/>
            <w:noWrap/>
            <w:vAlign w:val="center"/>
            <w:hideMark/>
          </w:tcPr>
          <w:p w14:paraId="57ACF0B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128</w:t>
            </w:r>
          </w:p>
        </w:tc>
        <w:tc>
          <w:tcPr>
            <w:tcW w:w="1417" w:type="dxa"/>
            <w:tcBorders>
              <w:top w:val="nil"/>
              <w:left w:val="nil"/>
              <w:bottom w:val="single" w:sz="4" w:space="0" w:color="808080"/>
              <w:right w:val="single" w:sz="4" w:space="0" w:color="808080"/>
            </w:tcBorders>
            <w:shd w:val="clear" w:color="000000" w:fill="FFFFFF"/>
            <w:noWrap/>
            <w:vAlign w:val="center"/>
            <w:hideMark/>
          </w:tcPr>
          <w:p w14:paraId="209C6A3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45</w:t>
            </w:r>
          </w:p>
        </w:tc>
        <w:tc>
          <w:tcPr>
            <w:tcW w:w="1417" w:type="dxa"/>
            <w:tcBorders>
              <w:top w:val="nil"/>
              <w:left w:val="nil"/>
              <w:bottom w:val="single" w:sz="4" w:space="0" w:color="808080"/>
              <w:right w:val="single" w:sz="4" w:space="0" w:color="808080"/>
            </w:tcBorders>
            <w:shd w:val="clear" w:color="000000" w:fill="FFFFFF"/>
            <w:noWrap/>
            <w:vAlign w:val="center"/>
            <w:hideMark/>
          </w:tcPr>
          <w:p w14:paraId="2BA3748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3,094</w:t>
            </w:r>
          </w:p>
        </w:tc>
        <w:tc>
          <w:tcPr>
            <w:tcW w:w="1417" w:type="dxa"/>
            <w:tcBorders>
              <w:top w:val="nil"/>
              <w:left w:val="nil"/>
              <w:bottom w:val="single" w:sz="4" w:space="0" w:color="808080"/>
              <w:right w:val="single" w:sz="4" w:space="0" w:color="808080"/>
            </w:tcBorders>
            <w:shd w:val="clear" w:color="000000" w:fill="FFFFFF"/>
            <w:noWrap/>
            <w:vAlign w:val="center"/>
            <w:hideMark/>
          </w:tcPr>
          <w:p w14:paraId="38B95F5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5,610</w:t>
            </w:r>
          </w:p>
        </w:tc>
        <w:tc>
          <w:tcPr>
            <w:tcW w:w="628" w:type="dxa"/>
            <w:vMerge/>
            <w:tcBorders>
              <w:top w:val="single" w:sz="8" w:space="0" w:color="auto"/>
              <w:left w:val="nil"/>
              <w:bottom w:val="single" w:sz="8" w:space="0" w:color="808080"/>
              <w:right w:val="nil"/>
            </w:tcBorders>
            <w:vAlign w:val="center"/>
            <w:hideMark/>
          </w:tcPr>
          <w:p w14:paraId="3A8C5F35"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4" w:space="0" w:color="808080"/>
              <w:right w:val="single" w:sz="4" w:space="0" w:color="808080"/>
            </w:tcBorders>
            <w:shd w:val="clear" w:color="000000" w:fill="FFFFFF"/>
            <w:noWrap/>
            <w:vAlign w:val="center"/>
            <w:hideMark/>
          </w:tcPr>
          <w:p w14:paraId="362D47BA"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5,719</w:t>
            </w:r>
          </w:p>
        </w:tc>
        <w:tc>
          <w:tcPr>
            <w:tcW w:w="1417" w:type="dxa"/>
            <w:tcBorders>
              <w:top w:val="nil"/>
              <w:left w:val="nil"/>
              <w:bottom w:val="single" w:sz="4" w:space="0" w:color="808080"/>
              <w:right w:val="single" w:sz="8" w:space="0" w:color="auto"/>
            </w:tcBorders>
            <w:shd w:val="clear" w:color="000000" w:fill="FFFFFF"/>
            <w:noWrap/>
            <w:vAlign w:val="center"/>
            <w:hideMark/>
          </w:tcPr>
          <w:p w14:paraId="02256B6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3,441</w:t>
            </w:r>
          </w:p>
        </w:tc>
      </w:tr>
      <w:tr w:rsidR="00D47FE7" w:rsidRPr="00D47FE7" w14:paraId="6127B273" w14:textId="77777777" w:rsidTr="00D47FE7">
        <w:trPr>
          <w:divId w:val="813713874"/>
          <w:trHeight w:val="312"/>
          <w:jc w:val="center"/>
        </w:trPr>
        <w:tc>
          <w:tcPr>
            <w:tcW w:w="4045" w:type="dxa"/>
            <w:tcBorders>
              <w:top w:val="nil"/>
              <w:left w:val="single" w:sz="8" w:space="0" w:color="auto"/>
              <w:bottom w:val="single" w:sz="4" w:space="0" w:color="808080"/>
              <w:right w:val="single" w:sz="4" w:space="0" w:color="808080"/>
            </w:tcBorders>
            <w:shd w:val="clear" w:color="000000" w:fill="FFFFFF"/>
            <w:vAlign w:val="center"/>
            <w:hideMark/>
          </w:tcPr>
          <w:p w14:paraId="2F83E0D6"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Soils</w:t>
            </w:r>
          </w:p>
        </w:tc>
        <w:tc>
          <w:tcPr>
            <w:tcW w:w="1417" w:type="dxa"/>
            <w:tcBorders>
              <w:top w:val="nil"/>
              <w:left w:val="nil"/>
              <w:bottom w:val="single" w:sz="4" w:space="0" w:color="808080"/>
              <w:right w:val="single" w:sz="4" w:space="0" w:color="808080"/>
            </w:tcBorders>
            <w:shd w:val="clear" w:color="000000" w:fill="FFFFFF"/>
            <w:noWrap/>
            <w:vAlign w:val="center"/>
            <w:hideMark/>
          </w:tcPr>
          <w:p w14:paraId="71554CE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93,805</w:t>
            </w:r>
          </w:p>
        </w:tc>
        <w:tc>
          <w:tcPr>
            <w:tcW w:w="1417" w:type="dxa"/>
            <w:tcBorders>
              <w:top w:val="nil"/>
              <w:left w:val="nil"/>
              <w:bottom w:val="single" w:sz="4" w:space="0" w:color="808080"/>
              <w:right w:val="single" w:sz="4" w:space="0" w:color="808080"/>
            </w:tcBorders>
            <w:shd w:val="clear" w:color="000000" w:fill="FFFFFF"/>
            <w:noWrap/>
            <w:vAlign w:val="center"/>
            <w:hideMark/>
          </w:tcPr>
          <w:p w14:paraId="7075227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102,497</w:t>
            </w:r>
          </w:p>
        </w:tc>
        <w:tc>
          <w:tcPr>
            <w:tcW w:w="1417" w:type="dxa"/>
            <w:tcBorders>
              <w:top w:val="nil"/>
              <w:left w:val="nil"/>
              <w:bottom w:val="single" w:sz="4" w:space="0" w:color="808080"/>
              <w:right w:val="single" w:sz="4" w:space="0" w:color="808080"/>
            </w:tcBorders>
            <w:shd w:val="clear" w:color="000000" w:fill="FFFFFF"/>
            <w:noWrap/>
            <w:vAlign w:val="center"/>
            <w:hideMark/>
          </w:tcPr>
          <w:p w14:paraId="58B857E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4,788</w:t>
            </w:r>
          </w:p>
        </w:tc>
        <w:tc>
          <w:tcPr>
            <w:tcW w:w="1417" w:type="dxa"/>
            <w:tcBorders>
              <w:top w:val="nil"/>
              <w:left w:val="nil"/>
              <w:bottom w:val="single" w:sz="4" w:space="0" w:color="808080"/>
              <w:right w:val="single" w:sz="4" w:space="0" w:color="808080"/>
            </w:tcBorders>
            <w:shd w:val="clear" w:color="000000" w:fill="FFFFFF"/>
            <w:noWrap/>
            <w:vAlign w:val="center"/>
            <w:hideMark/>
          </w:tcPr>
          <w:p w14:paraId="3310C13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11,978</w:t>
            </w:r>
          </w:p>
        </w:tc>
        <w:tc>
          <w:tcPr>
            <w:tcW w:w="1417" w:type="dxa"/>
            <w:tcBorders>
              <w:top w:val="nil"/>
              <w:left w:val="nil"/>
              <w:bottom w:val="single" w:sz="4" w:space="0" w:color="808080"/>
              <w:right w:val="single" w:sz="4" w:space="0" w:color="808080"/>
            </w:tcBorders>
            <w:shd w:val="clear" w:color="000000" w:fill="FFFFFF"/>
            <w:noWrap/>
            <w:vAlign w:val="center"/>
            <w:hideMark/>
          </w:tcPr>
          <w:p w14:paraId="24D1FAD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27,209</w:t>
            </w:r>
          </w:p>
        </w:tc>
        <w:tc>
          <w:tcPr>
            <w:tcW w:w="1417" w:type="dxa"/>
            <w:tcBorders>
              <w:top w:val="nil"/>
              <w:left w:val="nil"/>
              <w:bottom w:val="single" w:sz="4" w:space="0" w:color="808080"/>
              <w:right w:val="single" w:sz="4" w:space="0" w:color="808080"/>
            </w:tcBorders>
            <w:shd w:val="clear" w:color="000000" w:fill="FFFFFF"/>
            <w:noWrap/>
            <w:vAlign w:val="center"/>
            <w:hideMark/>
          </w:tcPr>
          <w:p w14:paraId="2691782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15,859</w:t>
            </w:r>
          </w:p>
        </w:tc>
        <w:tc>
          <w:tcPr>
            <w:tcW w:w="1417" w:type="dxa"/>
            <w:tcBorders>
              <w:top w:val="nil"/>
              <w:left w:val="nil"/>
              <w:bottom w:val="single" w:sz="4" w:space="0" w:color="808080"/>
              <w:right w:val="single" w:sz="4" w:space="0" w:color="808080"/>
            </w:tcBorders>
            <w:shd w:val="clear" w:color="000000" w:fill="FFFFFF"/>
            <w:noWrap/>
            <w:vAlign w:val="center"/>
            <w:hideMark/>
          </w:tcPr>
          <w:p w14:paraId="35BB4CC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9,424</w:t>
            </w:r>
          </w:p>
        </w:tc>
        <w:tc>
          <w:tcPr>
            <w:tcW w:w="1417" w:type="dxa"/>
            <w:tcBorders>
              <w:top w:val="nil"/>
              <w:left w:val="nil"/>
              <w:bottom w:val="single" w:sz="4" w:space="0" w:color="808080"/>
              <w:right w:val="single" w:sz="4" w:space="0" w:color="808080"/>
            </w:tcBorders>
            <w:shd w:val="clear" w:color="000000" w:fill="FFFFFF"/>
            <w:noWrap/>
            <w:vAlign w:val="center"/>
            <w:hideMark/>
          </w:tcPr>
          <w:p w14:paraId="6D7D5B9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9,642</w:t>
            </w:r>
          </w:p>
        </w:tc>
        <w:tc>
          <w:tcPr>
            <w:tcW w:w="1417" w:type="dxa"/>
            <w:tcBorders>
              <w:top w:val="nil"/>
              <w:left w:val="nil"/>
              <w:bottom w:val="single" w:sz="4" w:space="0" w:color="808080"/>
              <w:right w:val="single" w:sz="4" w:space="0" w:color="808080"/>
            </w:tcBorders>
            <w:shd w:val="clear" w:color="000000" w:fill="FFFFFF"/>
            <w:noWrap/>
            <w:vAlign w:val="center"/>
            <w:hideMark/>
          </w:tcPr>
          <w:p w14:paraId="7D30706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6,191</w:t>
            </w:r>
          </w:p>
        </w:tc>
        <w:tc>
          <w:tcPr>
            <w:tcW w:w="628" w:type="dxa"/>
            <w:vMerge/>
            <w:tcBorders>
              <w:top w:val="single" w:sz="8" w:space="0" w:color="auto"/>
              <w:left w:val="nil"/>
              <w:bottom w:val="single" w:sz="8" w:space="0" w:color="808080"/>
              <w:right w:val="nil"/>
            </w:tcBorders>
            <w:vAlign w:val="center"/>
            <w:hideMark/>
          </w:tcPr>
          <w:p w14:paraId="4654D54B"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4" w:space="0" w:color="808080"/>
              <w:right w:val="single" w:sz="4" w:space="0" w:color="808080"/>
            </w:tcBorders>
            <w:shd w:val="clear" w:color="000000" w:fill="FFFFFF"/>
            <w:noWrap/>
            <w:vAlign w:val="center"/>
            <w:hideMark/>
          </w:tcPr>
          <w:p w14:paraId="3F8768CD"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973</w:t>
            </w:r>
          </w:p>
        </w:tc>
        <w:tc>
          <w:tcPr>
            <w:tcW w:w="1417" w:type="dxa"/>
            <w:tcBorders>
              <w:top w:val="nil"/>
              <w:left w:val="nil"/>
              <w:bottom w:val="single" w:sz="4" w:space="0" w:color="808080"/>
              <w:right w:val="single" w:sz="8" w:space="0" w:color="auto"/>
            </w:tcBorders>
            <w:shd w:val="clear" w:color="000000" w:fill="FFFFFF"/>
            <w:noWrap/>
            <w:vAlign w:val="center"/>
            <w:hideMark/>
          </w:tcPr>
          <w:p w14:paraId="48CC500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3,481</w:t>
            </w:r>
          </w:p>
        </w:tc>
      </w:tr>
      <w:tr w:rsidR="00D47FE7" w:rsidRPr="00D47FE7" w14:paraId="5C38A3A1" w14:textId="77777777" w:rsidTr="00D47FE7">
        <w:trPr>
          <w:divId w:val="813713874"/>
          <w:trHeight w:val="312"/>
          <w:jc w:val="center"/>
        </w:trPr>
        <w:tc>
          <w:tcPr>
            <w:tcW w:w="4045" w:type="dxa"/>
            <w:tcBorders>
              <w:top w:val="nil"/>
              <w:left w:val="single" w:sz="8" w:space="0" w:color="auto"/>
              <w:bottom w:val="single" w:sz="4" w:space="0" w:color="808080"/>
              <w:right w:val="single" w:sz="4" w:space="0" w:color="808080"/>
            </w:tcBorders>
            <w:shd w:val="clear" w:color="000000" w:fill="FFFFFF"/>
            <w:vAlign w:val="center"/>
            <w:hideMark/>
          </w:tcPr>
          <w:p w14:paraId="4AF5DAAA"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Health care and biological wastes</w:t>
            </w:r>
          </w:p>
        </w:tc>
        <w:tc>
          <w:tcPr>
            <w:tcW w:w="1417" w:type="dxa"/>
            <w:tcBorders>
              <w:top w:val="nil"/>
              <w:left w:val="nil"/>
              <w:bottom w:val="single" w:sz="4" w:space="0" w:color="808080"/>
              <w:right w:val="single" w:sz="4" w:space="0" w:color="808080"/>
            </w:tcBorders>
            <w:shd w:val="clear" w:color="000000" w:fill="FFFFFF"/>
            <w:noWrap/>
            <w:vAlign w:val="center"/>
            <w:hideMark/>
          </w:tcPr>
          <w:p w14:paraId="54D2936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2D6CF87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7</w:t>
            </w:r>
          </w:p>
        </w:tc>
        <w:tc>
          <w:tcPr>
            <w:tcW w:w="1417" w:type="dxa"/>
            <w:tcBorders>
              <w:top w:val="nil"/>
              <w:left w:val="nil"/>
              <w:bottom w:val="single" w:sz="4" w:space="0" w:color="808080"/>
              <w:right w:val="single" w:sz="4" w:space="0" w:color="808080"/>
            </w:tcBorders>
            <w:shd w:val="clear" w:color="000000" w:fill="FFFFFF"/>
            <w:noWrap/>
            <w:vAlign w:val="center"/>
            <w:hideMark/>
          </w:tcPr>
          <w:p w14:paraId="488482E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1E9E04E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2F2EBB8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2EDC167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4C55809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0733A3D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63200C7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628" w:type="dxa"/>
            <w:vMerge/>
            <w:tcBorders>
              <w:top w:val="single" w:sz="8" w:space="0" w:color="auto"/>
              <w:left w:val="nil"/>
              <w:bottom w:val="single" w:sz="8" w:space="0" w:color="808080"/>
              <w:right w:val="nil"/>
            </w:tcBorders>
            <w:vAlign w:val="center"/>
            <w:hideMark/>
          </w:tcPr>
          <w:p w14:paraId="5F8A5FDB"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4" w:space="0" w:color="808080"/>
              <w:right w:val="single" w:sz="4" w:space="0" w:color="808080"/>
            </w:tcBorders>
            <w:shd w:val="clear" w:color="000000" w:fill="FFFFFF"/>
            <w:noWrap/>
            <w:vAlign w:val="center"/>
            <w:hideMark/>
          </w:tcPr>
          <w:p w14:paraId="5A8C4AB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8" w:space="0" w:color="auto"/>
            </w:tcBorders>
            <w:shd w:val="clear" w:color="000000" w:fill="FFFFFF"/>
            <w:noWrap/>
            <w:vAlign w:val="center"/>
            <w:hideMark/>
          </w:tcPr>
          <w:p w14:paraId="531B5FD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r>
      <w:tr w:rsidR="00D47FE7" w:rsidRPr="00D47FE7" w14:paraId="7544973F" w14:textId="77777777" w:rsidTr="00D47FE7">
        <w:trPr>
          <w:divId w:val="813713874"/>
          <w:trHeight w:val="312"/>
          <w:jc w:val="center"/>
        </w:trPr>
        <w:tc>
          <w:tcPr>
            <w:tcW w:w="4045" w:type="dxa"/>
            <w:tcBorders>
              <w:top w:val="nil"/>
              <w:left w:val="single" w:sz="8" w:space="0" w:color="auto"/>
              <w:bottom w:val="single" w:sz="4" w:space="0" w:color="808080"/>
              <w:right w:val="single" w:sz="4" w:space="0" w:color="808080"/>
            </w:tcBorders>
            <w:shd w:val="clear" w:color="000000" w:fill="FFFFFF"/>
            <w:vAlign w:val="center"/>
            <w:hideMark/>
          </w:tcPr>
          <w:p w14:paraId="03EA403E"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Sorting residues</w:t>
            </w:r>
          </w:p>
        </w:tc>
        <w:tc>
          <w:tcPr>
            <w:tcW w:w="1417" w:type="dxa"/>
            <w:tcBorders>
              <w:top w:val="nil"/>
              <w:left w:val="nil"/>
              <w:bottom w:val="single" w:sz="4" w:space="0" w:color="808080"/>
              <w:right w:val="single" w:sz="4" w:space="0" w:color="808080"/>
            </w:tcBorders>
            <w:shd w:val="clear" w:color="000000" w:fill="FFFFFF"/>
            <w:noWrap/>
            <w:vAlign w:val="center"/>
            <w:hideMark/>
          </w:tcPr>
          <w:p w14:paraId="4CAF3B7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79889C1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08D82A9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67E6CAC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1BFE320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01D1E21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6BDAE132"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46FE236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1EA0973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628" w:type="dxa"/>
            <w:vMerge/>
            <w:tcBorders>
              <w:top w:val="single" w:sz="8" w:space="0" w:color="auto"/>
              <w:left w:val="nil"/>
              <w:bottom w:val="single" w:sz="8" w:space="0" w:color="808080"/>
              <w:right w:val="nil"/>
            </w:tcBorders>
            <w:vAlign w:val="center"/>
            <w:hideMark/>
          </w:tcPr>
          <w:p w14:paraId="11D5AAF7"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4" w:space="0" w:color="808080"/>
              <w:right w:val="single" w:sz="4" w:space="0" w:color="808080"/>
            </w:tcBorders>
            <w:shd w:val="clear" w:color="000000" w:fill="FFFFFF"/>
            <w:noWrap/>
            <w:vAlign w:val="center"/>
            <w:hideMark/>
          </w:tcPr>
          <w:p w14:paraId="4D0C8FF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8" w:space="0" w:color="auto"/>
            </w:tcBorders>
            <w:shd w:val="clear" w:color="000000" w:fill="FFFFFF"/>
            <w:noWrap/>
            <w:vAlign w:val="center"/>
            <w:hideMark/>
          </w:tcPr>
          <w:p w14:paraId="75FC909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r>
      <w:tr w:rsidR="00D47FE7" w:rsidRPr="00D47FE7" w14:paraId="34B72D87" w14:textId="77777777" w:rsidTr="00D47FE7">
        <w:trPr>
          <w:divId w:val="813713874"/>
          <w:trHeight w:val="312"/>
          <w:jc w:val="center"/>
        </w:trPr>
        <w:tc>
          <w:tcPr>
            <w:tcW w:w="4045" w:type="dxa"/>
            <w:tcBorders>
              <w:top w:val="nil"/>
              <w:left w:val="single" w:sz="8" w:space="0" w:color="auto"/>
              <w:bottom w:val="single" w:sz="4" w:space="0" w:color="808080"/>
              <w:right w:val="single" w:sz="4" w:space="0" w:color="808080"/>
            </w:tcBorders>
            <w:shd w:val="clear" w:color="000000" w:fill="FFFFFF"/>
            <w:vAlign w:val="center"/>
            <w:hideMark/>
          </w:tcPr>
          <w:p w14:paraId="636B3F59"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Chemical wastes</w:t>
            </w:r>
          </w:p>
        </w:tc>
        <w:tc>
          <w:tcPr>
            <w:tcW w:w="1417" w:type="dxa"/>
            <w:tcBorders>
              <w:top w:val="nil"/>
              <w:left w:val="nil"/>
              <w:bottom w:val="single" w:sz="4" w:space="0" w:color="808080"/>
              <w:right w:val="single" w:sz="4" w:space="0" w:color="808080"/>
            </w:tcBorders>
            <w:shd w:val="clear" w:color="000000" w:fill="FFFFFF"/>
            <w:noWrap/>
            <w:vAlign w:val="center"/>
            <w:hideMark/>
          </w:tcPr>
          <w:p w14:paraId="246A361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126</w:t>
            </w:r>
          </w:p>
        </w:tc>
        <w:tc>
          <w:tcPr>
            <w:tcW w:w="1417" w:type="dxa"/>
            <w:tcBorders>
              <w:top w:val="nil"/>
              <w:left w:val="nil"/>
              <w:bottom w:val="single" w:sz="4" w:space="0" w:color="808080"/>
              <w:right w:val="single" w:sz="4" w:space="0" w:color="808080"/>
            </w:tcBorders>
            <w:shd w:val="clear" w:color="000000" w:fill="FFFFFF"/>
            <w:noWrap/>
            <w:vAlign w:val="center"/>
            <w:hideMark/>
          </w:tcPr>
          <w:p w14:paraId="19A9D46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36</w:t>
            </w:r>
          </w:p>
        </w:tc>
        <w:tc>
          <w:tcPr>
            <w:tcW w:w="1417" w:type="dxa"/>
            <w:tcBorders>
              <w:top w:val="nil"/>
              <w:left w:val="nil"/>
              <w:bottom w:val="single" w:sz="4" w:space="0" w:color="808080"/>
              <w:right w:val="single" w:sz="4" w:space="0" w:color="808080"/>
            </w:tcBorders>
            <w:shd w:val="clear" w:color="000000" w:fill="FFFFFF"/>
            <w:noWrap/>
            <w:vAlign w:val="center"/>
            <w:hideMark/>
          </w:tcPr>
          <w:p w14:paraId="2345D77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32</w:t>
            </w:r>
          </w:p>
        </w:tc>
        <w:tc>
          <w:tcPr>
            <w:tcW w:w="1417" w:type="dxa"/>
            <w:tcBorders>
              <w:top w:val="nil"/>
              <w:left w:val="nil"/>
              <w:bottom w:val="single" w:sz="4" w:space="0" w:color="808080"/>
              <w:right w:val="single" w:sz="4" w:space="0" w:color="808080"/>
            </w:tcBorders>
            <w:shd w:val="clear" w:color="000000" w:fill="FFFFFF"/>
            <w:noWrap/>
            <w:vAlign w:val="center"/>
            <w:hideMark/>
          </w:tcPr>
          <w:p w14:paraId="4967F9F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19</w:t>
            </w:r>
          </w:p>
        </w:tc>
        <w:tc>
          <w:tcPr>
            <w:tcW w:w="1417" w:type="dxa"/>
            <w:tcBorders>
              <w:top w:val="nil"/>
              <w:left w:val="nil"/>
              <w:bottom w:val="single" w:sz="4" w:space="0" w:color="808080"/>
              <w:right w:val="single" w:sz="4" w:space="0" w:color="808080"/>
            </w:tcBorders>
            <w:shd w:val="clear" w:color="000000" w:fill="FFFFFF"/>
            <w:noWrap/>
            <w:vAlign w:val="center"/>
            <w:hideMark/>
          </w:tcPr>
          <w:p w14:paraId="34ECB39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17</w:t>
            </w:r>
          </w:p>
        </w:tc>
        <w:tc>
          <w:tcPr>
            <w:tcW w:w="1417" w:type="dxa"/>
            <w:tcBorders>
              <w:top w:val="nil"/>
              <w:left w:val="nil"/>
              <w:bottom w:val="single" w:sz="4" w:space="0" w:color="808080"/>
              <w:right w:val="single" w:sz="4" w:space="0" w:color="808080"/>
            </w:tcBorders>
            <w:shd w:val="clear" w:color="000000" w:fill="FFFFFF"/>
            <w:noWrap/>
            <w:vAlign w:val="center"/>
            <w:hideMark/>
          </w:tcPr>
          <w:p w14:paraId="77B1CF2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7</w:t>
            </w:r>
          </w:p>
        </w:tc>
        <w:tc>
          <w:tcPr>
            <w:tcW w:w="1417" w:type="dxa"/>
            <w:tcBorders>
              <w:top w:val="nil"/>
              <w:left w:val="nil"/>
              <w:bottom w:val="single" w:sz="4" w:space="0" w:color="808080"/>
              <w:right w:val="single" w:sz="4" w:space="0" w:color="808080"/>
            </w:tcBorders>
            <w:shd w:val="clear" w:color="000000" w:fill="FFFFFF"/>
            <w:noWrap/>
            <w:vAlign w:val="center"/>
            <w:hideMark/>
          </w:tcPr>
          <w:p w14:paraId="7B646F8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14</w:t>
            </w:r>
          </w:p>
        </w:tc>
        <w:tc>
          <w:tcPr>
            <w:tcW w:w="1417" w:type="dxa"/>
            <w:tcBorders>
              <w:top w:val="nil"/>
              <w:left w:val="nil"/>
              <w:bottom w:val="single" w:sz="4" w:space="0" w:color="808080"/>
              <w:right w:val="single" w:sz="4" w:space="0" w:color="808080"/>
            </w:tcBorders>
            <w:shd w:val="clear" w:color="000000" w:fill="FFFFFF"/>
            <w:noWrap/>
            <w:vAlign w:val="center"/>
            <w:hideMark/>
          </w:tcPr>
          <w:p w14:paraId="57171A41"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327</w:t>
            </w:r>
          </w:p>
        </w:tc>
        <w:tc>
          <w:tcPr>
            <w:tcW w:w="1417" w:type="dxa"/>
            <w:tcBorders>
              <w:top w:val="nil"/>
              <w:left w:val="nil"/>
              <w:bottom w:val="single" w:sz="4" w:space="0" w:color="808080"/>
              <w:right w:val="single" w:sz="4" w:space="0" w:color="808080"/>
            </w:tcBorders>
            <w:shd w:val="clear" w:color="000000" w:fill="FFFFFF"/>
            <w:noWrap/>
            <w:vAlign w:val="center"/>
            <w:hideMark/>
          </w:tcPr>
          <w:p w14:paraId="2C5720D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189</w:t>
            </w:r>
          </w:p>
        </w:tc>
        <w:tc>
          <w:tcPr>
            <w:tcW w:w="628" w:type="dxa"/>
            <w:vMerge/>
            <w:tcBorders>
              <w:top w:val="single" w:sz="8" w:space="0" w:color="auto"/>
              <w:left w:val="nil"/>
              <w:bottom w:val="single" w:sz="8" w:space="0" w:color="808080"/>
              <w:right w:val="nil"/>
            </w:tcBorders>
            <w:vAlign w:val="center"/>
            <w:hideMark/>
          </w:tcPr>
          <w:p w14:paraId="25935077"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4" w:space="0" w:color="808080"/>
              <w:right w:val="single" w:sz="4" w:space="0" w:color="808080"/>
            </w:tcBorders>
            <w:shd w:val="clear" w:color="000000" w:fill="FFFFFF"/>
            <w:noWrap/>
            <w:vAlign w:val="center"/>
            <w:hideMark/>
          </w:tcPr>
          <w:p w14:paraId="1F82AAD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39</w:t>
            </w:r>
          </w:p>
        </w:tc>
        <w:tc>
          <w:tcPr>
            <w:tcW w:w="1417" w:type="dxa"/>
            <w:tcBorders>
              <w:top w:val="nil"/>
              <w:left w:val="nil"/>
              <w:bottom w:val="single" w:sz="4" w:space="0" w:color="808080"/>
              <w:right w:val="single" w:sz="8" w:space="0" w:color="auto"/>
            </w:tcBorders>
            <w:shd w:val="clear" w:color="000000" w:fill="FFFFFF"/>
            <w:noWrap/>
            <w:vAlign w:val="center"/>
            <w:hideMark/>
          </w:tcPr>
          <w:p w14:paraId="72E0CA2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171</w:t>
            </w:r>
          </w:p>
        </w:tc>
      </w:tr>
      <w:tr w:rsidR="00D47FE7" w:rsidRPr="00D47FE7" w14:paraId="7C7E5FEC" w14:textId="77777777" w:rsidTr="00D47FE7">
        <w:trPr>
          <w:divId w:val="813713874"/>
          <w:trHeight w:val="312"/>
          <w:jc w:val="center"/>
        </w:trPr>
        <w:tc>
          <w:tcPr>
            <w:tcW w:w="4045" w:type="dxa"/>
            <w:tcBorders>
              <w:top w:val="nil"/>
              <w:left w:val="single" w:sz="8" w:space="0" w:color="auto"/>
              <w:bottom w:val="single" w:sz="4" w:space="0" w:color="808080"/>
              <w:right w:val="single" w:sz="4" w:space="0" w:color="808080"/>
            </w:tcBorders>
            <w:shd w:val="clear" w:color="000000" w:fill="FFFFFF"/>
            <w:vAlign w:val="center"/>
            <w:hideMark/>
          </w:tcPr>
          <w:p w14:paraId="725A7047"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Industrial effluent sludges</w:t>
            </w:r>
          </w:p>
        </w:tc>
        <w:tc>
          <w:tcPr>
            <w:tcW w:w="1417" w:type="dxa"/>
            <w:tcBorders>
              <w:top w:val="nil"/>
              <w:left w:val="nil"/>
              <w:bottom w:val="single" w:sz="4" w:space="0" w:color="808080"/>
              <w:right w:val="single" w:sz="4" w:space="0" w:color="808080"/>
            </w:tcBorders>
            <w:shd w:val="clear" w:color="000000" w:fill="FFFFFF"/>
            <w:noWrap/>
            <w:vAlign w:val="center"/>
            <w:hideMark/>
          </w:tcPr>
          <w:p w14:paraId="129244A3"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419</w:t>
            </w:r>
          </w:p>
        </w:tc>
        <w:tc>
          <w:tcPr>
            <w:tcW w:w="1417" w:type="dxa"/>
            <w:tcBorders>
              <w:top w:val="nil"/>
              <w:left w:val="nil"/>
              <w:bottom w:val="single" w:sz="4" w:space="0" w:color="808080"/>
              <w:right w:val="single" w:sz="4" w:space="0" w:color="808080"/>
            </w:tcBorders>
            <w:shd w:val="clear" w:color="000000" w:fill="FFFFFF"/>
            <w:noWrap/>
            <w:vAlign w:val="center"/>
            <w:hideMark/>
          </w:tcPr>
          <w:p w14:paraId="105FE9F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4A9FB73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6C45B1C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34</w:t>
            </w:r>
          </w:p>
        </w:tc>
        <w:tc>
          <w:tcPr>
            <w:tcW w:w="1417" w:type="dxa"/>
            <w:tcBorders>
              <w:top w:val="nil"/>
              <w:left w:val="nil"/>
              <w:bottom w:val="single" w:sz="4" w:space="0" w:color="808080"/>
              <w:right w:val="single" w:sz="4" w:space="0" w:color="808080"/>
            </w:tcBorders>
            <w:shd w:val="clear" w:color="000000" w:fill="FFFFFF"/>
            <w:noWrap/>
            <w:vAlign w:val="center"/>
            <w:hideMark/>
          </w:tcPr>
          <w:p w14:paraId="48C2A4A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6E3316F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3906124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38F8C98C"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4" w:space="0" w:color="808080"/>
            </w:tcBorders>
            <w:shd w:val="clear" w:color="000000" w:fill="FFFFFF"/>
            <w:noWrap/>
            <w:vAlign w:val="center"/>
            <w:hideMark/>
          </w:tcPr>
          <w:p w14:paraId="3B58D4D4"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628" w:type="dxa"/>
            <w:vMerge/>
            <w:tcBorders>
              <w:top w:val="single" w:sz="8" w:space="0" w:color="auto"/>
              <w:left w:val="nil"/>
              <w:bottom w:val="single" w:sz="8" w:space="0" w:color="808080"/>
              <w:right w:val="nil"/>
            </w:tcBorders>
            <w:vAlign w:val="center"/>
            <w:hideMark/>
          </w:tcPr>
          <w:p w14:paraId="59E9A21B"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4" w:space="0" w:color="808080"/>
              <w:right w:val="single" w:sz="4" w:space="0" w:color="808080"/>
            </w:tcBorders>
            <w:shd w:val="clear" w:color="000000" w:fill="FFFFFF"/>
            <w:noWrap/>
            <w:vAlign w:val="center"/>
            <w:hideMark/>
          </w:tcPr>
          <w:p w14:paraId="72FCBE8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c>
          <w:tcPr>
            <w:tcW w:w="1417" w:type="dxa"/>
            <w:tcBorders>
              <w:top w:val="nil"/>
              <w:left w:val="nil"/>
              <w:bottom w:val="single" w:sz="4" w:space="0" w:color="808080"/>
              <w:right w:val="single" w:sz="8" w:space="0" w:color="auto"/>
            </w:tcBorders>
            <w:shd w:val="clear" w:color="000000" w:fill="FFFFFF"/>
            <w:noWrap/>
            <w:vAlign w:val="center"/>
            <w:hideMark/>
          </w:tcPr>
          <w:p w14:paraId="6525F6EA"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0</w:t>
            </w:r>
          </w:p>
        </w:tc>
      </w:tr>
      <w:tr w:rsidR="00D47FE7" w:rsidRPr="00D47FE7" w14:paraId="0A3472A2" w14:textId="77777777" w:rsidTr="00D47FE7">
        <w:trPr>
          <w:divId w:val="813713874"/>
          <w:trHeight w:val="312"/>
          <w:jc w:val="center"/>
        </w:trPr>
        <w:tc>
          <w:tcPr>
            <w:tcW w:w="4045" w:type="dxa"/>
            <w:tcBorders>
              <w:top w:val="nil"/>
              <w:left w:val="single" w:sz="8" w:space="0" w:color="auto"/>
              <w:bottom w:val="single" w:sz="8" w:space="0" w:color="auto"/>
              <w:right w:val="single" w:sz="4" w:space="0" w:color="808080"/>
            </w:tcBorders>
            <w:shd w:val="clear" w:color="000000" w:fill="FFFFFF"/>
            <w:vAlign w:val="center"/>
            <w:hideMark/>
          </w:tcPr>
          <w:p w14:paraId="1732D6AD" w14:textId="77777777" w:rsidR="00D47FE7" w:rsidRPr="00D47FE7" w:rsidRDefault="00D47FE7" w:rsidP="00D47FE7">
            <w:pPr>
              <w:spacing w:line="240" w:lineRule="auto"/>
              <w:rPr>
                <w:rFonts w:ascii="Arial" w:eastAsia="Times New Roman" w:hAnsi="Arial" w:cs="Arial"/>
                <w:color w:val="000000"/>
                <w:lang w:eastAsia="en-GB"/>
              </w:rPr>
            </w:pPr>
            <w:r w:rsidRPr="00D47FE7">
              <w:rPr>
                <w:rFonts w:ascii="Arial" w:eastAsia="Times New Roman" w:hAnsi="Arial" w:cs="Arial"/>
                <w:color w:val="000000"/>
                <w:lang w:eastAsia="en-GB"/>
              </w:rPr>
              <w:t>Other</w:t>
            </w:r>
          </w:p>
        </w:tc>
        <w:tc>
          <w:tcPr>
            <w:tcW w:w="1417" w:type="dxa"/>
            <w:tcBorders>
              <w:top w:val="nil"/>
              <w:left w:val="nil"/>
              <w:bottom w:val="single" w:sz="8" w:space="0" w:color="auto"/>
              <w:right w:val="single" w:sz="4" w:space="0" w:color="808080"/>
            </w:tcBorders>
            <w:shd w:val="clear" w:color="000000" w:fill="FFFFFF"/>
            <w:noWrap/>
            <w:vAlign w:val="center"/>
            <w:hideMark/>
          </w:tcPr>
          <w:p w14:paraId="14625ABB"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25,159</w:t>
            </w:r>
          </w:p>
        </w:tc>
        <w:tc>
          <w:tcPr>
            <w:tcW w:w="1417" w:type="dxa"/>
            <w:tcBorders>
              <w:top w:val="nil"/>
              <w:left w:val="nil"/>
              <w:bottom w:val="single" w:sz="8" w:space="0" w:color="auto"/>
              <w:right w:val="single" w:sz="4" w:space="0" w:color="808080"/>
            </w:tcBorders>
            <w:shd w:val="clear" w:color="000000" w:fill="FFFFFF"/>
            <w:noWrap/>
            <w:vAlign w:val="center"/>
            <w:hideMark/>
          </w:tcPr>
          <w:p w14:paraId="1C3F6E09"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16,354</w:t>
            </w:r>
          </w:p>
        </w:tc>
        <w:tc>
          <w:tcPr>
            <w:tcW w:w="1417" w:type="dxa"/>
            <w:tcBorders>
              <w:top w:val="nil"/>
              <w:left w:val="nil"/>
              <w:bottom w:val="single" w:sz="8" w:space="0" w:color="auto"/>
              <w:right w:val="single" w:sz="4" w:space="0" w:color="808080"/>
            </w:tcBorders>
            <w:shd w:val="clear" w:color="000000" w:fill="FFFFFF"/>
            <w:noWrap/>
            <w:vAlign w:val="center"/>
            <w:hideMark/>
          </w:tcPr>
          <w:p w14:paraId="486D084A"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13,836</w:t>
            </w:r>
          </w:p>
        </w:tc>
        <w:tc>
          <w:tcPr>
            <w:tcW w:w="1417" w:type="dxa"/>
            <w:tcBorders>
              <w:top w:val="nil"/>
              <w:left w:val="nil"/>
              <w:bottom w:val="single" w:sz="8" w:space="0" w:color="auto"/>
              <w:right w:val="single" w:sz="4" w:space="0" w:color="808080"/>
            </w:tcBorders>
            <w:shd w:val="clear" w:color="000000" w:fill="FFFFFF"/>
            <w:noWrap/>
            <w:vAlign w:val="center"/>
            <w:hideMark/>
          </w:tcPr>
          <w:p w14:paraId="19E3E17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2,993</w:t>
            </w:r>
          </w:p>
        </w:tc>
        <w:tc>
          <w:tcPr>
            <w:tcW w:w="1417" w:type="dxa"/>
            <w:tcBorders>
              <w:top w:val="nil"/>
              <w:left w:val="nil"/>
              <w:bottom w:val="single" w:sz="8" w:space="0" w:color="auto"/>
              <w:right w:val="single" w:sz="4" w:space="0" w:color="808080"/>
            </w:tcBorders>
            <w:shd w:val="clear" w:color="000000" w:fill="FFFFFF"/>
            <w:noWrap/>
            <w:vAlign w:val="center"/>
            <w:hideMark/>
          </w:tcPr>
          <w:p w14:paraId="564E53BF"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4,360</w:t>
            </w:r>
          </w:p>
        </w:tc>
        <w:tc>
          <w:tcPr>
            <w:tcW w:w="1417" w:type="dxa"/>
            <w:tcBorders>
              <w:top w:val="nil"/>
              <w:left w:val="nil"/>
              <w:bottom w:val="single" w:sz="8" w:space="0" w:color="auto"/>
              <w:right w:val="single" w:sz="4" w:space="0" w:color="808080"/>
            </w:tcBorders>
            <w:shd w:val="clear" w:color="000000" w:fill="FFFFFF"/>
            <w:noWrap/>
            <w:vAlign w:val="center"/>
            <w:hideMark/>
          </w:tcPr>
          <w:p w14:paraId="15EFB057"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3,635</w:t>
            </w:r>
          </w:p>
        </w:tc>
        <w:tc>
          <w:tcPr>
            <w:tcW w:w="1417" w:type="dxa"/>
            <w:tcBorders>
              <w:top w:val="nil"/>
              <w:left w:val="nil"/>
              <w:bottom w:val="single" w:sz="8" w:space="0" w:color="auto"/>
              <w:right w:val="single" w:sz="4" w:space="0" w:color="808080"/>
            </w:tcBorders>
            <w:shd w:val="clear" w:color="000000" w:fill="FFFFFF"/>
            <w:noWrap/>
            <w:vAlign w:val="center"/>
            <w:hideMark/>
          </w:tcPr>
          <w:p w14:paraId="274CA6F0"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6,722</w:t>
            </w:r>
          </w:p>
        </w:tc>
        <w:tc>
          <w:tcPr>
            <w:tcW w:w="1417" w:type="dxa"/>
            <w:tcBorders>
              <w:top w:val="nil"/>
              <w:left w:val="nil"/>
              <w:bottom w:val="single" w:sz="8" w:space="0" w:color="auto"/>
              <w:right w:val="single" w:sz="4" w:space="0" w:color="808080"/>
            </w:tcBorders>
            <w:shd w:val="clear" w:color="000000" w:fill="FFFFFF"/>
            <w:noWrap/>
            <w:vAlign w:val="center"/>
            <w:hideMark/>
          </w:tcPr>
          <w:p w14:paraId="42AD1AE8"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19,352</w:t>
            </w:r>
          </w:p>
        </w:tc>
        <w:tc>
          <w:tcPr>
            <w:tcW w:w="1417" w:type="dxa"/>
            <w:tcBorders>
              <w:top w:val="nil"/>
              <w:left w:val="nil"/>
              <w:bottom w:val="single" w:sz="8" w:space="0" w:color="auto"/>
              <w:right w:val="single" w:sz="4" w:space="0" w:color="808080"/>
            </w:tcBorders>
            <w:shd w:val="clear" w:color="000000" w:fill="FFFFFF"/>
            <w:noWrap/>
            <w:vAlign w:val="center"/>
            <w:hideMark/>
          </w:tcPr>
          <w:p w14:paraId="05EE0855"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6,770</w:t>
            </w:r>
          </w:p>
        </w:tc>
        <w:tc>
          <w:tcPr>
            <w:tcW w:w="628" w:type="dxa"/>
            <w:vMerge/>
            <w:tcBorders>
              <w:top w:val="single" w:sz="8" w:space="0" w:color="auto"/>
              <w:left w:val="nil"/>
              <w:bottom w:val="single" w:sz="8" w:space="0" w:color="808080"/>
              <w:right w:val="nil"/>
            </w:tcBorders>
            <w:vAlign w:val="center"/>
            <w:hideMark/>
          </w:tcPr>
          <w:p w14:paraId="17C25463"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8" w:space="0" w:color="auto"/>
              <w:right w:val="single" w:sz="4" w:space="0" w:color="808080"/>
            </w:tcBorders>
            <w:shd w:val="clear" w:color="000000" w:fill="FFFFFF"/>
            <w:noWrap/>
            <w:vAlign w:val="center"/>
            <w:hideMark/>
          </w:tcPr>
          <w:p w14:paraId="152C1396"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16,634</w:t>
            </w:r>
          </w:p>
        </w:tc>
        <w:tc>
          <w:tcPr>
            <w:tcW w:w="1417" w:type="dxa"/>
            <w:tcBorders>
              <w:top w:val="nil"/>
              <w:left w:val="nil"/>
              <w:bottom w:val="single" w:sz="8" w:space="0" w:color="auto"/>
              <w:right w:val="single" w:sz="8" w:space="0" w:color="auto"/>
            </w:tcBorders>
            <w:shd w:val="clear" w:color="000000" w:fill="FFFFFF"/>
            <w:noWrap/>
            <w:vAlign w:val="center"/>
            <w:hideMark/>
          </w:tcPr>
          <w:p w14:paraId="56F82F1E" w14:textId="77777777" w:rsidR="00D47FE7" w:rsidRPr="00D47FE7" w:rsidRDefault="00D47FE7" w:rsidP="00D47FE7">
            <w:pPr>
              <w:spacing w:line="240" w:lineRule="auto"/>
              <w:ind w:firstLineChars="100" w:firstLine="240"/>
              <w:jc w:val="right"/>
              <w:rPr>
                <w:rFonts w:ascii="Arial" w:eastAsia="Times New Roman" w:hAnsi="Arial" w:cs="Arial"/>
                <w:color w:val="000000"/>
                <w:lang w:eastAsia="en-GB"/>
              </w:rPr>
            </w:pPr>
            <w:r w:rsidRPr="00D47FE7">
              <w:rPr>
                <w:rFonts w:ascii="Arial" w:eastAsia="Times New Roman" w:hAnsi="Arial" w:cs="Arial"/>
                <w:color w:val="000000"/>
                <w:lang w:eastAsia="en-GB"/>
              </w:rPr>
              <w:t>20,241</w:t>
            </w:r>
          </w:p>
        </w:tc>
      </w:tr>
      <w:tr w:rsidR="00D47FE7" w:rsidRPr="00D47FE7" w14:paraId="27A83117" w14:textId="77777777" w:rsidTr="00D47FE7">
        <w:trPr>
          <w:divId w:val="813713874"/>
          <w:trHeight w:val="324"/>
          <w:jc w:val="center"/>
        </w:trPr>
        <w:tc>
          <w:tcPr>
            <w:tcW w:w="4045" w:type="dxa"/>
            <w:tcBorders>
              <w:top w:val="single" w:sz="8" w:space="0" w:color="auto"/>
              <w:left w:val="single" w:sz="8" w:space="0" w:color="auto"/>
              <w:bottom w:val="single" w:sz="8" w:space="0" w:color="auto"/>
              <w:right w:val="single" w:sz="4" w:space="0" w:color="808080"/>
            </w:tcBorders>
            <w:shd w:val="clear" w:color="000000" w:fill="FFFFFF"/>
            <w:vAlign w:val="center"/>
            <w:hideMark/>
          </w:tcPr>
          <w:p w14:paraId="191E7770" w14:textId="77777777" w:rsidR="00D47FE7" w:rsidRPr="00D47FE7" w:rsidRDefault="00D47FE7" w:rsidP="00D47FE7">
            <w:pPr>
              <w:spacing w:line="240" w:lineRule="auto"/>
              <w:ind w:firstLineChars="100" w:firstLine="241"/>
              <w:rPr>
                <w:rFonts w:ascii="Arial" w:eastAsia="Times New Roman" w:hAnsi="Arial" w:cs="Arial"/>
                <w:b/>
                <w:bCs/>
                <w:color w:val="000000"/>
                <w:lang w:eastAsia="en-GB"/>
              </w:rPr>
            </w:pPr>
            <w:r w:rsidRPr="00D47FE7">
              <w:rPr>
                <w:rFonts w:ascii="Arial" w:eastAsia="Times New Roman" w:hAnsi="Arial" w:cs="Arial"/>
                <w:b/>
                <w:bCs/>
                <w:color w:val="000000"/>
                <w:lang w:eastAsia="en-GB"/>
              </w:rPr>
              <w:t>Total</w:t>
            </w:r>
          </w:p>
        </w:tc>
        <w:tc>
          <w:tcPr>
            <w:tcW w:w="1417" w:type="dxa"/>
            <w:tcBorders>
              <w:top w:val="nil"/>
              <w:left w:val="nil"/>
              <w:bottom w:val="single" w:sz="8" w:space="0" w:color="auto"/>
              <w:right w:val="single" w:sz="4" w:space="0" w:color="808080"/>
            </w:tcBorders>
            <w:shd w:val="clear" w:color="000000" w:fill="FFFFFF"/>
            <w:vAlign w:val="center"/>
            <w:hideMark/>
          </w:tcPr>
          <w:p w14:paraId="40D8BB36"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137,782</w:t>
            </w:r>
          </w:p>
        </w:tc>
        <w:tc>
          <w:tcPr>
            <w:tcW w:w="1417" w:type="dxa"/>
            <w:tcBorders>
              <w:top w:val="nil"/>
              <w:left w:val="nil"/>
              <w:bottom w:val="single" w:sz="8" w:space="0" w:color="auto"/>
              <w:right w:val="single" w:sz="4" w:space="0" w:color="808080"/>
            </w:tcBorders>
            <w:shd w:val="clear" w:color="000000" w:fill="FFFFFF"/>
            <w:vAlign w:val="center"/>
            <w:hideMark/>
          </w:tcPr>
          <w:p w14:paraId="5592D0F2"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140,594</w:t>
            </w:r>
          </w:p>
        </w:tc>
        <w:tc>
          <w:tcPr>
            <w:tcW w:w="1417" w:type="dxa"/>
            <w:tcBorders>
              <w:top w:val="nil"/>
              <w:left w:val="nil"/>
              <w:bottom w:val="single" w:sz="8" w:space="0" w:color="auto"/>
              <w:right w:val="single" w:sz="4" w:space="0" w:color="808080"/>
            </w:tcBorders>
            <w:shd w:val="clear" w:color="000000" w:fill="FFFFFF"/>
            <w:vAlign w:val="center"/>
            <w:hideMark/>
          </w:tcPr>
          <w:p w14:paraId="7C66B4F1"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37,075</w:t>
            </w:r>
          </w:p>
        </w:tc>
        <w:tc>
          <w:tcPr>
            <w:tcW w:w="1417" w:type="dxa"/>
            <w:tcBorders>
              <w:top w:val="nil"/>
              <w:left w:val="nil"/>
              <w:bottom w:val="single" w:sz="8" w:space="0" w:color="auto"/>
              <w:right w:val="single" w:sz="4" w:space="0" w:color="808080"/>
            </w:tcBorders>
            <w:shd w:val="clear" w:color="000000" w:fill="FFFFFF"/>
            <w:vAlign w:val="center"/>
            <w:hideMark/>
          </w:tcPr>
          <w:p w14:paraId="0B388A60"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31,641</w:t>
            </w:r>
          </w:p>
        </w:tc>
        <w:tc>
          <w:tcPr>
            <w:tcW w:w="1417" w:type="dxa"/>
            <w:tcBorders>
              <w:top w:val="nil"/>
              <w:left w:val="nil"/>
              <w:bottom w:val="single" w:sz="8" w:space="0" w:color="auto"/>
              <w:right w:val="single" w:sz="4" w:space="0" w:color="808080"/>
            </w:tcBorders>
            <w:shd w:val="clear" w:color="000000" w:fill="FFFFFF"/>
            <w:vAlign w:val="center"/>
            <w:hideMark/>
          </w:tcPr>
          <w:p w14:paraId="13212C11"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53,776</w:t>
            </w:r>
          </w:p>
        </w:tc>
        <w:tc>
          <w:tcPr>
            <w:tcW w:w="1417" w:type="dxa"/>
            <w:tcBorders>
              <w:top w:val="nil"/>
              <w:left w:val="nil"/>
              <w:bottom w:val="single" w:sz="8" w:space="0" w:color="auto"/>
              <w:right w:val="single" w:sz="4" w:space="0" w:color="808080"/>
            </w:tcBorders>
            <w:shd w:val="clear" w:color="000000" w:fill="FFFFFF"/>
            <w:vAlign w:val="center"/>
            <w:hideMark/>
          </w:tcPr>
          <w:p w14:paraId="7AA43B93"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41,931</w:t>
            </w:r>
          </w:p>
        </w:tc>
        <w:tc>
          <w:tcPr>
            <w:tcW w:w="1417" w:type="dxa"/>
            <w:tcBorders>
              <w:top w:val="nil"/>
              <w:left w:val="nil"/>
              <w:bottom w:val="single" w:sz="8" w:space="0" w:color="auto"/>
              <w:right w:val="single" w:sz="4" w:space="0" w:color="808080"/>
            </w:tcBorders>
            <w:shd w:val="clear" w:color="000000" w:fill="FFFFFF"/>
            <w:vAlign w:val="center"/>
            <w:hideMark/>
          </w:tcPr>
          <w:p w14:paraId="098E6779"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50,408</w:t>
            </w:r>
          </w:p>
        </w:tc>
        <w:tc>
          <w:tcPr>
            <w:tcW w:w="1417" w:type="dxa"/>
            <w:tcBorders>
              <w:top w:val="nil"/>
              <w:left w:val="nil"/>
              <w:bottom w:val="single" w:sz="8" w:space="0" w:color="auto"/>
              <w:right w:val="single" w:sz="4" w:space="0" w:color="808080"/>
            </w:tcBorders>
            <w:shd w:val="clear" w:color="000000" w:fill="FFFFFF"/>
            <w:vAlign w:val="center"/>
            <w:hideMark/>
          </w:tcPr>
          <w:p w14:paraId="3724442E"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60,118</w:t>
            </w:r>
          </w:p>
        </w:tc>
        <w:tc>
          <w:tcPr>
            <w:tcW w:w="1417" w:type="dxa"/>
            <w:tcBorders>
              <w:top w:val="nil"/>
              <w:left w:val="nil"/>
              <w:bottom w:val="single" w:sz="8" w:space="0" w:color="auto"/>
              <w:right w:val="single" w:sz="4" w:space="0" w:color="808080"/>
            </w:tcBorders>
            <w:shd w:val="clear" w:color="000000" w:fill="FFFFFF"/>
            <w:vAlign w:val="center"/>
            <w:hideMark/>
          </w:tcPr>
          <w:p w14:paraId="05586D89"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46,689</w:t>
            </w:r>
          </w:p>
        </w:tc>
        <w:tc>
          <w:tcPr>
            <w:tcW w:w="628" w:type="dxa"/>
            <w:vMerge/>
            <w:tcBorders>
              <w:top w:val="single" w:sz="8" w:space="0" w:color="auto"/>
              <w:left w:val="nil"/>
              <w:bottom w:val="single" w:sz="8" w:space="0" w:color="808080"/>
              <w:right w:val="nil"/>
            </w:tcBorders>
            <w:vAlign w:val="center"/>
            <w:hideMark/>
          </w:tcPr>
          <w:p w14:paraId="2C6EC590" w14:textId="77777777" w:rsidR="00D47FE7" w:rsidRPr="00D47FE7" w:rsidRDefault="00D47FE7" w:rsidP="00D47FE7">
            <w:pPr>
              <w:spacing w:line="240" w:lineRule="auto"/>
              <w:rPr>
                <w:rFonts w:ascii="Calibri" w:eastAsia="Times New Roman" w:hAnsi="Calibri" w:cs="Calibri"/>
                <w:color w:val="000000"/>
                <w:lang w:eastAsia="en-GB"/>
              </w:rPr>
            </w:pPr>
          </w:p>
        </w:tc>
        <w:tc>
          <w:tcPr>
            <w:tcW w:w="1417" w:type="dxa"/>
            <w:tcBorders>
              <w:top w:val="nil"/>
              <w:left w:val="single" w:sz="4" w:space="0" w:color="808080"/>
              <w:bottom w:val="single" w:sz="8" w:space="0" w:color="auto"/>
              <w:right w:val="single" w:sz="4" w:space="0" w:color="808080"/>
            </w:tcBorders>
            <w:shd w:val="clear" w:color="000000" w:fill="FFFFFF"/>
            <w:vAlign w:val="center"/>
            <w:hideMark/>
          </w:tcPr>
          <w:p w14:paraId="309DDFE8"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54,853</w:t>
            </w:r>
          </w:p>
        </w:tc>
        <w:tc>
          <w:tcPr>
            <w:tcW w:w="1417" w:type="dxa"/>
            <w:tcBorders>
              <w:top w:val="nil"/>
              <w:left w:val="nil"/>
              <w:bottom w:val="single" w:sz="8" w:space="0" w:color="auto"/>
              <w:right w:val="single" w:sz="8" w:space="0" w:color="auto"/>
            </w:tcBorders>
            <w:shd w:val="clear" w:color="000000" w:fill="FFFFFF"/>
            <w:vAlign w:val="center"/>
            <w:hideMark/>
          </w:tcPr>
          <w:p w14:paraId="33A3A2C5" w14:textId="77777777" w:rsidR="00D47FE7" w:rsidRPr="00D47FE7" w:rsidRDefault="00D47FE7" w:rsidP="00D47FE7">
            <w:pPr>
              <w:spacing w:line="240" w:lineRule="auto"/>
              <w:ind w:firstLineChars="100" w:firstLine="241"/>
              <w:jc w:val="right"/>
              <w:rPr>
                <w:rFonts w:ascii="Arial" w:eastAsia="Times New Roman" w:hAnsi="Arial" w:cs="Arial"/>
                <w:b/>
                <w:bCs/>
                <w:color w:val="000000"/>
                <w:lang w:eastAsia="en-GB"/>
              </w:rPr>
            </w:pPr>
            <w:r w:rsidRPr="00D47FE7">
              <w:rPr>
                <w:rFonts w:ascii="Arial" w:eastAsia="Times New Roman" w:hAnsi="Arial" w:cs="Arial"/>
                <w:b/>
                <w:bCs/>
                <w:color w:val="000000"/>
                <w:lang w:eastAsia="en-GB"/>
              </w:rPr>
              <w:t>57,339</w:t>
            </w:r>
          </w:p>
        </w:tc>
      </w:tr>
    </w:tbl>
    <w:p w14:paraId="012239DE" w14:textId="45263890" w:rsidR="00951843" w:rsidRDefault="00951843" w:rsidP="00951843">
      <w:pPr>
        <w:spacing w:line="240" w:lineRule="auto"/>
        <w:rPr>
          <w:rFonts w:cs="Arial"/>
          <w:color w:val="000000"/>
        </w:rPr>
      </w:pPr>
    </w:p>
    <w:p w14:paraId="2F34E3F6" w14:textId="2B70C512" w:rsidR="001B4628" w:rsidRPr="005F2C31" w:rsidRDefault="001B4628" w:rsidP="00951843">
      <w:pPr>
        <w:spacing w:line="240" w:lineRule="auto"/>
        <w:rPr>
          <w:rFonts w:cs="Arial"/>
          <w:color w:val="000000"/>
        </w:rPr>
        <w:sectPr w:rsidR="001B4628" w:rsidRPr="005F2C31" w:rsidSect="008B1441">
          <w:pgSz w:w="23811" w:h="16838" w:orient="landscape" w:code="8"/>
          <w:pgMar w:top="851" w:right="720" w:bottom="851" w:left="1191" w:header="227" w:footer="227" w:gutter="0"/>
          <w:cols w:space="708"/>
          <w:docGrid w:linePitch="360"/>
        </w:sectPr>
      </w:pPr>
    </w:p>
    <w:bookmarkEnd w:id="67"/>
    <w:bookmarkEnd w:id="68"/>
    <w:p w14:paraId="52130AF9" w14:textId="77777777" w:rsidR="00951843" w:rsidRPr="00DE29ED" w:rsidRDefault="00951843" w:rsidP="00B85F94">
      <w:pPr>
        <w:pStyle w:val="Heading1"/>
      </w:pPr>
      <w:r w:rsidRPr="00DE29ED">
        <w:lastRenderedPageBreak/>
        <w:t xml:space="preserve">DATA USES, FEEDBACK, REVISIONS POLICY, METHODOLOGY, GLOSSARY OF TERMS AND MEASURES, AND REFERENCES </w:t>
      </w:r>
    </w:p>
    <w:p w14:paraId="671B4C2A" w14:textId="77777777" w:rsidR="00951843" w:rsidRDefault="00951843" w:rsidP="00B85F94">
      <w:pPr>
        <w:pStyle w:val="Heading3"/>
      </w:pPr>
      <w:r w:rsidRPr="00DE29ED">
        <w:t xml:space="preserve">User Statement </w:t>
      </w:r>
    </w:p>
    <w:p w14:paraId="18F68348" w14:textId="0654D365" w:rsidR="00951843" w:rsidRPr="00DE29ED" w:rsidRDefault="00951843" w:rsidP="00680416">
      <w:pPr>
        <w:pStyle w:val="BodyText1"/>
      </w:pPr>
      <w:r w:rsidRPr="00DE29ED">
        <w:t xml:space="preserve">Data on </w:t>
      </w:r>
      <w:r>
        <w:t xml:space="preserve">WFAS </w:t>
      </w:r>
      <w:r w:rsidRPr="00DE29ED">
        <w:t xml:space="preserve">generation and management </w:t>
      </w:r>
      <w:r>
        <w:t>are</w:t>
      </w:r>
      <w:r w:rsidRPr="00DE29ED">
        <w:t xml:space="preserve"> collected to monitor policy effectiveness, particularly the commitments in the </w:t>
      </w:r>
      <w:hyperlink r:id="rId47" w:history="1">
        <w:r w:rsidRPr="00DE29ED">
          <w:rPr>
            <w:rStyle w:val="Hyperlink"/>
            <w:sz w:val="22"/>
            <w:szCs w:val="22"/>
          </w:rPr>
          <w:t>Zero Waste Plan</w:t>
        </w:r>
      </w:hyperlink>
      <w:r w:rsidRPr="00A5709F">
        <w:rPr>
          <w:rStyle w:val="Hyperlink"/>
          <w:sz w:val="22"/>
          <w:szCs w:val="22"/>
        </w:rPr>
        <w:t>,</w:t>
      </w:r>
      <w:r>
        <w:rPr>
          <w:rStyle w:val="Hyperlink"/>
          <w:sz w:val="22"/>
          <w:szCs w:val="22"/>
        </w:rPr>
        <w:t xml:space="preserve"> </w:t>
      </w:r>
      <w:hyperlink r:id="rId48" w:history="1">
        <w:r w:rsidRPr="00A5709F">
          <w:rPr>
            <w:rStyle w:val="Hyperlink"/>
            <w:bCs/>
            <w:sz w:val="22"/>
            <w:szCs w:val="22"/>
          </w:rPr>
          <w:t>Safeguarding Scotland's Resources</w:t>
        </w:r>
      </w:hyperlink>
      <w:r w:rsidRPr="00A5709F">
        <w:rPr>
          <w:bCs/>
        </w:rPr>
        <w:t>, and</w:t>
      </w:r>
      <w:r>
        <w:rPr>
          <w:bCs/>
        </w:rPr>
        <w:t xml:space="preserve"> </w:t>
      </w:r>
      <w:hyperlink r:id="rId49" w:history="1">
        <w:r w:rsidRPr="00C86745">
          <w:rPr>
            <w:rStyle w:val="Hyperlink"/>
            <w:bCs/>
            <w:sz w:val="22"/>
            <w:szCs w:val="22"/>
          </w:rPr>
          <w:t>Scotland's Circular Economy Strategy</w:t>
        </w:r>
      </w:hyperlink>
      <w:r w:rsidRPr="00A5709F">
        <w:rPr>
          <w:bCs/>
        </w:rPr>
        <w:t xml:space="preserve"> and to support policy development. The data are also used to meet legislative reporting targets on recycling targets set out in the Waste Framework Directive (2008/98/EC) and Commission Decision </w:t>
      </w:r>
      <w:r w:rsidRPr="007638DD">
        <w:rPr>
          <w:bCs/>
        </w:rPr>
        <w:t>establishing rules and calculation methods for verifying compliance with the targets set in</w:t>
      </w:r>
      <w:r w:rsidRPr="007638DD">
        <w:rPr>
          <w:rFonts w:ascii="EUAlbertina" w:hAnsi="EUAlbertina" w:cs="EUAlbertina"/>
          <w:b/>
          <w:bCs/>
          <w:sz w:val="19"/>
          <w:szCs w:val="19"/>
        </w:rPr>
        <w:t xml:space="preserve"> </w:t>
      </w:r>
      <w:r w:rsidRPr="00DE29ED">
        <w:t xml:space="preserve">the Waste Framework Directive </w:t>
      </w:r>
      <w:r>
        <w:t>(</w:t>
      </w:r>
      <w:r w:rsidRPr="007638DD">
        <w:t>2011/753/EU</w:t>
      </w:r>
      <w:r>
        <w:t>)</w:t>
      </w:r>
      <w:r w:rsidRPr="00DE29ED">
        <w:t xml:space="preserve"> and to supply data for the Waste Statistics Regulation (2002/2150/EC). </w:t>
      </w:r>
      <w:r>
        <w:t xml:space="preserve"> </w:t>
      </w:r>
      <w:r w:rsidRPr="00DE29ED">
        <w:t>The data are used extensively by local and central government, the waste industry, researchers</w:t>
      </w:r>
      <w:r>
        <w:t>, community groups</w:t>
      </w:r>
      <w:r w:rsidRPr="00DE29ED">
        <w:t xml:space="preserve"> and the </w:t>
      </w:r>
      <w:proofErr w:type="gramStart"/>
      <w:r>
        <w:t xml:space="preserve">general </w:t>
      </w:r>
      <w:r w:rsidRPr="00DE29ED">
        <w:t>public</w:t>
      </w:r>
      <w:proofErr w:type="gramEnd"/>
      <w:r w:rsidRPr="00DE29ED">
        <w:t xml:space="preserve">. </w:t>
      </w:r>
    </w:p>
    <w:p w14:paraId="4625E983" w14:textId="77777777" w:rsidR="00951843" w:rsidRDefault="00951843" w:rsidP="00B85F94">
      <w:pPr>
        <w:pStyle w:val="Heading3"/>
      </w:pPr>
      <w:r>
        <w:t>Feedback</w:t>
      </w:r>
    </w:p>
    <w:p w14:paraId="31174092" w14:textId="77777777" w:rsidR="00951843" w:rsidRPr="00DE29ED" w:rsidRDefault="00951843" w:rsidP="00680416">
      <w:pPr>
        <w:pStyle w:val="BodyText1"/>
      </w:pPr>
      <w:r w:rsidRPr="00DE29ED">
        <w:t xml:space="preserve">We welcome feedback on the data from all users including how and why the data </w:t>
      </w:r>
      <w:r>
        <w:t>are</w:t>
      </w:r>
      <w:r w:rsidRPr="00DE29ED">
        <w:t xml:space="preserve"> used.</w:t>
      </w:r>
      <w:r>
        <w:t xml:space="preserve"> </w:t>
      </w:r>
      <w:r w:rsidRPr="00DE29ED">
        <w:t xml:space="preserve"> This helps us to understand the value of the statistics to external users.</w:t>
      </w:r>
      <w:r>
        <w:t xml:space="preserve"> </w:t>
      </w:r>
      <w:r w:rsidRPr="00DE29ED">
        <w:t xml:space="preserve"> Please see our contact details at the bottom of the first page of this notice or e-mail: </w:t>
      </w:r>
      <w:r>
        <w:t>waste.data</w:t>
      </w:r>
      <w:r w:rsidRPr="00DE29ED">
        <w:t>@sepa.org.uk.</w:t>
      </w:r>
    </w:p>
    <w:p w14:paraId="14B5723B" w14:textId="77777777" w:rsidR="00951843" w:rsidRPr="00A05013" w:rsidRDefault="00951843" w:rsidP="00B85F94">
      <w:pPr>
        <w:pStyle w:val="Heading3"/>
      </w:pPr>
      <w:bookmarkStart w:id="77" w:name="_Ref483486370"/>
      <w:r w:rsidRPr="00A05013">
        <w:t>Revisions Policy</w:t>
      </w:r>
      <w:bookmarkEnd w:id="77"/>
    </w:p>
    <w:p w14:paraId="6C332864" w14:textId="77777777" w:rsidR="00951843" w:rsidRPr="00DE29ED" w:rsidRDefault="00951843" w:rsidP="00680416">
      <w:pPr>
        <w:pStyle w:val="BodyText1"/>
      </w:pPr>
      <w:r w:rsidRPr="00DE29ED">
        <w:t xml:space="preserve">SEPA will provide information about any revisions made to published information in this release and the associated datasets. </w:t>
      </w:r>
      <w:r>
        <w:t xml:space="preserve"> </w:t>
      </w:r>
      <w:r w:rsidRPr="00DE29ED">
        <w:t xml:space="preserve">Revisions could occur for various reasons, including when data from third parties is unavailable or provisional at the time of publishing or if there are subsequent methodological improvements or refinements. </w:t>
      </w:r>
    </w:p>
    <w:p w14:paraId="275001D0" w14:textId="77777777" w:rsidR="00951843" w:rsidRDefault="00951843" w:rsidP="00680416">
      <w:pPr>
        <w:pStyle w:val="BodyText1"/>
      </w:pPr>
      <w:r w:rsidRPr="00DE29ED">
        <w:t>The figures are accurate at the time of publication.  However</w:t>
      </w:r>
      <w:r>
        <w:t>,</w:t>
      </w:r>
      <w:r w:rsidRPr="00DE29ED">
        <w:t xml:space="preserve"> the data may be updated if further revisions are necessary.</w:t>
      </w:r>
      <w:r>
        <w:t xml:space="preserve">  Normally these revisions will be published concurrent with the next release.</w:t>
      </w:r>
    </w:p>
    <w:p w14:paraId="3E99D1F3" w14:textId="7384B525" w:rsidR="00951843" w:rsidRDefault="00A70BEE" w:rsidP="00B53EE0">
      <w:pPr>
        <w:pStyle w:val="BodyText1"/>
        <w:rPr>
          <w:sz w:val="22"/>
          <w:szCs w:val="22"/>
        </w:rPr>
        <w:sectPr w:rsidR="00951843" w:rsidSect="008B1441">
          <w:pgSz w:w="11906" w:h="16838"/>
          <w:pgMar w:top="472" w:right="1276" w:bottom="357" w:left="851" w:header="709" w:footer="709" w:gutter="0"/>
          <w:cols w:space="708"/>
          <w:docGrid w:linePitch="360"/>
        </w:sectPr>
      </w:pPr>
      <w:r>
        <w:t xml:space="preserve">Revisions to 2021 data </w:t>
      </w:r>
      <w:proofErr w:type="gramStart"/>
      <w:r>
        <w:t>take into account</w:t>
      </w:r>
      <w:proofErr w:type="gramEnd"/>
      <w:r>
        <w:t xml:space="preserve"> </w:t>
      </w:r>
      <w:r w:rsidR="008712BD">
        <w:t xml:space="preserve">re-submission of waste data </w:t>
      </w:r>
      <w:r>
        <w:t>returns by waste operators</w:t>
      </w:r>
      <w:r w:rsidR="003B2086">
        <w:t xml:space="preserve"> and</w:t>
      </w:r>
      <w:r>
        <w:t xml:space="preserve"> revisions to the 2021 accredited packaging waste dataset</w:t>
      </w:r>
      <w:r w:rsidR="00CE3269">
        <w:t xml:space="preserve">.  </w:t>
      </w:r>
      <w:r w:rsidR="00B53EE0">
        <w:t xml:space="preserve">The changes for Incineration by recovery and </w:t>
      </w:r>
      <w:proofErr w:type="gramStart"/>
      <w:r w:rsidR="00B53EE0">
        <w:t>Incinerated</w:t>
      </w:r>
      <w:proofErr w:type="gramEnd"/>
      <w:r w:rsidR="00B53EE0">
        <w:t xml:space="preserve"> by disposal are primarily due to re-categorisation, </w:t>
      </w:r>
      <w:r w:rsidR="00B53EE0">
        <w:lastRenderedPageBreak/>
        <w:t>following the accreditation of an additional two incinerators to the R1 incineration efficiency standard.</w:t>
      </w:r>
      <w:r w:rsidR="00CE3269">
        <w:t xml:space="preserve"> </w:t>
      </w:r>
      <w:r w:rsidR="00CE3269">
        <w:rPr>
          <w:sz w:val="22"/>
          <w:szCs w:val="22"/>
        </w:rPr>
        <w:t xml:space="preserve"> Revisions</w:t>
      </w:r>
      <w:r w:rsidR="008712BD">
        <w:rPr>
          <w:sz w:val="22"/>
          <w:szCs w:val="22"/>
        </w:rPr>
        <w:t xml:space="preserve"> are show</w:t>
      </w:r>
      <w:r w:rsidR="00CE3269">
        <w:rPr>
          <w:sz w:val="22"/>
          <w:szCs w:val="22"/>
        </w:rPr>
        <w:t>n</w:t>
      </w:r>
      <w:r w:rsidR="008712BD">
        <w:rPr>
          <w:sz w:val="22"/>
          <w:szCs w:val="22"/>
        </w:rPr>
        <w:t xml:space="preserve"> in </w:t>
      </w:r>
      <w:r w:rsidR="00D47FE7">
        <w:t xml:space="preserve">Table </w:t>
      </w:r>
      <w:r w:rsidR="00D47FE7">
        <w:rPr>
          <w:noProof/>
        </w:rPr>
        <w:t>16</w:t>
      </w:r>
      <w:r w:rsidR="008712BD">
        <w:rPr>
          <w:sz w:val="22"/>
          <w:szCs w:val="22"/>
        </w:rPr>
        <w:t xml:space="preserve"> </w:t>
      </w:r>
      <w:r w:rsidR="00D47FE7">
        <w:rPr>
          <w:sz w:val="22"/>
          <w:szCs w:val="22"/>
        </w:rPr>
        <w:t>below</w:t>
      </w:r>
      <w:r w:rsidR="008712BD">
        <w:rPr>
          <w:sz w:val="22"/>
          <w:szCs w:val="22"/>
        </w:rPr>
        <w:t>.</w:t>
      </w:r>
    </w:p>
    <w:p w14:paraId="034DC520" w14:textId="299BB15B" w:rsidR="00133FF0" w:rsidRDefault="00951843" w:rsidP="00133FF0">
      <w:pPr>
        <w:pStyle w:val="Caption"/>
        <w:spacing w:after="60"/>
        <w:ind w:left="1701"/>
        <w:rPr>
          <w:rFonts w:asciiTheme="minorHAnsi" w:eastAsiaTheme="minorHAnsi" w:hAnsiTheme="minorHAnsi" w:cstheme="minorBidi"/>
        </w:rPr>
      </w:pPr>
      <w:bookmarkStart w:id="78" w:name="_Ref160378867"/>
      <w:bookmarkStart w:id="79" w:name="_Ref160378870"/>
      <w:r>
        <w:lastRenderedPageBreak/>
        <w:t xml:space="preserve">Table </w:t>
      </w:r>
      <w:r>
        <w:fldChar w:fldCharType="begin"/>
      </w:r>
      <w:r>
        <w:instrText xml:space="preserve"> SEQ Table \* ARABIC </w:instrText>
      </w:r>
      <w:r>
        <w:fldChar w:fldCharType="separate"/>
      </w:r>
      <w:r w:rsidR="00F75655">
        <w:t>16</w:t>
      </w:r>
      <w:r>
        <w:fldChar w:fldCharType="end"/>
      </w:r>
      <w:bookmarkEnd w:id="78"/>
      <w:r>
        <w:t xml:space="preserve">.  Revisions to </w:t>
      </w:r>
      <w:r w:rsidR="00B85F94">
        <w:t xml:space="preserve">2021 </w:t>
      </w:r>
      <w:r w:rsidR="00E44361">
        <w:t>Scottish</w:t>
      </w:r>
      <w:r w:rsidR="00B85F94">
        <w:t xml:space="preserve"> </w:t>
      </w:r>
      <w:r w:rsidR="00E44361">
        <w:t>WFAS</w:t>
      </w:r>
      <w:r w:rsidR="00B85F94">
        <w:t xml:space="preserve"> </w:t>
      </w:r>
      <w:r w:rsidR="00E44361">
        <w:t>g</w:t>
      </w:r>
      <w:r w:rsidR="00B85F94">
        <w:t xml:space="preserve">enerated and </w:t>
      </w:r>
      <w:r w:rsidR="00E44361">
        <w:t>m</w:t>
      </w:r>
      <w:r w:rsidR="00B85F94">
        <w:t xml:space="preserve">anaged </w:t>
      </w:r>
      <w:r>
        <w:t>(tonnes)</w:t>
      </w:r>
      <w:bookmarkEnd w:id="79"/>
      <w:r>
        <w:t xml:space="preserve"> </w:t>
      </w:r>
    </w:p>
    <w:tbl>
      <w:tblPr>
        <w:tblW w:w="22693" w:type="dxa"/>
        <w:tblLook w:val="04A0" w:firstRow="1" w:lastRow="0" w:firstColumn="1" w:lastColumn="0" w:noHBand="0" w:noVBand="1"/>
        <w:tblCaption w:val="Revisions to 2021 Scottish WFAS generated and managed (tonnes) "/>
      </w:tblPr>
      <w:tblGrid>
        <w:gridCol w:w="5093"/>
        <w:gridCol w:w="1760"/>
        <w:gridCol w:w="1760"/>
        <w:gridCol w:w="1760"/>
        <w:gridCol w:w="1760"/>
        <w:gridCol w:w="1760"/>
        <w:gridCol w:w="1760"/>
        <w:gridCol w:w="1760"/>
        <w:gridCol w:w="1760"/>
        <w:gridCol w:w="1760"/>
        <w:gridCol w:w="1760"/>
      </w:tblGrid>
      <w:tr w:rsidR="00133FF0" w:rsidRPr="00133FF0" w14:paraId="5405D80E" w14:textId="77777777" w:rsidTr="007F5290">
        <w:trPr>
          <w:divId w:val="1740707838"/>
          <w:cantSplit/>
          <w:trHeight w:val="288"/>
          <w:tblHeader/>
        </w:trPr>
        <w:tc>
          <w:tcPr>
            <w:tcW w:w="5093" w:type="dxa"/>
            <w:tcBorders>
              <w:top w:val="single" w:sz="8" w:space="0" w:color="auto"/>
              <w:left w:val="single" w:sz="8" w:space="0" w:color="auto"/>
              <w:bottom w:val="nil"/>
              <w:right w:val="single" w:sz="4" w:space="0" w:color="auto"/>
            </w:tcBorders>
            <w:shd w:val="clear" w:color="000000" w:fill="016574"/>
            <w:vAlign w:val="center"/>
            <w:hideMark/>
          </w:tcPr>
          <w:p w14:paraId="7C20A873" w14:textId="0A1FDC29" w:rsidR="00133FF0" w:rsidRPr="00133FF0" w:rsidRDefault="00133FF0" w:rsidP="00133FF0">
            <w:pPr>
              <w:ind w:firstLineChars="100" w:firstLine="241"/>
              <w:rPr>
                <w:rFonts w:ascii="Arial" w:eastAsia="Times New Roman" w:hAnsi="Arial" w:cs="Arial"/>
                <w:b/>
                <w:bCs/>
                <w:color w:val="FFFFFF"/>
                <w:lang w:eastAsia="en-GB"/>
              </w:rPr>
            </w:pPr>
            <w:r w:rsidRPr="00133FF0">
              <w:rPr>
                <w:rFonts w:ascii="Arial" w:eastAsia="Times New Roman" w:hAnsi="Arial" w:cs="Arial"/>
                <w:b/>
                <w:bCs/>
                <w:color w:val="FFFFFF"/>
                <w:lang w:eastAsia="en-GB"/>
              </w:rPr>
              <w:t> </w:t>
            </w:r>
          </w:p>
        </w:tc>
        <w:tc>
          <w:tcPr>
            <w:tcW w:w="3520" w:type="dxa"/>
            <w:gridSpan w:val="2"/>
            <w:tcBorders>
              <w:top w:val="single" w:sz="8" w:space="0" w:color="auto"/>
              <w:left w:val="single" w:sz="4" w:space="0" w:color="auto"/>
              <w:bottom w:val="single" w:sz="4" w:space="0" w:color="auto"/>
              <w:right w:val="single" w:sz="4" w:space="0" w:color="000000"/>
            </w:tcBorders>
            <w:shd w:val="clear" w:color="000000" w:fill="016574"/>
            <w:vAlign w:val="center"/>
            <w:hideMark/>
          </w:tcPr>
          <w:p w14:paraId="0BEB4D0D" w14:textId="77777777" w:rsidR="00133FF0" w:rsidRPr="00133FF0" w:rsidRDefault="00133FF0" w:rsidP="00133FF0">
            <w:pPr>
              <w:spacing w:line="240" w:lineRule="auto"/>
              <w:jc w:val="center"/>
              <w:rPr>
                <w:rFonts w:ascii="Arial" w:eastAsia="Times New Roman" w:hAnsi="Arial" w:cs="Arial"/>
                <w:b/>
                <w:bCs/>
                <w:color w:val="FFFFFF"/>
                <w:lang w:eastAsia="en-GB"/>
              </w:rPr>
            </w:pPr>
            <w:r w:rsidRPr="00133FF0">
              <w:rPr>
                <w:rFonts w:ascii="Arial" w:eastAsia="Times New Roman" w:hAnsi="Arial" w:cs="Arial"/>
                <w:b/>
                <w:bCs/>
                <w:color w:val="FFFFFF"/>
                <w:lang w:eastAsia="en-GB"/>
              </w:rPr>
              <w:t>Generated</w:t>
            </w:r>
          </w:p>
        </w:tc>
        <w:tc>
          <w:tcPr>
            <w:tcW w:w="3520" w:type="dxa"/>
            <w:gridSpan w:val="2"/>
            <w:tcBorders>
              <w:top w:val="single" w:sz="8" w:space="0" w:color="auto"/>
              <w:left w:val="single" w:sz="4" w:space="0" w:color="auto"/>
              <w:bottom w:val="single" w:sz="4" w:space="0" w:color="auto"/>
              <w:right w:val="single" w:sz="4" w:space="0" w:color="000000"/>
            </w:tcBorders>
            <w:shd w:val="clear" w:color="000000" w:fill="016574"/>
            <w:vAlign w:val="center"/>
            <w:hideMark/>
          </w:tcPr>
          <w:p w14:paraId="5CF79635" w14:textId="77777777" w:rsidR="00133FF0" w:rsidRPr="00133FF0" w:rsidRDefault="00133FF0" w:rsidP="00133FF0">
            <w:pPr>
              <w:spacing w:line="240" w:lineRule="auto"/>
              <w:jc w:val="center"/>
              <w:rPr>
                <w:rFonts w:ascii="Arial" w:eastAsia="Times New Roman" w:hAnsi="Arial" w:cs="Arial"/>
                <w:b/>
                <w:bCs/>
                <w:color w:val="FFFFFF"/>
                <w:lang w:eastAsia="en-GB"/>
              </w:rPr>
            </w:pPr>
            <w:r w:rsidRPr="00133FF0">
              <w:rPr>
                <w:rFonts w:ascii="Arial" w:eastAsia="Times New Roman" w:hAnsi="Arial" w:cs="Arial"/>
                <w:b/>
                <w:bCs/>
                <w:color w:val="FFFFFF"/>
                <w:lang w:eastAsia="en-GB"/>
              </w:rPr>
              <w:t>Recycled</w:t>
            </w:r>
          </w:p>
        </w:tc>
        <w:tc>
          <w:tcPr>
            <w:tcW w:w="3520" w:type="dxa"/>
            <w:gridSpan w:val="2"/>
            <w:tcBorders>
              <w:top w:val="single" w:sz="8" w:space="0" w:color="auto"/>
              <w:left w:val="single" w:sz="4" w:space="0" w:color="auto"/>
              <w:bottom w:val="single" w:sz="4" w:space="0" w:color="auto"/>
              <w:right w:val="single" w:sz="4" w:space="0" w:color="000000"/>
            </w:tcBorders>
            <w:shd w:val="clear" w:color="000000" w:fill="016574"/>
            <w:vAlign w:val="center"/>
            <w:hideMark/>
          </w:tcPr>
          <w:p w14:paraId="214A48B8" w14:textId="77777777" w:rsidR="00133FF0" w:rsidRPr="00133FF0" w:rsidRDefault="00133FF0" w:rsidP="00133FF0">
            <w:pPr>
              <w:spacing w:line="240" w:lineRule="auto"/>
              <w:jc w:val="center"/>
              <w:rPr>
                <w:rFonts w:ascii="Arial" w:eastAsia="Times New Roman" w:hAnsi="Arial" w:cs="Arial"/>
                <w:b/>
                <w:bCs/>
                <w:color w:val="FFFFFF"/>
                <w:lang w:eastAsia="en-GB"/>
              </w:rPr>
            </w:pPr>
            <w:r w:rsidRPr="00133FF0">
              <w:rPr>
                <w:rFonts w:ascii="Arial" w:eastAsia="Times New Roman" w:hAnsi="Arial" w:cs="Arial"/>
                <w:b/>
                <w:bCs/>
                <w:color w:val="FFFFFF"/>
                <w:lang w:eastAsia="en-GB"/>
              </w:rPr>
              <w:t>Recovered</w:t>
            </w:r>
          </w:p>
        </w:tc>
        <w:tc>
          <w:tcPr>
            <w:tcW w:w="3520" w:type="dxa"/>
            <w:gridSpan w:val="2"/>
            <w:tcBorders>
              <w:top w:val="single" w:sz="8" w:space="0" w:color="auto"/>
              <w:left w:val="single" w:sz="4" w:space="0" w:color="auto"/>
              <w:bottom w:val="single" w:sz="4" w:space="0" w:color="auto"/>
              <w:right w:val="single" w:sz="4" w:space="0" w:color="000000"/>
            </w:tcBorders>
            <w:shd w:val="clear" w:color="000000" w:fill="016574"/>
            <w:vAlign w:val="center"/>
            <w:hideMark/>
          </w:tcPr>
          <w:p w14:paraId="39D4900A" w14:textId="77777777" w:rsidR="00133FF0" w:rsidRPr="00133FF0" w:rsidRDefault="00133FF0" w:rsidP="00133FF0">
            <w:pPr>
              <w:spacing w:line="240" w:lineRule="auto"/>
              <w:jc w:val="center"/>
              <w:rPr>
                <w:rFonts w:ascii="Arial" w:eastAsia="Times New Roman" w:hAnsi="Arial" w:cs="Arial"/>
                <w:b/>
                <w:bCs/>
                <w:color w:val="FFFFFF"/>
                <w:lang w:eastAsia="en-GB"/>
              </w:rPr>
            </w:pPr>
            <w:r w:rsidRPr="00133FF0">
              <w:rPr>
                <w:rFonts w:ascii="Arial" w:eastAsia="Times New Roman" w:hAnsi="Arial" w:cs="Arial"/>
                <w:b/>
                <w:bCs/>
                <w:color w:val="FFFFFF"/>
                <w:lang w:eastAsia="en-GB"/>
              </w:rPr>
              <w:t>Disposed</w:t>
            </w:r>
          </w:p>
        </w:tc>
        <w:tc>
          <w:tcPr>
            <w:tcW w:w="3520" w:type="dxa"/>
            <w:gridSpan w:val="2"/>
            <w:tcBorders>
              <w:top w:val="single" w:sz="8" w:space="0" w:color="auto"/>
              <w:left w:val="single" w:sz="4" w:space="0" w:color="auto"/>
              <w:bottom w:val="single" w:sz="4" w:space="0" w:color="auto"/>
              <w:right w:val="single" w:sz="8" w:space="0" w:color="000000"/>
            </w:tcBorders>
            <w:shd w:val="clear" w:color="000000" w:fill="016574"/>
            <w:vAlign w:val="center"/>
            <w:hideMark/>
          </w:tcPr>
          <w:p w14:paraId="2AA69744" w14:textId="77777777" w:rsidR="00133FF0" w:rsidRPr="00133FF0" w:rsidRDefault="00133FF0" w:rsidP="00133FF0">
            <w:pPr>
              <w:spacing w:line="240" w:lineRule="auto"/>
              <w:jc w:val="center"/>
              <w:rPr>
                <w:rFonts w:ascii="Arial" w:eastAsia="Times New Roman" w:hAnsi="Arial" w:cs="Arial"/>
                <w:b/>
                <w:bCs/>
                <w:color w:val="FFFFFF"/>
                <w:lang w:eastAsia="en-GB"/>
              </w:rPr>
            </w:pPr>
            <w:r w:rsidRPr="00133FF0">
              <w:rPr>
                <w:rFonts w:ascii="Arial" w:eastAsia="Times New Roman" w:hAnsi="Arial" w:cs="Arial"/>
                <w:b/>
                <w:bCs/>
                <w:color w:val="FFFFFF"/>
                <w:lang w:eastAsia="en-GB"/>
              </w:rPr>
              <w:t>Other diversion from landfill</w:t>
            </w:r>
          </w:p>
        </w:tc>
      </w:tr>
      <w:tr w:rsidR="00133FF0" w:rsidRPr="00133FF0" w14:paraId="112C2905" w14:textId="77777777" w:rsidTr="007F5290">
        <w:trPr>
          <w:divId w:val="1740707838"/>
          <w:cantSplit/>
          <w:trHeight w:val="300"/>
        </w:trPr>
        <w:tc>
          <w:tcPr>
            <w:tcW w:w="5093" w:type="dxa"/>
            <w:tcBorders>
              <w:top w:val="nil"/>
              <w:left w:val="single" w:sz="8" w:space="0" w:color="auto"/>
              <w:bottom w:val="single" w:sz="8" w:space="0" w:color="auto"/>
              <w:right w:val="single" w:sz="4" w:space="0" w:color="auto"/>
            </w:tcBorders>
            <w:shd w:val="clear" w:color="000000" w:fill="016574"/>
            <w:vAlign w:val="center"/>
            <w:hideMark/>
          </w:tcPr>
          <w:p w14:paraId="7F3E6E71" w14:textId="77777777" w:rsidR="00133FF0" w:rsidRPr="00133FF0" w:rsidRDefault="00133FF0" w:rsidP="00133FF0">
            <w:pPr>
              <w:spacing w:line="240" w:lineRule="auto"/>
              <w:ind w:firstLineChars="100" w:firstLine="241"/>
              <w:rPr>
                <w:rFonts w:ascii="Arial" w:eastAsia="Times New Roman" w:hAnsi="Arial" w:cs="Arial"/>
                <w:b/>
                <w:bCs/>
                <w:color w:val="FFFFFF"/>
                <w:lang w:eastAsia="en-GB"/>
              </w:rPr>
            </w:pPr>
            <w:r w:rsidRPr="00133FF0">
              <w:rPr>
                <w:rFonts w:ascii="Arial" w:eastAsia="Times New Roman" w:hAnsi="Arial" w:cs="Arial"/>
                <w:b/>
                <w:bCs/>
                <w:color w:val="FFFFFF"/>
                <w:lang w:eastAsia="en-GB"/>
              </w:rPr>
              <w:t>Waste Category</w:t>
            </w:r>
          </w:p>
        </w:tc>
        <w:tc>
          <w:tcPr>
            <w:tcW w:w="1760" w:type="dxa"/>
            <w:tcBorders>
              <w:top w:val="nil"/>
              <w:left w:val="nil"/>
              <w:bottom w:val="single" w:sz="8" w:space="0" w:color="auto"/>
              <w:right w:val="single" w:sz="4" w:space="0" w:color="auto"/>
            </w:tcBorders>
            <w:shd w:val="clear" w:color="000000" w:fill="016574"/>
            <w:vAlign w:val="center"/>
            <w:hideMark/>
          </w:tcPr>
          <w:p w14:paraId="191FF1B2"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Original</w:t>
            </w:r>
          </w:p>
        </w:tc>
        <w:tc>
          <w:tcPr>
            <w:tcW w:w="1760" w:type="dxa"/>
            <w:tcBorders>
              <w:top w:val="nil"/>
              <w:left w:val="nil"/>
              <w:bottom w:val="single" w:sz="8" w:space="0" w:color="auto"/>
              <w:right w:val="single" w:sz="4" w:space="0" w:color="auto"/>
            </w:tcBorders>
            <w:shd w:val="clear" w:color="000000" w:fill="016574"/>
            <w:vAlign w:val="center"/>
            <w:hideMark/>
          </w:tcPr>
          <w:p w14:paraId="7987EAE4"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Revised</w:t>
            </w:r>
          </w:p>
        </w:tc>
        <w:tc>
          <w:tcPr>
            <w:tcW w:w="1760" w:type="dxa"/>
            <w:tcBorders>
              <w:top w:val="nil"/>
              <w:left w:val="nil"/>
              <w:bottom w:val="single" w:sz="8" w:space="0" w:color="auto"/>
              <w:right w:val="single" w:sz="4" w:space="0" w:color="auto"/>
            </w:tcBorders>
            <w:shd w:val="clear" w:color="000000" w:fill="016574"/>
            <w:vAlign w:val="center"/>
            <w:hideMark/>
          </w:tcPr>
          <w:p w14:paraId="6E4B13A1"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Original</w:t>
            </w:r>
          </w:p>
        </w:tc>
        <w:tc>
          <w:tcPr>
            <w:tcW w:w="1760" w:type="dxa"/>
            <w:tcBorders>
              <w:top w:val="nil"/>
              <w:left w:val="nil"/>
              <w:bottom w:val="single" w:sz="8" w:space="0" w:color="auto"/>
              <w:right w:val="single" w:sz="4" w:space="0" w:color="auto"/>
            </w:tcBorders>
            <w:shd w:val="clear" w:color="000000" w:fill="016574"/>
            <w:vAlign w:val="center"/>
            <w:hideMark/>
          </w:tcPr>
          <w:p w14:paraId="513CE96B"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Revised</w:t>
            </w:r>
          </w:p>
        </w:tc>
        <w:tc>
          <w:tcPr>
            <w:tcW w:w="1760" w:type="dxa"/>
            <w:tcBorders>
              <w:top w:val="nil"/>
              <w:left w:val="nil"/>
              <w:bottom w:val="single" w:sz="8" w:space="0" w:color="auto"/>
              <w:right w:val="single" w:sz="4" w:space="0" w:color="auto"/>
            </w:tcBorders>
            <w:shd w:val="clear" w:color="000000" w:fill="016574"/>
            <w:vAlign w:val="center"/>
            <w:hideMark/>
          </w:tcPr>
          <w:p w14:paraId="28D3974C"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Original</w:t>
            </w:r>
          </w:p>
        </w:tc>
        <w:tc>
          <w:tcPr>
            <w:tcW w:w="1760" w:type="dxa"/>
            <w:tcBorders>
              <w:top w:val="nil"/>
              <w:left w:val="nil"/>
              <w:bottom w:val="single" w:sz="8" w:space="0" w:color="auto"/>
              <w:right w:val="single" w:sz="4" w:space="0" w:color="auto"/>
            </w:tcBorders>
            <w:shd w:val="clear" w:color="000000" w:fill="016574"/>
            <w:vAlign w:val="center"/>
            <w:hideMark/>
          </w:tcPr>
          <w:p w14:paraId="586007E3"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Revised</w:t>
            </w:r>
          </w:p>
        </w:tc>
        <w:tc>
          <w:tcPr>
            <w:tcW w:w="1760" w:type="dxa"/>
            <w:tcBorders>
              <w:top w:val="nil"/>
              <w:left w:val="nil"/>
              <w:bottom w:val="single" w:sz="8" w:space="0" w:color="auto"/>
              <w:right w:val="single" w:sz="4" w:space="0" w:color="auto"/>
            </w:tcBorders>
            <w:shd w:val="clear" w:color="000000" w:fill="016574"/>
            <w:vAlign w:val="center"/>
            <w:hideMark/>
          </w:tcPr>
          <w:p w14:paraId="771B8207"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Original</w:t>
            </w:r>
          </w:p>
        </w:tc>
        <w:tc>
          <w:tcPr>
            <w:tcW w:w="1760" w:type="dxa"/>
            <w:tcBorders>
              <w:top w:val="nil"/>
              <w:left w:val="nil"/>
              <w:bottom w:val="single" w:sz="8" w:space="0" w:color="auto"/>
              <w:right w:val="single" w:sz="4" w:space="0" w:color="auto"/>
            </w:tcBorders>
            <w:shd w:val="clear" w:color="000000" w:fill="016574"/>
            <w:vAlign w:val="center"/>
            <w:hideMark/>
          </w:tcPr>
          <w:p w14:paraId="75583C54"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Revised</w:t>
            </w:r>
          </w:p>
        </w:tc>
        <w:tc>
          <w:tcPr>
            <w:tcW w:w="1760" w:type="dxa"/>
            <w:tcBorders>
              <w:top w:val="nil"/>
              <w:left w:val="nil"/>
              <w:bottom w:val="single" w:sz="8" w:space="0" w:color="auto"/>
              <w:right w:val="single" w:sz="4" w:space="0" w:color="auto"/>
            </w:tcBorders>
            <w:shd w:val="clear" w:color="000000" w:fill="016574"/>
            <w:vAlign w:val="center"/>
            <w:hideMark/>
          </w:tcPr>
          <w:p w14:paraId="550F5109"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Original</w:t>
            </w:r>
          </w:p>
        </w:tc>
        <w:tc>
          <w:tcPr>
            <w:tcW w:w="1760" w:type="dxa"/>
            <w:tcBorders>
              <w:top w:val="nil"/>
              <w:left w:val="nil"/>
              <w:bottom w:val="single" w:sz="8" w:space="0" w:color="auto"/>
              <w:right w:val="single" w:sz="8" w:space="0" w:color="auto"/>
            </w:tcBorders>
            <w:shd w:val="clear" w:color="000000" w:fill="016574"/>
            <w:vAlign w:val="center"/>
            <w:hideMark/>
          </w:tcPr>
          <w:p w14:paraId="47A49D1C" w14:textId="77777777" w:rsidR="00133FF0" w:rsidRPr="00133FF0" w:rsidRDefault="00133FF0" w:rsidP="00133FF0">
            <w:pPr>
              <w:spacing w:line="240" w:lineRule="auto"/>
              <w:rPr>
                <w:rFonts w:ascii="Arial" w:eastAsia="Times New Roman" w:hAnsi="Arial" w:cs="Arial"/>
                <w:b/>
                <w:bCs/>
                <w:color w:val="FFFFFF"/>
                <w:lang w:eastAsia="en-GB"/>
              </w:rPr>
            </w:pPr>
            <w:r w:rsidRPr="00133FF0">
              <w:rPr>
                <w:rFonts w:ascii="Arial" w:eastAsia="Times New Roman" w:hAnsi="Arial" w:cs="Arial"/>
                <w:b/>
                <w:bCs/>
                <w:color w:val="FFFFFF"/>
                <w:lang w:eastAsia="en-GB"/>
              </w:rPr>
              <w:t>Revised</w:t>
            </w:r>
          </w:p>
        </w:tc>
      </w:tr>
      <w:tr w:rsidR="00133FF0" w:rsidRPr="00133FF0" w14:paraId="259EA6CD"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662E633B"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Spent solvents</w:t>
            </w:r>
          </w:p>
        </w:tc>
        <w:tc>
          <w:tcPr>
            <w:tcW w:w="1760" w:type="dxa"/>
            <w:tcBorders>
              <w:top w:val="nil"/>
              <w:left w:val="nil"/>
              <w:bottom w:val="single" w:sz="4" w:space="0" w:color="808080"/>
              <w:right w:val="single" w:sz="4" w:space="0" w:color="808080"/>
            </w:tcBorders>
            <w:shd w:val="clear" w:color="auto" w:fill="auto"/>
            <w:noWrap/>
            <w:vAlign w:val="bottom"/>
            <w:hideMark/>
          </w:tcPr>
          <w:p w14:paraId="1CA1B40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44,801</w:t>
            </w:r>
          </w:p>
        </w:tc>
        <w:tc>
          <w:tcPr>
            <w:tcW w:w="1760" w:type="dxa"/>
            <w:tcBorders>
              <w:top w:val="nil"/>
              <w:left w:val="nil"/>
              <w:bottom w:val="single" w:sz="4" w:space="0" w:color="808080"/>
              <w:right w:val="single" w:sz="4" w:space="0" w:color="808080"/>
            </w:tcBorders>
            <w:shd w:val="clear" w:color="auto" w:fill="auto"/>
            <w:noWrap/>
            <w:vAlign w:val="bottom"/>
            <w:hideMark/>
          </w:tcPr>
          <w:p w14:paraId="0284A2C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44,801</w:t>
            </w:r>
          </w:p>
        </w:tc>
        <w:tc>
          <w:tcPr>
            <w:tcW w:w="1760" w:type="dxa"/>
            <w:tcBorders>
              <w:top w:val="nil"/>
              <w:left w:val="nil"/>
              <w:bottom w:val="single" w:sz="4" w:space="0" w:color="808080"/>
              <w:right w:val="single" w:sz="4" w:space="0" w:color="808080"/>
            </w:tcBorders>
            <w:shd w:val="clear" w:color="auto" w:fill="auto"/>
            <w:noWrap/>
            <w:vAlign w:val="bottom"/>
            <w:hideMark/>
          </w:tcPr>
          <w:p w14:paraId="35664AA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304B64C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76705C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32</w:t>
            </w:r>
          </w:p>
        </w:tc>
        <w:tc>
          <w:tcPr>
            <w:tcW w:w="1760" w:type="dxa"/>
            <w:tcBorders>
              <w:top w:val="nil"/>
              <w:left w:val="nil"/>
              <w:bottom w:val="single" w:sz="4" w:space="0" w:color="808080"/>
              <w:right w:val="single" w:sz="4" w:space="0" w:color="808080"/>
            </w:tcBorders>
            <w:shd w:val="clear" w:color="auto" w:fill="auto"/>
            <w:noWrap/>
            <w:vAlign w:val="bottom"/>
            <w:hideMark/>
          </w:tcPr>
          <w:p w14:paraId="2655A66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32</w:t>
            </w:r>
          </w:p>
        </w:tc>
        <w:tc>
          <w:tcPr>
            <w:tcW w:w="1760" w:type="dxa"/>
            <w:tcBorders>
              <w:top w:val="nil"/>
              <w:left w:val="nil"/>
              <w:bottom w:val="single" w:sz="4" w:space="0" w:color="808080"/>
              <w:right w:val="single" w:sz="4" w:space="0" w:color="808080"/>
            </w:tcBorders>
            <w:shd w:val="clear" w:color="auto" w:fill="auto"/>
            <w:noWrap/>
            <w:vAlign w:val="bottom"/>
            <w:hideMark/>
          </w:tcPr>
          <w:p w14:paraId="3EDE2BC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119</w:t>
            </w:r>
          </w:p>
        </w:tc>
        <w:tc>
          <w:tcPr>
            <w:tcW w:w="1760" w:type="dxa"/>
            <w:tcBorders>
              <w:top w:val="nil"/>
              <w:left w:val="nil"/>
              <w:bottom w:val="single" w:sz="4" w:space="0" w:color="808080"/>
              <w:right w:val="single" w:sz="4" w:space="0" w:color="808080"/>
            </w:tcBorders>
            <w:shd w:val="clear" w:color="auto" w:fill="auto"/>
            <w:noWrap/>
            <w:vAlign w:val="bottom"/>
            <w:hideMark/>
          </w:tcPr>
          <w:p w14:paraId="6C41D05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119</w:t>
            </w:r>
          </w:p>
        </w:tc>
        <w:tc>
          <w:tcPr>
            <w:tcW w:w="1760" w:type="dxa"/>
            <w:tcBorders>
              <w:top w:val="nil"/>
              <w:left w:val="nil"/>
              <w:bottom w:val="single" w:sz="4" w:space="0" w:color="808080"/>
              <w:right w:val="single" w:sz="4" w:space="0" w:color="808080"/>
            </w:tcBorders>
            <w:shd w:val="clear" w:color="auto" w:fill="auto"/>
            <w:noWrap/>
            <w:vAlign w:val="bottom"/>
            <w:hideMark/>
          </w:tcPr>
          <w:p w14:paraId="33E1DCF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7AE7B1D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48A18A2C"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5271DFB6"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 xml:space="preserve">Acid, </w:t>
            </w:r>
            <w:proofErr w:type="gramStart"/>
            <w:r w:rsidRPr="00133FF0">
              <w:rPr>
                <w:rFonts w:ascii="Arial" w:eastAsia="Times New Roman" w:hAnsi="Arial" w:cs="Arial"/>
                <w:color w:val="000000"/>
                <w:lang w:eastAsia="en-GB"/>
              </w:rPr>
              <w:t>alkaline</w:t>
            </w:r>
            <w:proofErr w:type="gramEnd"/>
            <w:r w:rsidRPr="00133FF0">
              <w:rPr>
                <w:rFonts w:ascii="Arial" w:eastAsia="Times New Roman" w:hAnsi="Arial" w:cs="Arial"/>
                <w:color w:val="000000"/>
                <w:lang w:eastAsia="en-GB"/>
              </w:rPr>
              <w:t xml:space="preserve"> or saline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75A02FC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4,667</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1D556C9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5,446</w:t>
            </w:r>
          </w:p>
        </w:tc>
        <w:tc>
          <w:tcPr>
            <w:tcW w:w="1760" w:type="dxa"/>
            <w:tcBorders>
              <w:top w:val="nil"/>
              <w:left w:val="nil"/>
              <w:bottom w:val="single" w:sz="4" w:space="0" w:color="808080"/>
              <w:right w:val="single" w:sz="4" w:space="0" w:color="808080"/>
            </w:tcBorders>
            <w:shd w:val="clear" w:color="auto" w:fill="auto"/>
            <w:noWrap/>
            <w:vAlign w:val="bottom"/>
            <w:hideMark/>
          </w:tcPr>
          <w:p w14:paraId="71329B9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3D88C4E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2F7B1B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79</w:t>
            </w:r>
          </w:p>
        </w:tc>
        <w:tc>
          <w:tcPr>
            <w:tcW w:w="1760" w:type="dxa"/>
            <w:tcBorders>
              <w:top w:val="nil"/>
              <w:left w:val="nil"/>
              <w:bottom w:val="single" w:sz="4" w:space="0" w:color="808080"/>
              <w:right w:val="single" w:sz="4" w:space="0" w:color="808080"/>
            </w:tcBorders>
            <w:shd w:val="clear" w:color="auto" w:fill="auto"/>
            <w:noWrap/>
            <w:vAlign w:val="bottom"/>
            <w:hideMark/>
          </w:tcPr>
          <w:p w14:paraId="33693F0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79</w:t>
            </w:r>
          </w:p>
        </w:tc>
        <w:tc>
          <w:tcPr>
            <w:tcW w:w="1760" w:type="dxa"/>
            <w:tcBorders>
              <w:top w:val="nil"/>
              <w:left w:val="nil"/>
              <w:bottom w:val="single" w:sz="4" w:space="0" w:color="808080"/>
              <w:right w:val="single" w:sz="4" w:space="0" w:color="808080"/>
            </w:tcBorders>
            <w:shd w:val="clear" w:color="auto" w:fill="auto"/>
            <w:noWrap/>
            <w:vAlign w:val="bottom"/>
            <w:hideMark/>
          </w:tcPr>
          <w:p w14:paraId="67A3B3F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E3B6B4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88EB81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3639208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77ADCA3F"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783E9D7C"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Used oils</w:t>
            </w:r>
          </w:p>
        </w:tc>
        <w:tc>
          <w:tcPr>
            <w:tcW w:w="1760" w:type="dxa"/>
            <w:tcBorders>
              <w:top w:val="nil"/>
              <w:left w:val="nil"/>
              <w:bottom w:val="single" w:sz="4" w:space="0" w:color="808080"/>
              <w:right w:val="single" w:sz="4" w:space="0" w:color="808080"/>
            </w:tcBorders>
            <w:shd w:val="clear" w:color="auto" w:fill="auto"/>
            <w:noWrap/>
            <w:vAlign w:val="bottom"/>
            <w:hideMark/>
          </w:tcPr>
          <w:p w14:paraId="152CA6A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36,933</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6D01C08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37,403</w:t>
            </w:r>
          </w:p>
        </w:tc>
        <w:tc>
          <w:tcPr>
            <w:tcW w:w="1760" w:type="dxa"/>
            <w:tcBorders>
              <w:top w:val="nil"/>
              <w:left w:val="nil"/>
              <w:bottom w:val="single" w:sz="4" w:space="0" w:color="808080"/>
              <w:right w:val="single" w:sz="4" w:space="0" w:color="808080"/>
            </w:tcBorders>
            <w:shd w:val="clear" w:color="auto" w:fill="auto"/>
            <w:noWrap/>
            <w:vAlign w:val="bottom"/>
            <w:hideMark/>
          </w:tcPr>
          <w:p w14:paraId="774340B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6A17D39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2F1D8A4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B4F46C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B5BDAF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w:t>
            </w:r>
          </w:p>
        </w:tc>
        <w:tc>
          <w:tcPr>
            <w:tcW w:w="1760" w:type="dxa"/>
            <w:tcBorders>
              <w:top w:val="nil"/>
              <w:left w:val="nil"/>
              <w:bottom w:val="single" w:sz="4" w:space="0" w:color="808080"/>
              <w:right w:val="single" w:sz="4" w:space="0" w:color="808080"/>
            </w:tcBorders>
            <w:shd w:val="clear" w:color="auto" w:fill="auto"/>
            <w:noWrap/>
            <w:vAlign w:val="bottom"/>
            <w:hideMark/>
          </w:tcPr>
          <w:p w14:paraId="1DED4F2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w:t>
            </w:r>
          </w:p>
        </w:tc>
        <w:tc>
          <w:tcPr>
            <w:tcW w:w="1760" w:type="dxa"/>
            <w:tcBorders>
              <w:top w:val="nil"/>
              <w:left w:val="nil"/>
              <w:bottom w:val="single" w:sz="4" w:space="0" w:color="808080"/>
              <w:right w:val="single" w:sz="4" w:space="0" w:color="808080"/>
            </w:tcBorders>
            <w:shd w:val="clear" w:color="auto" w:fill="auto"/>
            <w:noWrap/>
            <w:vAlign w:val="bottom"/>
            <w:hideMark/>
          </w:tcPr>
          <w:p w14:paraId="3401DE2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46B3B82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3B603B07"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6134D7A8"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Chemical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4342432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109,479</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6016804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109,741</w:t>
            </w:r>
          </w:p>
        </w:tc>
        <w:tc>
          <w:tcPr>
            <w:tcW w:w="1760" w:type="dxa"/>
            <w:tcBorders>
              <w:top w:val="nil"/>
              <w:left w:val="nil"/>
              <w:bottom w:val="single" w:sz="4" w:space="0" w:color="808080"/>
              <w:right w:val="single" w:sz="4" w:space="0" w:color="808080"/>
            </w:tcBorders>
            <w:shd w:val="clear" w:color="auto" w:fill="auto"/>
            <w:noWrap/>
            <w:vAlign w:val="bottom"/>
            <w:hideMark/>
          </w:tcPr>
          <w:p w14:paraId="5A436F6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681636F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3748369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252</w:t>
            </w:r>
          </w:p>
        </w:tc>
        <w:tc>
          <w:tcPr>
            <w:tcW w:w="1760" w:type="dxa"/>
            <w:tcBorders>
              <w:top w:val="nil"/>
              <w:left w:val="nil"/>
              <w:bottom w:val="single" w:sz="4" w:space="0" w:color="808080"/>
              <w:right w:val="single" w:sz="4" w:space="0" w:color="808080"/>
            </w:tcBorders>
            <w:shd w:val="clear" w:color="auto" w:fill="auto"/>
            <w:noWrap/>
            <w:vAlign w:val="bottom"/>
            <w:hideMark/>
          </w:tcPr>
          <w:p w14:paraId="68631EE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252</w:t>
            </w:r>
          </w:p>
        </w:tc>
        <w:tc>
          <w:tcPr>
            <w:tcW w:w="1760" w:type="dxa"/>
            <w:tcBorders>
              <w:top w:val="nil"/>
              <w:left w:val="nil"/>
              <w:bottom w:val="single" w:sz="4" w:space="0" w:color="808080"/>
              <w:right w:val="single" w:sz="4" w:space="0" w:color="808080"/>
            </w:tcBorders>
            <w:shd w:val="clear" w:color="auto" w:fill="auto"/>
            <w:noWrap/>
            <w:vAlign w:val="bottom"/>
            <w:hideMark/>
          </w:tcPr>
          <w:p w14:paraId="3DA5CB9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1,626</w:t>
            </w:r>
          </w:p>
        </w:tc>
        <w:tc>
          <w:tcPr>
            <w:tcW w:w="1760" w:type="dxa"/>
            <w:tcBorders>
              <w:top w:val="nil"/>
              <w:left w:val="nil"/>
              <w:bottom w:val="single" w:sz="4" w:space="0" w:color="808080"/>
              <w:right w:val="single" w:sz="4" w:space="0" w:color="808080"/>
            </w:tcBorders>
            <w:shd w:val="clear" w:color="auto" w:fill="auto"/>
            <w:noWrap/>
            <w:vAlign w:val="bottom"/>
            <w:hideMark/>
          </w:tcPr>
          <w:p w14:paraId="1C80AF8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1,627</w:t>
            </w:r>
          </w:p>
        </w:tc>
        <w:tc>
          <w:tcPr>
            <w:tcW w:w="1760" w:type="dxa"/>
            <w:tcBorders>
              <w:top w:val="nil"/>
              <w:left w:val="nil"/>
              <w:bottom w:val="single" w:sz="4" w:space="0" w:color="808080"/>
              <w:right w:val="single" w:sz="4" w:space="0" w:color="808080"/>
            </w:tcBorders>
            <w:shd w:val="clear" w:color="auto" w:fill="auto"/>
            <w:noWrap/>
            <w:vAlign w:val="bottom"/>
            <w:hideMark/>
          </w:tcPr>
          <w:p w14:paraId="0FDBC7E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7D90E9A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00BB914D"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75C55E85"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Industrial effluent sludges</w:t>
            </w:r>
          </w:p>
        </w:tc>
        <w:tc>
          <w:tcPr>
            <w:tcW w:w="1760" w:type="dxa"/>
            <w:tcBorders>
              <w:top w:val="nil"/>
              <w:left w:val="nil"/>
              <w:bottom w:val="single" w:sz="4" w:space="0" w:color="808080"/>
              <w:right w:val="single" w:sz="4" w:space="0" w:color="808080"/>
            </w:tcBorders>
            <w:shd w:val="clear" w:color="auto" w:fill="auto"/>
            <w:noWrap/>
            <w:vAlign w:val="bottom"/>
            <w:hideMark/>
          </w:tcPr>
          <w:p w14:paraId="2FC8127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57,348</w:t>
            </w:r>
          </w:p>
        </w:tc>
        <w:tc>
          <w:tcPr>
            <w:tcW w:w="1760" w:type="dxa"/>
            <w:tcBorders>
              <w:top w:val="nil"/>
              <w:left w:val="nil"/>
              <w:bottom w:val="single" w:sz="4" w:space="0" w:color="808080"/>
              <w:right w:val="single" w:sz="4" w:space="0" w:color="808080"/>
            </w:tcBorders>
            <w:shd w:val="clear" w:color="auto" w:fill="auto"/>
            <w:noWrap/>
            <w:vAlign w:val="bottom"/>
            <w:hideMark/>
          </w:tcPr>
          <w:p w14:paraId="297A677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57,359</w:t>
            </w:r>
          </w:p>
        </w:tc>
        <w:tc>
          <w:tcPr>
            <w:tcW w:w="1760" w:type="dxa"/>
            <w:tcBorders>
              <w:top w:val="nil"/>
              <w:left w:val="nil"/>
              <w:bottom w:val="single" w:sz="4" w:space="0" w:color="808080"/>
              <w:right w:val="single" w:sz="4" w:space="0" w:color="808080"/>
            </w:tcBorders>
            <w:shd w:val="clear" w:color="auto" w:fill="auto"/>
            <w:noWrap/>
            <w:vAlign w:val="bottom"/>
            <w:hideMark/>
          </w:tcPr>
          <w:p w14:paraId="57E0AF4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1,563</w:t>
            </w:r>
          </w:p>
        </w:tc>
        <w:tc>
          <w:tcPr>
            <w:tcW w:w="1760" w:type="dxa"/>
            <w:tcBorders>
              <w:top w:val="nil"/>
              <w:left w:val="nil"/>
              <w:bottom w:val="single" w:sz="4" w:space="0" w:color="808080"/>
              <w:right w:val="single" w:sz="4" w:space="0" w:color="808080"/>
            </w:tcBorders>
            <w:shd w:val="clear" w:color="auto" w:fill="auto"/>
            <w:noWrap/>
            <w:vAlign w:val="bottom"/>
            <w:hideMark/>
          </w:tcPr>
          <w:p w14:paraId="61B014B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1,563</w:t>
            </w:r>
          </w:p>
        </w:tc>
        <w:tc>
          <w:tcPr>
            <w:tcW w:w="1760" w:type="dxa"/>
            <w:tcBorders>
              <w:top w:val="nil"/>
              <w:left w:val="nil"/>
              <w:bottom w:val="single" w:sz="4" w:space="0" w:color="808080"/>
              <w:right w:val="single" w:sz="4" w:space="0" w:color="808080"/>
            </w:tcBorders>
            <w:shd w:val="clear" w:color="auto" w:fill="auto"/>
            <w:noWrap/>
            <w:vAlign w:val="bottom"/>
            <w:hideMark/>
          </w:tcPr>
          <w:p w14:paraId="3B17DB5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13,885</w:t>
            </w:r>
          </w:p>
        </w:tc>
        <w:tc>
          <w:tcPr>
            <w:tcW w:w="1760" w:type="dxa"/>
            <w:tcBorders>
              <w:top w:val="nil"/>
              <w:left w:val="nil"/>
              <w:bottom w:val="single" w:sz="4" w:space="0" w:color="808080"/>
              <w:right w:val="single" w:sz="4" w:space="0" w:color="808080"/>
            </w:tcBorders>
            <w:shd w:val="clear" w:color="auto" w:fill="auto"/>
            <w:noWrap/>
            <w:vAlign w:val="bottom"/>
            <w:hideMark/>
          </w:tcPr>
          <w:p w14:paraId="1D4591A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13,885</w:t>
            </w:r>
          </w:p>
        </w:tc>
        <w:tc>
          <w:tcPr>
            <w:tcW w:w="1760" w:type="dxa"/>
            <w:tcBorders>
              <w:top w:val="nil"/>
              <w:left w:val="nil"/>
              <w:bottom w:val="single" w:sz="4" w:space="0" w:color="808080"/>
              <w:right w:val="single" w:sz="4" w:space="0" w:color="808080"/>
            </w:tcBorders>
            <w:shd w:val="clear" w:color="auto" w:fill="auto"/>
            <w:noWrap/>
            <w:vAlign w:val="bottom"/>
            <w:hideMark/>
          </w:tcPr>
          <w:p w14:paraId="10F1D51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14,800</w:t>
            </w:r>
          </w:p>
        </w:tc>
        <w:tc>
          <w:tcPr>
            <w:tcW w:w="1760" w:type="dxa"/>
            <w:tcBorders>
              <w:top w:val="nil"/>
              <w:left w:val="nil"/>
              <w:bottom w:val="single" w:sz="4" w:space="0" w:color="808080"/>
              <w:right w:val="single" w:sz="4" w:space="0" w:color="808080"/>
            </w:tcBorders>
            <w:shd w:val="clear" w:color="auto" w:fill="auto"/>
            <w:noWrap/>
            <w:vAlign w:val="bottom"/>
            <w:hideMark/>
          </w:tcPr>
          <w:p w14:paraId="2887AA6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14,800</w:t>
            </w:r>
          </w:p>
        </w:tc>
        <w:tc>
          <w:tcPr>
            <w:tcW w:w="1760" w:type="dxa"/>
            <w:tcBorders>
              <w:top w:val="nil"/>
              <w:left w:val="nil"/>
              <w:bottom w:val="single" w:sz="4" w:space="0" w:color="808080"/>
              <w:right w:val="single" w:sz="4" w:space="0" w:color="808080"/>
            </w:tcBorders>
            <w:shd w:val="clear" w:color="auto" w:fill="auto"/>
            <w:noWrap/>
            <w:vAlign w:val="bottom"/>
            <w:hideMark/>
          </w:tcPr>
          <w:p w14:paraId="77A0A78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6947C0C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6395292B" w14:textId="77777777" w:rsidTr="007F5290">
        <w:trPr>
          <w:divId w:val="1740707838"/>
          <w:cantSplit/>
          <w:trHeight w:val="600"/>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36C1E5E1"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Sludges and liquid wastes from waste treatment</w:t>
            </w:r>
          </w:p>
        </w:tc>
        <w:tc>
          <w:tcPr>
            <w:tcW w:w="1760" w:type="dxa"/>
            <w:tcBorders>
              <w:top w:val="nil"/>
              <w:left w:val="nil"/>
              <w:bottom w:val="single" w:sz="4" w:space="0" w:color="808080"/>
              <w:right w:val="single" w:sz="4" w:space="0" w:color="808080"/>
            </w:tcBorders>
            <w:shd w:val="clear" w:color="auto" w:fill="auto"/>
            <w:noWrap/>
            <w:vAlign w:val="bottom"/>
            <w:hideMark/>
          </w:tcPr>
          <w:p w14:paraId="479CB75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306</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6232584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491</w:t>
            </w:r>
          </w:p>
        </w:tc>
        <w:tc>
          <w:tcPr>
            <w:tcW w:w="1760" w:type="dxa"/>
            <w:tcBorders>
              <w:top w:val="nil"/>
              <w:left w:val="nil"/>
              <w:bottom w:val="single" w:sz="4" w:space="0" w:color="808080"/>
              <w:right w:val="single" w:sz="4" w:space="0" w:color="808080"/>
            </w:tcBorders>
            <w:shd w:val="clear" w:color="auto" w:fill="auto"/>
            <w:noWrap/>
            <w:vAlign w:val="bottom"/>
            <w:hideMark/>
          </w:tcPr>
          <w:p w14:paraId="407257B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8,818</w:t>
            </w:r>
          </w:p>
        </w:tc>
        <w:tc>
          <w:tcPr>
            <w:tcW w:w="1760" w:type="dxa"/>
            <w:tcBorders>
              <w:top w:val="nil"/>
              <w:left w:val="nil"/>
              <w:bottom w:val="single" w:sz="4" w:space="0" w:color="808080"/>
              <w:right w:val="single" w:sz="4" w:space="0" w:color="808080"/>
            </w:tcBorders>
            <w:shd w:val="clear" w:color="auto" w:fill="auto"/>
            <w:noWrap/>
            <w:vAlign w:val="bottom"/>
            <w:hideMark/>
          </w:tcPr>
          <w:p w14:paraId="7D9AF35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8,818</w:t>
            </w:r>
          </w:p>
        </w:tc>
        <w:tc>
          <w:tcPr>
            <w:tcW w:w="1760" w:type="dxa"/>
            <w:tcBorders>
              <w:top w:val="nil"/>
              <w:left w:val="nil"/>
              <w:bottom w:val="single" w:sz="4" w:space="0" w:color="808080"/>
              <w:right w:val="single" w:sz="4" w:space="0" w:color="808080"/>
            </w:tcBorders>
            <w:shd w:val="clear" w:color="auto" w:fill="auto"/>
            <w:noWrap/>
            <w:vAlign w:val="bottom"/>
            <w:hideMark/>
          </w:tcPr>
          <w:p w14:paraId="3C76733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272E4BA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36196DF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8,515</w:t>
            </w:r>
          </w:p>
        </w:tc>
        <w:tc>
          <w:tcPr>
            <w:tcW w:w="1760" w:type="dxa"/>
            <w:tcBorders>
              <w:top w:val="nil"/>
              <w:left w:val="nil"/>
              <w:bottom w:val="single" w:sz="4" w:space="0" w:color="808080"/>
              <w:right w:val="single" w:sz="4" w:space="0" w:color="808080"/>
            </w:tcBorders>
            <w:shd w:val="clear" w:color="auto" w:fill="auto"/>
            <w:noWrap/>
            <w:vAlign w:val="bottom"/>
            <w:hideMark/>
          </w:tcPr>
          <w:p w14:paraId="089C287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8,515</w:t>
            </w:r>
          </w:p>
        </w:tc>
        <w:tc>
          <w:tcPr>
            <w:tcW w:w="1760" w:type="dxa"/>
            <w:tcBorders>
              <w:top w:val="nil"/>
              <w:left w:val="nil"/>
              <w:bottom w:val="single" w:sz="4" w:space="0" w:color="808080"/>
              <w:right w:val="single" w:sz="4" w:space="0" w:color="808080"/>
            </w:tcBorders>
            <w:shd w:val="clear" w:color="auto" w:fill="auto"/>
            <w:noWrap/>
            <w:vAlign w:val="bottom"/>
            <w:hideMark/>
          </w:tcPr>
          <w:p w14:paraId="69CA577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1,190</w:t>
            </w:r>
          </w:p>
        </w:tc>
        <w:tc>
          <w:tcPr>
            <w:tcW w:w="1760" w:type="dxa"/>
            <w:tcBorders>
              <w:top w:val="nil"/>
              <w:left w:val="nil"/>
              <w:bottom w:val="single" w:sz="4" w:space="0" w:color="808080"/>
              <w:right w:val="single" w:sz="8" w:space="0" w:color="auto"/>
            </w:tcBorders>
            <w:shd w:val="clear" w:color="auto" w:fill="auto"/>
            <w:noWrap/>
            <w:vAlign w:val="bottom"/>
            <w:hideMark/>
          </w:tcPr>
          <w:p w14:paraId="128A6D7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1,190</w:t>
            </w:r>
          </w:p>
        </w:tc>
      </w:tr>
      <w:tr w:rsidR="00133FF0" w:rsidRPr="00133FF0" w14:paraId="5B6DD6E1"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6C593B66"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Health care and biological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36489DA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37,960</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1AD51B9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38,053</w:t>
            </w:r>
          </w:p>
        </w:tc>
        <w:tc>
          <w:tcPr>
            <w:tcW w:w="1760" w:type="dxa"/>
            <w:tcBorders>
              <w:top w:val="nil"/>
              <w:left w:val="nil"/>
              <w:bottom w:val="single" w:sz="4" w:space="0" w:color="808080"/>
              <w:right w:val="single" w:sz="4" w:space="0" w:color="808080"/>
            </w:tcBorders>
            <w:shd w:val="clear" w:color="auto" w:fill="auto"/>
            <w:noWrap/>
            <w:vAlign w:val="bottom"/>
            <w:hideMark/>
          </w:tcPr>
          <w:p w14:paraId="7C8F1B8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91F2CE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C0AA2A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4,375</w:t>
            </w:r>
          </w:p>
        </w:tc>
        <w:tc>
          <w:tcPr>
            <w:tcW w:w="1760" w:type="dxa"/>
            <w:tcBorders>
              <w:top w:val="nil"/>
              <w:left w:val="nil"/>
              <w:bottom w:val="single" w:sz="4" w:space="0" w:color="808080"/>
              <w:right w:val="single" w:sz="4" w:space="0" w:color="808080"/>
            </w:tcBorders>
            <w:shd w:val="clear" w:color="auto" w:fill="auto"/>
            <w:noWrap/>
            <w:vAlign w:val="bottom"/>
            <w:hideMark/>
          </w:tcPr>
          <w:p w14:paraId="1F0F1A3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4,375</w:t>
            </w:r>
          </w:p>
        </w:tc>
        <w:tc>
          <w:tcPr>
            <w:tcW w:w="1760" w:type="dxa"/>
            <w:tcBorders>
              <w:top w:val="nil"/>
              <w:left w:val="nil"/>
              <w:bottom w:val="single" w:sz="4" w:space="0" w:color="808080"/>
              <w:right w:val="single" w:sz="4" w:space="0" w:color="808080"/>
            </w:tcBorders>
            <w:shd w:val="clear" w:color="auto" w:fill="auto"/>
            <w:noWrap/>
            <w:vAlign w:val="bottom"/>
            <w:hideMark/>
          </w:tcPr>
          <w:p w14:paraId="216C99C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10,711</w:t>
            </w:r>
          </w:p>
        </w:tc>
        <w:tc>
          <w:tcPr>
            <w:tcW w:w="1760" w:type="dxa"/>
            <w:tcBorders>
              <w:top w:val="nil"/>
              <w:left w:val="nil"/>
              <w:bottom w:val="single" w:sz="4" w:space="0" w:color="808080"/>
              <w:right w:val="single" w:sz="4" w:space="0" w:color="808080"/>
            </w:tcBorders>
            <w:shd w:val="clear" w:color="auto" w:fill="auto"/>
            <w:noWrap/>
            <w:vAlign w:val="bottom"/>
            <w:hideMark/>
          </w:tcPr>
          <w:p w14:paraId="5E532D5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10,711</w:t>
            </w:r>
          </w:p>
        </w:tc>
        <w:tc>
          <w:tcPr>
            <w:tcW w:w="1760" w:type="dxa"/>
            <w:tcBorders>
              <w:top w:val="nil"/>
              <w:left w:val="nil"/>
              <w:bottom w:val="single" w:sz="4" w:space="0" w:color="808080"/>
              <w:right w:val="single" w:sz="4" w:space="0" w:color="808080"/>
            </w:tcBorders>
            <w:shd w:val="clear" w:color="auto" w:fill="auto"/>
            <w:noWrap/>
            <w:vAlign w:val="bottom"/>
            <w:hideMark/>
          </w:tcPr>
          <w:p w14:paraId="37FE831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39F7330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044D47A6"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1FD9642F"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Metallic wastes, ferrous</w:t>
            </w:r>
          </w:p>
        </w:tc>
        <w:tc>
          <w:tcPr>
            <w:tcW w:w="1760" w:type="dxa"/>
            <w:tcBorders>
              <w:top w:val="nil"/>
              <w:left w:val="nil"/>
              <w:bottom w:val="single" w:sz="4" w:space="0" w:color="808080"/>
              <w:right w:val="single" w:sz="4" w:space="0" w:color="808080"/>
            </w:tcBorders>
            <w:shd w:val="clear" w:color="auto" w:fill="auto"/>
            <w:noWrap/>
            <w:vAlign w:val="bottom"/>
            <w:hideMark/>
          </w:tcPr>
          <w:p w14:paraId="71E52ED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221,476</w:t>
            </w:r>
          </w:p>
        </w:tc>
        <w:tc>
          <w:tcPr>
            <w:tcW w:w="1760" w:type="dxa"/>
            <w:tcBorders>
              <w:top w:val="nil"/>
              <w:left w:val="nil"/>
              <w:bottom w:val="single" w:sz="4" w:space="0" w:color="808080"/>
              <w:right w:val="single" w:sz="4" w:space="0" w:color="808080"/>
            </w:tcBorders>
            <w:shd w:val="clear" w:color="auto" w:fill="auto"/>
            <w:noWrap/>
            <w:vAlign w:val="bottom"/>
            <w:hideMark/>
          </w:tcPr>
          <w:p w14:paraId="00440C0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221,491</w:t>
            </w:r>
          </w:p>
        </w:tc>
        <w:tc>
          <w:tcPr>
            <w:tcW w:w="1760" w:type="dxa"/>
            <w:tcBorders>
              <w:top w:val="nil"/>
              <w:left w:val="nil"/>
              <w:bottom w:val="single" w:sz="4" w:space="0" w:color="808080"/>
              <w:right w:val="single" w:sz="4" w:space="0" w:color="808080"/>
            </w:tcBorders>
            <w:shd w:val="clear" w:color="auto" w:fill="auto"/>
            <w:noWrap/>
            <w:vAlign w:val="bottom"/>
            <w:hideMark/>
          </w:tcPr>
          <w:p w14:paraId="4D8D914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523,059</w:t>
            </w:r>
          </w:p>
        </w:tc>
        <w:tc>
          <w:tcPr>
            <w:tcW w:w="1760" w:type="dxa"/>
            <w:tcBorders>
              <w:top w:val="nil"/>
              <w:left w:val="nil"/>
              <w:bottom w:val="single" w:sz="4" w:space="0" w:color="808080"/>
              <w:right w:val="single" w:sz="4" w:space="0" w:color="808080"/>
            </w:tcBorders>
            <w:shd w:val="clear" w:color="auto" w:fill="auto"/>
            <w:noWrap/>
            <w:vAlign w:val="bottom"/>
            <w:hideMark/>
          </w:tcPr>
          <w:p w14:paraId="4B0A2D0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523,059</w:t>
            </w:r>
          </w:p>
        </w:tc>
        <w:tc>
          <w:tcPr>
            <w:tcW w:w="1760" w:type="dxa"/>
            <w:tcBorders>
              <w:top w:val="nil"/>
              <w:left w:val="nil"/>
              <w:bottom w:val="single" w:sz="4" w:space="0" w:color="808080"/>
              <w:right w:val="single" w:sz="4" w:space="0" w:color="808080"/>
            </w:tcBorders>
            <w:shd w:val="clear" w:color="auto" w:fill="auto"/>
            <w:noWrap/>
            <w:vAlign w:val="bottom"/>
            <w:hideMark/>
          </w:tcPr>
          <w:p w14:paraId="606D3EA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A0A5F5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AF88D6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47</w:t>
            </w:r>
          </w:p>
        </w:tc>
        <w:tc>
          <w:tcPr>
            <w:tcW w:w="1760" w:type="dxa"/>
            <w:tcBorders>
              <w:top w:val="nil"/>
              <w:left w:val="nil"/>
              <w:bottom w:val="single" w:sz="4" w:space="0" w:color="808080"/>
              <w:right w:val="single" w:sz="4" w:space="0" w:color="808080"/>
            </w:tcBorders>
            <w:shd w:val="clear" w:color="auto" w:fill="auto"/>
            <w:noWrap/>
            <w:vAlign w:val="bottom"/>
            <w:hideMark/>
          </w:tcPr>
          <w:p w14:paraId="0C55B1D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47</w:t>
            </w:r>
          </w:p>
        </w:tc>
        <w:tc>
          <w:tcPr>
            <w:tcW w:w="1760" w:type="dxa"/>
            <w:tcBorders>
              <w:top w:val="nil"/>
              <w:left w:val="nil"/>
              <w:bottom w:val="single" w:sz="4" w:space="0" w:color="808080"/>
              <w:right w:val="single" w:sz="4" w:space="0" w:color="808080"/>
            </w:tcBorders>
            <w:shd w:val="clear" w:color="auto" w:fill="auto"/>
            <w:noWrap/>
            <w:vAlign w:val="bottom"/>
            <w:hideMark/>
          </w:tcPr>
          <w:p w14:paraId="4E943D8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2809354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52B75A00"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23C26BE5"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Metallic wastes, non-ferrous</w:t>
            </w:r>
          </w:p>
        </w:tc>
        <w:tc>
          <w:tcPr>
            <w:tcW w:w="1760" w:type="dxa"/>
            <w:tcBorders>
              <w:top w:val="nil"/>
              <w:left w:val="nil"/>
              <w:bottom w:val="single" w:sz="4" w:space="0" w:color="808080"/>
              <w:right w:val="single" w:sz="4" w:space="0" w:color="808080"/>
            </w:tcBorders>
            <w:shd w:val="clear" w:color="auto" w:fill="auto"/>
            <w:noWrap/>
            <w:vAlign w:val="bottom"/>
            <w:hideMark/>
          </w:tcPr>
          <w:p w14:paraId="74B1F9B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19,652</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6AC502C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8,080</w:t>
            </w:r>
          </w:p>
        </w:tc>
        <w:tc>
          <w:tcPr>
            <w:tcW w:w="1760" w:type="dxa"/>
            <w:tcBorders>
              <w:top w:val="nil"/>
              <w:left w:val="nil"/>
              <w:bottom w:val="single" w:sz="4" w:space="0" w:color="808080"/>
              <w:right w:val="single" w:sz="4" w:space="0" w:color="808080"/>
            </w:tcBorders>
            <w:shd w:val="clear" w:color="auto" w:fill="auto"/>
            <w:noWrap/>
            <w:vAlign w:val="bottom"/>
            <w:hideMark/>
          </w:tcPr>
          <w:p w14:paraId="230828F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53,344</w:t>
            </w:r>
          </w:p>
        </w:tc>
        <w:tc>
          <w:tcPr>
            <w:tcW w:w="1760" w:type="dxa"/>
            <w:tcBorders>
              <w:top w:val="nil"/>
              <w:left w:val="nil"/>
              <w:bottom w:val="single" w:sz="4" w:space="0" w:color="808080"/>
              <w:right w:val="single" w:sz="4" w:space="0" w:color="808080"/>
            </w:tcBorders>
            <w:shd w:val="clear" w:color="auto" w:fill="auto"/>
            <w:noWrap/>
            <w:vAlign w:val="bottom"/>
            <w:hideMark/>
          </w:tcPr>
          <w:p w14:paraId="0B1961A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53,344</w:t>
            </w:r>
          </w:p>
        </w:tc>
        <w:tc>
          <w:tcPr>
            <w:tcW w:w="1760" w:type="dxa"/>
            <w:tcBorders>
              <w:top w:val="nil"/>
              <w:left w:val="nil"/>
              <w:bottom w:val="single" w:sz="4" w:space="0" w:color="808080"/>
              <w:right w:val="single" w:sz="4" w:space="0" w:color="808080"/>
            </w:tcBorders>
            <w:shd w:val="clear" w:color="auto" w:fill="auto"/>
            <w:noWrap/>
            <w:vAlign w:val="bottom"/>
            <w:hideMark/>
          </w:tcPr>
          <w:p w14:paraId="67C330A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62E8EB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325319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29</w:t>
            </w:r>
          </w:p>
        </w:tc>
        <w:tc>
          <w:tcPr>
            <w:tcW w:w="1760" w:type="dxa"/>
            <w:tcBorders>
              <w:top w:val="nil"/>
              <w:left w:val="nil"/>
              <w:bottom w:val="single" w:sz="4" w:space="0" w:color="808080"/>
              <w:right w:val="single" w:sz="4" w:space="0" w:color="808080"/>
            </w:tcBorders>
            <w:shd w:val="clear" w:color="auto" w:fill="auto"/>
            <w:noWrap/>
            <w:vAlign w:val="bottom"/>
            <w:hideMark/>
          </w:tcPr>
          <w:p w14:paraId="44EB0E3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29</w:t>
            </w:r>
          </w:p>
        </w:tc>
        <w:tc>
          <w:tcPr>
            <w:tcW w:w="1760" w:type="dxa"/>
            <w:tcBorders>
              <w:top w:val="nil"/>
              <w:left w:val="nil"/>
              <w:bottom w:val="single" w:sz="4" w:space="0" w:color="808080"/>
              <w:right w:val="single" w:sz="4" w:space="0" w:color="808080"/>
            </w:tcBorders>
            <w:shd w:val="clear" w:color="auto" w:fill="auto"/>
            <w:noWrap/>
            <w:vAlign w:val="bottom"/>
            <w:hideMark/>
          </w:tcPr>
          <w:p w14:paraId="088C667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0D42B21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7BB1C9F5" w14:textId="77777777" w:rsidTr="007F5290">
        <w:trPr>
          <w:divId w:val="1740707838"/>
          <w:cantSplit/>
          <w:trHeight w:val="600"/>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5F048193"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Metallic wastes, mixed ferrous and non-ferrous</w:t>
            </w:r>
          </w:p>
        </w:tc>
        <w:tc>
          <w:tcPr>
            <w:tcW w:w="1760" w:type="dxa"/>
            <w:tcBorders>
              <w:top w:val="nil"/>
              <w:left w:val="nil"/>
              <w:bottom w:val="single" w:sz="4" w:space="0" w:color="808080"/>
              <w:right w:val="single" w:sz="4" w:space="0" w:color="808080"/>
            </w:tcBorders>
            <w:shd w:val="clear" w:color="auto" w:fill="auto"/>
            <w:noWrap/>
            <w:vAlign w:val="bottom"/>
            <w:hideMark/>
          </w:tcPr>
          <w:p w14:paraId="4AEBBA7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140,813</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505E68A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141,601</w:t>
            </w:r>
          </w:p>
        </w:tc>
        <w:tc>
          <w:tcPr>
            <w:tcW w:w="1760" w:type="dxa"/>
            <w:tcBorders>
              <w:top w:val="nil"/>
              <w:left w:val="nil"/>
              <w:bottom w:val="single" w:sz="4" w:space="0" w:color="808080"/>
              <w:right w:val="single" w:sz="4" w:space="0" w:color="808080"/>
            </w:tcBorders>
            <w:shd w:val="clear" w:color="auto" w:fill="auto"/>
            <w:noWrap/>
            <w:vAlign w:val="bottom"/>
            <w:hideMark/>
          </w:tcPr>
          <w:p w14:paraId="50E2030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95,987</w:t>
            </w:r>
          </w:p>
        </w:tc>
        <w:tc>
          <w:tcPr>
            <w:tcW w:w="1760" w:type="dxa"/>
            <w:tcBorders>
              <w:top w:val="nil"/>
              <w:left w:val="nil"/>
              <w:bottom w:val="single" w:sz="4" w:space="0" w:color="808080"/>
              <w:right w:val="single" w:sz="4" w:space="0" w:color="808080"/>
            </w:tcBorders>
            <w:shd w:val="clear" w:color="auto" w:fill="auto"/>
            <w:noWrap/>
            <w:vAlign w:val="bottom"/>
            <w:hideMark/>
          </w:tcPr>
          <w:p w14:paraId="099AB8A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95,987</w:t>
            </w:r>
          </w:p>
        </w:tc>
        <w:tc>
          <w:tcPr>
            <w:tcW w:w="1760" w:type="dxa"/>
            <w:tcBorders>
              <w:top w:val="nil"/>
              <w:left w:val="nil"/>
              <w:bottom w:val="single" w:sz="4" w:space="0" w:color="808080"/>
              <w:right w:val="single" w:sz="4" w:space="0" w:color="808080"/>
            </w:tcBorders>
            <w:shd w:val="clear" w:color="auto" w:fill="auto"/>
            <w:noWrap/>
            <w:vAlign w:val="bottom"/>
            <w:hideMark/>
          </w:tcPr>
          <w:p w14:paraId="0FAB80D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17B8B1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3B93749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w:t>
            </w:r>
          </w:p>
        </w:tc>
        <w:tc>
          <w:tcPr>
            <w:tcW w:w="1760" w:type="dxa"/>
            <w:tcBorders>
              <w:top w:val="nil"/>
              <w:left w:val="nil"/>
              <w:bottom w:val="single" w:sz="4" w:space="0" w:color="808080"/>
              <w:right w:val="single" w:sz="4" w:space="0" w:color="808080"/>
            </w:tcBorders>
            <w:shd w:val="clear" w:color="auto" w:fill="auto"/>
            <w:noWrap/>
            <w:vAlign w:val="bottom"/>
            <w:hideMark/>
          </w:tcPr>
          <w:p w14:paraId="22EC245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w:t>
            </w:r>
          </w:p>
        </w:tc>
        <w:tc>
          <w:tcPr>
            <w:tcW w:w="1760" w:type="dxa"/>
            <w:tcBorders>
              <w:top w:val="nil"/>
              <w:left w:val="nil"/>
              <w:bottom w:val="single" w:sz="4" w:space="0" w:color="808080"/>
              <w:right w:val="single" w:sz="4" w:space="0" w:color="808080"/>
            </w:tcBorders>
            <w:shd w:val="clear" w:color="auto" w:fill="auto"/>
            <w:noWrap/>
            <w:vAlign w:val="bottom"/>
            <w:hideMark/>
          </w:tcPr>
          <w:p w14:paraId="583AD78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646B192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7239926E"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6E9DAA72"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Glass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31A0CDB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134,429</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01012B3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123,860</w:t>
            </w:r>
          </w:p>
        </w:tc>
        <w:tc>
          <w:tcPr>
            <w:tcW w:w="1760" w:type="dxa"/>
            <w:tcBorders>
              <w:top w:val="nil"/>
              <w:left w:val="nil"/>
              <w:bottom w:val="single" w:sz="4" w:space="0" w:color="808080"/>
              <w:right w:val="single" w:sz="4" w:space="0" w:color="808080"/>
            </w:tcBorders>
            <w:shd w:val="clear" w:color="auto" w:fill="auto"/>
            <w:noWrap/>
            <w:vAlign w:val="bottom"/>
            <w:hideMark/>
          </w:tcPr>
          <w:p w14:paraId="24E3C43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121,117</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50EBF0D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179,800</w:t>
            </w:r>
          </w:p>
        </w:tc>
        <w:tc>
          <w:tcPr>
            <w:tcW w:w="1760" w:type="dxa"/>
            <w:tcBorders>
              <w:top w:val="nil"/>
              <w:left w:val="nil"/>
              <w:bottom w:val="single" w:sz="4" w:space="0" w:color="808080"/>
              <w:right w:val="single" w:sz="4" w:space="0" w:color="808080"/>
            </w:tcBorders>
            <w:shd w:val="clear" w:color="auto" w:fill="auto"/>
            <w:noWrap/>
            <w:vAlign w:val="bottom"/>
            <w:hideMark/>
          </w:tcPr>
          <w:p w14:paraId="068237B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C9F2E1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1B8B37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12,884</w:t>
            </w:r>
          </w:p>
        </w:tc>
        <w:tc>
          <w:tcPr>
            <w:tcW w:w="1760" w:type="dxa"/>
            <w:tcBorders>
              <w:top w:val="nil"/>
              <w:left w:val="nil"/>
              <w:bottom w:val="single" w:sz="4" w:space="0" w:color="808080"/>
              <w:right w:val="single" w:sz="4" w:space="0" w:color="808080"/>
            </w:tcBorders>
            <w:shd w:val="clear" w:color="auto" w:fill="auto"/>
            <w:noWrap/>
            <w:vAlign w:val="bottom"/>
            <w:hideMark/>
          </w:tcPr>
          <w:p w14:paraId="75CA17D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12,884</w:t>
            </w:r>
          </w:p>
        </w:tc>
        <w:tc>
          <w:tcPr>
            <w:tcW w:w="1760" w:type="dxa"/>
            <w:tcBorders>
              <w:top w:val="nil"/>
              <w:left w:val="nil"/>
              <w:bottom w:val="single" w:sz="4" w:space="0" w:color="808080"/>
              <w:right w:val="single" w:sz="4" w:space="0" w:color="808080"/>
            </w:tcBorders>
            <w:shd w:val="clear" w:color="auto" w:fill="auto"/>
            <w:noWrap/>
            <w:vAlign w:val="bottom"/>
            <w:hideMark/>
          </w:tcPr>
          <w:p w14:paraId="6501D97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12FF966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7BA73CEF"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25B37BD3"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Paper and cardboard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71A21CD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141,623</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7339B0C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139,930</w:t>
            </w:r>
          </w:p>
        </w:tc>
        <w:tc>
          <w:tcPr>
            <w:tcW w:w="1760" w:type="dxa"/>
            <w:tcBorders>
              <w:top w:val="nil"/>
              <w:left w:val="nil"/>
              <w:bottom w:val="single" w:sz="4" w:space="0" w:color="808080"/>
              <w:right w:val="single" w:sz="4" w:space="0" w:color="808080"/>
            </w:tcBorders>
            <w:shd w:val="clear" w:color="auto" w:fill="auto"/>
            <w:noWrap/>
            <w:vAlign w:val="bottom"/>
            <w:hideMark/>
          </w:tcPr>
          <w:p w14:paraId="0740D85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241,321</w:t>
            </w:r>
          </w:p>
        </w:tc>
        <w:tc>
          <w:tcPr>
            <w:tcW w:w="1760" w:type="dxa"/>
            <w:tcBorders>
              <w:top w:val="nil"/>
              <w:left w:val="nil"/>
              <w:bottom w:val="single" w:sz="4" w:space="0" w:color="808080"/>
              <w:right w:val="single" w:sz="4" w:space="0" w:color="808080"/>
            </w:tcBorders>
            <w:shd w:val="clear" w:color="auto" w:fill="auto"/>
            <w:noWrap/>
            <w:vAlign w:val="bottom"/>
            <w:hideMark/>
          </w:tcPr>
          <w:p w14:paraId="5DB7F45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241,321</w:t>
            </w:r>
          </w:p>
        </w:tc>
        <w:tc>
          <w:tcPr>
            <w:tcW w:w="1760" w:type="dxa"/>
            <w:tcBorders>
              <w:top w:val="nil"/>
              <w:left w:val="nil"/>
              <w:bottom w:val="single" w:sz="4" w:space="0" w:color="808080"/>
              <w:right w:val="single" w:sz="4" w:space="0" w:color="808080"/>
            </w:tcBorders>
            <w:shd w:val="clear" w:color="auto" w:fill="auto"/>
            <w:noWrap/>
            <w:vAlign w:val="bottom"/>
            <w:hideMark/>
          </w:tcPr>
          <w:p w14:paraId="7525A80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0AC59D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2EFEFDE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664</w:t>
            </w:r>
          </w:p>
        </w:tc>
        <w:tc>
          <w:tcPr>
            <w:tcW w:w="1760" w:type="dxa"/>
            <w:tcBorders>
              <w:top w:val="nil"/>
              <w:left w:val="nil"/>
              <w:bottom w:val="single" w:sz="4" w:space="0" w:color="808080"/>
              <w:right w:val="single" w:sz="4" w:space="0" w:color="808080"/>
            </w:tcBorders>
            <w:shd w:val="clear" w:color="auto" w:fill="auto"/>
            <w:noWrap/>
            <w:vAlign w:val="bottom"/>
            <w:hideMark/>
          </w:tcPr>
          <w:p w14:paraId="075F18E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664</w:t>
            </w:r>
          </w:p>
        </w:tc>
        <w:tc>
          <w:tcPr>
            <w:tcW w:w="1760" w:type="dxa"/>
            <w:tcBorders>
              <w:top w:val="nil"/>
              <w:left w:val="nil"/>
              <w:bottom w:val="single" w:sz="4" w:space="0" w:color="808080"/>
              <w:right w:val="single" w:sz="4" w:space="0" w:color="808080"/>
            </w:tcBorders>
            <w:shd w:val="clear" w:color="auto" w:fill="auto"/>
            <w:noWrap/>
            <w:vAlign w:val="bottom"/>
            <w:hideMark/>
          </w:tcPr>
          <w:p w14:paraId="664B202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6B1E120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461AB657"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59D9904A"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Rubber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0A813D4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41,623</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1B1890D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41,400</w:t>
            </w:r>
          </w:p>
        </w:tc>
        <w:tc>
          <w:tcPr>
            <w:tcW w:w="1760" w:type="dxa"/>
            <w:tcBorders>
              <w:top w:val="nil"/>
              <w:left w:val="nil"/>
              <w:bottom w:val="single" w:sz="4" w:space="0" w:color="808080"/>
              <w:right w:val="single" w:sz="4" w:space="0" w:color="808080"/>
            </w:tcBorders>
            <w:shd w:val="clear" w:color="auto" w:fill="auto"/>
            <w:noWrap/>
            <w:vAlign w:val="bottom"/>
            <w:hideMark/>
          </w:tcPr>
          <w:p w14:paraId="1878EC2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72089DE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F9DE1C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11,429</w:t>
            </w:r>
          </w:p>
        </w:tc>
        <w:tc>
          <w:tcPr>
            <w:tcW w:w="1760" w:type="dxa"/>
            <w:tcBorders>
              <w:top w:val="nil"/>
              <w:left w:val="nil"/>
              <w:bottom w:val="single" w:sz="4" w:space="0" w:color="808080"/>
              <w:right w:val="single" w:sz="4" w:space="0" w:color="808080"/>
            </w:tcBorders>
            <w:shd w:val="clear" w:color="auto" w:fill="auto"/>
            <w:noWrap/>
            <w:vAlign w:val="bottom"/>
            <w:hideMark/>
          </w:tcPr>
          <w:p w14:paraId="76EAB6A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11,429</w:t>
            </w:r>
          </w:p>
        </w:tc>
        <w:tc>
          <w:tcPr>
            <w:tcW w:w="1760" w:type="dxa"/>
            <w:tcBorders>
              <w:top w:val="nil"/>
              <w:left w:val="nil"/>
              <w:bottom w:val="single" w:sz="4" w:space="0" w:color="808080"/>
              <w:right w:val="single" w:sz="4" w:space="0" w:color="808080"/>
            </w:tcBorders>
            <w:shd w:val="clear" w:color="auto" w:fill="auto"/>
            <w:noWrap/>
            <w:vAlign w:val="bottom"/>
            <w:hideMark/>
          </w:tcPr>
          <w:p w14:paraId="256E031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176</w:t>
            </w:r>
          </w:p>
        </w:tc>
        <w:tc>
          <w:tcPr>
            <w:tcW w:w="1760" w:type="dxa"/>
            <w:tcBorders>
              <w:top w:val="nil"/>
              <w:left w:val="nil"/>
              <w:bottom w:val="single" w:sz="4" w:space="0" w:color="808080"/>
              <w:right w:val="single" w:sz="4" w:space="0" w:color="808080"/>
            </w:tcBorders>
            <w:shd w:val="clear" w:color="auto" w:fill="auto"/>
            <w:noWrap/>
            <w:vAlign w:val="bottom"/>
            <w:hideMark/>
          </w:tcPr>
          <w:p w14:paraId="0878EB0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176</w:t>
            </w:r>
          </w:p>
        </w:tc>
        <w:tc>
          <w:tcPr>
            <w:tcW w:w="1760" w:type="dxa"/>
            <w:tcBorders>
              <w:top w:val="nil"/>
              <w:left w:val="nil"/>
              <w:bottom w:val="single" w:sz="4" w:space="0" w:color="808080"/>
              <w:right w:val="single" w:sz="4" w:space="0" w:color="808080"/>
            </w:tcBorders>
            <w:shd w:val="clear" w:color="auto" w:fill="auto"/>
            <w:noWrap/>
            <w:vAlign w:val="bottom"/>
            <w:hideMark/>
          </w:tcPr>
          <w:p w14:paraId="21DC964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267DE08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0B3D38C6"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09D1FCA7"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Plastic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57D64C5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54,669</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533C606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57,394</w:t>
            </w:r>
          </w:p>
        </w:tc>
        <w:tc>
          <w:tcPr>
            <w:tcW w:w="1760" w:type="dxa"/>
            <w:tcBorders>
              <w:top w:val="nil"/>
              <w:left w:val="nil"/>
              <w:bottom w:val="single" w:sz="4" w:space="0" w:color="808080"/>
              <w:right w:val="single" w:sz="4" w:space="0" w:color="808080"/>
            </w:tcBorders>
            <w:shd w:val="clear" w:color="auto" w:fill="auto"/>
            <w:noWrap/>
            <w:vAlign w:val="bottom"/>
            <w:hideMark/>
          </w:tcPr>
          <w:p w14:paraId="4E4A45D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82,528</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1266832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84,128</w:t>
            </w:r>
          </w:p>
        </w:tc>
        <w:tc>
          <w:tcPr>
            <w:tcW w:w="1760" w:type="dxa"/>
            <w:tcBorders>
              <w:top w:val="nil"/>
              <w:left w:val="nil"/>
              <w:bottom w:val="single" w:sz="4" w:space="0" w:color="808080"/>
              <w:right w:val="single" w:sz="4" w:space="0" w:color="808080"/>
            </w:tcBorders>
            <w:shd w:val="clear" w:color="auto" w:fill="auto"/>
            <w:noWrap/>
            <w:vAlign w:val="bottom"/>
            <w:hideMark/>
          </w:tcPr>
          <w:p w14:paraId="01C2498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58BC27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2DB13EA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1,598</w:t>
            </w:r>
          </w:p>
        </w:tc>
        <w:tc>
          <w:tcPr>
            <w:tcW w:w="1760" w:type="dxa"/>
            <w:tcBorders>
              <w:top w:val="nil"/>
              <w:left w:val="nil"/>
              <w:bottom w:val="single" w:sz="4" w:space="0" w:color="808080"/>
              <w:right w:val="single" w:sz="4" w:space="0" w:color="808080"/>
            </w:tcBorders>
            <w:shd w:val="clear" w:color="auto" w:fill="auto"/>
            <w:noWrap/>
            <w:vAlign w:val="bottom"/>
            <w:hideMark/>
          </w:tcPr>
          <w:p w14:paraId="03BE811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1,598</w:t>
            </w:r>
          </w:p>
        </w:tc>
        <w:tc>
          <w:tcPr>
            <w:tcW w:w="1760" w:type="dxa"/>
            <w:tcBorders>
              <w:top w:val="nil"/>
              <w:left w:val="nil"/>
              <w:bottom w:val="single" w:sz="4" w:space="0" w:color="808080"/>
              <w:right w:val="single" w:sz="4" w:space="0" w:color="808080"/>
            </w:tcBorders>
            <w:shd w:val="clear" w:color="auto" w:fill="auto"/>
            <w:noWrap/>
            <w:vAlign w:val="bottom"/>
            <w:hideMark/>
          </w:tcPr>
          <w:p w14:paraId="3E6A133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066FD4A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08593836"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46B7C950"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Wood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13B2E38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325,210</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50D0316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328,445</w:t>
            </w:r>
          </w:p>
        </w:tc>
        <w:tc>
          <w:tcPr>
            <w:tcW w:w="1760" w:type="dxa"/>
            <w:tcBorders>
              <w:top w:val="nil"/>
              <w:left w:val="nil"/>
              <w:bottom w:val="single" w:sz="4" w:space="0" w:color="808080"/>
              <w:right w:val="single" w:sz="4" w:space="0" w:color="808080"/>
            </w:tcBorders>
            <w:shd w:val="clear" w:color="auto" w:fill="auto"/>
            <w:noWrap/>
            <w:vAlign w:val="bottom"/>
            <w:hideMark/>
          </w:tcPr>
          <w:p w14:paraId="5E03F11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201,148</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5844F3C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199,993</w:t>
            </w:r>
          </w:p>
        </w:tc>
        <w:tc>
          <w:tcPr>
            <w:tcW w:w="1760" w:type="dxa"/>
            <w:tcBorders>
              <w:top w:val="nil"/>
              <w:left w:val="nil"/>
              <w:bottom w:val="single" w:sz="4" w:space="0" w:color="808080"/>
              <w:right w:val="single" w:sz="4" w:space="0" w:color="808080"/>
            </w:tcBorders>
            <w:shd w:val="clear" w:color="auto" w:fill="auto"/>
            <w:noWrap/>
            <w:vAlign w:val="bottom"/>
            <w:hideMark/>
          </w:tcPr>
          <w:p w14:paraId="684996E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264,482</w:t>
            </w:r>
          </w:p>
        </w:tc>
        <w:tc>
          <w:tcPr>
            <w:tcW w:w="1760" w:type="dxa"/>
            <w:tcBorders>
              <w:top w:val="nil"/>
              <w:left w:val="nil"/>
              <w:bottom w:val="single" w:sz="4" w:space="0" w:color="808080"/>
              <w:right w:val="single" w:sz="4" w:space="0" w:color="808080"/>
            </w:tcBorders>
            <w:shd w:val="clear" w:color="auto" w:fill="auto"/>
            <w:noWrap/>
            <w:vAlign w:val="bottom"/>
            <w:hideMark/>
          </w:tcPr>
          <w:p w14:paraId="6A2FD65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264,482</w:t>
            </w:r>
          </w:p>
        </w:tc>
        <w:tc>
          <w:tcPr>
            <w:tcW w:w="1760" w:type="dxa"/>
            <w:tcBorders>
              <w:top w:val="nil"/>
              <w:left w:val="nil"/>
              <w:bottom w:val="single" w:sz="4" w:space="0" w:color="808080"/>
              <w:right w:val="single" w:sz="4" w:space="0" w:color="808080"/>
            </w:tcBorders>
            <w:shd w:val="clear" w:color="auto" w:fill="auto"/>
            <w:noWrap/>
            <w:vAlign w:val="bottom"/>
            <w:hideMark/>
          </w:tcPr>
          <w:p w14:paraId="483DC18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34</w:t>
            </w:r>
          </w:p>
        </w:tc>
        <w:tc>
          <w:tcPr>
            <w:tcW w:w="1760" w:type="dxa"/>
            <w:tcBorders>
              <w:top w:val="nil"/>
              <w:left w:val="nil"/>
              <w:bottom w:val="single" w:sz="4" w:space="0" w:color="808080"/>
              <w:right w:val="single" w:sz="4" w:space="0" w:color="808080"/>
            </w:tcBorders>
            <w:shd w:val="clear" w:color="auto" w:fill="auto"/>
            <w:noWrap/>
            <w:vAlign w:val="bottom"/>
            <w:hideMark/>
          </w:tcPr>
          <w:p w14:paraId="0437668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34</w:t>
            </w:r>
          </w:p>
        </w:tc>
        <w:tc>
          <w:tcPr>
            <w:tcW w:w="1760" w:type="dxa"/>
            <w:tcBorders>
              <w:top w:val="nil"/>
              <w:left w:val="nil"/>
              <w:bottom w:val="single" w:sz="4" w:space="0" w:color="808080"/>
              <w:right w:val="single" w:sz="4" w:space="0" w:color="808080"/>
            </w:tcBorders>
            <w:shd w:val="clear" w:color="auto" w:fill="auto"/>
            <w:noWrap/>
            <w:vAlign w:val="bottom"/>
            <w:hideMark/>
          </w:tcPr>
          <w:p w14:paraId="5C64881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338</w:t>
            </w:r>
          </w:p>
        </w:tc>
        <w:tc>
          <w:tcPr>
            <w:tcW w:w="1760" w:type="dxa"/>
            <w:tcBorders>
              <w:top w:val="nil"/>
              <w:left w:val="nil"/>
              <w:bottom w:val="single" w:sz="4" w:space="0" w:color="808080"/>
              <w:right w:val="single" w:sz="8" w:space="0" w:color="auto"/>
            </w:tcBorders>
            <w:shd w:val="clear" w:color="auto" w:fill="auto"/>
            <w:noWrap/>
            <w:vAlign w:val="bottom"/>
            <w:hideMark/>
          </w:tcPr>
          <w:p w14:paraId="17C554F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338</w:t>
            </w:r>
          </w:p>
        </w:tc>
      </w:tr>
      <w:tr w:rsidR="00133FF0" w:rsidRPr="00133FF0" w14:paraId="1C6A90AF"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61CE3719"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Textile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3F249ED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24,605</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7AEF438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24,884</w:t>
            </w:r>
          </w:p>
        </w:tc>
        <w:tc>
          <w:tcPr>
            <w:tcW w:w="1760" w:type="dxa"/>
            <w:tcBorders>
              <w:top w:val="nil"/>
              <w:left w:val="nil"/>
              <w:bottom w:val="single" w:sz="4" w:space="0" w:color="808080"/>
              <w:right w:val="single" w:sz="4" w:space="0" w:color="808080"/>
            </w:tcBorders>
            <w:shd w:val="clear" w:color="auto" w:fill="auto"/>
            <w:noWrap/>
            <w:vAlign w:val="bottom"/>
            <w:hideMark/>
          </w:tcPr>
          <w:p w14:paraId="47FE513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93</w:t>
            </w:r>
          </w:p>
        </w:tc>
        <w:tc>
          <w:tcPr>
            <w:tcW w:w="1760" w:type="dxa"/>
            <w:tcBorders>
              <w:top w:val="nil"/>
              <w:left w:val="nil"/>
              <w:bottom w:val="single" w:sz="4" w:space="0" w:color="808080"/>
              <w:right w:val="single" w:sz="4" w:space="0" w:color="808080"/>
            </w:tcBorders>
            <w:shd w:val="clear" w:color="auto" w:fill="auto"/>
            <w:noWrap/>
            <w:vAlign w:val="bottom"/>
            <w:hideMark/>
          </w:tcPr>
          <w:p w14:paraId="027E3CE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93</w:t>
            </w:r>
          </w:p>
        </w:tc>
        <w:tc>
          <w:tcPr>
            <w:tcW w:w="1760" w:type="dxa"/>
            <w:tcBorders>
              <w:top w:val="nil"/>
              <w:left w:val="nil"/>
              <w:bottom w:val="single" w:sz="4" w:space="0" w:color="808080"/>
              <w:right w:val="single" w:sz="4" w:space="0" w:color="808080"/>
            </w:tcBorders>
            <w:shd w:val="clear" w:color="auto" w:fill="auto"/>
            <w:noWrap/>
            <w:vAlign w:val="bottom"/>
            <w:hideMark/>
          </w:tcPr>
          <w:p w14:paraId="3FF2BA1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DDAC8B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2D53380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1,781</w:t>
            </w:r>
          </w:p>
        </w:tc>
        <w:tc>
          <w:tcPr>
            <w:tcW w:w="1760" w:type="dxa"/>
            <w:tcBorders>
              <w:top w:val="nil"/>
              <w:left w:val="nil"/>
              <w:bottom w:val="single" w:sz="4" w:space="0" w:color="808080"/>
              <w:right w:val="single" w:sz="4" w:space="0" w:color="808080"/>
            </w:tcBorders>
            <w:shd w:val="clear" w:color="auto" w:fill="auto"/>
            <w:noWrap/>
            <w:vAlign w:val="bottom"/>
            <w:hideMark/>
          </w:tcPr>
          <w:p w14:paraId="6C9A123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1,781</w:t>
            </w:r>
          </w:p>
        </w:tc>
        <w:tc>
          <w:tcPr>
            <w:tcW w:w="1760" w:type="dxa"/>
            <w:tcBorders>
              <w:top w:val="nil"/>
              <w:left w:val="nil"/>
              <w:bottom w:val="single" w:sz="4" w:space="0" w:color="808080"/>
              <w:right w:val="single" w:sz="4" w:space="0" w:color="808080"/>
            </w:tcBorders>
            <w:shd w:val="clear" w:color="auto" w:fill="auto"/>
            <w:noWrap/>
            <w:vAlign w:val="bottom"/>
            <w:hideMark/>
          </w:tcPr>
          <w:p w14:paraId="6DB939A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75E63AC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00C65734"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3F3D44B1"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Waste containing PCB</w:t>
            </w:r>
          </w:p>
        </w:tc>
        <w:tc>
          <w:tcPr>
            <w:tcW w:w="1760" w:type="dxa"/>
            <w:tcBorders>
              <w:top w:val="nil"/>
              <w:left w:val="nil"/>
              <w:bottom w:val="single" w:sz="4" w:space="0" w:color="808080"/>
              <w:right w:val="single" w:sz="4" w:space="0" w:color="808080"/>
            </w:tcBorders>
            <w:shd w:val="clear" w:color="auto" w:fill="auto"/>
            <w:noWrap/>
            <w:vAlign w:val="bottom"/>
            <w:hideMark/>
          </w:tcPr>
          <w:p w14:paraId="2C81203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1,010</w:t>
            </w:r>
          </w:p>
        </w:tc>
        <w:tc>
          <w:tcPr>
            <w:tcW w:w="1760" w:type="dxa"/>
            <w:tcBorders>
              <w:top w:val="nil"/>
              <w:left w:val="nil"/>
              <w:bottom w:val="single" w:sz="4" w:space="0" w:color="808080"/>
              <w:right w:val="single" w:sz="4" w:space="0" w:color="808080"/>
            </w:tcBorders>
            <w:shd w:val="clear" w:color="auto" w:fill="auto"/>
            <w:noWrap/>
            <w:vAlign w:val="bottom"/>
            <w:hideMark/>
          </w:tcPr>
          <w:p w14:paraId="70BD45E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1,010</w:t>
            </w:r>
          </w:p>
        </w:tc>
        <w:tc>
          <w:tcPr>
            <w:tcW w:w="1760" w:type="dxa"/>
            <w:tcBorders>
              <w:top w:val="nil"/>
              <w:left w:val="nil"/>
              <w:bottom w:val="single" w:sz="4" w:space="0" w:color="808080"/>
              <w:right w:val="single" w:sz="4" w:space="0" w:color="808080"/>
            </w:tcBorders>
            <w:shd w:val="clear" w:color="auto" w:fill="auto"/>
            <w:noWrap/>
            <w:vAlign w:val="bottom"/>
            <w:hideMark/>
          </w:tcPr>
          <w:p w14:paraId="2830898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6919311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67D6E3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4FAF20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7A24B90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6DDB5FB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3F3DA6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0D0E830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127144A3" w14:textId="77777777" w:rsidTr="007F5290">
        <w:trPr>
          <w:divId w:val="1740707838"/>
          <w:cantSplit/>
          <w:trHeight w:val="900"/>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540C1252"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 xml:space="preserve">Discarded equipment (excluding discarded vehicles, batteries and </w:t>
            </w:r>
            <w:proofErr w:type="gramStart"/>
            <w:r w:rsidRPr="00133FF0">
              <w:rPr>
                <w:rFonts w:ascii="Arial" w:eastAsia="Times New Roman" w:hAnsi="Arial" w:cs="Arial"/>
                <w:color w:val="000000"/>
                <w:lang w:eastAsia="en-GB"/>
              </w:rPr>
              <w:t>accumulators</w:t>
            </w:r>
            <w:proofErr w:type="gramEnd"/>
            <w:r w:rsidRPr="00133FF0">
              <w:rPr>
                <w:rFonts w:ascii="Arial" w:eastAsia="Times New Roman" w:hAnsi="Arial" w:cs="Arial"/>
                <w:color w:val="000000"/>
                <w:lang w:eastAsia="en-GB"/>
              </w:rPr>
              <w:t xml:space="preserve">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6E27C8F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44,178</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0756076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45,232</w:t>
            </w:r>
          </w:p>
        </w:tc>
        <w:tc>
          <w:tcPr>
            <w:tcW w:w="1760" w:type="dxa"/>
            <w:tcBorders>
              <w:top w:val="nil"/>
              <w:left w:val="nil"/>
              <w:bottom w:val="single" w:sz="4" w:space="0" w:color="808080"/>
              <w:right w:val="single" w:sz="4" w:space="0" w:color="808080"/>
            </w:tcBorders>
            <w:shd w:val="clear" w:color="auto" w:fill="auto"/>
            <w:noWrap/>
            <w:vAlign w:val="bottom"/>
            <w:hideMark/>
          </w:tcPr>
          <w:p w14:paraId="0A67839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6,467</w:t>
            </w:r>
          </w:p>
        </w:tc>
        <w:tc>
          <w:tcPr>
            <w:tcW w:w="1760" w:type="dxa"/>
            <w:tcBorders>
              <w:top w:val="nil"/>
              <w:left w:val="nil"/>
              <w:bottom w:val="single" w:sz="4" w:space="0" w:color="808080"/>
              <w:right w:val="single" w:sz="4" w:space="0" w:color="808080"/>
            </w:tcBorders>
            <w:shd w:val="clear" w:color="auto" w:fill="auto"/>
            <w:noWrap/>
            <w:vAlign w:val="bottom"/>
            <w:hideMark/>
          </w:tcPr>
          <w:p w14:paraId="40300B0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6,483</w:t>
            </w:r>
          </w:p>
        </w:tc>
        <w:tc>
          <w:tcPr>
            <w:tcW w:w="1760" w:type="dxa"/>
            <w:tcBorders>
              <w:top w:val="nil"/>
              <w:left w:val="nil"/>
              <w:bottom w:val="single" w:sz="4" w:space="0" w:color="808080"/>
              <w:right w:val="single" w:sz="4" w:space="0" w:color="808080"/>
            </w:tcBorders>
            <w:shd w:val="clear" w:color="auto" w:fill="auto"/>
            <w:noWrap/>
            <w:vAlign w:val="bottom"/>
            <w:hideMark/>
          </w:tcPr>
          <w:p w14:paraId="0E23D6D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FF60B5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6D1EC20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621</w:t>
            </w:r>
          </w:p>
        </w:tc>
        <w:tc>
          <w:tcPr>
            <w:tcW w:w="1760" w:type="dxa"/>
            <w:tcBorders>
              <w:top w:val="nil"/>
              <w:left w:val="nil"/>
              <w:bottom w:val="single" w:sz="4" w:space="0" w:color="808080"/>
              <w:right w:val="single" w:sz="4" w:space="0" w:color="808080"/>
            </w:tcBorders>
            <w:shd w:val="clear" w:color="auto" w:fill="auto"/>
            <w:noWrap/>
            <w:vAlign w:val="bottom"/>
            <w:hideMark/>
          </w:tcPr>
          <w:p w14:paraId="50067F2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621</w:t>
            </w:r>
          </w:p>
        </w:tc>
        <w:tc>
          <w:tcPr>
            <w:tcW w:w="1760" w:type="dxa"/>
            <w:tcBorders>
              <w:top w:val="nil"/>
              <w:left w:val="nil"/>
              <w:bottom w:val="single" w:sz="4" w:space="0" w:color="808080"/>
              <w:right w:val="single" w:sz="4" w:space="0" w:color="808080"/>
            </w:tcBorders>
            <w:shd w:val="clear" w:color="auto" w:fill="auto"/>
            <w:noWrap/>
            <w:vAlign w:val="bottom"/>
            <w:hideMark/>
          </w:tcPr>
          <w:p w14:paraId="2449CC4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3E2E54A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626BD07D"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1E62D1C5"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Discarded vehicles</w:t>
            </w:r>
          </w:p>
        </w:tc>
        <w:tc>
          <w:tcPr>
            <w:tcW w:w="1760" w:type="dxa"/>
            <w:tcBorders>
              <w:top w:val="nil"/>
              <w:left w:val="nil"/>
              <w:bottom w:val="single" w:sz="4" w:space="0" w:color="808080"/>
              <w:right w:val="single" w:sz="4" w:space="0" w:color="808080"/>
            </w:tcBorders>
            <w:shd w:val="clear" w:color="auto" w:fill="auto"/>
            <w:noWrap/>
            <w:vAlign w:val="bottom"/>
            <w:hideMark/>
          </w:tcPr>
          <w:p w14:paraId="5016410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103,259</w:t>
            </w:r>
          </w:p>
        </w:tc>
        <w:tc>
          <w:tcPr>
            <w:tcW w:w="1760" w:type="dxa"/>
            <w:tcBorders>
              <w:top w:val="nil"/>
              <w:left w:val="nil"/>
              <w:bottom w:val="single" w:sz="4" w:space="0" w:color="808080"/>
              <w:right w:val="single" w:sz="4" w:space="0" w:color="808080"/>
            </w:tcBorders>
            <w:shd w:val="clear" w:color="auto" w:fill="auto"/>
            <w:noWrap/>
            <w:vAlign w:val="bottom"/>
            <w:hideMark/>
          </w:tcPr>
          <w:p w14:paraId="00C9171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103,221</w:t>
            </w:r>
          </w:p>
        </w:tc>
        <w:tc>
          <w:tcPr>
            <w:tcW w:w="1760" w:type="dxa"/>
            <w:tcBorders>
              <w:top w:val="nil"/>
              <w:left w:val="nil"/>
              <w:bottom w:val="single" w:sz="4" w:space="0" w:color="808080"/>
              <w:right w:val="single" w:sz="4" w:space="0" w:color="808080"/>
            </w:tcBorders>
            <w:shd w:val="clear" w:color="auto" w:fill="auto"/>
            <w:noWrap/>
            <w:vAlign w:val="bottom"/>
            <w:hideMark/>
          </w:tcPr>
          <w:p w14:paraId="3D88732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45,040</w:t>
            </w:r>
          </w:p>
        </w:tc>
        <w:tc>
          <w:tcPr>
            <w:tcW w:w="1760" w:type="dxa"/>
            <w:tcBorders>
              <w:top w:val="nil"/>
              <w:left w:val="nil"/>
              <w:bottom w:val="single" w:sz="4" w:space="0" w:color="808080"/>
              <w:right w:val="single" w:sz="4" w:space="0" w:color="808080"/>
            </w:tcBorders>
            <w:shd w:val="clear" w:color="auto" w:fill="auto"/>
            <w:noWrap/>
            <w:vAlign w:val="bottom"/>
            <w:hideMark/>
          </w:tcPr>
          <w:p w14:paraId="36B65AD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45,040</w:t>
            </w:r>
          </w:p>
        </w:tc>
        <w:tc>
          <w:tcPr>
            <w:tcW w:w="1760" w:type="dxa"/>
            <w:tcBorders>
              <w:top w:val="nil"/>
              <w:left w:val="nil"/>
              <w:bottom w:val="single" w:sz="4" w:space="0" w:color="808080"/>
              <w:right w:val="single" w:sz="4" w:space="0" w:color="808080"/>
            </w:tcBorders>
            <w:shd w:val="clear" w:color="auto" w:fill="auto"/>
            <w:noWrap/>
            <w:vAlign w:val="bottom"/>
            <w:hideMark/>
          </w:tcPr>
          <w:p w14:paraId="0CC6B2F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3DCD23B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1E0303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0A5CCA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3A8D80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3F740EE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421FD97F"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5D2A23D3"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 xml:space="preserve">Batteries and </w:t>
            </w:r>
            <w:proofErr w:type="gramStart"/>
            <w:r w:rsidRPr="00133FF0">
              <w:rPr>
                <w:rFonts w:ascii="Arial" w:eastAsia="Times New Roman" w:hAnsi="Arial" w:cs="Arial"/>
                <w:color w:val="000000"/>
                <w:lang w:eastAsia="en-GB"/>
              </w:rPr>
              <w:t>accumulators</w:t>
            </w:r>
            <w:proofErr w:type="gramEnd"/>
            <w:r w:rsidRPr="00133FF0">
              <w:rPr>
                <w:rFonts w:ascii="Arial" w:eastAsia="Times New Roman" w:hAnsi="Arial" w:cs="Arial"/>
                <w:color w:val="000000"/>
                <w:lang w:eastAsia="en-GB"/>
              </w:rPr>
              <w:t xml:space="preserve">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34AD3C6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9,893</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74F2303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9,785</w:t>
            </w:r>
          </w:p>
        </w:tc>
        <w:tc>
          <w:tcPr>
            <w:tcW w:w="1760" w:type="dxa"/>
            <w:tcBorders>
              <w:top w:val="nil"/>
              <w:left w:val="nil"/>
              <w:bottom w:val="single" w:sz="4" w:space="0" w:color="808080"/>
              <w:right w:val="single" w:sz="4" w:space="0" w:color="808080"/>
            </w:tcBorders>
            <w:shd w:val="clear" w:color="auto" w:fill="auto"/>
            <w:noWrap/>
            <w:vAlign w:val="bottom"/>
            <w:hideMark/>
          </w:tcPr>
          <w:p w14:paraId="0A30020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527</w:t>
            </w:r>
          </w:p>
        </w:tc>
        <w:tc>
          <w:tcPr>
            <w:tcW w:w="1760" w:type="dxa"/>
            <w:tcBorders>
              <w:top w:val="nil"/>
              <w:left w:val="nil"/>
              <w:bottom w:val="single" w:sz="4" w:space="0" w:color="808080"/>
              <w:right w:val="single" w:sz="4" w:space="0" w:color="808080"/>
            </w:tcBorders>
            <w:shd w:val="clear" w:color="auto" w:fill="auto"/>
            <w:noWrap/>
            <w:vAlign w:val="bottom"/>
            <w:hideMark/>
          </w:tcPr>
          <w:p w14:paraId="6EC97C0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527</w:t>
            </w:r>
          </w:p>
        </w:tc>
        <w:tc>
          <w:tcPr>
            <w:tcW w:w="1760" w:type="dxa"/>
            <w:tcBorders>
              <w:top w:val="nil"/>
              <w:left w:val="nil"/>
              <w:bottom w:val="single" w:sz="4" w:space="0" w:color="808080"/>
              <w:right w:val="single" w:sz="4" w:space="0" w:color="808080"/>
            </w:tcBorders>
            <w:shd w:val="clear" w:color="auto" w:fill="auto"/>
            <w:noWrap/>
            <w:vAlign w:val="bottom"/>
            <w:hideMark/>
          </w:tcPr>
          <w:p w14:paraId="42A759E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2930D27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106765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7FF5FAE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AA69AC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048D772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67ADF3B4"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5AE7B2EE"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Animal and mixed food waste</w:t>
            </w:r>
          </w:p>
        </w:tc>
        <w:tc>
          <w:tcPr>
            <w:tcW w:w="1760" w:type="dxa"/>
            <w:tcBorders>
              <w:top w:val="nil"/>
              <w:left w:val="nil"/>
              <w:bottom w:val="single" w:sz="4" w:space="0" w:color="808080"/>
              <w:right w:val="single" w:sz="4" w:space="0" w:color="808080"/>
            </w:tcBorders>
            <w:shd w:val="clear" w:color="auto" w:fill="auto"/>
            <w:noWrap/>
            <w:vAlign w:val="bottom"/>
            <w:hideMark/>
          </w:tcPr>
          <w:p w14:paraId="05C82D7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368,217</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6B85731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365,084</w:t>
            </w:r>
          </w:p>
        </w:tc>
        <w:tc>
          <w:tcPr>
            <w:tcW w:w="1760" w:type="dxa"/>
            <w:tcBorders>
              <w:top w:val="nil"/>
              <w:left w:val="nil"/>
              <w:bottom w:val="single" w:sz="4" w:space="0" w:color="808080"/>
              <w:right w:val="single" w:sz="4" w:space="0" w:color="808080"/>
            </w:tcBorders>
            <w:shd w:val="clear" w:color="auto" w:fill="auto"/>
            <w:noWrap/>
            <w:vAlign w:val="bottom"/>
            <w:hideMark/>
          </w:tcPr>
          <w:p w14:paraId="799C338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300,295</w:t>
            </w:r>
          </w:p>
        </w:tc>
        <w:tc>
          <w:tcPr>
            <w:tcW w:w="1760" w:type="dxa"/>
            <w:tcBorders>
              <w:top w:val="nil"/>
              <w:left w:val="nil"/>
              <w:bottom w:val="single" w:sz="4" w:space="0" w:color="808080"/>
              <w:right w:val="single" w:sz="4" w:space="0" w:color="808080"/>
            </w:tcBorders>
            <w:shd w:val="clear" w:color="auto" w:fill="auto"/>
            <w:noWrap/>
            <w:vAlign w:val="bottom"/>
            <w:hideMark/>
          </w:tcPr>
          <w:p w14:paraId="7871D90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300,295</w:t>
            </w:r>
          </w:p>
        </w:tc>
        <w:tc>
          <w:tcPr>
            <w:tcW w:w="1760" w:type="dxa"/>
            <w:tcBorders>
              <w:top w:val="nil"/>
              <w:left w:val="nil"/>
              <w:bottom w:val="single" w:sz="4" w:space="0" w:color="808080"/>
              <w:right w:val="single" w:sz="4" w:space="0" w:color="808080"/>
            </w:tcBorders>
            <w:shd w:val="clear" w:color="auto" w:fill="auto"/>
            <w:noWrap/>
            <w:vAlign w:val="bottom"/>
            <w:hideMark/>
          </w:tcPr>
          <w:p w14:paraId="429F955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12,154</w:t>
            </w:r>
          </w:p>
        </w:tc>
        <w:tc>
          <w:tcPr>
            <w:tcW w:w="1760" w:type="dxa"/>
            <w:tcBorders>
              <w:top w:val="nil"/>
              <w:left w:val="nil"/>
              <w:bottom w:val="single" w:sz="4" w:space="0" w:color="808080"/>
              <w:right w:val="single" w:sz="4" w:space="0" w:color="808080"/>
            </w:tcBorders>
            <w:shd w:val="clear" w:color="auto" w:fill="auto"/>
            <w:noWrap/>
            <w:vAlign w:val="bottom"/>
            <w:hideMark/>
          </w:tcPr>
          <w:p w14:paraId="7F30320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12,154</w:t>
            </w:r>
          </w:p>
        </w:tc>
        <w:tc>
          <w:tcPr>
            <w:tcW w:w="1760" w:type="dxa"/>
            <w:tcBorders>
              <w:top w:val="nil"/>
              <w:left w:val="nil"/>
              <w:bottom w:val="single" w:sz="4" w:space="0" w:color="808080"/>
              <w:right w:val="single" w:sz="4" w:space="0" w:color="808080"/>
            </w:tcBorders>
            <w:shd w:val="clear" w:color="auto" w:fill="auto"/>
            <w:noWrap/>
            <w:vAlign w:val="bottom"/>
            <w:hideMark/>
          </w:tcPr>
          <w:p w14:paraId="76FCC63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2,275</w:t>
            </w:r>
          </w:p>
        </w:tc>
        <w:tc>
          <w:tcPr>
            <w:tcW w:w="1760" w:type="dxa"/>
            <w:tcBorders>
              <w:top w:val="nil"/>
              <w:left w:val="nil"/>
              <w:bottom w:val="single" w:sz="4" w:space="0" w:color="808080"/>
              <w:right w:val="single" w:sz="4" w:space="0" w:color="808080"/>
            </w:tcBorders>
            <w:shd w:val="clear" w:color="auto" w:fill="auto"/>
            <w:noWrap/>
            <w:vAlign w:val="bottom"/>
            <w:hideMark/>
          </w:tcPr>
          <w:p w14:paraId="5A4DB78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2,275</w:t>
            </w:r>
          </w:p>
        </w:tc>
        <w:tc>
          <w:tcPr>
            <w:tcW w:w="1760" w:type="dxa"/>
            <w:tcBorders>
              <w:top w:val="nil"/>
              <w:left w:val="nil"/>
              <w:bottom w:val="single" w:sz="4" w:space="0" w:color="808080"/>
              <w:right w:val="single" w:sz="4" w:space="0" w:color="808080"/>
            </w:tcBorders>
            <w:shd w:val="clear" w:color="auto" w:fill="auto"/>
            <w:noWrap/>
            <w:vAlign w:val="bottom"/>
            <w:hideMark/>
          </w:tcPr>
          <w:p w14:paraId="7287684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885</w:t>
            </w:r>
          </w:p>
        </w:tc>
        <w:tc>
          <w:tcPr>
            <w:tcW w:w="1760" w:type="dxa"/>
            <w:tcBorders>
              <w:top w:val="nil"/>
              <w:left w:val="nil"/>
              <w:bottom w:val="single" w:sz="4" w:space="0" w:color="808080"/>
              <w:right w:val="single" w:sz="8" w:space="0" w:color="auto"/>
            </w:tcBorders>
            <w:shd w:val="clear" w:color="auto" w:fill="auto"/>
            <w:noWrap/>
            <w:vAlign w:val="bottom"/>
            <w:hideMark/>
          </w:tcPr>
          <w:p w14:paraId="4FB82D4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885</w:t>
            </w:r>
          </w:p>
        </w:tc>
      </w:tr>
      <w:tr w:rsidR="00133FF0" w:rsidRPr="00133FF0" w14:paraId="37AEC47E"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176B2459"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Vegetal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045E29A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851,155</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2B708B7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852,246</w:t>
            </w:r>
          </w:p>
        </w:tc>
        <w:tc>
          <w:tcPr>
            <w:tcW w:w="1760" w:type="dxa"/>
            <w:tcBorders>
              <w:top w:val="nil"/>
              <w:left w:val="nil"/>
              <w:bottom w:val="single" w:sz="4" w:space="0" w:color="808080"/>
              <w:right w:val="single" w:sz="4" w:space="0" w:color="808080"/>
            </w:tcBorders>
            <w:shd w:val="clear" w:color="auto" w:fill="auto"/>
            <w:noWrap/>
            <w:vAlign w:val="bottom"/>
            <w:hideMark/>
          </w:tcPr>
          <w:p w14:paraId="17A2222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575,150</w:t>
            </w:r>
          </w:p>
        </w:tc>
        <w:tc>
          <w:tcPr>
            <w:tcW w:w="1760" w:type="dxa"/>
            <w:tcBorders>
              <w:top w:val="nil"/>
              <w:left w:val="nil"/>
              <w:bottom w:val="single" w:sz="4" w:space="0" w:color="808080"/>
              <w:right w:val="single" w:sz="4" w:space="0" w:color="808080"/>
            </w:tcBorders>
            <w:shd w:val="clear" w:color="auto" w:fill="auto"/>
            <w:noWrap/>
            <w:vAlign w:val="bottom"/>
            <w:hideMark/>
          </w:tcPr>
          <w:p w14:paraId="420408A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575,150</w:t>
            </w:r>
          </w:p>
        </w:tc>
        <w:tc>
          <w:tcPr>
            <w:tcW w:w="1760" w:type="dxa"/>
            <w:tcBorders>
              <w:top w:val="nil"/>
              <w:left w:val="nil"/>
              <w:bottom w:val="single" w:sz="4" w:space="0" w:color="808080"/>
              <w:right w:val="single" w:sz="4" w:space="0" w:color="808080"/>
            </w:tcBorders>
            <w:shd w:val="clear" w:color="auto" w:fill="auto"/>
            <w:noWrap/>
            <w:vAlign w:val="bottom"/>
            <w:hideMark/>
          </w:tcPr>
          <w:p w14:paraId="2FCDD9F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730DCD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7895B9D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10,461</w:t>
            </w:r>
          </w:p>
        </w:tc>
        <w:tc>
          <w:tcPr>
            <w:tcW w:w="1760" w:type="dxa"/>
            <w:tcBorders>
              <w:top w:val="nil"/>
              <w:left w:val="nil"/>
              <w:bottom w:val="single" w:sz="4" w:space="0" w:color="808080"/>
              <w:right w:val="single" w:sz="4" w:space="0" w:color="808080"/>
            </w:tcBorders>
            <w:shd w:val="clear" w:color="auto" w:fill="auto"/>
            <w:noWrap/>
            <w:vAlign w:val="bottom"/>
            <w:hideMark/>
          </w:tcPr>
          <w:p w14:paraId="23083A3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10,461</w:t>
            </w:r>
          </w:p>
        </w:tc>
        <w:tc>
          <w:tcPr>
            <w:tcW w:w="1760" w:type="dxa"/>
            <w:tcBorders>
              <w:top w:val="nil"/>
              <w:left w:val="nil"/>
              <w:bottom w:val="single" w:sz="4" w:space="0" w:color="808080"/>
              <w:right w:val="single" w:sz="4" w:space="0" w:color="808080"/>
            </w:tcBorders>
            <w:shd w:val="clear" w:color="auto" w:fill="auto"/>
            <w:noWrap/>
            <w:vAlign w:val="bottom"/>
            <w:hideMark/>
          </w:tcPr>
          <w:p w14:paraId="0DAEFFD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6,060</w:t>
            </w:r>
          </w:p>
        </w:tc>
        <w:tc>
          <w:tcPr>
            <w:tcW w:w="1760" w:type="dxa"/>
            <w:tcBorders>
              <w:top w:val="nil"/>
              <w:left w:val="nil"/>
              <w:bottom w:val="single" w:sz="4" w:space="0" w:color="808080"/>
              <w:right w:val="single" w:sz="8" w:space="0" w:color="auto"/>
            </w:tcBorders>
            <w:shd w:val="clear" w:color="auto" w:fill="auto"/>
            <w:noWrap/>
            <w:vAlign w:val="bottom"/>
            <w:hideMark/>
          </w:tcPr>
          <w:p w14:paraId="0D98BD9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6,060</w:t>
            </w:r>
          </w:p>
        </w:tc>
      </w:tr>
      <w:tr w:rsidR="00133FF0" w:rsidRPr="00133FF0" w14:paraId="74FB8618"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46B4DFCD"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 xml:space="preserve">Animal faeces, </w:t>
            </w:r>
            <w:proofErr w:type="gramStart"/>
            <w:r w:rsidRPr="00133FF0">
              <w:rPr>
                <w:rFonts w:ascii="Arial" w:eastAsia="Times New Roman" w:hAnsi="Arial" w:cs="Arial"/>
                <w:color w:val="000000"/>
                <w:lang w:eastAsia="en-GB"/>
              </w:rPr>
              <w:t>urine</w:t>
            </w:r>
            <w:proofErr w:type="gramEnd"/>
            <w:r w:rsidRPr="00133FF0">
              <w:rPr>
                <w:rFonts w:ascii="Arial" w:eastAsia="Times New Roman" w:hAnsi="Arial" w:cs="Arial"/>
                <w:color w:val="000000"/>
                <w:lang w:eastAsia="en-GB"/>
              </w:rPr>
              <w:t xml:space="preserve"> and manure</w:t>
            </w:r>
          </w:p>
        </w:tc>
        <w:tc>
          <w:tcPr>
            <w:tcW w:w="1760" w:type="dxa"/>
            <w:tcBorders>
              <w:top w:val="nil"/>
              <w:left w:val="nil"/>
              <w:bottom w:val="single" w:sz="4" w:space="0" w:color="808080"/>
              <w:right w:val="single" w:sz="4" w:space="0" w:color="808080"/>
            </w:tcBorders>
            <w:shd w:val="clear" w:color="auto" w:fill="auto"/>
            <w:noWrap/>
            <w:vAlign w:val="bottom"/>
            <w:hideMark/>
          </w:tcPr>
          <w:p w14:paraId="23FAA6F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107,178</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61E5513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112,594</w:t>
            </w:r>
          </w:p>
        </w:tc>
        <w:tc>
          <w:tcPr>
            <w:tcW w:w="1760" w:type="dxa"/>
            <w:tcBorders>
              <w:top w:val="nil"/>
              <w:left w:val="nil"/>
              <w:bottom w:val="single" w:sz="4" w:space="0" w:color="808080"/>
              <w:right w:val="single" w:sz="4" w:space="0" w:color="808080"/>
            </w:tcBorders>
            <w:shd w:val="clear" w:color="auto" w:fill="auto"/>
            <w:noWrap/>
            <w:vAlign w:val="bottom"/>
            <w:hideMark/>
          </w:tcPr>
          <w:p w14:paraId="356976E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38,275</w:t>
            </w:r>
          </w:p>
        </w:tc>
        <w:tc>
          <w:tcPr>
            <w:tcW w:w="1760" w:type="dxa"/>
            <w:tcBorders>
              <w:top w:val="nil"/>
              <w:left w:val="nil"/>
              <w:bottom w:val="single" w:sz="4" w:space="0" w:color="808080"/>
              <w:right w:val="single" w:sz="4" w:space="0" w:color="808080"/>
            </w:tcBorders>
            <w:shd w:val="clear" w:color="auto" w:fill="auto"/>
            <w:noWrap/>
            <w:vAlign w:val="bottom"/>
            <w:hideMark/>
          </w:tcPr>
          <w:p w14:paraId="2A02960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38,275</w:t>
            </w:r>
          </w:p>
        </w:tc>
        <w:tc>
          <w:tcPr>
            <w:tcW w:w="1760" w:type="dxa"/>
            <w:tcBorders>
              <w:top w:val="nil"/>
              <w:left w:val="nil"/>
              <w:bottom w:val="single" w:sz="4" w:space="0" w:color="808080"/>
              <w:right w:val="single" w:sz="4" w:space="0" w:color="808080"/>
            </w:tcBorders>
            <w:shd w:val="clear" w:color="auto" w:fill="auto"/>
            <w:noWrap/>
            <w:vAlign w:val="bottom"/>
            <w:hideMark/>
          </w:tcPr>
          <w:p w14:paraId="4041F01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68,195</w:t>
            </w:r>
          </w:p>
        </w:tc>
        <w:tc>
          <w:tcPr>
            <w:tcW w:w="1760" w:type="dxa"/>
            <w:tcBorders>
              <w:top w:val="nil"/>
              <w:left w:val="nil"/>
              <w:bottom w:val="single" w:sz="4" w:space="0" w:color="808080"/>
              <w:right w:val="single" w:sz="4" w:space="0" w:color="808080"/>
            </w:tcBorders>
            <w:shd w:val="clear" w:color="auto" w:fill="auto"/>
            <w:noWrap/>
            <w:vAlign w:val="bottom"/>
            <w:hideMark/>
          </w:tcPr>
          <w:p w14:paraId="3CA49DF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68,195</w:t>
            </w:r>
          </w:p>
        </w:tc>
        <w:tc>
          <w:tcPr>
            <w:tcW w:w="1760" w:type="dxa"/>
            <w:tcBorders>
              <w:top w:val="nil"/>
              <w:left w:val="nil"/>
              <w:bottom w:val="single" w:sz="4" w:space="0" w:color="808080"/>
              <w:right w:val="single" w:sz="4" w:space="0" w:color="808080"/>
            </w:tcBorders>
            <w:shd w:val="clear" w:color="auto" w:fill="auto"/>
            <w:noWrap/>
            <w:vAlign w:val="bottom"/>
            <w:hideMark/>
          </w:tcPr>
          <w:p w14:paraId="124DC18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24</w:t>
            </w:r>
          </w:p>
        </w:tc>
        <w:tc>
          <w:tcPr>
            <w:tcW w:w="1760" w:type="dxa"/>
            <w:tcBorders>
              <w:top w:val="nil"/>
              <w:left w:val="nil"/>
              <w:bottom w:val="single" w:sz="4" w:space="0" w:color="808080"/>
              <w:right w:val="single" w:sz="4" w:space="0" w:color="808080"/>
            </w:tcBorders>
            <w:shd w:val="clear" w:color="auto" w:fill="auto"/>
            <w:noWrap/>
            <w:vAlign w:val="bottom"/>
            <w:hideMark/>
          </w:tcPr>
          <w:p w14:paraId="4C0586D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24</w:t>
            </w:r>
          </w:p>
        </w:tc>
        <w:tc>
          <w:tcPr>
            <w:tcW w:w="1760" w:type="dxa"/>
            <w:tcBorders>
              <w:top w:val="nil"/>
              <w:left w:val="nil"/>
              <w:bottom w:val="single" w:sz="4" w:space="0" w:color="808080"/>
              <w:right w:val="single" w:sz="4" w:space="0" w:color="808080"/>
            </w:tcBorders>
            <w:shd w:val="clear" w:color="auto" w:fill="auto"/>
            <w:noWrap/>
            <w:vAlign w:val="bottom"/>
            <w:hideMark/>
          </w:tcPr>
          <w:p w14:paraId="0B12040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4D313CE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7315FBAD"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70544EC9"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Household and similar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6D5F6FD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2,271,717</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0151E6C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2,213,404</w:t>
            </w:r>
          </w:p>
        </w:tc>
        <w:tc>
          <w:tcPr>
            <w:tcW w:w="1760" w:type="dxa"/>
            <w:tcBorders>
              <w:top w:val="nil"/>
              <w:left w:val="nil"/>
              <w:bottom w:val="single" w:sz="4" w:space="0" w:color="808080"/>
              <w:right w:val="single" w:sz="4" w:space="0" w:color="808080"/>
            </w:tcBorders>
            <w:shd w:val="clear" w:color="auto" w:fill="auto"/>
            <w:noWrap/>
            <w:vAlign w:val="bottom"/>
            <w:hideMark/>
          </w:tcPr>
          <w:p w14:paraId="3E0EC37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1,369</w:t>
            </w:r>
          </w:p>
        </w:tc>
        <w:tc>
          <w:tcPr>
            <w:tcW w:w="1760" w:type="dxa"/>
            <w:tcBorders>
              <w:top w:val="nil"/>
              <w:left w:val="nil"/>
              <w:bottom w:val="single" w:sz="4" w:space="0" w:color="808080"/>
              <w:right w:val="single" w:sz="4" w:space="0" w:color="808080"/>
            </w:tcBorders>
            <w:shd w:val="clear" w:color="auto" w:fill="auto"/>
            <w:noWrap/>
            <w:vAlign w:val="bottom"/>
            <w:hideMark/>
          </w:tcPr>
          <w:p w14:paraId="576CC8E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1,369</w:t>
            </w:r>
          </w:p>
        </w:tc>
        <w:tc>
          <w:tcPr>
            <w:tcW w:w="1760" w:type="dxa"/>
            <w:tcBorders>
              <w:top w:val="nil"/>
              <w:left w:val="nil"/>
              <w:bottom w:val="single" w:sz="4" w:space="0" w:color="808080"/>
              <w:right w:val="single" w:sz="4" w:space="0" w:color="808080"/>
            </w:tcBorders>
            <w:shd w:val="clear" w:color="auto" w:fill="auto"/>
            <w:noWrap/>
            <w:vAlign w:val="bottom"/>
            <w:hideMark/>
          </w:tcPr>
          <w:p w14:paraId="0363243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101,882</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0D71794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260,791</w:t>
            </w:r>
          </w:p>
        </w:tc>
        <w:tc>
          <w:tcPr>
            <w:tcW w:w="1760" w:type="dxa"/>
            <w:tcBorders>
              <w:top w:val="nil"/>
              <w:left w:val="nil"/>
              <w:bottom w:val="single" w:sz="4" w:space="0" w:color="808080"/>
              <w:right w:val="single" w:sz="4" w:space="0" w:color="808080"/>
            </w:tcBorders>
            <w:shd w:val="clear" w:color="auto" w:fill="auto"/>
            <w:noWrap/>
            <w:vAlign w:val="bottom"/>
            <w:hideMark/>
          </w:tcPr>
          <w:p w14:paraId="5547233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991,116</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251FB1B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831,069</w:t>
            </w:r>
          </w:p>
        </w:tc>
        <w:tc>
          <w:tcPr>
            <w:tcW w:w="1760" w:type="dxa"/>
            <w:tcBorders>
              <w:top w:val="nil"/>
              <w:left w:val="nil"/>
              <w:bottom w:val="single" w:sz="4" w:space="0" w:color="808080"/>
              <w:right w:val="single" w:sz="4" w:space="0" w:color="808080"/>
            </w:tcBorders>
            <w:shd w:val="clear" w:color="auto" w:fill="auto"/>
            <w:noWrap/>
            <w:vAlign w:val="bottom"/>
            <w:hideMark/>
          </w:tcPr>
          <w:p w14:paraId="4BF1185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15,306</w:t>
            </w:r>
          </w:p>
        </w:tc>
        <w:tc>
          <w:tcPr>
            <w:tcW w:w="1760" w:type="dxa"/>
            <w:tcBorders>
              <w:top w:val="nil"/>
              <w:left w:val="nil"/>
              <w:bottom w:val="single" w:sz="4" w:space="0" w:color="808080"/>
              <w:right w:val="single" w:sz="8" w:space="0" w:color="auto"/>
            </w:tcBorders>
            <w:shd w:val="clear" w:color="auto" w:fill="auto"/>
            <w:noWrap/>
            <w:vAlign w:val="bottom"/>
            <w:hideMark/>
          </w:tcPr>
          <w:p w14:paraId="7B4076A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15,306</w:t>
            </w:r>
          </w:p>
        </w:tc>
      </w:tr>
      <w:tr w:rsidR="00133FF0" w:rsidRPr="00133FF0" w14:paraId="6E51B0DB"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2D650F77"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Mixed and undifferentiated materials</w:t>
            </w:r>
          </w:p>
        </w:tc>
        <w:tc>
          <w:tcPr>
            <w:tcW w:w="1760" w:type="dxa"/>
            <w:tcBorders>
              <w:top w:val="nil"/>
              <w:left w:val="nil"/>
              <w:bottom w:val="single" w:sz="4" w:space="0" w:color="808080"/>
              <w:right w:val="single" w:sz="4" w:space="0" w:color="808080"/>
            </w:tcBorders>
            <w:shd w:val="clear" w:color="auto" w:fill="auto"/>
            <w:noWrap/>
            <w:vAlign w:val="bottom"/>
            <w:hideMark/>
          </w:tcPr>
          <w:p w14:paraId="190F063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516,749</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706D8E5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462,770</w:t>
            </w:r>
          </w:p>
        </w:tc>
        <w:tc>
          <w:tcPr>
            <w:tcW w:w="1760" w:type="dxa"/>
            <w:tcBorders>
              <w:top w:val="nil"/>
              <w:left w:val="nil"/>
              <w:bottom w:val="single" w:sz="4" w:space="0" w:color="808080"/>
              <w:right w:val="single" w:sz="4" w:space="0" w:color="808080"/>
            </w:tcBorders>
            <w:shd w:val="clear" w:color="auto" w:fill="auto"/>
            <w:noWrap/>
            <w:vAlign w:val="bottom"/>
            <w:hideMark/>
          </w:tcPr>
          <w:p w14:paraId="35F9B7A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26,014</w:t>
            </w:r>
          </w:p>
        </w:tc>
        <w:tc>
          <w:tcPr>
            <w:tcW w:w="1760" w:type="dxa"/>
            <w:tcBorders>
              <w:top w:val="nil"/>
              <w:left w:val="nil"/>
              <w:bottom w:val="single" w:sz="4" w:space="0" w:color="808080"/>
              <w:right w:val="single" w:sz="4" w:space="0" w:color="808080"/>
            </w:tcBorders>
            <w:shd w:val="clear" w:color="auto" w:fill="auto"/>
            <w:noWrap/>
            <w:vAlign w:val="bottom"/>
            <w:hideMark/>
          </w:tcPr>
          <w:p w14:paraId="48086A9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26,014</w:t>
            </w:r>
          </w:p>
        </w:tc>
        <w:tc>
          <w:tcPr>
            <w:tcW w:w="1760" w:type="dxa"/>
            <w:tcBorders>
              <w:top w:val="nil"/>
              <w:left w:val="nil"/>
              <w:bottom w:val="single" w:sz="4" w:space="0" w:color="808080"/>
              <w:right w:val="single" w:sz="4" w:space="0" w:color="808080"/>
            </w:tcBorders>
            <w:shd w:val="clear" w:color="auto" w:fill="auto"/>
            <w:noWrap/>
            <w:vAlign w:val="bottom"/>
            <w:hideMark/>
          </w:tcPr>
          <w:p w14:paraId="05EE480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214CE85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E7B12C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39,506</w:t>
            </w:r>
          </w:p>
        </w:tc>
        <w:tc>
          <w:tcPr>
            <w:tcW w:w="1760" w:type="dxa"/>
            <w:tcBorders>
              <w:top w:val="nil"/>
              <w:left w:val="nil"/>
              <w:bottom w:val="single" w:sz="4" w:space="0" w:color="808080"/>
              <w:right w:val="single" w:sz="4" w:space="0" w:color="808080"/>
            </w:tcBorders>
            <w:shd w:val="clear" w:color="auto" w:fill="auto"/>
            <w:noWrap/>
            <w:vAlign w:val="bottom"/>
            <w:hideMark/>
          </w:tcPr>
          <w:p w14:paraId="728B16D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39,506</w:t>
            </w:r>
          </w:p>
        </w:tc>
        <w:tc>
          <w:tcPr>
            <w:tcW w:w="1760" w:type="dxa"/>
            <w:tcBorders>
              <w:top w:val="nil"/>
              <w:left w:val="nil"/>
              <w:bottom w:val="single" w:sz="4" w:space="0" w:color="808080"/>
              <w:right w:val="single" w:sz="4" w:space="0" w:color="808080"/>
            </w:tcBorders>
            <w:shd w:val="clear" w:color="auto" w:fill="auto"/>
            <w:noWrap/>
            <w:vAlign w:val="bottom"/>
            <w:hideMark/>
          </w:tcPr>
          <w:p w14:paraId="5CF8B7D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4CB246C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52CE785C"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4EFAB1BA"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Sorting residues</w:t>
            </w:r>
          </w:p>
        </w:tc>
        <w:tc>
          <w:tcPr>
            <w:tcW w:w="1760" w:type="dxa"/>
            <w:tcBorders>
              <w:top w:val="nil"/>
              <w:left w:val="nil"/>
              <w:bottom w:val="single" w:sz="4" w:space="0" w:color="808080"/>
              <w:right w:val="single" w:sz="4" w:space="0" w:color="808080"/>
            </w:tcBorders>
            <w:shd w:val="clear" w:color="auto" w:fill="auto"/>
            <w:noWrap/>
            <w:vAlign w:val="bottom"/>
            <w:hideMark/>
          </w:tcPr>
          <w:p w14:paraId="0281034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17,038</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2A67014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17,340</w:t>
            </w:r>
          </w:p>
        </w:tc>
        <w:tc>
          <w:tcPr>
            <w:tcW w:w="1760" w:type="dxa"/>
            <w:tcBorders>
              <w:top w:val="nil"/>
              <w:left w:val="nil"/>
              <w:bottom w:val="single" w:sz="4" w:space="0" w:color="808080"/>
              <w:right w:val="single" w:sz="4" w:space="0" w:color="808080"/>
            </w:tcBorders>
            <w:shd w:val="clear" w:color="auto" w:fill="auto"/>
            <w:noWrap/>
            <w:vAlign w:val="bottom"/>
            <w:hideMark/>
          </w:tcPr>
          <w:p w14:paraId="4CA7BAE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2,583</w:t>
            </w:r>
          </w:p>
        </w:tc>
        <w:tc>
          <w:tcPr>
            <w:tcW w:w="1760" w:type="dxa"/>
            <w:tcBorders>
              <w:top w:val="nil"/>
              <w:left w:val="nil"/>
              <w:bottom w:val="single" w:sz="4" w:space="0" w:color="808080"/>
              <w:right w:val="single" w:sz="4" w:space="0" w:color="808080"/>
            </w:tcBorders>
            <w:shd w:val="clear" w:color="auto" w:fill="auto"/>
            <w:noWrap/>
            <w:vAlign w:val="bottom"/>
            <w:hideMark/>
          </w:tcPr>
          <w:p w14:paraId="59BA522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2,583</w:t>
            </w:r>
          </w:p>
        </w:tc>
        <w:tc>
          <w:tcPr>
            <w:tcW w:w="1760" w:type="dxa"/>
            <w:tcBorders>
              <w:top w:val="nil"/>
              <w:left w:val="nil"/>
              <w:bottom w:val="single" w:sz="4" w:space="0" w:color="808080"/>
              <w:right w:val="single" w:sz="4" w:space="0" w:color="808080"/>
            </w:tcBorders>
            <w:shd w:val="clear" w:color="auto" w:fill="auto"/>
            <w:noWrap/>
            <w:vAlign w:val="bottom"/>
            <w:hideMark/>
          </w:tcPr>
          <w:p w14:paraId="5BEDEC3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319,603</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518C029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345,594</w:t>
            </w:r>
          </w:p>
        </w:tc>
        <w:tc>
          <w:tcPr>
            <w:tcW w:w="1760" w:type="dxa"/>
            <w:tcBorders>
              <w:top w:val="nil"/>
              <w:left w:val="nil"/>
              <w:bottom w:val="single" w:sz="4" w:space="0" w:color="808080"/>
              <w:right w:val="single" w:sz="4" w:space="0" w:color="808080"/>
            </w:tcBorders>
            <w:shd w:val="clear" w:color="auto" w:fill="auto"/>
            <w:noWrap/>
            <w:vAlign w:val="bottom"/>
            <w:hideMark/>
          </w:tcPr>
          <w:p w14:paraId="034BA04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1,185,875</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0750028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1,134,085</w:t>
            </w:r>
          </w:p>
        </w:tc>
        <w:tc>
          <w:tcPr>
            <w:tcW w:w="1760" w:type="dxa"/>
            <w:tcBorders>
              <w:top w:val="nil"/>
              <w:left w:val="nil"/>
              <w:bottom w:val="single" w:sz="4" w:space="0" w:color="808080"/>
              <w:right w:val="single" w:sz="4" w:space="0" w:color="808080"/>
            </w:tcBorders>
            <w:shd w:val="clear" w:color="auto" w:fill="auto"/>
            <w:noWrap/>
            <w:vAlign w:val="bottom"/>
            <w:hideMark/>
          </w:tcPr>
          <w:p w14:paraId="237DED3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3102C86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07C3DD5D"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55EC4351"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Common sludges</w:t>
            </w:r>
          </w:p>
        </w:tc>
        <w:tc>
          <w:tcPr>
            <w:tcW w:w="1760" w:type="dxa"/>
            <w:tcBorders>
              <w:top w:val="nil"/>
              <w:left w:val="nil"/>
              <w:bottom w:val="single" w:sz="4" w:space="0" w:color="808080"/>
              <w:right w:val="single" w:sz="4" w:space="0" w:color="808080"/>
            </w:tcBorders>
            <w:shd w:val="clear" w:color="auto" w:fill="auto"/>
            <w:noWrap/>
            <w:vAlign w:val="bottom"/>
            <w:hideMark/>
          </w:tcPr>
          <w:p w14:paraId="63DF4D2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225,724</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089F72A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231,035</w:t>
            </w:r>
          </w:p>
        </w:tc>
        <w:tc>
          <w:tcPr>
            <w:tcW w:w="1760" w:type="dxa"/>
            <w:tcBorders>
              <w:top w:val="nil"/>
              <w:left w:val="nil"/>
              <w:bottom w:val="single" w:sz="4" w:space="0" w:color="808080"/>
              <w:right w:val="single" w:sz="4" w:space="0" w:color="808080"/>
            </w:tcBorders>
            <w:shd w:val="clear" w:color="auto" w:fill="auto"/>
            <w:noWrap/>
            <w:vAlign w:val="bottom"/>
            <w:hideMark/>
          </w:tcPr>
          <w:p w14:paraId="67FE9EA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412,900</w:t>
            </w:r>
          </w:p>
        </w:tc>
        <w:tc>
          <w:tcPr>
            <w:tcW w:w="1760" w:type="dxa"/>
            <w:tcBorders>
              <w:top w:val="nil"/>
              <w:left w:val="nil"/>
              <w:bottom w:val="single" w:sz="4" w:space="0" w:color="808080"/>
              <w:right w:val="single" w:sz="4" w:space="0" w:color="808080"/>
            </w:tcBorders>
            <w:shd w:val="clear" w:color="auto" w:fill="auto"/>
            <w:noWrap/>
            <w:vAlign w:val="bottom"/>
            <w:hideMark/>
          </w:tcPr>
          <w:p w14:paraId="2E193DA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412,900</w:t>
            </w:r>
          </w:p>
        </w:tc>
        <w:tc>
          <w:tcPr>
            <w:tcW w:w="1760" w:type="dxa"/>
            <w:tcBorders>
              <w:top w:val="nil"/>
              <w:left w:val="nil"/>
              <w:bottom w:val="single" w:sz="4" w:space="0" w:color="808080"/>
              <w:right w:val="single" w:sz="4" w:space="0" w:color="808080"/>
            </w:tcBorders>
            <w:shd w:val="clear" w:color="auto" w:fill="auto"/>
            <w:noWrap/>
            <w:vAlign w:val="bottom"/>
            <w:hideMark/>
          </w:tcPr>
          <w:p w14:paraId="195F8A2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19,160</w:t>
            </w:r>
          </w:p>
        </w:tc>
        <w:tc>
          <w:tcPr>
            <w:tcW w:w="1760" w:type="dxa"/>
            <w:tcBorders>
              <w:top w:val="nil"/>
              <w:left w:val="nil"/>
              <w:bottom w:val="single" w:sz="4" w:space="0" w:color="808080"/>
              <w:right w:val="single" w:sz="4" w:space="0" w:color="808080"/>
            </w:tcBorders>
            <w:shd w:val="clear" w:color="auto" w:fill="auto"/>
            <w:noWrap/>
            <w:vAlign w:val="bottom"/>
            <w:hideMark/>
          </w:tcPr>
          <w:p w14:paraId="014413D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19,160</w:t>
            </w:r>
          </w:p>
        </w:tc>
        <w:tc>
          <w:tcPr>
            <w:tcW w:w="1760" w:type="dxa"/>
            <w:tcBorders>
              <w:top w:val="nil"/>
              <w:left w:val="nil"/>
              <w:bottom w:val="single" w:sz="4" w:space="0" w:color="808080"/>
              <w:right w:val="single" w:sz="4" w:space="0" w:color="808080"/>
            </w:tcBorders>
            <w:shd w:val="clear" w:color="auto" w:fill="auto"/>
            <w:noWrap/>
            <w:vAlign w:val="bottom"/>
            <w:hideMark/>
          </w:tcPr>
          <w:p w14:paraId="2BBA343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3,188</w:t>
            </w:r>
          </w:p>
        </w:tc>
        <w:tc>
          <w:tcPr>
            <w:tcW w:w="1760" w:type="dxa"/>
            <w:tcBorders>
              <w:top w:val="nil"/>
              <w:left w:val="nil"/>
              <w:bottom w:val="single" w:sz="4" w:space="0" w:color="808080"/>
              <w:right w:val="single" w:sz="4" w:space="0" w:color="808080"/>
            </w:tcBorders>
            <w:shd w:val="clear" w:color="auto" w:fill="auto"/>
            <w:noWrap/>
            <w:vAlign w:val="bottom"/>
            <w:hideMark/>
          </w:tcPr>
          <w:p w14:paraId="2171E74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3,188</w:t>
            </w:r>
          </w:p>
        </w:tc>
        <w:tc>
          <w:tcPr>
            <w:tcW w:w="1760" w:type="dxa"/>
            <w:tcBorders>
              <w:top w:val="nil"/>
              <w:left w:val="nil"/>
              <w:bottom w:val="single" w:sz="4" w:space="0" w:color="808080"/>
              <w:right w:val="single" w:sz="4" w:space="0" w:color="808080"/>
            </w:tcBorders>
            <w:shd w:val="clear" w:color="auto" w:fill="auto"/>
            <w:noWrap/>
            <w:vAlign w:val="bottom"/>
            <w:hideMark/>
          </w:tcPr>
          <w:p w14:paraId="29C2E7E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354734D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28A7919A" w14:textId="77777777" w:rsidTr="007F5290">
        <w:trPr>
          <w:divId w:val="1740707838"/>
          <w:cantSplit/>
          <w:trHeight w:val="600"/>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000FF72B"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Mineral waste from construction and demolition</w:t>
            </w:r>
          </w:p>
        </w:tc>
        <w:tc>
          <w:tcPr>
            <w:tcW w:w="1760" w:type="dxa"/>
            <w:tcBorders>
              <w:top w:val="nil"/>
              <w:left w:val="nil"/>
              <w:bottom w:val="single" w:sz="4" w:space="0" w:color="808080"/>
              <w:right w:val="single" w:sz="4" w:space="0" w:color="808080"/>
            </w:tcBorders>
            <w:shd w:val="clear" w:color="auto" w:fill="auto"/>
            <w:noWrap/>
            <w:vAlign w:val="bottom"/>
            <w:hideMark/>
          </w:tcPr>
          <w:p w14:paraId="7F89D53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1,241,743</w:t>
            </w:r>
          </w:p>
        </w:tc>
        <w:tc>
          <w:tcPr>
            <w:tcW w:w="1760" w:type="dxa"/>
            <w:tcBorders>
              <w:top w:val="nil"/>
              <w:left w:val="nil"/>
              <w:bottom w:val="single" w:sz="4" w:space="0" w:color="808080"/>
              <w:right w:val="single" w:sz="4" w:space="0" w:color="808080"/>
            </w:tcBorders>
            <w:shd w:val="clear" w:color="auto" w:fill="auto"/>
            <w:noWrap/>
            <w:vAlign w:val="bottom"/>
            <w:hideMark/>
          </w:tcPr>
          <w:p w14:paraId="65C4B39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1,241,753</w:t>
            </w:r>
          </w:p>
        </w:tc>
        <w:tc>
          <w:tcPr>
            <w:tcW w:w="1760" w:type="dxa"/>
            <w:tcBorders>
              <w:top w:val="nil"/>
              <w:left w:val="nil"/>
              <w:bottom w:val="single" w:sz="4" w:space="0" w:color="808080"/>
              <w:right w:val="single" w:sz="4" w:space="0" w:color="808080"/>
            </w:tcBorders>
            <w:shd w:val="clear" w:color="auto" w:fill="auto"/>
            <w:noWrap/>
            <w:vAlign w:val="bottom"/>
            <w:hideMark/>
          </w:tcPr>
          <w:p w14:paraId="4629D42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808,978</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4DBD06D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850,708</w:t>
            </w:r>
          </w:p>
        </w:tc>
        <w:tc>
          <w:tcPr>
            <w:tcW w:w="1760" w:type="dxa"/>
            <w:tcBorders>
              <w:top w:val="nil"/>
              <w:left w:val="nil"/>
              <w:bottom w:val="single" w:sz="4" w:space="0" w:color="808080"/>
              <w:right w:val="single" w:sz="4" w:space="0" w:color="808080"/>
            </w:tcBorders>
            <w:shd w:val="clear" w:color="auto" w:fill="auto"/>
            <w:noWrap/>
            <w:vAlign w:val="bottom"/>
            <w:hideMark/>
          </w:tcPr>
          <w:p w14:paraId="67BCD0D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1A53E7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4B5A646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49,417</w:t>
            </w:r>
          </w:p>
        </w:tc>
        <w:tc>
          <w:tcPr>
            <w:tcW w:w="1760" w:type="dxa"/>
            <w:tcBorders>
              <w:top w:val="nil"/>
              <w:left w:val="nil"/>
              <w:bottom w:val="single" w:sz="4" w:space="0" w:color="808080"/>
              <w:right w:val="single" w:sz="4" w:space="0" w:color="808080"/>
            </w:tcBorders>
            <w:shd w:val="clear" w:color="auto" w:fill="auto"/>
            <w:noWrap/>
            <w:vAlign w:val="bottom"/>
            <w:hideMark/>
          </w:tcPr>
          <w:p w14:paraId="65CB737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49,417</w:t>
            </w:r>
          </w:p>
        </w:tc>
        <w:tc>
          <w:tcPr>
            <w:tcW w:w="1760" w:type="dxa"/>
            <w:tcBorders>
              <w:top w:val="nil"/>
              <w:left w:val="nil"/>
              <w:bottom w:val="single" w:sz="4" w:space="0" w:color="808080"/>
              <w:right w:val="single" w:sz="4" w:space="0" w:color="808080"/>
            </w:tcBorders>
            <w:shd w:val="clear" w:color="auto" w:fill="auto"/>
            <w:noWrap/>
            <w:vAlign w:val="bottom"/>
            <w:hideMark/>
          </w:tcPr>
          <w:p w14:paraId="4919ECE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02A2551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39B23503"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3F897B8B"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Other mineral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18554FA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64,685</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1BDC759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65,444</w:t>
            </w:r>
          </w:p>
        </w:tc>
        <w:tc>
          <w:tcPr>
            <w:tcW w:w="1760" w:type="dxa"/>
            <w:tcBorders>
              <w:top w:val="nil"/>
              <w:left w:val="nil"/>
              <w:bottom w:val="single" w:sz="4" w:space="0" w:color="808080"/>
              <w:right w:val="single" w:sz="4" w:space="0" w:color="808080"/>
            </w:tcBorders>
            <w:shd w:val="clear" w:color="auto" w:fill="auto"/>
            <w:noWrap/>
            <w:vAlign w:val="bottom"/>
            <w:hideMark/>
          </w:tcPr>
          <w:p w14:paraId="7397A16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23,700</w:t>
            </w:r>
          </w:p>
        </w:tc>
        <w:tc>
          <w:tcPr>
            <w:tcW w:w="1760" w:type="dxa"/>
            <w:tcBorders>
              <w:top w:val="nil"/>
              <w:left w:val="nil"/>
              <w:bottom w:val="single" w:sz="4" w:space="0" w:color="808080"/>
              <w:right w:val="single" w:sz="4" w:space="0" w:color="808080"/>
            </w:tcBorders>
            <w:shd w:val="clear" w:color="auto" w:fill="auto"/>
            <w:noWrap/>
            <w:vAlign w:val="bottom"/>
            <w:hideMark/>
          </w:tcPr>
          <w:p w14:paraId="1B17E92D"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23,700</w:t>
            </w:r>
          </w:p>
        </w:tc>
        <w:tc>
          <w:tcPr>
            <w:tcW w:w="1760" w:type="dxa"/>
            <w:tcBorders>
              <w:top w:val="nil"/>
              <w:left w:val="nil"/>
              <w:bottom w:val="single" w:sz="4" w:space="0" w:color="808080"/>
              <w:right w:val="single" w:sz="4" w:space="0" w:color="808080"/>
            </w:tcBorders>
            <w:shd w:val="clear" w:color="auto" w:fill="auto"/>
            <w:noWrap/>
            <w:vAlign w:val="bottom"/>
            <w:hideMark/>
          </w:tcPr>
          <w:p w14:paraId="7F59277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1A4B919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601E134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31,029</w:t>
            </w:r>
          </w:p>
        </w:tc>
        <w:tc>
          <w:tcPr>
            <w:tcW w:w="1760" w:type="dxa"/>
            <w:tcBorders>
              <w:top w:val="nil"/>
              <w:left w:val="nil"/>
              <w:bottom w:val="single" w:sz="4" w:space="0" w:color="808080"/>
              <w:right w:val="single" w:sz="4" w:space="0" w:color="808080"/>
            </w:tcBorders>
            <w:shd w:val="clear" w:color="auto" w:fill="auto"/>
            <w:noWrap/>
            <w:vAlign w:val="bottom"/>
            <w:hideMark/>
          </w:tcPr>
          <w:p w14:paraId="7CD612B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31,029</w:t>
            </w:r>
          </w:p>
        </w:tc>
        <w:tc>
          <w:tcPr>
            <w:tcW w:w="1760" w:type="dxa"/>
            <w:tcBorders>
              <w:top w:val="nil"/>
              <w:left w:val="nil"/>
              <w:bottom w:val="single" w:sz="4" w:space="0" w:color="808080"/>
              <w:right w:val="single" w:sz="4" w:space="0" w:color="808080"/>
            </w:tcBorders>
            <w:shd w:val="clear" w:color="auto" w:fill="auto"/>
            <w:noWrap/>
            <w:vAlign w:val="bottom"/>
            <w:hideMark/>
          </w:tcPr>
          <w:p w14:paraId="3B9999E1"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0EB10FA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114D196E"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04A8888A"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Combustion wastes</w:t>
            </w:r>
          </w:p>
        </w:tc>
        <w:tc>
          <w:tcPr>
            <w:tcW w:w="1760" w:type="dxa"/>
            <w:tcBorders>
              <w:top w:val="nil"/>
              <w:left w:val="nil"/>
              <w:bottom w:val="single" w:sz="4" w:space="0" w:color="808080"/>
              <w:right w:val="single" w:sz="4" w:space="0" w:color="808080"/>
            </w:tcBorders>
            <w:shd w:val="clear" w:color="auto" w:fill="auto"/>
            <w:noWrap/>
            <w:vAlign w:val="bottom"/>
            <w:hideMark/>
          </w:tcPr>
          <w:p w14:paraId="508ABE7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5,809</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75B8EA9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6,396</w:t>
            </w:r>
          </w:p>
        </w:tc>
        <w:tc>
          <w:tcPr>
            <w:tcW w:w="1760" w:type="dxa"/>
            <w:tcBorders>
              <w:top w:val="nil"/>
              <w:left w:val="nil"/>
              <w:bottom w:val="single" w:sz="4" w:space="0" w:color="808080"/>
              <w:right w:val="single" w:sz="4" w:space="0" w:color="808080"/>
            </w:tcBorders>
            <w:shd w:val="clear" w:color="auto" w:fill="auto"/>
            <w:noWrap/>
            <w:vAlign w:val="bottom"/>
            <w:hideMark/>
          </w:tcPr>
          <w:p w14:paraId="520D62A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1,642</w:t>
            </w:r>
          </w:p>
        </w:tc>
        <w:tc>
          <w:tcPr>
            <w:tcW w:w="1760" w:type="dxa"/>
            <w:tcBorders>
              <w:top w:val="nil"/>
              <w:left w:val="nil"/>
              <w:bottom w:val="single" w:sz="4" w:space="0" w:color="808080"/>
              <w:right w:val="single" w:sz="4" w:space="0" w:color="808080"/>
            </w:tcBorders>
            <w:shd w:val="clear" w:color="auto" w:fill="auto"/>
            <w:noWrap/>
            <w:vAlign w:val="bottom"/>
            <w:hideMark/>
          </w:tcPr>
          <w:p w14:paraId="668E5D6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1,642</w:t>
            </w:r>
          </w:p>
        </w:tc>
        <w:tc>
          <w:tcPr>
            <w:tcW w:w="1760" w:type="dxa"/>
            <w:tcBorders>
              <w:top w:val="nil"/>
              <w:left w:val="nil"/>
              <w:bottom w:val="single" w:sz="4" w:space="0" w:color="808080"/>
              <w:right w:val="single" w:sz="4" w:space="0" w:color="808080"/>
            </w:tcBorders>
            <w:shd w:val="clear" w:color="auto" w:fill="auto"/>
            <w:noWrap/>
            <w:vAlign w:val="bottom"/>
            <w:hideMark/>
          </w:tcPr>
          <w:p w14:paraId="7EA3511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A6A395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3827A18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2,174</w:t>
            </w:r>
          </w:p>
        </w:tc>
        <w:tc>
          <w:tcPr>
            <w:tcW w:w="1760" w:type="dxa"/>
            <w:tcBorders>
              <w:top w:val="nil"/>
              <w:left w:val="nil"/>
              <w:bottom w:val="single" w:sz="4" w:space="0" w:color="808080"/>
              <w:right w:val="single" w:sz="4" w:space="0" w:color="808080"/>
            </w:tcBorders>
            <w:shd w:val="clear" w:color="auto" w:fill="auto"/>
            <w:noWrap/>
            <w:vAlign w:val="bottom"/>
            <w:hideMark/>
          </w:tcPr>
          <w:p w14:paraId="636D158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2,174</w:t>
            </w:r>
          </w:p>
        </w:tc>
        <w:tc>
          <w:tcPr>
            <w:tcW w:w="1760" w:type="dxa"/>
            <w:tcBorders>
              <w:top w:val="nil"/>
              <w:left w:val="nil"/>
              <w:bottom w:val="single" w:sz="4" w:space="0" w:color="808080"/>
              <w:right w:val="single" w:sz="4" w:space="0" w:color="808080"/>
            </w:tcBorders>
            <w:shd w:val="clear" w:color="auto" w:fill="auto"/>
            <w:noWrap/>
            <w:vAlign w:val="bottom"/>
            <w:hideMark/>
          </w:tcPr>
          <w:p w14:paraId="6ADFD98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28A9B33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0D40E0EC"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55D53945"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Soils</w:t>
            </w:r>
          </w:p>
        </w:tc>
        <w:tc>
          <w:tcPr>
            <w:tcW w:w="1760" w:type="dxa"/>
            <w:tcBorders>
              <w:top w:val="nil"/>
              <w:left w:val="nil"/>
              <w:bottom w:val="single" w:sz="4" w:space="0" w:color="808080"/>
              <w:right w:val="single" w:sz="4" w:space="0" w:color="808080"/>
            </w:tcBorders>
            <w:shd w:val="clear" w:color="auto" w:fill="auto"/>
            <w:noWrap/>
            <w:vAlign w:val="bottom"/>
            <w:hideMark/>
          </w:tcPr>
          <w:p w14:paraId="700301A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2,497,632</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3E62571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2,425,962</w:t>
            </w:r>
          </w:p>
        </w:tc>
        <w:tc>
          <w:tcPr>
            <w:tcW w:w="1760" w:type="dxa"/>
            <w:tcBorders>
              <w:top w:val="nil"/>
              <w:left w:val="nil"/>
              <w:bottom w:val="single" w:sz="4" w:space="0" w:color="808080"/>
              <w:right w:val="single" w:sz="4" w:space="0" w:color="808080"/>
            </w:tcBorders>
            <w:shd w:val="clear" w:color="auto" w:fill="auto"/>
            <w:noWrap/>
            <w:vAlign w:val="bottom"/>
            <w:hideMark/>
          </w:tcPr>
          <w:p w14:paraId="5DB4639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1,944,923</w:t>
            </w:r>
          </w:p>
        </w:tc>
        <w:tc>
          <w:tcPr>
            <w:tcW w:w="1760" w:type="dxa"/>
            <w:tcBorders>
              <w:top w:val="single" w:sz="4" w:space="0" w:color="808080"/>
              <w:left w:val="single" w:sz="4" w:space="0" w:color="808080"/>
              <w:bottom w:val="single" w:sz="4" w:space="0" w:color="808080"/>
              <w:right w:val="single" w:sz="4" w:space="0" w:color="808080"/>
            </w:tcBorders>
            <w:shd w:val="clear" w:color="000000" w:fill="BFBFBF"/>
            <w:noWrap/>
            <w:vAlign w:val="bottom"/>
            <w:hideMark/>
          </w:tcPr>
          <w:p w14:paraId="6C5CE42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1,977,772</w:t>
            </w:r>
          </w:p>
        </w:tc>
        <w:tc>
          <w:tcPr>
            <w:tcW w:w="1760" w:type="dxa"/>
            <w:tcBorders>
              <w:top w:val="nil"/>
              <w:left w:val="nil"/>
              <w:bottom w:val="single" w:sz="4" w:space="0" w:color="808080"/>
              <w:right w:val="single" w:sz="4" w:space="0" w:color="808080"/>
            </w:tcBorders>
            <w:shd w:val="clear" w:color="auto" w:fill="auto"/>
            <w:noWrap/>
            <w:vAlign w:val="bottom"/>
            <w:hideMark/>
          </w:tcPr>
          <w:p w14:paraId="42A99FA2"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05DE04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2C7094E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930,492</w:t>
            </w:r>
          </w:p>
        </w:tc>
        <w:tc>
          <w:tcPr>
            <w:tcW w:w="1760" w:type="dxa"/>
            <w:tcBorders>
              <w:top w:val="nil"/>
              <w:left w:val="nil"/>
              <w:bottom w:val="single" w:sz="4" w:space="0" w:color="808080"/>
              <w:right w:val="single" w:sz="4" w:space="0" w:color="808080"/>
            </w:tcBorders>
            <w:shd w:val="clear" w:color="auto" w:fill="auto"/>
            <w:noWrap/>
            <w:vAlign w:val="bottom"/>
            <w:hideMark/>
          </w:tcPr>
          <w:p w14:paraId="760DF8E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930,492</w:t>
            </w:r>
          </w:p>
        </w:tc>
        <w:tc>
          <w:tcPr>
            <w:tcW w:w="1760" w:type="dxa"/>
            <w:tcBorders>
              <w:top w:val="nil"/>
              <w:left w:val="nil"/>
              <w:bottom w:val="single" w:sz="4" w:space="0" w:color="808080"/>
              <w:right w:val="single" w:sz="4" w:space="0" w:color="808080"/>
            </w:tcBorders>
            <w:shd w:val="clear" w:color="auto" w:fill="auto"/>
            <w:noWrap/>
            <w:vAlign w:val="bottom"/>
            <w:hideMark/>
          </w:tcPr>
          <w:p w14:paraId="11119B1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6B789D8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496911C4" w14:textId="77777777" w:rsidTr="007F5290">
        <w:trPr>
          <w:divId w:val="1740707838"/>
          <w:cantSplit/>
          <w:trHeight w:val="312"/>
        </w:trPr>
        <w:tc>
          <w:tcPr>
            <w:tcW w:w="5093" w:type="dxa"/>
            <w:tcBorders>
              <w:top w:val="nil"/>
              <w:left w:val="single" w:sz="8" w:space="0" w:color="auto"/>
              <w:bottom w:val="single" w:sz="4" w:space="0" w:color="808080"/>
              <w:right w:val="single" w:sz="4" w:space="0" w:color="808080"/>
            </w:tcBorders>
            <w:shd w:val="clear" w:color="auto" w:fill="auto"/>
            <w:vAlign w:val="center"/>
            <w:hideMark/>
          </w:tcPr>
          <w:p w14:paraId="0D01884B"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Dredging spoils</w:t>
            </w:r>
          </w:p>
        </w:tc>
        <w:tc>
          <w:tcPr>
            <w:tcW w:w="1760" w:type="dxa"/>
            <w:tcBorders>
              <w:top w:val="nil"/>
              <w:left w:val="nil"/>
              <w:bottom w:val="single" w:sz="4" w:space="0" w:color="808080"/>
              <w:right w:val="single" w:sz="4" w:space="0" w:color="808080"/>
            </w:tcBorders>
            <w:shd w:val="clear" w:color="auto" w:fill="auto"/>
            <w:noWrap/>
            <w:vAlign w:val="bottom"/>
            <w:hideMark/>
          </w:tcPr>
          <w:p w14:paraId="0ED64E7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17,772</w:t>
            </w:r>
          </w:p>
        </w:tc>
        <w:tc>
          <w:tcPr>
            <w:tcW w:w="1760" w:type="dxa"/>
            <w:tcBorders>
              <w:top w:val="nil"/>
              <w:left w:val="nil"/>
              <w:bottom w:val="single" w:sz="4" w:space="0" w:color="808080"/>
              <w:right w:val="single" w:sz="4" w:space="0" w:color="808080"/>
            </w:tcBorders>
            <w:shd w:val="clear" w:color="auto" w:fill="auto"/>
            <w:noWrap/>
            <w:vAlign w:val="bottom"/>
            <w:hideMark/>
          </w:tcPr>
          <w:p w14:paraId="4E8CB499"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17,770</w:t>
            </w:r>
          </w:p>
        </w:tc>
        <w:tc>
          <w:tcPr>
            <w:tcW w:w="1760" w:type="dxa"/>
            <w:tcBorders>
              <w:top w:val="nil"/>
              <w:left w:val="nil"/>
              <w:bottom w:val="single" w:sz="4" w:space="0" w:color="808080"/>
              <w:right w:val="single" w:sz="4" w:space="0" w:color="808080"/>
            </w:tcBorders>
            <w:shd w:val="clear" w:color="auto" w:fill="auto"/>
            <w:noWrap/>
            <w:vAlign w:val="bottom"/>
            <w:hideMark/>
          </w:tcPr>
          <w:p w14:paraId="06F9201C"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16,918</w:t>
            </w:r>
          </w:p>
        </w:tc>
        <w:tc>
          <w:tcPr>
            <w:tcW w:w="1760" w:type="dxa"/>
            <w:tcBorders>
              <w:top w:val="nil"/>
              <w:left w:val="nil"/>
              <w:bottom w:val="single" w:sz="4" w:space="0" w:color="808080"/>
              <w:right w:val="single" w:sz="4" w:space="0" w:color="808080"/>
            </w:tcBorders>
            <w:shd w:val="clear" w:color="auto" w:fill="auto"/>
            <w:noWrap/>
            <w:vAlign w:val="bottom"/>
            <w:hideMark/>
          </w:tcPr>
          <w:p w14:paraId="1E51937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16,918</w:t>
            </w:r>
          </w:p>
        </w:tc>
        <w:tc>
          <w:tcPr>
            <w:tcW w:w="1760" w:type="dxa"/>
            <w:tcBorders>
              <w:top w:val="nil"/>
              <w:left w:val="nil"/>
              <w:bottom w:val="single" w:sz="4" w:space="0" w:color="808080"/>
              <w:right w:val="single" w:sz="4" w:space="0" w:color="808080"/>
            </w:tcBorders>
            <w:shd w:val="clear" w:color="auto" w:fill="auto"/>
            <w:noWrap/>
            <w:vAlign w:val="bottom"/>
            <w:hideMark/>
          </w:tcPr>
          <w:p w14:paraId="3A91EB2E"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AF82618"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6CDA2D2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0903011F"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4" w:space="0" w:color="808080"/>
            </w:tcBorders>
            <w:shd w:val="clear" w:color="auto" w:fill="auto"/>
            <w:noWrap/>
            <w:vAlign w:val="bottom"/>
            <w:hideMark/>
          </w:tcPr>
          <w:p w14:paraId="534EAE8B"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4" w:space="0" w:color="808080"/>
              <w:right w:val="single" w:sz="8" w:space="0" w:color="auto"/>
            </w:tcBorders>
            <w:shd w:val="clear" w:color="auto" w:fill="auto"/>
            <w:noWrap/>
            <w:vAlign w:val="bottom"/>
            <w:hideMark/>
          </w:tcPr>
          <w:p w14:paraId="0C8AF1C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46FA24D3" w14:textId="77777777" w:rsidTr="007F5290">
        <w:trPr>
          <w:divId w:val="1740707838"/>
          <w:cantSplit/>
          <w:trHeight w:val="612"/>
        </w:trPr>
        <w:tc>
          <w:tcPr>
            <w:tcW w:w="5093" w:type="dxa"/>
            <w:tcBorders>
              <w:top w:val="nil"/>
              <w:left w:val="single" w:sz="8" w:space="0" w:color="auto"/>
              <w:bottom w:val="nil"/>
              <w:right w:val="single" w:sz="4" w:space="0" w:color="808080"/>
            </w:tcBorders>
            <w:shd w:val="clear" w:color="auto" w:fill="auto"/>
            <w:vAlign w:val="center"/>
            <w:hideMark/>
          </w:tcPr>
          <w:p w14:paraId="5EDB5CD3" w14:textId="77777777" w:rsidR="00133FF0" w:rsidRPr="00133FF0" w:rsidRDefault="00133FF0" w:rsidP="00133FF0">
            <w:pPr>
              <w:spacing w:line="240" w:lineRule="auto"/>
              <w:rPr>
                <w:rFonts w:ascii="Arial" w:eastAsia="Times New Roman" w:hAnsi="Arial" w:cs="Arial"/>
                <w:color w:val="000000"/>
                <w:lang w:eastAsia="en-GB"/>
              </w:rPr>
            </w:pPr>
            <w:r w:rsidRPr="00133FF0">
              <w:rPr>
                <w:rFonts w:ascii="Arial" w:eastAsia="Times New Roman" w:hAnsi="Arial" w:cs="Arial"/>
                <w:color w:val="000000"/>
                <w:lang w:eastAsia="en-GB"/>
              </w:rPr>
              <w:t>Mineral wastes from waste treatment and stabilised wastes</w:t>
            </w:r>
          </w:p>
        </w:tc>
        <w:tc>
          <w:tcPr>
            <w:tcW w:w="1760" w:type="dxa"/>
            <w:tcBorders>
              <w:top w:val="nil"/>
              <w:left w:val="nil"/>
              <w:bottom w:val="nil"/>
              <w:right w:val="single" w:sz="4" w:space="0" w:color="808080"/>
            </w:tcBorders>
            <w:shd w:val="clear" w:color="auto" w:fill="auto"/>
            <w:noWrap/>
            <w:vAlign w:val="bottom"/>
            <w:hideMark/>
          </w:tcPr>
          <w:p w14:paraId="2084F59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10,721</w:t>
            </w:r>
          </w:p>
        </w:tc>
        <w:tc>
          <w:tcPr>
            <w:tcW w:w="1760" w:type="dxa"/>
            <w:tcBorders>
              <w:top w:val="nil"/>
              <w:left w:val="nil"/>
              <w:bottom w:val="single" w:sz="8" w:space="0" w:color="auto"/>
              <w:right w:val="single" w:sz="4" w:space="0" w:color="808080"/>
            </w:tcBorders>
            <w:shd w:val="clear" w:color="auto" w:fill="auto"/>
            <w:noWrap/>
            <w:vAlign w:val="bottom"/>
            <w:hideMark/>
          </w:tcPr>
          <w:p w14:paraId="27CDE9F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10,724</w:t>
            </w:r>
          </w:p>
        </w:tc>
        <w:tc>
          <w:tcPr>
            <w:tcW w:w="1760" w:type="dxa"/>
            <w:tcBorders>
              <w:top w:val="nil"/>
              <w:left w:val="nil"/>
              <w:bottom w:val="nil"/>
              <w:right w:val="single" w:sz="4" w:space="0" w:color="808080"/>
            </w:tcBorders>
            <w:shd w:val="clear" w:color="auto" w:fill="auto"/>
            <w:noWrap/>
            <w:vAlign w:val="bottom"/>
            <w:hideMark/>
          </w:tcPr>
          <w:p w14:paraId="219548E0"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59,295</w:t>
            </w:r>
          </w:p>
        </w:tc>
        <w:tc>
          <w:tcPr>
            <w:tcW w:w="1760" w:type="dxa"/>
            <w:tcBorders>
              <w:top w:val="single" w:sz="4" w:space="0" w:color="808080"/>
              <w:left w:val="single" w:sz="4" w:space="0" w:color="808080"/>
              <w:bottom w:val="single" w:sz="8" w:space="0" w:color="auto"/>
              <w:right w:val="single" w:sz="4" w:space="0" w:color="808080"/>
            </w:tcBorders>
            <w:shd w:val="clear" w:color="000000" w:fill="BFBFBF"/>
            <w:noWrap/>
            <w:vAlign w:val="bottom"/>
            <w:hideMark/>
          </w:tcPr>
          <w:p w14:paraId="7719904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61,881</w:t>
            </w:r>
          </w:p>
        </w:tc>
        <w:tc>
          <w:tcPr>
            <w:tcW w:w="1760" w:type="dxa"/>
            <w:tcBorders>
              <w:top w:val="nil"/>
              <w:left w:val="nil"/>
              <w:bottom w:val="nil"/>
              <w:right w:val="single" w:sz="4" w:space="0" w:color="808080"/>
            </w:tcBorders>
            <w:shd w:val="clear" w:color="auto" w:fill="auto"/>
            <w:noWrap/>
            <w:vAlign w:val="bottom"/>
            <w:hideMark/>
          </w:tcPr>
          <w:p w14:paraId="2AC15BB3"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8" w:space="0" w:color="auto"/>
              <w:right w:val="single" w:sz="4" w:space="0" w:color="808080"/>
            </w:tcBorders>
            <w:shd w:val="clear" w:color="auto" w:fill="auto"/>
            <w:noWrap/>
            <w:vAlign w:val="bottom"/>
            <w:hideMark/>
          </w:tcPr>
          <w:p w14:paraId="56E79C65"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nil"/>
              <w:right w:val="single" w:sz="4" w:space="0" w:color="808080"/>
            </w:tcBorders>
            <w:shd w:val="clear" w:color="auto" w:fill="auto"/>
            <w:noWrap/>
            <w:vAlign w:val="bottom"/>
            <w:hideMark/>
          </w:tcPr>
          <w:p w14:paraId="0E67BBA4"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206,811</w:t>
            </w:r>
          </w:p>
        </w:tc>
        <w:tc>
          <w:tcPr>
            <w:tcW w:w="1760" w:type="dxa"/>
            <w:tcBorders>
              <w:top w:val="nil"/>
              <w:left w:val="nil"/>
              <w:bottom w:val="single" w:sz="8" w:space="0" w:color="auto"/>
              <w:right w:val="single" w:sz="4" w:space="0" w:color="808080"/>
            </w:tcBorders>
            <w:shd w:val="clear" w:color="auto" w:fill="auto"/>
            <w:noWrap/>
            <w:vAlign w:val="bottom"/>
            <w:hideMark/>
          </w:tcPr>
          <w:p w14:paraId="3C963A1A"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206,811</w:t>
            </w:r>
          </w:p>
        </w:tc>
        <w:tc>
          <w:tcPr>
            <w:tcW w:w="1760" w:type="dxa"/>
            <w:tcBorders>
              <w:top w:val="nil"/>
              <w:left w:val="nil"/>
              <w:bottom w:val="nil"/>
              <w:right w:val="single" w:sz="4" w:space="0" w:color="808080"/>
            </w:tcBorders>
            <w:shd w:val="clear" w:color="auto" w:fill="auto"/>
            <w:noWrap/>
            <w:vAlign w:val="bottom"/>
            <w:hideMark/>
          </w:tcPr>
          <w:p w14:paraId="6A3FC1C6"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c>
          <w:tcPr>
            <w:tcW w:w="1760" w:type="dxa"/>
            <w:tcBorders>
              <w:top w:val="nil"/>
              <w:left w:val="nil"/>
              <w:bottom w:val="single" w:sz="8" w:space="0" w:color="auto"/>
              <w:right w:val="single" w:sz="8" w:space="0" w:color="auto"/>
            </w:tcBorders>
            <w:shd w:val="clear" w:color="auto" w:fill="auto"/>
            <w:noWrap/>
            <w:vAlign w:val="bottom"/>
            <w:hideMark/>
          </w:tcPr>
          <w:p w14:paraId="2AF9A9F7" w14:textId="77777777" w:rsidR="00133FF0" w:rsidRPr="00133FF0" w:rsidRDefault="00133FF0" w:rsidP="00133FF0">
            <w:pPr>
              <w:spacing w:line="240" w:lineRule="auto"/>
              <w:jc w:val="right"/>
              <w:rPr>
                <w:rFonts w:ascii="Calibri" w:eastAsia="Times New Roman" w:hAnsi="Calibri" w:cs="Calibri"/>
                <w:color w:val="000000"/>
                <w:lang w:eastAsia="en-GB"/>
              </w:rPr>
            </w:pPr>
            <w:r w:rsidRPr="00133FF0">
              <w:rPr>
                <w:rFonts w:ascii="Calibri" w:eastAsia="Times New Roman" w:hAnsi="Calibri" w:cs="Calibri"/>
                <w:color w:val="000000"/>
                <w:lang w:eastAsia="en-GB"/>
              </w:rPr>
              <w:t>0</w:t>
            </w:r>
          </w:p>
        </w:tc>
      </w:tr>
      <w:tr w:rsidR="00133FF0" w:rsidRPr="00133FF0" w14:paraId="24143844" w14:textId="77777777" w:rsidTr="007F5290">
        <w:trPr>
          <w:divId w:val="1740707838"/>
          <w:cantSplit/>
          <w:trHeight w:val="324"/>
        </w:trPr>
        <w:tc>
          <w:tcPr>
            <w:tcW w:w="5093" w:type="dxa"/>
            <w:tcBorders>
              <w:top w:val="single" w:sz="8" w:space="0" w:color="auto"/>
              <w:left w:val="single" w:sz="8" w:space="0" w:color="auto"/>
              <w:bottom w:val="single" w:sz="8" w:space="0" w:color="auto"/>
              <w:right w:val="single" w:sz="4" w:space="0" w:color="808080"/>
            </w:tcBorders>
            <w:shd w:val="clear" w:color="auto" w:fill="auto"/>
            <w:vAlign w:val="center"/>
            <w:hideMark/>
          </w:tcPr>
          <w:p w14:paraId="0563800F" w14:textId="77777777" w:rsidR="00133FF0" w:rsidRPr="00133FF0" w:rsidRDefault="00133FF0" w:rsidP="00133FF0">
            <w:pPr>
              <w:spacing w:line="240" w:lineRule="auto"/>
              <w:rPr>
                <w:rFonts w:ascii="Arial" w:eastAsia="Times New Roman" w:hAnsi="Arial" w:cs="Arial"/>
                <w:b/>
                <w:bCs/>
                <w:color w:val="000000"/>
                <w:lang w:eastAsia="en-GB"/>
              </w:rPr>
            </w:pPr>
            <w:r w:rsidRPr="00133FF0">
              <w:rPr>
                <w:rFonts w:ascii="Arial" w:eastAsia="Times New Roman" w:hAnsi="Arial" w:cs="Arial"/>
                <w:b/>
                <w:bCs/>
                <w:color w:val="000000"/>
                <w:lang w:eastAsia="en-GB"/>
              </w:rPr>
              <w:t>Total</w:t>
            </w:r>
          </w:p>
        </w:tc>
        <w:tc>
          <w:tcPr>
            <w:tcW w:w="1760" w:type="dxa"/>
            <w:tcBorders>
              <w:top w:val="single" w:sz="8" w:space="0" w:color="auto"/>
              <w:left w:val="nil"/>
              <w:bottom w:val="single" w:sz="8" w:space="0" w:color="auto"/>
              <w:right w:val="single" w:sz="4" w:space="0" w:color="808080"/>
            </w:tcBorders>
            <w:shd w:val="clear" w:color="auto" w:fill="auto"/>
            <w:vAlign w:val="center"/>
            <w:hideMark/>
          </w:tcPr>
          <w:p w14:paraId="553464EA" w14:textId="77777777" w:rsidR="00133FF0" w:rsidRPr="00133FF0" w:rsidRDefault="00133FF0" w:rsidP="00133FF0">
            <w:pPr>
              <w:spacing w:line="240" w:lineRule="auto"/>
              <w:ind w:firstLineChars="100" w:firstLine="241"/>
              <w:jc w:val="right"/>
              <w:rPr>
                <w:rFonts w:ascii="Arial" w:eastAsia="Times New Roman" w:hAnsi="Arial" w:cs="Arial"/>
                <w:b/>
                <w:bCs/>
                <w:lang w:eastAsia="en-GB"/>
              </w:rPr>
            </w:pPr>
            <w:r w:rsidRPr="00133FF0">
              <w:rPr>
                <w:rFonts w:ascii="Arial" w:eastAsia="Times New Roman" w:hAnsi="Arial" w:cs="Arial"/>
                <w:b/>
                <w:bCs/>
                <w:lang w:eastAsia="en-GB"/>
              </w:rPr>
              <w:t>9,750,076</w:t>
            </w:r>
          </w:p>
        </w:tc>
        <w:tc>
          <w:tcPr>
            <w:tcW w:w="1760" w:type="dxa"/>
            <w:tcBorders>
              <w:top w:val="single" w:sz="8" w:space="0" w:color="auto"/>
              <w:left w:val="single" w:sz="4" w:space="0" w:color="808080"/>
              <w:bottom w:val="single" w:sz="8" w:space="0" w:color="auto"/>
              <w:right w:val="single" w:sz="4" w:space="0" w:color="808080"/>
            </w:tcBorders>
            <w:shd w:val="clear" w:color="000000" w:fill="BFBFBF"/>
            <w:noWrap/>
            <w:vAlign w:val="bottom"/>
            <w:hideMark/>
          </w:tcPr>
          <w:p w14:paraId="561037F4" w14:textId="77777777" w:rsidR="00133FF0" w:rsidRPr="00133FF0" w:rsidRDefault="00133FF0" w:rsidP="00133FF0">
            <w:pPr>
              <w:spacing w:line="240" w:lineRule="auto"/>
              <w:jc w:val="right"/>
              <w:rPr>
                <w:rFonts w:ascii="Calibri" w:eastAsia="Times New Roman" w:hAnsi="Calibri" w:cs="Calibri"/>
                <w:b/>
                <w:bCs/>
                <w:color w:val="000000"/>
                <w:lang w:eastAsia="en-GB"/>
              </w:rPr>
            </w:pPr>
            <w:r w:rsidRPr="00133FF0">
              <w:rPr>
                <w:rFonts w:ascii="Calibri" w:eastAsia="Times New Roman" w:hAnsi="Calibri" w:cs="Calibri"/>
                <w:b/>
                <w:bCs/>
                <w:color w:val="000000"/>
                <w:lang w:eastAsia="en-GB"/>
              </w:rPr>
              <w:t>9,562,150</w:t>
            </w:r>
          </w:p>
        </w:tc>
        <w:tc>
          <w:tcPr>
            <w:tcW w:w="1760" w:type="dxa"/>
            <w:tcBorders>
              <w:top w:val="single" w:sz="8" w:space="0" w:color="auto"/>
              <w:left w:val="nil"/>
              <w:bottom w:val="single" w:sz="8" w:space="0" w:color="auto"/>
              <w:right w:val="single" w:sz="4" w:space="0" w:color="808080"/>
            </w:tcBorders>
            <w:shd w:val="clear" w:color="auto" w:fill="auto"/>
            <w:vAlign w:val="center"/>
            <w:hideMark/>
          </w:tcPr>
          <w:p w14:paraId="473F6867" w14:textId="77777777" w:rsidR="00133FF0" w:rsidRPr="00133FF0" w:rsidRDefault="00133FF0" w:rsidP="00133FF0">
            <w:pPr>
              <w:spacing w:line="240" w:lineRule="auto"/>
              <w:ind w:firstLineChars="100" w:firstLine="241"/>
              <w:jc w:val="right"/>
              <w:rPr>
                <w:rFonts w:ascii="Arial" w:eastAsia="Times New Roman" w:hAnsi="Arial" w:cs="Arial"/>
                <w:b/>
                <w:bCs/>
                <w:lang w:eastAsia="en-GB"/>
              </w:rPr>
            </w:pPr>
            <w:r w:rsidRPr="00133FF0">
              <w:rPr>
                <w:rFonts w:ascii="Arial" w:eastAsia="Times New Roman" w:hAnsi="Arial" w:cs="Arial"/>
                <w:b/>
                <w:bCs/>
                <w:lang w:eastAsia="en-GB"/>
              </w:rPr>
              <w:t>5,593,053</w:t>
            </w:r>
          </w:p>
        </w:tc>
        <w:tc>
          <w:tcPr>
            <w:tcW w:w="1760" w:type="dxa"/>
            <w:tcBorders>
              <w:top w:val="single" w:sz="8" w:space="0" w:color="auto"/>
              <w:left w:val="single" w:sz="4" w:space="0" w:color="808080"/>
              <w:bottom w:val="single" w:sz="8" w:space="0" w:color="auto"/>
              <w:right w:val="single" w:sz="4" w:space="0" w:color="808080"/>
            </w:tcBorders>
            <w:shd w:val="clear" w:color="000000" w:fill="BFBFBF"/>
            <w:noWrap/>
            <w:vAlign w:val="bottom"/>
            <w:hideMark/>
          </w:tcPr>
          <w:p w14:paraId="66950C4F" w14:textId="77777777" w:rsidR="00133FF0" w:rsidRPr="00133FF0" w:rsidRDefault="00133FF0" w:rsidP="00133FF0">
            <w:pPr>
              <w:spacing w:line="240" w:lineRule="auto"/>
              <w:jc w:val="right"/>
              <w:rPr>
                <w:rFonts w:ascii="Calibri" w:eastAsia="Times New Roman" w:hAnsi="Calibri" w:cs="Calibri"/>
                <w:b/>
                <w:bCs/>
                <w:color w:val="000000"/>
                <w:lang w:eastAsia="en-GB"/>
              </w:rPr>
            </w:pPr>
            <w:r w:rsidRPr="00133FF0">
              <w:rPr>
                <w:rFonts w:ascii="Calibri" w:eastAsia="Times New Roman" w:hAnsi="Calibri" w:cs="Calibri"/>
                <w:b/>
                <w:bCs/>
                <w:color w:val="000000"/>
                <w:lang w:eastAsia="en-GB"/>
              </w:rPr>
              <w:t>5,729,362</w:t>
            </w:r>
          </w:p>
        </w:tc>
        <w:tc>
          <w:tcPr>
            <w:tcW w:w="1760" w:type="dxa"/>
            <w:tcBorders>
              <w:top w:val="single" w:sz="8" w:space="0" w:color="auto"/>
              <w:left w:val="nil"/>
              <w:bottom w:val="single" w:sz="8" w:space="0" w:color="auto"/>
              <w:right w:val="single" w:sz="4" w:space="0" w:color="808080"/>
            </w:tcBorders>
            <w:shd w:val="clear" w:color="auto" w:fill="auto"/>
            <w:vAlign w:val="center"/>
            <w:hideMark/>
          </w:tcPr>
          <w:p w14:paraId="7F062B2E" w14:textId="77777777" w:rsidR="00133FF0" w:rsidRPr="00133FF0" w:rsidRDefault="00133FF0" w:rsidP="00133FF0">
            <w:pPr>
              <w:spacing w:line="240" w:lineRule="auto"/>
              <w:ind w:firstLineChars="100" w:firstLine="241"/>
              <w:jc w:val="right"/>
              <w:rPr>
                <w:rFonts w:ascii="Arial" w:eastAsia="Times New Roman" w:hAnsi="Arial" w:cs="Arial"/>
                <w:b/>
                <w:bCs/>
                <w:lang w:eastAsia="en-GB"/>
              </w:rPr>
            </w:pPr>
            <w:r w:rsidRPr="00133FF0">
              <w:rPr>
                <w:rFonts w:ascii="Arial" w:eastAsia="Times New Roman" w:hAnsi="Arial" w:cs="Arial"/>
                <w:b/>
                <w:bCs/>
                <w:lang w:eastAsia="en-GB"/>
              </w:rPr>
              <w:t>815,527</w:t>
            </w:r>
          </w:p>
        </w:tc>
        <w:tc>
          <w:tcPr>
            <w:tcW w:w="1760" w:type="dxa"/>
            <w:tcBorders>
              <w:top w:val="single" w:sz="8" w:space="0" w:color="auto"/>
              <w:left w:val="single" w:sz="4" w:space="0" w:color="808080"/>
              <w:bottom w:val="single" w:sz="8" w:space="0" w:color="auto"/>
              <w:right w:val="single" w:sz="4" w:space="0" w:color="808080"/>
            </w:tcBorders>
            <w:shd w:val="clear" w:color="000000" w:fill="BFBFBF"/>
            <w:noWrap/>
            <w:vAlign w:val="bottom"/>
            <w:hideMark/>
          </w:tcPr>
          <w:p w14:paraId="2AB386E9" w14:textId="77777777" w:rsidR="00133FF0" w:rsidRPr="00133FF0" w:rsidRDefault="00133FF0" w:rsidP="00133FF0">
            <w:pPr>
              <w:spacing w:line="240" w:lineRule="auto"/>
              <w:jc w:val="right"/>
              <w:rPr>
                <w:rFonts w:ascii="Calibri" w:eastAsia="Times New Roman" w:hAnsi="Calibri" w:cs="Calibri"/>
                <w:b/>
                <w:bCs/>
                <w:color w:val="000000"/>
                <w:lang w:eastAsia="en-GB"/>
              </w:rPr>
            </w:pPr>
            <w:r w:rsidRPr="00133FF0">
              <w:rPr>
                <w:rFonts w:ascii="Calibri" w:eastAsia="Times New Roman" w:hAnsi="Calibri" w:cs="Calibri"/>
                <w:b/>
                <w:bCs/>
                <w:color w:val="000000"/>
                <w:lang w:eastAsia="en-GB"/>
              </w:rPr>
              <w:t>1,000,428</w:t>
            </w:r>
          </w:p>
        </w:tc>
        <w:tc>
          <w:tcPr>
            <w:tcW w:w="1760" w:type="dxa"/>
            <w:tcBorders>
              <w:top w:val="single" w:sz="8" w:space="0" w:color="auto"/>
              <w:left w:val="nil"/>
              <w:bottom w:val="single" w:sz="8" w:space="0" w:color="auto"/>
              <w:right w:val="single" w:sz="4" w:space="0" w:color="808080"/>
            </w:tcBorders>
            <w:shd w:val="clear" w:color="auto" w:fill="auto"/>
            <w:vAlign w:val="center"/>
            <w:hideMark/>
          </w:tcPr>
          <w:p w14:paraId="444B7495" w14:textId="77777777" w:rsidR="00133FF0" w:rsidRPr="00133FF0" w:rsidRDefault="00133FF0" w:rsidP="00133FF0">
            <w:pPr>
              <w:spacing w:line="240" w:lineRule="auto"/>
              <w:ind w:firstLineChars="100" w:firstLine="241"/>
              <w:jc w:val="right"/>
              <w:rPr>
                <w:rFonts w:ascii="Arial" w:eastAsia="Times New Roman" w:hAnsi="Arial" w:cs="Arial"/>
                <w:b/>
                <w:bCs/>
                <w:lang w:eastAsia="en-GB"/>
              </w:rPr>
            </w:pPr>
            <w:r w:rsidRPr="00133FF0">
              <w:rPr>
                <w:rFonts w:ascii="Arial" w:eastAsia="Times New Roman" w:hAnsi="Arial" w:cs="Arial"/>
                <w:b/>
                <w:bCs/>
                <w:lang w:eastAsia="en-GB"/>
              </w:rPr>
              <w:t>3,505,978</w:t>
            </w:r>
          </w:p>
        </w:tc>
        <w:tc>
          <w:tcPr>
            <w:tcW w:w="1760" w:type="dxa"/>
            <w:tcBorders>
              <w:top w:val="single" w:sz="8" w:space="0" w:color="auto"/>
              <w:left w:val="single" w:sz="4" w:space="0" w:color="808080"/>
              <w:bottom w:val="single" w:sz="8" w:space="0" w:color="auto"/>
              <w:right w:val="single" w:sz="4" w:space="0" w:color="808080"/>
            </w:tcBorders>
            <w:shd w:val="clear" w:color="000000" w:fill="BFBFBF"/>
            <w:noWrap/>
            <w:vAlign w:val="bottom"/>
            <w:hideMark/>
          </w:tcPr>
          <w:p w14:paraId="1DC44D1A" w14:textId="77777777" w:rsidR="00133FF0" w:rsidRPr="00133FF0" w:rsidRDefault="00133FF0" w:rsidP="00133FF0">
            <w:pPr>
              <w:spacing w:line="240" w:lineRule="auto"/>
              <w:jc w:val="right"/>
              <w:rPr>
                <w:rFonts w:ascii="Calibri" w:eastAsia="Times New Roman" w:hAnsi="Calibri" w:cs="Calibri"/>
                <w:b/>
                <w:bCs/>
                <w:color w:val="000000"/>
                <w:lang w:eastAsia="en-GB"/>
              </w:rPr>
            </w:pPr>
            <w:r w:rsidRPr="00133FF0">
              <w:rPr>
                <w:rFonts w:ascii="Calibri" w:eastAsia="Times New Roman" w:hAnsi="Calibri" w:cs="Calibri"/>
                <w:b/>
                <w:bCs/>
                <w:color w:val="000000"/>
                <w:lang w:eastAsia="en-GB"/>
              </w:rPr>
              <w:t>3,294,141</w:t>
            </w:r>
          </w:p>
        </w:tc>
        <w:tc>
          <w:tcPr>
            <w:tcW w:w="1760" w:type="dxa"/>
            <w:tcBorders>
              <w:top w:val="single" w:sz="8" w:space="0" w:color="auto"/>
              <w:left w:val="nil"/>
              <w:bottom w:val="single" w:sz="8" w:space="0" w:color="auto"/>
              <w:right w:val="single" w:sz="4" w:space="0" w:color="808080"/>
            </w:tcBorders>
            <w:shd w:val="clear" w:color="auto" w:fill="auto"/>
            <w:vAlign w:val="center"/>
            <w:hideMark/>
          </w:tcPr>
          <w:p w14:paraId="0ECE912D" w14:textId="77777777" w:rsidR="00133FF0" w:rsidRPr="00133FF0" w:rsidRDefault="00133FF0" w:rsidP="00133FF0">
            <w:pPr>
              <w:spacing w:line="240" w:lineRule="auto"/>
              <w:ind w:firstLineChars="100" w:firstLine="241"/>
              <w:jc w:val="right"/>
              <w:rPr>
                <w:rFonts w:ascii="Arial" w:eastAsia="Times New Roman" w:hAnsi="Arial" w:cs="Arial"/>
                <w:b/>
                <w:bCs/>
                <w:lang w:eastAsia="en-GB"/>
              </w:rPr>
            </w:pPr>
            <w:r w:rsidRPr="00133FF0">
              <w:rPr>
                <w:rFonts w:ascii="Arial" w:eastAsia="Times New Roman" w:hAnsi="Arial" w:cs="Arial"/>
                <w:b/>
                <w:bCs/>
                <w:lang w:eastAsia="en-GB"/>
              </w:rPr>
              <w:t>23,779</w:t>
            </w:r>
          </w:p>
        </w:tc>
        <w:tc>
          <w:tcPr>
            <w:tcW w:w="1760" w:type="dxa"/>
            <w:tcBorders>
              <w:top w:val="single" w:sz="8" w:space="0" w:color="auto"/>
              <w:left w:val="nil"/>
              <w:bottom w:val="single" w:sz="8" w:space="0" w:color="auto"/>
              <w:right w:val="single" w:sz="8" w:space="0" w:color="auto"/>
            </w:tcBorders>
            <w:shd w:val="clear" w:color="auto" w:fill="auto"/>
            <w:noWrap/>
            <w:vAlign w:val="bottom"/>
            <w:hideMark/>
          </w:tcPr>
          <w:p w14:paraId="25A41DB4" w14:textId="77777777" w:rsidR="00133FF0" w:rsidRPr="00133FF0" w:rsidRDefault="00133FF0" w:rsidP="00133FF0">
            <w:pPr>
              <w:spacing w:line="240" w:lineRule="auto"/>
              <w:jc w:val="right"/>
              <w:rPr>
                <w:rFonts w:ascii="Calibri" w:eastAsia="Times New Roman" w:hAnsi="Calibri" w:cs="Calibri"/>
                <w:b/>
                <w:bCs/>
                <w:color w:val="000000"/>
                <w:lang w:eastAsia="en-GB"/>
              </w:rPr>
            </w:pPr>
            <w:r w:rsidRPr="00133FF0">
              <w:rPr>
                <w:rFonts w:ascii="Calibri" w:eastAsia="Times New Roman" w:hAnsi="Calibri" w:cs="Calibri"/>
                <w:b/>
                <w:bCs/>
                <w:color w:val="000000"/>
                <w:lang w:eastAsia="en-GB"/>
              </w:rPr>
              <w:t>23,779</w:t>
            </w:r>
          </w:p>
        </w:tc>
      </w:tr>
    </w:tbl>
    <w:p w14:paraId="3DB48317" w14:textId="4F5CC777" w:rsidR="00951843" w:rsidRDefault="00951843" w:rsidP="00951843">
      <w:pPr>
        <w:pStyle w:val="Default"/>
        <w:rPr>
          <w:sz w:val="22"/>
          <w:szCs w:val="22"/>
        </w:rPr>
        <w:sectPr w:rsidR="00951843" w:rsidSect="008B1441">
          <w:pgSz w:w="23811" w:h="16838" w:orient="landscape" w:code="8"/>
          <w:pgMar w:top="851" w:right="720" w:bottom="1135" w:left="737" w:header="709" w:footer="709" w:gutter="0"/>
          <w:cols w:space="708"/>
          <w:docGrid w:linePitch="360"/>
        </w:sectPr>
      </w:pPr>
    </w:p>
    <w:p w14:paraId="0D49B579" w14:textId="77777777" w:rsidR="00951843" w:rsidRDefault="00951843" w:rsidP="00241203">
      <w:pPr>
        <w:pStyle w:val="Heading3"/>
      </w:pPr>
      <w:r w:rsidRPr="007F4748">
        <w:lastRenderedPageBreak/>
        <w:t>Methodology</w:t>
      </w:r>
      <w:r w:rsidRPr="00DE29ED">
        <w:t xml:space="preserve"> </w:t>
      </w:r>
    </w:p>
    <w:p w14:paraId="5FC39F59" w14:textId="77777777" w:rsidR="00951843" w:rsidRPr="00F00963" w:rsidRDefault="00951843" w:rsidP="00951843">
      <w:pPr>
        <w:pStyle w:val="Default"/>
        <w:rPr>
          <w:sz w:val="22"/>
          <w:szCs w:val="22"/>
        </w:rPr>
      </w:pPr>
    </w:p>
    <w:p w14:paraId="6EC5029B" w14:textId="77777777" w:rsidR="00951843" w:rsidRPr="00F00963" w:rsidRDefault="00951843" w:rsidP="00CD6D45">
      <w:pPr>
        <w:pStyle w:val="BodyText1"/>
      </w:pPr>
      <w:r w:rsidRPr="00F00963">
        <w:t xml:space="preserve">Data </w:t>
      </w:r>
      <w:r>
        <w:t xml:space="preserve">are taken from licenced and permitted waste site returns and exempt activity returns submitted to SEPA, from accredited reprocessor returns, from voluntary returns provided by waste sites on the industry source of data provided to SEPA, from voluntary returns provided by aggregate producers on the quantity of waste used to produce an aggregate product, and from </w:t>
      </w:r>
      <w:r w:rsidRPr="00F00963">
        <w:t xml:space="preserve">all 32 Scottish local authorities using the web-based reporting tool WasteDataFlow. </w:t>
      </w:r>
    </w:p>
    <w:p w14:paraId="1701D605" w14:textId="306E5864" w:rsidR="00951843" w:rsidRDefault="00951843" w:rsidP="00CD6D45">
      <w:pPr>
        <w:pStyle w:val="BodyText1"/>
      </w:pPr>
      <w:r w:rsidRPr="00F00963">
        <w:t>Further details on the methodology used to produce the figures are provided in the annual Waste Data Quality Reports</w:t>
      </w:r>
      <w:r>
        <w:t xml:space="preserve"> on </w:t>
      </w:r>
      <w:hyperlink r:id="rId50" w:history="1">
        <w:r w:rsidRPr="008C70BF">
          <w:rPr>
            <w:rStyle w:val="Hyperlink"/>
            <w:sz w:val="22"/>
            <w:szCs w:val="22"/>
          </w:rPr>
          <w:t>SEPA's web site</w:t>
        </w:r>
      </w:hyperlink>
      <w:r w:rsidRPr="00F00963">
        <w:t xml:space="preserve">. </w:t>
      </w:r>
      <w:r>
        <w:t>Please note that WFAS figures published by countries within the UK may be based on alternative calculation methodologies and as such the figures may not be directly comparable.</w:t>
      </w:r>
    </w:p>
    <w:p w14:paraId="3C7C2BE6" w14:textId="7E040BB2" w:rsidR="00951843" w:rsidRDefault="00951843" w:rsidP="00CD6D45">
      <w:pPr>
        <w:pStyle w:val="BodyText1"/>
      </w:pPr>
      <w:r>
        <w:t>As the tonnages of waste managed do not equal the tonnages of waste generated</w:t>
      </w:r>
      <w:r w:rsidRPr="00FC56B3">
        <w:t xml:space="preserve">, the recycling and landfill rates referred to in this document </w:t>
      </w:r>
      <w:r>
        <w:t xml:space="preserve">(see </w:t>
      </w:r>
      <w:r w:rsidRPr="00CF23A7">
        <w:t xml:space="preserve">Table </w:t>
      </w:r>
      <w:r>
        <w:t xml:space="preserve">2 on page </w:t>
      </w:r>
      <w:r w:rsidR="00206312">
        <w:fldChar w:fldCharType="begin"/>
      </w:r>
      <w:r w:rsidR="00206312">
        <w:instrText xml:space="preserve"> PAGEREF _Ref160202330 \h </w:instrText>
      </w:r>
      <w:r w:rsidR="00206312">
        <w:fldChar w:fldCharType="separate"/>
      </w:r>
      <w:r w:rsidR="00F75655">
        <w:rPr>
          <w:noProof/>
        </w:rPr>
        <w:t>4</w:t>
      </w:r>
      <w:r w:rsidR="00206312">
        <w:fldChar w:fldCharType="end"/>
      </w:r>
      <w:r>
        <w:t xml:space="preserve">) </w:t>
      </w:r>
      <w:r w:rsidRPr="00FC56B3">
        <w:t>are all relative to the total waste manage</w:t>
      </w:r>
      <w:r>
        <w:t xml:space="preserve">d rather than waste generated.  For further information, please refer to the </w:t>
      </w:r>
      <w:hyperlink r:id="rId51" w:history="1">
        <w:r w:rsidRPr="00A91576">
          <w:rPr>
            <w:rStyle w:val="Hyperlink"/>
            <w:rFonts w:cs="Arial"/>
          </w:rPr>
          <w:t>quality report</w:t>
        </w:r>
      </w:hyperlink>
      <w:r>
        <w:t xml:space="preserve"> on SEPA’s website.</w:t>
      </w:r>
    </w:p>
    <w:p w14:paraId="645677B3" w14:textId="77777777" w:rsidR="00241203" w:rsidRDefault="00241203" w:rsidP="00241203">
      <w:pPr>
        <w:pStyle w:val="Heading3"/>
      </w:pPr>
      <w:r>
        <w:t>Release</w:t>
      </w:r>
    </w:p>
    <w:p w14:paraId="643B0A55" w14:textId="09AE1EEA" w:rsidR="00241203" w:rsidRDefault="00241203" w:rsidP="00241203">
      <w:pPr>
        <w:pStyle w:val="BodyText1"/>
      </w:pPr>
      <w:r>
        <w:t xml:space="preserve">The release of this publication is in line with release practices specified in the </w:t>
      </w:r>
      <w:hyperlink r:id="rId52" w:anchor=":~:text=The%20Code%20of%20Practice%20for%20Statistics%20sets%20the,produced%20by%20people%20and%20organisations%20that%20are%20trustworthy." w:history="1">
        <w:r w:rsidRPr="00166F61">
          <w:rPr>
            <w:rStyle w:val="Hyperlink"/>
          </w:rPr>
          <w:t>Code of Practice for Statistics</w:t>
        </w:r>
      </w:hyperlink>
      <w:r>
        <w:t xml:space="preserve">. The statistics are released at the standard time of 9.30 am on a pre-announced weekday date.  Pre-release access to the statistics in their final form is provided to Scottish ministers and those on a list of named officials advising them five working days before the public release.  This is to ensure that at the time of release Scottish ministers </w:t>
      </w:r>
      <w:proofErr w:type="gramStart"/>
      <w:r>
        <w:t>are able to</w:t>
      </w:r>
      <w:proofErr w:type="gramEnd"/>
      <w:r>
        <w:t xml:space="preserve"> comment publicly on the statistics based on a correct understanding of them.</w:t>
      </w:r>
    </w:p>
    <w:p w14:paraId="3DE2D7A2" w14:textId="77777777" w:rsidR="00951843" w:rsidRDefault="00951843" w:rsidP="00CD6D45">
      <w:pPr>
        <w:pStyle w:val="Heading3"/>
      </w:pPr>
      <w:r w:rsidRPr="00DE29ED">
        <w:t xml:space="preserve">Glossary of terms </w:t>
      </w:r>
    </w:p>
    <w:p w14:paraId="42773B78" w14:textId="59411E7D" w:rsidR="00951843" w:rsidRDefault="00951843" w:rsidP="00CD6D45">
      <w:pPr>
        <w:pStyle w:val="BodyText1"/>
      </w:pPr>
      <w:r>
        <w:rPr>
          <w:b/>
        </w:rPr>
        <w:t xml:space="preserve">BSI </w:t>
      </w:r>
      <w:r w:rsidRPr="007B399A">
        <w:rPr>
          <w:b/>
        </w:rPr>
        <w:t>PAS 100</w:t>
      </w:r>
      <w:r>
        <w:rPr>
          <w:b/>
        </w:rPr>
        <w:t xml:space="preserve"> / 110</w:t>
      </w:r>
      <w:r w:rsidRPr="007B399A">
        <w:rPr>
          <w:b/>
        </w:rPr>
        <w:t xml:space="preserve"> </w:t>
      </w:r>
      <w:r>
        <w:t>– a national compost benchmark that specifies the minimum requirements for the process of composting, the selection of material from which compost is made, and standards for the compost product quality.  PAS 100 is applicable to composting facilities while PAS 110 is applicable to anaerobic digestion facilities.  The use of this standard to improve the quality of compost in Scotland became part of Scottish Government policy in 2011, with 2014 being the first year it has been applied to the household</w:t>
      </w:r>
      <w:r w:rsidR="00B53EE0">
        <w:t xml:space="preserve"> waste</w:t>
      </w:r>
      <w:r>
        <w:t xml:space="preserve"> official statistics.  </w:t>
      </w:r>
      <w:r w:rsidRPr="00914BB3">
        <w:t>For 2011 – 2013 the wastes that met the PAS 100/110 standard was modelled to produce a back series.</w:t>
      </w:r>
    </w:p>
    <w:p w14:paraId="43325279" w14:textId="2F2215DB" w:rsidR="00951843" w:rsidRDefault="00951843" w:rsidP="00CD6D45">
      <w:pPr>
        <w:pStyle w:val="BodyText1"/>
      </w:pPr>
      <w:r>
        <w:rPr>
          <w:b/>
        </w:rPr>
        <w:lastRenderedPageBreak/>
        <w:t xml:space="preserve">Co-incineration facility </w:t>
      </w:r>
      <w:r w:rsidRPr="00DE29ED">
        <w:t xml:space="preserve">– </w:t>
      </w:r>
      <w:r>
        <w:t>an incineration facility in which the main purpose is the generation of energy or production o</w:t>
      </w:r>
      <w:r w:rsidR="00B53EE0">
        <w:t>f</w:t>
      </w:r>
      <w:r>
        <w:t xml:space="preserve"> material products (e.g. cement) and which uses waste as an additional fuel.  Note that co-incineration facilities are not eligible to qualify for R1 energy recovery efficiency as specified in the EU Waste Framework Directive.</w:t>
      </w:r>
    </w:p>
    <w:p w14:paraId="23F4C937" w14:textId="77777777" w:rsidR="00951843" w:rsidRDefault="00951843" w:rsidP="00CD6D45">
      <w:pPr>
        <w:pStyle w:val="BodyText1"/>
      </w:pPr>
      <w:r>
        <w:rPr>
          <w:b/>
        </w:rPr>
        <w:t xml:space="preserve">C&amp;D Waste </w:t>
      </w:r>
      <w:r w:rsidRPr="00DE29ED">
        <w:t xml:space="preserve">– </w:t>
      </w:r>
      <w:r>
        <w:t>waste from the construction and demolition industry</w:t>
      </w:r>
    </w:p>
    <w:p w14:paraId="7D9CF88B" w14:textId="77777777" w:rsidR="00951843" w:rsidRDefault="00951843" w:rsidP="00CD6D45">
      <w:pPr>
        <w:pStyle w:val="BodyText1"/>
      </w:pPr>
      <w:r>
        <w:rPr>
          <w:b/>
        </w:rPr>
        <w:t xml:space="preserve">C&amp;I Waste </w:t>
      </w:r>
      <w:r w:rsidRPr="00DE29ED">
        <w:t xml:space="preserve">– </w:t>
      </w:r>
      <w:r>
        <w:t xml:space="preserve">waste from commercial and industrial sources.  Includes waste from business and industrial premises in </w:t>
      </w:r>
      <w:proofErr w:type="gramStart"/>
      <w:r>
        <w:t>Scotland, but</w:t>
      </w:r>
      <w:proofErr w:type="gramEnd"/>
      <w:r>
        <w:t xml:space="preserve"> excludes waste from the construction and demolition industry.</w:t>
      </w:r>
    </w:p>
    <w:p w14:paraId="0809A344" w14:textId="77777777" w:rsidR="00951843" w:rsidRPr="000D667C" w:rsidRDefault="00951843" w:rsidP="00CD6D45">
      <w:pPr>
        <w:pStyle w:val="BodyText1"/>
        <w:rPr>
          <w:lang w:val="fr-FR"/>
        </w:rPr>
      </w:pPr>
      <w:r w:rsidRPr="000D667C">
        <w:rPr>
          <w:b/>
          <w:lang w:val="fr-FR"/>
        </w:rPr>
        <w:t>EWC Code</w:t>
      </w:r>
      <w:r w:rsidRPr="000D667C">
        <w:rPr>
          <w:lang w:val="fr-FR"/>
        </w:rPr>
        <w:t xml:space="preserve"> – European Waste Catalogue code. </w:t>
      </w:r>
    </w:p>
    <w:p w14:paraId="5FF9BE57" w14:textId="77777777" w:rsidR="00951843" w:rsidRDefault="00951843" w:rsidP="00CD6D45">
      <w:pPr>
        <w:pStyle w:val="BodyText1"/>
      </w:pPr>
      <w:r>
        <w:rPr>
          <w:b/>
        </w:rPr>
        <w:t xml:space="preserve">Hazardous Waste </w:t>
      </w:r>
      <w:r w:rsidRPr="00DE29ED">
        <w:t xml:space="preserve">– </w:t>
      </w:r>
      <w:r>
        <w:t>w</w:t>
      </w:r>
      <w:r w:rsidRPr="002F28D5">
        <w:t>aste with hazardous properties which may render it harmful to human health or the environment</w:t>
      </w:r>
      <w:r>
        <w:t>.  Hazardous waste is also called Special Waste in Scotland as defined in the Special Waste Regulation 1996 (and amendments).</w:t>
      </w:r>
    </w:p>
    <w:p w14:paraId="4DBB1C3C" w14:textId="1BCAD512" w:rsidR="00951843" w:rsidRDefault="00951843" w:rsidP="00CD6D45">
      <w:pPr>
        <w:pStyle w:val="BodyText1"/>
      </w:pPr>
      <w:r>
        <w:rPr>
          <w:b/>
        </w:rPr>
        <w:t xml:space="preserve">Other </w:t>
      </w:r>
      <w:r w:rsidR="006E398D">
        <w:rPr>
          <w:b/>
        </w:rPr>
        <w:t>diversion from landfill</w:t>
      </w:r>
      <w:r>
        <w:rPr>
          <w:b/>
        </w:rPr>
        <w:t xml:space="preserve"> </w:t>
      </w:r>
      <w:r w:rsidRPr="00DE29ED">
        <w:t xml:space="preserve">– </w:t>
      </w:r>
      <w:r>
        <w:t>w</w:t>
      </w:r>
      <w:r w:rsidRPr="002F28D5">
        <w:t xml:space="preserve">aste </w:t>
      </w:r>
      <w:r>
        <w:t xml:space="preserve">managed by methods outside of recycling, </w:t>
      </w:r>
      <w:proofErr w:type="gramStart"/>
      <w:r>
        <w:t>recovery</w:t>
      </w:r>
      <w:proofErr w:type="gramEnd"/>
      <w:r>
        <w:t xml:space="preserve"> or disposal.  For </w:t>
      </w:r>
      <w:r w:rsidR="00D47FE7">
        <w:t>2022</w:t>
      </w:r>
      <w:r>
        <w:t xml:space="preserve"> this comprised exclusively waste composted at facilities not accredited to the BSI PAS 100/110 standard. </w:t>
      </w:r>
    </w:p>
    <w:p w14:paraId="40F7C5DA" w14:textId="49AD3060" w:rsidR="00951843" w:rsidRDefault="00951843" w:rsidP="00CD6D45">
      <w:pPr>
        <w:pStyle w:val="BodyText1"/>
      </w:pPr>
      <w:r w:rsidRPr="00074AC4">
        <w:rPr>
          <w:b/>
        </w:rPr>
        <w:t xml:space="preserve">Recycling rate </w:t>
      </w:r>
      <w:r>
        <w:t>–waste recycled as a percentage of all waste managed.  Note that total waste generated is not used to calculate the recycling rate as it does not equal total waste managed due to differences in methodologies used to calculate the data.</w:t>
      </w:r>
    </w:p>
    <w:p w14:paraId="24677EEE" w14:textId="77777777" w:rsidR="00951843" w:rsidRDefault="00951843" w:rsidP="00CD6D45">
      <w:pPr>
        <w:pStyle w:val="BodyText1"/>
      </w:pPr>
      <w:r>
        <w:rPr>
          <w:b/>
        </w:rPr>
        <w:t>Waste disposed</w:t>
      </w:r>
      <w:r>
        <w:t xml:space="preserve"> - waste landfilled and waste inputs to incineration facilities that have not been demonstrated to meet the R1 energy recovery efficiency specified in the EU Waste Framework Directive.</w:t>
      </w:r>
    </w:p>
    <w:p w14:paraId="2A486F4F" w14:textId="09DAD7CB" w:rsidR="00951843" w:rsidRDefault="00951843" w:rsidP="00CD6D45">
      <w:pPr>
        <w:pStyle w:val="BodyText1"/>
      </w:pPr>
      <w:r>
        <w:rPr>
          <w:b/>
        </w:rPr>
        <w:t>Waste generated</w:t>
      </w:r>
      <w:r>
        <w:t xml:space="preserve"> - waste that arises </w:t>
      </w:r>
      <w:r w:rsidR="00B53EE0">
        <w:t xml:space="preserve">directly </w:t>
      </w:r>
      <w:r>
        <w:t>from Scottish business</w:t>
      </w:r>
      <w:r w:rsidR="00B53EE0">
        <w:t>es</w:t>
      </w:r>
      <w:r>
        <w:t xml:space="preserve"> and households during the reporting year.  C&amp;I waste generated are estimated using data from licensed/permitted site returns and complex exempt activity return.  C&amp;D waste generated is estimated using data from licensed/permitted site returns, complex exempt activity returns and aggregate survey data.  Household waste generated is taken from all 32 Scottish local authority returns using the web-based reporting tool WasteDataFlow (WDF).  Waste generated only includes waste that arise</w:t>
      </w:r>
      <w:r w:rsidR="00B53EE0">
        <w:t>s</w:t>
      </w:r>
      <w:r>
        <w:t xml:space="preserve"> </w:t>
      </w:r>
      <w:r w:rsidR="00B53EE0">
        <w:t xml:space="preserve">directly </w:t>
      </w:r>
      <w:r>
        <w:t>from the business, for example waste that is taken in by a business from another business and subsequently disposed is excluded from the waste generation.</w:t>
      </w:r>
    </w:p>
    <w:p w14:paraId="16AA893F" w14:textId="77777777" w:rsidR="00951843" w:rsidRDefault="00951843" w:rsidP="00CD6D45">
      <w:pPr>
        <w:pStyle w:val="BodyText1"/>
      </w:pPr>
      <w:r>
        <w:rPr>
          <w:b/>
        </w:rPr>
        <w:lastRenderedPageBreak/>
        <w:t xml:space="preserve">Waste disposed by incineration </w:t>
      </w:r>
      <w:r>
        <w:t>– waste inputs to incineration facilities that have not been demonstrated to meet the R1 energy recovery efficiency specified in the EU Waste Framework Directive.</w:t>
      </w:r>
    </w:p>
    <w:p w14:paraId="24DBEE38" w14:textId="77777777" w:rsidR="00951843" w:rsidRDefault="00951843" w:rsidP="00CD6D45">
      <w:pPr>
        <w:pStyle w:val="BodyText1"/>
      </w:pPr>
      <w:r w:rsidRPr="00DE29ED">
        <w:rPr>
          <w:b/>
        </w:rPr>
        <w:t>Waste landfilled</w:t>
      </w:r>
      <w:r w:rsidRPr="00DE29ED">
        <w:t xml:space="preserve"> </w:t>
      </w:r>
      <w:r>
        <w:t xml:space="preserve">- waste that is </w:t>
      </w:r>
      <w:r w:rsidRPr="00DE29ED">
        <w:t xml:space="preserve">disposed of </w:t>
      </w:r>
      <w:r>
        <w:t>to landfill sites instead of being recycled or recovered</w:t>
      </w:r>
      <w:r w:rsidRPr="00DE29ED">
        <w:t>.</w:t>
      </w:r>
      <w:r>
        <w:t xml:space="preserve"> </w:t>
      </w:r>
      <w:r w:rsidRPr="00DE29ED">
        <w:t xml:space="preserve"> </w:t>
      </w:r>
      <w:r>
        <w:t>This</w:t>
      </w:r>
      <w:r w:rsidRPr="00DE29ED">
        <w:t xml:space="preserve"> includes incinerator ash, </w:t>
      </w:r>
      <w:r>
        <w:t xml:space="preserve">plus </w:t>
      </w:r>
      <w:r w:rsidRPr="00DE29ED">
        <w:t>any recycling and composting rejects that occur during collection, sorting or further treatment</w:t>
      </w:r>
      <w:r>
        <w:t xml:space="preserve"> that are landfilled</w:t>
      </w:r>
      <w:r w:rsidRPr="00DE29ED">
        <w:t>.</w:t>
      </w:r>
    </w:p>
    <w:p w14:paraId="7721A63F" w14:textId="77777777" w:rsidR="00951843" w:rsidRDefault="00951843" w:rsidP="00CD6D45">
      <w:pPr>
        <w:pStyle w:val="BodyText1"/>
      </w:pPr>
      <w:r>
        <w:rPr>
          <w:b/>
        </w:rPr>
        <w:t>W</w:t>
      </w:r>
      <w:r w:rsidRPr="00971D36">
        <w:rPr>
          <w:b/>
        </w:rPr>
        <w:t>aste managed</w:t>
      </w:r>
      <w:r>
        <w:t xml:space="preserve"> - includes all wastes recycled, disposed, </w:t>
      </w:r>
      <w:proofErr w:type="gramStart"/>
      <w:r>
        <w:t>recovered</w:t>
      </w:r>
      <w:proofErr w:type="gramEnd"/>
      <w:r>
        <w:t xml:space="preserve"> and managed by other management within the relevant reporting year.</w:t>
      </w:r>
    </w:p>
    <w:p w14:paraId="02C59DCB" w14:textId="77777777" w:rsidR="00951843" w:rsidRDefault="00951843" w:rsidP="00CD6D45">
      <w:pPr>
        <w:pStyle w:val="BodyText1"/>
      </w:pPr>
      <w:r>
        <w:rPr>
          <w:b/>
        </w:rPr>
        <w:t>Waste recovered by incineration</w:t>
      </w:r>
      <w:r>
        <w:t xml:space="preserve"> – waste inputs to co-incineration facilities and to incineration facilities that incinerate mixed municipal waste and have been demonstrated to meet the R1 energy recovery efficiency specified in the EU Waste Framework Directive.</w:t>
      </w:r>
    </w:p>
    <w:p w14:paraId="17EBE78B" w14:textId="4E480EA8" w:rsidR="00951843" w:rsidRDefault="00951843" w:rsidP="00CD6D45">
      <w:pPr>
        <w:pStyle w:val="BodyText1"/>
      </w:pPr>
      <w:r w:rsidRPr="00DE29ED">
        <w:rPr>
          <w:b/>
        </w:rPr>
        <w:t>Waste recycle</w:t>
      </w:r>
      <w:r w:rsidRPr="005B158A">
        <w:rPr>
          <w:b/>
        </w:rPr>
        <w:t>d</w:t>
      </w:r>
      <w:r w:rsidRPr="00DE29ED">
        <w:t xml:space="preserve"> - recyclable materials that have been recycled</w:t>
      </w:r>
      <w:r w:rsidR="00B53EE0">
        <w:t xml:space="preserve">, prepared for reuse </w:t>
      </w:r>
      <w:r w:rsidRPr="00DE29ED">
        <w:t>and biodegradable materials that have been composted</w:t>
      </w:r>
      <w:r>
        <w:t xml:space="preserve"> or anaerobically digested to quality standards set by PAS 100/110</w:t>
      </w:r>
      <w:r w:rsidRPr="00DE29ED">
        <w:t>.</w:t>
      </w:r>
    </w:p>
    <w:p w14:paraId="3ED0E23A" w14:textId="77777777" w:rsidR="00951843" w:rsidRDefault="00951843" w:rsidP="00CD6D45">
      <w:pPr>
        <w:pStyle w:val="BodyText1"/>
      </w:pPr>
      <w:r>
        <w:rPr>
          <w:b/>
        </w:rPr>
        <w:t xml:space="preserve">WFAS </w:t>
      </w:r>
      <w:r w:rsidRPr="00DE29ED">
        <w:t xml:space="preserve">– waste </w:t>
      </w:r>
      <w:r>
        <w:t>from all sources.  This includes waste from commercial and industrial sources, construction and demolition sources and household sources.</w:t>
      </w:r>
    </w:p>
    <w:p w14:paraId="0C99892A" w14:textId="77777777" w:rsidR="00951843" w:rsidRDefault="00951843" w:rsidP="00342C55">
      <w:pPr>
        <w:pStyle w:val="BodyText1"/>
      </w:pPr>
    </w:p>
    <w:p w14:paraId="39D38531" w14:textId="77777777" w:rsidR="00951843" w:rsidRDefault="00951843" w:rsidP="00342C55">
      <w:pPr>
        <w:pStyle w:val="BodyText1"/>
      </w:pPr>
    </w:p>
    <w:p w14:paraId="7879501D" w14:textId="77777777" w:rsidR="00951843" w:rsidRDefault="00951843" w:rsidP="00342C55">
      <w:pPr>
        <w:pStyle w:val="BodyText1"/>
        <w:sectPr w:rsidR="00951843" w:rsidSect="008B1441">
          <w:pgSz w:w="11900" w:h="16840"/>
          <w:pgMar w:top="839" w:right="839" w:bottom="839" w:left="839" w:header="794" w:footer="567" w:gutter="0"/>
          <w:cols w:space="708"/>
          <w:titlePg/>
          <w:docGrid w:linePitch="360"/>
        </w:sectPr>
      </w:pPr>
    </w:p>
    <w:p w14:paraId="6C6902C3" w14:textId="77777777" w:rsidR="00B408A5" w:rsidRDefault="00B408A5">
      <w:pPr>
        <w:spacing w:line="240" w:lineRule="auto"/>
      </w:pPr>
    </w:p>
    <w:p w14:paraId="601866B4" w14:textId="77777777" w:rsidR="00B408A5" w:rsidRDefault="00B408A5">
      <w:pPr>
        <w:spacing w:line="240" w:lineRule="auto"/>
      </w:pPr>
    </w:p>
    <w:p w14:paraId="09909218" w14:textId="77777777" w:rsidR="00B408A5" w:rsidRDefault="00B408A5" w:rsidP="00342C55">
      <w:pPr>
        <w:pStyle w:val="BodyText1"/>
      </w:pPr>
    </w:p>
    <w:p w14:paraId="114C155D" w14:textId="648F7083" w:rsidR="00AE1DFE" w:rsidRPr="00AE1DFE" w:rsidRDefault="00AE1DFE" w:rsidP="00342C55">
      <w:pPr>
        <w:pStyle w:val="BodyText1"/>
      </w:pPr>
      <w:r w:rsidRPr="00AE1DFE">
        <w:t xml:space="preserve">For information on accessing this document in an alternative format or language, please contact SEPA by emailing </w:t>
      </w:r>
      <w:hyperlink r:id="rId53" w:history="1">
        <w:r w:rsidRPr="00AE1DFE">
          <w:rPr>
            <w:color w:val="016574"/>
            <w:u w:val="single"/>
          </w:rPr>
          <w:t>equalities@sepa.org.uk</w:t>
        </w:r>
      </w:hyperlink>
    </w:p>
    <w:p w14:paraId="2EDC41F1" w14:textId="3449B7D0" w:rsidR="00AE1DFE" w:rsidRPr="00AE1DFE" w:rsidRDefault="00AE1DFE" w:rsidP="00342C55">
      <w:pPr>
        <w:pStyle w:val="BodyText1"/>
      </w:pPr>
      <w:r w:rsidRPr="00AE1DFE">
        <w:t xml:space="preserve">If you are a user of British Sign Language (BSL), the Contact Scotland BSL service gives you access to an online interpreter, enabling you to communicate with us using sign language. </w:t>
      </w:r>
      <w:hyperlink r:id="rId54" w:history="1">
        <w:r w:rsidRPr="00AE1DFE">
          <w:rPr>
            <w:color w:val="016574"/>
            <w:u w:val="single"/>
          </w:rPr>
          <w:t>contactscotland-bsl.org</w:t>
        </w:r>
      </w:hyperlink>
    </w:p>
    <w:p w14:paraId="52DA7405" w14:textId="77777777" w:rsidR="006243FF" w:rsidRPr="00CE7AD0" w:rsidRDefault="006243FF" w:rsidP="00290B1F">
      <w:pPr>
        <w:spacing w:line="240" w:lineRule="auto"/>
        <w:rPr>
          <w:color w:val="016574"/>
          <w:u w:val="single"/>
        </w:rPr>
      </w:pPr>
    </w:p>
    <w:sectPr w:rsidR="006243FF" w:rsidRPr="00CE7AD0" w:rsidSect="008B1441">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C3CC" w14:textId="77777777" w:rsidR="008B1441" w:rsidRDefault="008B1441" w:rsidP="00660C79">
      <w:pPr>
        <w:spacing w:line="240" w:lineRule="auto"/>
      </w:pPr>
      <w:r>
        <w:separator/>
      </w:r>
    </w:p>
  </w:endnote>
  <w:endnote w:type="continuationSeparator" w:id="0">
    <w:p w14:paraId="598FE506" w14:textId="77777777" w:rsidR="008B1441" w:rsidRDefault="008B1441" w:rsidP="00660C79">
      <w:pPr>
        <w:spacing w:line="240" w:lineRule="auto"/>
      </w:pPr>
      <w:r>
        <w:continuationSeparator/>
      </w:r>
    </w:p>
  </w:endnote>
  <w:endnote w:type="continuationNotice" w:id="1">
    <w:p w14:paraId="631C588A" w14:textId="77777777" w:rsidR="008B1441" w:rsidRDefault="008B144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6994185"/>
      <w:docPartObj>
        <w:docPartGallery w:val="Page Numbers (Bottom of Page)"/>
        <w:docPartUnique/>
      </w:docPartObj>
    </w:sdtPr>
    <w:sdtEndPr>
      <w:rPr>
        <w:rStyle w:val="PageNumber"/>
      </w:rPr>
    </w:sdtEndPr>
    <w:sdtContent>
      <w:p w14:paraId="2059AF65"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2BAA7A1A"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1B0B11"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581613"/>
      <w:docPartObj>
        <w:docPartGallery w:val="Page Numbers (Bottom of Page)"/>
        <w:docPartUnique/>
      </w:docPartObj>
    </w:sdtPr>
    <w:sdtEndPr>
      <w:rPr>
        <w:noProof/>
      </w:rPr>
    </w:sdtEndPr>
    <w:sdtContent>
      <w:p w14:paraId="7E5DD790" w14:textId="7C2841EF" w:rsidR="002460C2" w:rsidRDefault="002460C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95C04B" w14:textId="5B32B0ED" w:rsidR="00917BB1" w:rsidRDefault="0014081D" w:rsidP="00917BB1">
    <w:pPr>
      <w:pStyle w:val="Footer"/>
      <w:ind w:right="360"/>
    </w:pPr>
    <w:r>
      <w:rPr>
        <w:noProof/>
      </w:rPr>
      <w:drawing>
        <wp:inline distT="0" distB="0" distL="0" distR="0" wp14:anchorId="42BA543B" wp14:editId="013E3700">
          <wp:extent cx="1007167" cy="265044"/>
          <wp:effectExtent l="0" t="0" r="0" b="1905"/>
          <wp:docPr id="898704447" name="Picture 898704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765075"/>
      <w:docPartObj>
        <w:docPartGallery w:val="Page Numbers (Bottom of Page)"/>
        <w:docPartUnique/>
      </w:docPartObj>
    </w:sdtPr>
    <w:sdtEndPr>
      <w:rPr>
        <w:noProof/>
      </w:rPr>
    </w:sdtEndPr>
    <w:sdtContent>
      <w:p w14:paraId="0FE9E975" w14:textId="154E23B0" w:rsidR="00B13645" w:rsidRDefault="00B136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3FEC24" w14:textId="0D1F96D4" w:rsidR="00CE7AD0" w:rsidRDefault="00CE7AD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9BC3" w14:textId="77777777" w:rsidR="00951843" w:rsidRDefault="00951843" w:rsidP="003E3B25">
    <w:pPr>
      <w:pStyle w:val="Footer"/>
      <w:jc w:val="both"/>
    </w:pPr>
    <w:r>
      <w:rPr>
        <w:noProof/>
      </w:rPr>
      <mc:AlternateContent>
        <mc:Choice Requires="wps">
          <w:drawing>
            <wp:anchor distT="0" distB="0" distL="114300" distR="114300" simplePos="0" relativeHeight="251675653" behindDoc="0" locked="0" layoutInCell="0" allowOverlap="1" wp14:anchorId="307B8237" wp14:editId="0D3F4828">
              <wp:simplePos x="0" y="0"/>
              <wp:positionH relativeFrom="page">
                <wp:align>center</wp:align>
              </wp:positionH>
              <wp:positionV relativeFrom="page">
                <wp:align>bottom</wp:align>
              </wp:positionV>
              <wp:extent cx="7772400" cy="463550"/>
              <wp:effectExtent l="0" t="0" r="0" b="12700"/>
              <wp:wrapNone/>
              <wp:docPr id="12" name="MSIPCM053c4aa4857a6a5f1dd6b36b" descr="{&quot;HashCode&quot;:-104682480,&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70184" w14:textId="77777777" w:rsidR="00951843" w:rsidRPr="00B12ED6" w:rsidRDefault="00951843" w:rsidP="00B12ED6">
                          <w:pPr>
                            <w:jc w:val="center"/>
                            <w:rPr>
                              <w:rFonts w:cs="Calibri"/>
                              <w:color w:val="0000FF"/>
                              <w:sz w:val="20"/>
                            </w:rPr>
                          </w:pPr>
                          <w:r w:rsidRPr="00B12ED6">
                            <w:rPr>
                              <w:rFonts w:cs="Calibri"/>
                              <w:color w:val="0000FF"/>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07B8237" id="_x0000_t202" coordsize="21600,21600" o:spt="202" path="m,l,21600r21600,l21600,xe">
              <v:stroke joinstyle="miter"/>
              <v:path gradientshapeok="t" o:connecttype="rect"/>
            </v:shapetype>
            <v:shape id="MSIPCM053c4aa4857a6a5f1dd6b36b" o:spid="_x0000_s1030" type="#_x0000_t202" alt="{&quot;HashCode&quot;:-104682480,&quot;Height&quot;:9999999.0,&quot;Width&quot;:9999999.0,&quot;Placement&quot;:&quot;Footer&quot;,&quot;Index&quot;:&quot;Primary&quot;,&quot;Section&quot;:2,&quot;Top&quot;:0.0,&quot;Left&quot;:0.0}" style="position:absolute;left:0;text-align:left;margin-left:0;margin-top:0;width:612pt;height:36.5pt;z-index:25167565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77570184" w14:textId="77777777" w:rsidR="00951843" w:rsidRPr="00B12ED6" w:rsidRDefault="00951843" w:rsidP="00B12ED6">
                    <w:pPr>
                      <w:jc w:val="center"/>
                      <w:rPr>
                        <w:rFonts w:cs="Calibri"/>
                        <w:color w:val="0000FF"/>
                        <w:sz w:val="20"/>
                      </w:rPr>
                    </w:pPr>
                    <w:r w:rsidRPr="00B12ED6">
                      <w:rPr>
                        <w:rFonts w:cs="Calibri"/>
                        <w:color w:val="0000FF"/>
                        <w:sz w:val="20"/>
                      </w:rPr>
                      <w:t>OFFICIAL</w:t>
                    </w:r>
                  </w:p>
                </w:txbxContent>
              </v:textbox>
              <w10:wrap anchorx="page" anchory="page"/>
            </v:shape>
          </w:pict>
        </mc:Fallback>
      </mc:AlternateContent>
    </w:r>
    <w:sdt>
      <w:sdtPr>
        <w:id w:val="7311308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21</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E250D" w14:textId="77777777" w:rsidR="00951843" w:rsidRDefault="007F5290" w:rsidP="003E3B25">
    <w:pPr>
      <w:pStyle w:val="Footer"/>
    </w:pPr>
    <w:sdt>
      <w:sdtPr>
        <w:id w:val="-967976810"/>
        <w:docPartObj>
          <w:docPartGallery w:val="Page Numbers (Bottom of Page)"/>
          <w:docPartUnique/>
        </w:docPartObj>
      </w:sdtPr>
      <w:sdtEndPr>
        <w:rPr>
          <w:noProof/>
        </w:rPr>
      </w:sdtEndPr>
      <w:sdtContent>
        <w:r w:rsidR="00951843">
          <w:fldChar w:fldCharType="begin"/>
        </w:r>
        <w:r w:rsidR="00951843">
          <w:instrText xml:space="preserve"> PAGE   \* MERGEFORMAT </w:instrText>
        </w:r>
        <w:r w:rsidR="00951843">
          <w:fldChar w:fldCharType="separate"/>
        </w:r>
        <w:r w:rsidR="00951843">
          <w:rPr>
            <w:noProof/>
          </w:rPr>
          <w:t>21</w:t>
        </w:r>
        <w:r w:rsidR="00951843">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8821" w14:textId="77777777" w:rsidR="00951843" w:rsidRDefault="007F5290" w:rsidP="003E3B25">
    <w:pPr>
      <w:pStyle w:val="Footer"/>
    </w:pPr>
    <w:sdt>
      <w:sdtPr>
        <w:id w:val="-79291857"/>
        <w:docPartObj>
          <w:docPartGallery w:val="Page Numbers (Bottom of Page)"/>
          <w:docPartUnique/>
        </w:docPartObj>
      </w:sdtPr>
      <w:sdtEndPr>
        <w:rPr>
          <w:noProof/>
        </w:rPr>
      </w:sdtEndPr>
      <w:sdtContent>
        <w:r w:rsidR="00951843">
          <w:fldChar w:fldCharType="begin"/>
        </w:r>
        <w:r w:rsidR="00951843">
          <w:instrText xml:space="preserve"> PAGE   \* MERGEFORMAT </w:instrText>
        </w:r>
        <w:r w:rsidR="00951843">
          <w:fldChar w:fldCharType="separate"/>
        </w:r>
        <w:r w:rsidR="00951843">
          <w:rPr>
            <w:noProof/>
          </w:rPr>
          <w:t>21</w:t>
        </w:r>
        <w:r w:rsidR="00951843">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D99B7" w14:textId="77777777" w:rsidR="008B1441" w:rsidRDefault="008B1441" w:rsidP="00660C79">
      <w:pPr>
        <w:spacing w:line="240" w:lineRule="auto"/>
      </w:pPr>
      <w:r>
        <w:separator/>
      </w:r>
    </w:p>
  </w:footnote>
  <w:footnote w:type="continuationSeparator" w:id="0">
    <w:p w14:paraId="4CE11C70" w14:textId="77777777" w:rsidR="008B1441" w:rsidRDefault="008B1441" w:rsidP="00660C79">
      <w:pPr>
        <w:spacing w:line="240" w:lineRule="auto"/>
      </w:pPr>
      <w:r>
        <w:continuationSeparator/>
      </w:r>
    </w:p>
  </w:footnote>
  <w:footnote w:type="continuationNotice" w:id="1">
    <w:p w14:paraId="4CE60804" w14:textId="77777777" w:rsidR="008B1441" w:rsidRDefault="008B1441">
      <w:pPr>
        <w:spacing w:line="240" w:lineRule="auto"/>
      </w:pPr>
    </w:p>
  </w:footnote>
  <w:footnote w:id="2">
    <w:p w14:paraId="1AA77F57" w14:textId="5E8B4284" w:rsidR="006A1052" w:rsidRPr="00B11EF6" w:rsidRDefault="006A1052" w:rsidP="004B634F">
      <w:pPr>
        <w:pStyle w:val="FootnoteText"/>
        <w:spacing w:line="360" w:lineRule="auto"/>
        <w:ind w:right="16"/>
        <w:rPr>
          <w:sz w:val="24"/>
          <w:szCs w:val="24"/>
        </w:rPr>
      </w:pPr>
      <w:r w:rsidRPr="00B11EF6">
        <w:rPr>
          <w:rStyle w:val="FootnoteReference"/>
          <w:sz w:val="24"/>
          <w:szCs w:val="24"/>
        </w:rPr>
        <w:footnoteRef/>
      </w:r>
      <w:r w:rsidRPr="00B11EF6">
        <w:rPr>
          <w:sz w:val="24"/>
          <w:szCs w:val="24"/>
        </w:rPr>
        <w:t xml:space="preserve"> </w:t>
      </w:r>
      <w:r w:rsidR="00986FAC" w:rsidRPr="00B11EF6">
        <w:rPr>
          <w:sz w:val="24"/>
          <w:szCs w:val="24"/>
        </w:rPr>
        <w:t>2021</w:t>
      </w:r>
      <w:r w:rsidR="00EE15BD" w:rsidRPr="00B11EF6">
        <w:rPr>
          <w:sz w:val="24"/>
          <w:szCs w:val="24"/>
        </w:rPr>
        <w:t xml:space="preserve"> data </w:t>
      </w:r>
      <w:r w:rsidR="00BE6D92" w:rsidRPr="00B11EF6">
        <w:rPr>
          <w:sz w:val="24"/>
          <w:szCs w:val="24"/>
        </w:rPr>
        <w:t>refer to</w:t>
      </w:r>
      <w:r w:rsidRPr="00B11EF6">
        <w:rPr>
          <w:sz w:val="24"/>
          <w:szCs w:val="24"/>
        </w:rPr>
        <w:t xml:space="preserve"> revised </w:t>
      </w:r>
      <w:r w:rsidR="00EE15BD" w:rsidRPr="00B11EF6">
        <w:rPr>
          <w:sz w:val="24"/>
          <w:szCs w:val="24"/>
        </w:rPr>
        <w:t>tonnages</w:t>
      </w:r>
      <w:r w:rsidRPr="00B11EF6">
        <w:rPr>
          <w:sz w:val="24"/>
          <w:szCs w:val="24"/>
        </w:rPr>
        <w:t xml:space="preserve">. </w:t>
      </w:r>
      <w:r w:rsidR="00BE6D92" w:rsidRPr="00B11EF6">
        <w:rPr>
          <w:sz w:val="24"/>
          <w:szCs w:val="24"/>
        </w:rPr>
        <w:t xml:space="preserve"> D</w:t>
      </w:r>
      <w:r w:rsidRPr="00B11EF6">
        <w:rPr>
          <w:sz w:val="24"/>
          <w:szCs w:val="24"/>
        </w:rPr>
        <w:t xml:space="preserve">etails of </w:t>
      </w:r>
      <w:r w:rsidR="00EE15BD" w:rsidRPr="00B11EF6">
        <w:rPr>
          <w:sz w:val="24"/>
          <w:szCs w:val="24"/>
        </w:rPr>
        <w:t>revisions</w:t>
      </w:r>
      <w:r w:rsidR="00BE6D92" w:rsidRPr="00B11EF6">
        <w:rPr>
          <w:sz w:val="24"/>
          <w:szCs w:val="24"/>
        </w:rPr>
        <w:t xml:space="preserve"> may be found in </w:t>
      </w:r>
      <w:r w:rsidR="00EE15BD" w:rsidRPr="00B11EF6">
        <w:rPr>
          <w:sz w:val="24"/>
          <w:szCs w:val="24"/>
        </w:rPr>
        <w:t>the</w:t>
      </w:r>
      <w:r w:rsidRPr="00B11EF6">
        <w:rPr>
          <w:sz w:val="24"/>
          <w:szCs w:val="24"/>
        </w:rPr>
        <w:t xml:space="preserve"> </w:t>
      </w:r>
      <w:r w:rsidR="00986FAC" w:rsidRPr="00B11EF6">
        <w:rPr>
          <w:i/>
          <w:iCs/>
          <w:sz w:val="24"/>
          <w:szCs w:val="24"/>
        </w:rPr>
        <w:t>Revisions Policy</w:t>
      </w:r>
      <w:r w:rsidRPr="00B11EF6">
        <w:rPr>
          <w:sz w:val="24"/>
          <w:szCs w:val="24"/>
        </w:rPr>
        <w:t xml:space="preserve"> on page</w:t>
      </w:r>
      <w:r w:rsidR="004B634F" w:rsidRPr="00B11EF6">
        <w:rPr>
          <w:sz w:val="24"/>
          <w:szCs w:val="24"/>
        </w:rPr>
        <w:t> </w:t>
      </w:r>
      <w:r w:rsidRPr="00B11EF6">
        <w:rPr>
          <w:sz w:val="24"/>
          <w:szCs w:val="24"/>
        </w:rPr>
        <w:fldChar w:fldCharType="begin"/>
      </w:r>
      <w:r w:rsidRPr="00B11EF6">
        <w:rPr>
          <w:sz w:val="24"/>
          <w:szCs w:val="24"/>
        </w:rPr>
        <w:instrText xml:space="preserve"> PAGEREF _Ref483486370 \h </w:instrText>
      </w:r>
      <w:r w:rsidRPr="00B11EF6">
        <w:rPr>
          <w:sz w:val="24"/>
          <w:szCs w:val="24"/>
        </w:rPr>
      </w:r>
      <w:r w:rsidRPr="00B11EF6">
        <w:rPr>
          <w:sz w:val="24"/>
          <w:szCs w:val="24"/>
        </w:rPr>
        <w:fldChar w:fldCharType="separate"/>
      </w:r>
      <w:r w:rsidRPr="00B11EF6">
        <w:rPr>
          <w:sz w:val="24"/>
          <w:szCs w:val="24"/>
        </w:rPr>
        <w:t>28</w:t>
      </w:r>
      <w:r w:rsidRPr="00B11EF6">
        <w:rPr>
          <w:sz w:val="24"/>
          <w:szCs w:val="24"/>
        </w:rPr>
        <w:fldChar w:fldCharType="end"/>
      </w:r>
      <w:r w:rsidRPr="00B11EF6">
        <w:rPr>
          <w:sz w:val="24"/>
          <w:szCs w:val="24"/>
        </w:rPr>
        <w:t>.</w:t>
      </w:r>
    </w:p>
  </w:footnote>
  <w:footnote w:id="3">
    <w:p w14:paraId="4B08FB09" w14:textId="2F6FB740" w:rsidR="00FD18A3" w:rsidRPr="006A1052" w:rsidRDefault="00FD18A3" w:rsidP="004B634F">
      <w:pPr>
        <w:pStyle w:val="FootnoteText"/>
        <w:spacing w:after="0" w:line="360" w:lineRule="auto"/>
      </w:pPr>
      <w:r w:rsidRPr="00B11EF6">
        <w:rPr>
          <w:rStyle w:val="FootnoteReference"/>
          <w:sz w:val="24"/>
          <w:szCs w:val="24"/>
        </w:rPr>
        <w:footnoteRef/>
      </w:r>
      <w:r w:rsidRPr="00B11EF6">
        <w:rPr>
          <w:sz w:val="24"/>
          <w:szCs w:val="24"/>
        </w:rPr>
        <w:t xml:space="preserve"> The 2021 recycling rate has been revised upwards from 56.3% to 57.0%.</w:t>
      </w:r>
    </w:p>
  </w:footnote>
  <w:footnote w:id="4">
    <w:p w14:paraId="50D8087C" w14:textId="69109095" w:rsidR="00132823" w:rsidRPr="00E87BB3" w:rsidRDefault="00132823">
      <w:pPr>
        <w:pStyle w:val="FootnoteText"/>
        <w:rPr>
          <w:sz w:val="24"/>
          <w:szCs w:val="24"/>
        </w:rPr>
      </w:pPr>
      <w:r w:rsidRPr="00E87BB3">
        <w:rPr>
          <w:rStyle w:val="FootnoteReference"/>
          <w:sz w:val="24"/>
          <w:szCs w:val="24"/>
        </w:rPr>
        <w:footnoteRef/>
      </w:r>
      <w:r w:rsidRPr="00E87BB3">
        <w:rPr>
          <w:sz w:val="24"/>
          <w:szCs w:val="24"/>
        </w:rPr>
        <w:t xml:space="preserve"> Any calculations using the waste data should be made usign the accompanying excel tables.  Calculations undertaken on tables in this commentary document may produce small rounding errors.</w:t>
      </w:r>
    </w:p>
  </w:footnote>
  <w:footnote w:id="5">
    <w:p w14:paraId="484C7F37" w14:textId="07BD3B06" w:rsidR="00BE6D92" w:rsidRPr="004B634F" w:rsidRDefault="00BE6D92" w:rsidP="004B634F">
      <w:pPr>
        <w:pStyle w:val="FootnoteText"/>
        <w:spacing w:line="360" w:lineRule="auto"/>
        <w:rPr>
          <w:sz w:val="24"/>
          <w:szCs w:val="24"/>
        </w:rPr>
      </w:pPr>
      <w:r w:rsidRPr="004B634F">
        <w:rPr>
          <w:rStyle w:val="FootnoteReference"/>
          <w:sz w:val="24"/>
          <w:szCs w:val="24"/>
        </w:rPr>
        <w:footnoteRef/>
      </w:r>
      <w:r w:rsidRPr="004B634F">
        <w:rPr>
          <w:sz w:val="24"/>
          <w:szCs w:val="24"/>
        </w:rPr>
        <w:t xml:space="preserve"> </w:t>
      </w:r>
      <w:r w:rsidR="00986FAC" w:rsidRPr="004B634F">
        <w:rPr>
          <w:sz w:val="24"/>
          <w:szCs w:val="24"/>
        </w:rPr>
        <w:t>2021</w:t>
      </w:r>
      <w:r w:rsidRPr="004B634F">
        <w:rPr>
          <w:sz w:val="24"/>
          <w:szCs w:val="24"/>
        </w:rPr>
        <w:t xml:space="preserve"> data refer to revised tonnages.  Details of revisions may be found in the </w:t>
      </w:r>
      <w:r w:rsidR="00986FAC" w:rsidRPr="004B634F">
        <w:rPr>
          <w:i/>
          <w:iCs/>
          <w:sz w:val="24"/>
          <w:szCs w:val="24"/>
        </w:rPr>
        <w:t>Revisions Policy</w:t>
      </w:r>
      <w:r w:rsidRPr="004B634F">
        <w:rPr>
          <w:sz w:val="24"/>
          <w:szCs w:val="24"/>
        </w:rPr>
        <w:t xml:space="preserve"> on page </w:t>
      </w:r>
      <w:r w:rsidRPr="004B634F">
        <w:rPr>
          <w:sz w:val="24"/>
          <w:szCs w:val="24"/>
        </w:rPr>
        <w:fldChar w:fldCharType="begin"/>
      </w:r>
      <w:r w:rsidRPr="004B634F">
        <w:rPr>
          <w:sz w:val="24"/>
          <w:szCs w:val="24"/>
        </w:rPr>
        <w:instrText xml:space="preserve"> PAGEREF _Ref483486370 \h </w:instrText>
      </w:r>
      <w:r w:rsidRPr="004B634F">
        <w:rPr>
          <w:sz w:val="24"/>
          <w:szCs w:val="24"/>
        </w:rPr>
      </w:r>
      <w:r w:rsidRPr="004B634F">
        <w:rPr>
          <w:sz w:val="24"/>
          <w:szCs w:val="24"/>
        </w:rPr>
        <w:fldChar w:fldCharType="separate"/>
      </w:r>
      <w:r w:rsidRPr="004B634F">
        <w:rPr>
          <w:sz w:val="24"/>
          <w:szCs w:val="24"/>
        </w:rPr>
        <w:t>28</w:t>
      </w:r>
      <w:r w:rsidRPr="004B634F">
        <w:rPr>
          <w:sz w:val="24"/>
          <w:szCs w:val="24"/>
        </w:rPr>
        <w:fldChar w:fldCharType="end"/>
      </w:r>
      <w:r w:rsidRPr="004B634F">
        <w:rPr>
          <w:sz w:val="24"/>
          <w:szCs w:val="24"/>
        </w:rPr>
        <w:t>.</w:t>
      </w:r>
    </w:p>
  </w:footnote>
  <w:footnote w:id="6">
    <w:p w14:paraId="098C02C6" w14:textId="6545777F" w:rsidR="00D218B9" w:rsidRPr="00D218B9" w:rsidRDefault="00D218B9" w:rsidP="004B634F">
      <w:pPr>
        <w:pStyle w:val="FootnoteText"/>
        <w:spacing w:line="360" w:lineRule="auto"/>
        <w:rPr>
          <w:lang w:val="en-GB"/>
        </w:rPr>
      </w:pPr>
      <w:r w:rsidRPr="004B634F">
        <w:rPr>
          <w:rStyle w:val="FootnoteReference"/>
          <w:sz w:val="24"/>
          <w:szCs w:val="24"/>
        </w:rPr>
        <w:footnoteRef/>
      </w:r>
      <w:r w:rsidRPr="004B634F">
        <w:rPr>
          <w:sz w:val="24"/>
          <w:szCs w:val="24"/>
        </w:rPr>
        <w:t xml:space="preserve"> Source: Quarterly National Accounts: Other National Accounts Summary Tables;Table A: GDP Summary Measures, Scotland onshore economy.  </w:t>
      </w:r>
      <w:r w:rsidRPr="004B634F">
        <w:rPr>
          <w:sz w:val="24"/>
          <w:szCs w:val="24"/>
          <w:lang w:val="en-GB"/>
        </w:rPr>
        <w:t>Available</w:t>
      </w:r>
      <w:r w:rsidR="006C5D77" w:rsidRPr="004B634F">
        <w:rPr>
          <w:sz w:val="24"/>
          <w:szCs w:val="24"/>
          <w:lang w:val="en-GB"/>
        </w:rPr>
        <w:t xml:space="preserve"> </w:t>
      </w:r>
      <w:r w:rsidR="000A7349" w:rsidRPr="004B634F">
        <w:rPr>
          <w:sz w:val="24"/>
          <w:szCs w:val="24"/>
          <w:lang w:val="en-GB"/>
        </w:rPr>
        <w:t xml:space="preserve">as part of the </w:t>
      </w:r>
      <w:hyperlink r:id="rId1" w:history="1">
        <w:r w:rsidR="000A7349" w:rsidRPr="004B634F">
          <w:rPr>
            <w:rStyle w:val="Hyperlink"/>
            <w:sz w:val="24"/>
            <w:szCs w:val="24"/>
            <w:lang w:val="en-GB"/>
          </w:rPr>
          <w:t>Scottish Government economy statistics collection</w:t>
        </w:r>
      </w:hyperlink>
      <w:r w:rsidR="000A7349" w:rsidRPr="004B634F">
        <w:rPr>
          <w:sz w:val="24"/>
          <w:szCs w:val="24"/>
          <w:lang w:val="en-GB"/>
        </w:rPr>
        <w:t>.</w:t>
      </w:r>
      <w:r w:rsidR="008F33B3">
        <w:rPr>
          <w:sz w:val="24"/>
          <w:szCs w:val="24"/>
          <w:lang w:val="en-GB"/>
        </w:rPr>
        <w:t xml:space="preserve">  Data are not adjusted for inflation.</w:t>
      </w:r>
    </w:p>
  </w:footnote>
  <w:footnote w:id="7">
    <w:p w14:paraId="4C688429" w14:textId="77777777" w:rsidR="00951843" w:rsidRPr="00133FF0" w:rsidRDefault="00951843" w:rsidP="00133FF0">
      <w:pPr>
        <w:pStyle w:val="FootnoteText"/>
        <w:spacing w:line="360" w:lineRule="auto"/>
        <w:rPr>
          <w:sz w:val="24"/>
          <w:szCs w:val="24"/>
        </w:rPr>
      </w:pPr>
      <w:r w:rsidRPr="00133FF0">
        <w:rPr>
          <w:rStyle w:val="FootnoteReference"/>
          <w:sz w:val="24"/>
          <w:szCs w:val="24"/>
        </w:rPr>
        <w:footnoteRef/>
      </w:r>
      <w:r w:rsidRPr="00133FF0">
        <w:rPr>
          <w:sz w:val="24"/>
          <w:szCs w:val="24"/>
        </w:rPr>
        <w:t xml:space="preserve"> Other management comprises waste composted or anaerobically digested at facilities not accredited to the BSI PAS 100 or PAS 110 standard.</w:t>
      </w:r>
    </w:p>
  </w:footnote>
  <w:footnote w:id="8">
    <w:p w14:paraId="60A2EE89" w14:textId="1E210BB3" w:rsidR="00951843" w:rsidRPr="00133FF0" w:rsidRDefault="00951843" w:rsidP="00133FF0">
      <w:pPr>
        <w:pStyle w:val="FootnoteText"/>
        <w:spacing w:line="360" w:lineRule="auto"/>
        <w:rPr>
          <w:sz w:val="24"/>
          <w:szCs w:val="24"/>
        </w:rPr>
      </w:pPr>
      <w:r w:rsidRPr="00133FF0">
        <w:rPr>
          <w:rStyle w:val="FootnoteReference"/>
          <w:sz w:val="24"/>
          <w:szCs w:val="24"/>
        </w:rPr>
        <w:footnoteRef/>
      </w:r>
      <w:r w:rsidRPr="00133FF0">
        <w:rPr>
          <w:sz w:val="24"/>
          <w:szCs w:val="24"/>
        </w:rPr>
        <w:t xml:space="preserve"> While the C&amp;I methodology is more robust than historical surveys, it relies on aging historical waste surveys for estimates of C&amp;I waste generated at smaller waste sites.  Refer to the 2021 waste from all sources quality report on SEPA’s waste data web pages for further details.  The strategy to improve the robustness of reporting is tied to the introduction of mandatory digital waste tracking (see </w:t>
      </w:r>
      <w:r w:rsidR="00133FF0">
        <w:rPr>
          <w:sz w:val="24"/>
          <w:szCs w:val="24"/>
        </w:rPr>
        <w:t xml:space="preserve">the </w:t>
      </w:r>
      <w:hyperlink r:id="rId2" w:history="1">
        <w:r w:rsidR="00133FF0" w:rsidRPr="00133FF0">
          <w:rPr>
            <w:rStyle w:val="Hyperlink"/>
            <w:sz w:val="24"/>
            <w:szCs w:val="24"/>
          </w:rPr>
          <w:t>UK government digital waste tracking website</w:t>
        </w:r>
      </w:hyperlink>
      <w:r w:rsidRPr="00133FF0">
        <w:rPr>
          <w:sz w:val="24"/>
          <w:szCs w:val="24"/>
        </w:rPr>
        <w:t>).</w:t>
      </w:r>
    </w:p>
  </w:footnote>
  <w:footnote w:id="9">
    <w:p w14:paraId="252833D9" w14:textId="348A8CBC" w:rsidR="00EC4CD9" w:rsidRPr="00133FF0" w:rsidRDefault="00EC4CD9" w:rsidP="00133FF0">
      <w:pPr>
        <w:pStyle w:val="FootnoteText"/>
        <w:spacing w:line="360" w:lineRule="auto"/>
        <w:ind w:right="-45"/>
        <w:rPr>
          <w:sz w:val="24"/>
          <w:szCs w:val="24"/>
          <w:lang w:val="en-GB"/>
        </w:rPr>
      </w:pPr>
      <w:r w:rsidRPr="00133FF0">
        <w:rPr>
          <w:rStyle w:val="FootnoteReference"/>
          <w:sz w:val="24"/>
          <w:szCs w:val="24"/>
        </w:rPr>
        <w:footnoteRef/>
      </w:r>
      <w:r w:rsidRPr="00133FF0">
        <w:rPr>
          <w:sz w:val="24"/>
          <w:szCs w:val="24"/>
        </w:rPr>
        <w:t xml:space="preserve"> </w:t>
      </w:r>
      <w:r w:rsidR="00986FAC" w:rsidRPr="00133FF0">
        <w:rPr>
          <w:sz w:val="24"/>
          <w:szCs w:val="24"/>
        </w:rPr>
        <w:t>2021</w:t>
      </w:r>
      <w:r w:rsidRPr="00133FF0">
        <w:rPr>
          <w:sz w:val="24"/>
          <w:szCs w:val="24"/>
        </w:rPr>
        <w:t xml:space="preserve"> data refer to revised tonnages.  Details of revisions may be found in the </w:t>
      </w:r>
      <w:r w:rsidR="00986FAC" w:rsidRPr="00133FF0">
        <w:rPr>
          <w:i/>
          <w:iCs/>
          <w:sz w:val="24"/>
          <w:szCs w:val="24"/>
        </w:rPr>
        <w:t>Revisions Policy</w:t>
      </w:r>
      <w:r w:rsidRPr="00133FF0">
        <w:rPr>
          <w:sz w:val="24"/>
          <w:szCs w:val="24"/>
        </w:rPr>
        <w:t xml:space="preserve"> on page </w:t>
      </w:r>
      <w:r w:rsidRPr="00133FF0">
        <w:rPr>
          <w:sz w:val="24"/>
          <w:szCs w:val="24"/>
        </w:rPr>
        <w:fldChar w:fldCharType="begin"/>
      </w:r>
      <w:r w:rsidRPr="00133FF0">
        <w:rPr>
          <w:sz w:val="24"/>
          <w:szCs w:val="24"/>
        </w:rPr>
        <w:instrText xml:space="preserve"> PAGEREF _Ref483486370 \h </w:instrText>
      </w:r>
      <w:r w:rsidRPr="00133FF0">
        <w:rPr>
          <w:sz w:val="24"/>
          <w:szCs w:val="24"/>
        </w:rPr>
      </w:r>
      <w:r w:rsidRPr="00133FF0">
        <w:rPr>
          <w:sz w:val="24"/>
          <w:szCs w:val="24"/>
        </w:rPr>
        <w:fldChar w:fldCharType="separate"/>
      </w:r>
      <w:r w:rsidRPr="00133FF0">
        <w:rPr>
          <w:sz w:val="24"/>
          <w:szCs w:val="24"/>
        </w:rPr>
        <w:t>28</w:t>
      </w:r>
      <w:r w:rsidRPr="00133FF0">
        <w:rPr>
          <w:sz w:val="24"/>
          <w:szCs w:val="24"/>
        </w:rPr>
        <w:fldChar w:fldCharType="end"/>
      </w:r>
      <w:r w:rsidRPr="00133FF0">
        <w:rPr>
          <w:sz w:val="24"/>
          <w:szCs w:val="24"/>
        </w:rPr>
        <w:t>.</w:t>
      </w:r>
    </w:p>
  </w:footnote>
  <w:footnote w:id="10">
    <w:p w14:paraId="63FAE602" w14:textId="77777777" w:rsidR="007A00C7" w:rsidRPr="0075418C" w:rsidRDefault="007A00C7" w:rsidP="00133FF0">
      <w:pPr>
        <w:pStyle w:val="FootnoteText"/>
        <w:spacing w:line="360" w:lineRule="auto"/>
        <w:ind w:right="-45"/>
        <w:rPr>
          <w:lang w:val="en-GB"/>
        </w:rPr>
      </w:pPr>
      <w:r w:rsidRPr="00133FF0">
        <w:rPr>
          <w:rStyle w:val="FootnoteReference"/>
          <w:sz w:val="24"/>
          <w:szCs w:val="24"/>
        </w:rPr>
        <w:footnoteRef/>
      </w:r>
      <w:r w:rsidRPr="00133FF0">
        <w:rPr>
          <w:sz w:val="24"/>
          <w:szCs w:val="24"/>
        </w:rPr>
        <w:t xml:space="preserve"> </w:t>
      </w:r>
      <w:r w:rsidRPr="00133FF0">
        <w:rPr>
          <w:sz w:val="24"/>
          <w:szCs w:val="24"/>
          <w:lang w:val="en-GB"/>
        </w:rPr>
        <w:t>Data is not available for 2019 and 2020 due to a cyber-attack.</w:t>
      </w:r>
      <w:r>
        <w:rPr>
          <w:lang w:val="en-GB"/>
        </w:rPr>
        <w:t xml:space="preserve">  </w:t>
      </w:r>
    </w:p>
  </w:footnote>
  <w:footnote w:id="11">
    <w:p w14:paraId="29D6C49C" w14:textId="77777777" w:rsidR="00951843" w:rsidRPr="00133FF0" w:rsidRDefault="00951843" w:rsidP="00E20D40">
      <w:pPr>
        <w:keepLines/>
        <w:autoSpaceDE w:val="0"/>
        <w:autoSpaceDN w:val="0"/>
        <w:adjustRightInd w:val="0"/>
        <w:spacing w:after="240"/>
        <w:ind w:left="357" w:right="-902"/>
        <w:contextualSpacing/>
        <w:rPr>
          <w:rFonts w:cs="Arial"/>
          <w:color w:val="000000"/>
        </w:rPr>
      </w:pPr>
      <w:r w:rsidRPr="00133FF0">
        <w:rPr>
          <w:rStyle w:val="FootnoteReference"/>
        </w:rPr>
        <w:footnoteRef/>
      </w:r>
      <w:r w:rsidRPr="00133FF0">
        <w:t xml:space="preserve"> </w:t>
      </w:r>
      <w:r w:rsidRPr="00133FF0">
        <w:rPr>
          <w:rFonts w:cs="Arial"/>
          <w:color w:val="000000"/>
        </w:rPr>
        <w:t>Waste incinerated by disposal is incineration that has not been demonstrated to meet the R1 energy recovery efficiency specified in the EU Waste Framework Directive.</w:t>
      </w:r>
    </w:p>
    <w:p w14:paraId="2F414DEB" w14:textId="77777777" w:rsidR="00951843" w:rsidRPr="006C5D77" w:rsidRDefault="00951843" w:rsidP="00951843">
      <w:pPr>
        <w:pStyle w:val="FootnoteText"/>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89DF4" w14:textId="379E81F5" w:rsidR="008D113C" w:rsidRPr="00917BB1" w:rsidRDefault="00C4634C" w:rsidP="00280BB0">
    <w:pPr>
      <w:pStyle w:val="BodyText1"/>
      <w:spacing w:after="0" w:line="240" w:lineRule="auto"/>
      <w:jc w:val="right"/>
      <w:rPr>
        <w:color w:val="6E7571" w:themeColor="text2"/>
      </w:rPr>
    </w:pPr>
    <w:r>
      <w:rPr>
        <w:noProof/>
        <w:color w:val="6E7571" w:themeColor="text2"/>
      </w:rPr>
      <mc:AlternateContent>
        <mc:Choice Requires="wps">
          <w:drawing>
            <wp:anchor distT="0" distB="0" distL="114300" distR="114300" simplePos="0" relativeHeight="251658242" behindDoc="0" locked="0" layoutInCell="0" allowOverlap="1" wp14:anchorId="55E908B1" wp14:editId="01116826">
              <wp:simplePos x="0" y="0"/>
              <wp:positionH relativeFrom="margin">
                <wp:posOffset>3759200</wp:posOffset>
              </wp:positionH>
              <wp:positionV relativeFrom="page">
                <wp:posOffset>28575</wp:posOffset>
              </wp:positionV>
              <wp:extent cx="2009775" cy="265814"/>
              <wp:effectExtent l="0" t="0" r="0" b="1270"/>
              <wp:wrapNone/>
              <wp:docPr id="1" name="Text Box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09775" cy="265814"/>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C7730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E908B1" id="_x0000_t202" coordsize="21600,21600" o:spt="202" path="m,l,21600r21600,l21600,xe">
              <v:stroke joinstyle="miter"/>
              <v:path gradientshapeok="t" o:connecttype="rect"/>
            </v:shapetype>
            <v:shape id="Text Box 1" o:spid="_x0000_s1027" type="#_x0000_t202" alt="&quot;&quot;" style="position:absolute;left:0;text-align:left;margin-left:296pt;margin-top:2.25pt;width:158.25pt;height:20.9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" o:allowincell="f" filled="f" stroked="f" strokeweight=".5pt">
              <v:textbox inset=",0,,0">
                <w:txbxContent>
                  <w:p w14:paraId="43C7730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margin" anchory="page"/>
            </v:shape>
          </w:pict>
        </mc:Fallback>
      </mc:AlternateContent>
    </w:r>
    <w:r w:rsidR="002821F0">
      <w:rPr>
        <w:color w:val="6E7571" w:themeColor="text2"/>
      </w:rPr>
      <w:t xml:space="preserve">Scottish </w:t>
    </w:r>
    <w:r w:rsidR="004C06C7">
      <w:rPr>
        <w:color w:val="6E7571" w:themeColor="text2"/>
      </w:rPr>
      <w:t>WFAS</w:t>
    </w:r>
    <w:r w:rsidR="002821F0">
      <w:rPr>
        <w:color w:val="6E7571" w:themeColor="text2"/>
      </w:rPr>
      <w:t xml:space="preserve"> Generated and Managed - 2022</w:t>
    </w:r>
  </w:p>
  <w:p w14:paraId="5E50895B" w14:textId="71CCA043" w:rsidR="008D113C" w:rsidRDefault="00C4634C" w:rsidP="00406E8E">
    <w:pPr>
      <w:pStyle w:val="BodyText1"/>
      <w:spacing w:after="0"/>
    </w:pPr>
    <w:r>
      <w:rPr>
        <w:noProof/>
      </w:rPr>
      <mc:AlternateContent>
        <mc:Choice Requires="wps">
          <w:drawing>
            <wp:anchor distT="0" distB="0" distL="114300" distR="114300" simplePos="0" relativeHeight="251658240" behindDoc="0" locked="0" layoutInCell="1" allowOverlap="1" wp14:anchorId="4B567285" wp14:editId="42F25ADE">
              <wp:simplePos x="0" y="0"/>
              <wp:positionH relativeFrom="margin">
                <wp:posOffset>-1138</wp:posOffset>
              </wp:positionH>
              <wp:positionV relativeFrom="paragraph">
                <wp:posOffset>68417</wp:posOffset>
              </wp:positionV>
              <wp:extent cx="14024123" cy="32517"/>
              <wp:effectExtent l="0" t="0" r="15875" b="24765"/>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14024123" cy="32517"/>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B67A8E" id="Straight Connector 7"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pt,5.4pt" to="1104.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" strokecolor="#016574 [3205]"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C9433" w14:textId="51CF0491" w:rsidR="00E269FD" w:rsidRPr="00917BB1" w:rsidRDefault="00E269FD" w:rsidP="00E269FD">
    <w:pPr>
      <w:pStyle w:val="BodyText1"/>
      <w:spacing w:after="0" w:line="240" w:lineRule="auto"/>
      <w:jc w:val="right"/>
      <w:rPr>
        <w:color w:val="6E7571" w:themeColor="text2"/>
      </w:rPr>
    </w:pPr>
    <w:r>
      <w:rPr>
        <w:color w:val="6E7571" w:themeColor="text2"/>
      </w:rPr>
      <w:t>Waste landfilled in Scotland - 2022</w:t>
    </w:r>
  </w:p>
  <w:p w14:paraId="657BC8DE" w14:textId="72DCA471" w:rsidR="00CE7AD0" w:rsidRDefault="00E269FD">
    <w:pPr>
      <w:pStyle w:val="Header"/>
    </w:pPr>
    <w:r>
      <w:rPr>
        <w:noProof/>
        <w:color w:val="6E7571" w:themeColor="text2"/>
      </w:rPr>
      <mc:AlternateContent>
        <mc:Choice Requires="wps">
          <w:drawing>
            <wp:anchor distT="0" distB="0" distL="114300" distR="114300" simplePos="0" relativeHeight="251665413" behindDoc="0" locked="0" layoutInCell="0" allowOverlap="1" wp14:anchorId="26A7E1D2" wp14:editId="0A73D323">
              <wp:simplePos x="0" y="0"/>
              <wp:positionH relativeFrom="page">
                <wp:posOffset>635</wp:posOffset>
              </wp:positionH>
              <wp:positionV relativeFrom="topMargin">
                <wp:posOffset>35560</wp:posOffset>
              </wp:positionV>
              <wp:extent cx="7556500" cy="180340"/>
              <wp:effectExtent l="0" t="0" r="0" b="10160"/>
              <wp:wrapNone/>
              <wp:docPr id="1310135080" name="Text Box 13101350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18034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7C94FF" w14:textId="77777777" w:rsidR="00E269FD" w:rsidRPr="00CE7AD0" w:rsidRDefault="00E269FD" w:rsidP="00E269FD">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A7E1D2" id="_x0000_t202" coordsize="21600,21600" o:spt="202" path="m,l,21600r21600,l21600,xe">
              <v:stroke joinstyle="miter"/>
              <v:path gradientshapeok="t" o:connecttype="rect"/>
            </v:shapetype>
            <v:shape id="Text Box 1310135080" o:spid="_x0000_s1028" type="#_x0000_t202" alt="&quot;&quot;" style="position:absolute;margin-left:.05pt;margin-top:2.8pt;width:595pt;height:14.2pt;z-index:251665413;visibility:visible;mso-wrap-style:square;mso-height-percent:0;mso-wrap-distance-left:9pt;mso-wrap-distance-top:0;mso-wrap-distance-right:9pt;mso-wrap-distance-bottom:0;mso-position-horizontal:absolute;mso-position-horizontal-relative:page;mso-position-vertical:absolute;mso-position-vertical-relative:top-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" o:allowincell="f" filled="f" stroked="f" strokeweight=".5pt">
              <v:textbox inset=",0,,0">
                <w:txbxContent>
                  <w:p w14:paraId="4C7C94FF" w14:textId="77777777" w:rsidR="00E269FD" w:rsidRPr="00CE7AD0" w:rsidRDefault="00E269FD" w:rsidP="00E269FD">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margin"/>
            </v:shape>
          </w:pict>
        </mc:Fallback>
      </mc:AlternateContent>
    </w:r>
    <w:r>
      <w:rPr>
        <w:noProof/>
      </w:rPr>
      <mc:AlternateContent>
        <mc:Choice Requires="wps">
          <w:drawing>
            <wp:anchor distT="0" distB="0" distL="114300" distR="114300" simplePos="0" relativeHeight="251664389" behindDoc="0" locked="0" layoutInCell="1" allowOverlap="1" wp14:anchorId="05E369B1" wp14:editId="18779599">
              <wp:simplePos x="0" y="0"/>
              <wp:positionH relativeFrom="column">
                <wp:posOffset>-102368</wp:posOffset>
              </wp:positionH>
              <wp:positionV relativeFrom="paragraph">
                <wp:posOffset>-107787</wp:posOffset>
              </wp:positionV>
              <wp:extent cx="6467061" cy="0"/>
              <wp:effectExtent l="0" t="0" r="10160" b="12700"/>
              <wp:wrapNone/>
              <wp:docPr id="1187273356" name="Straight Connector 11872733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E01A12" id="Straight Connector 1187273356" o:spid="_x0000_s1026" alt="&quot;&quot;" style="position:absolute;flip:x;z-index:251664389;visibility:visible;mso-wrap-style:square;mso-wrap-distance-left:9pt;mso-wrap-distance-top:0;mso-wrap-distance-right:9pt;mso-wrap-distance-bottom:0;mso-position-horizontal:absolute;mso-position-horizontal-relative:text;mso-position-vertical:absolute;mso-position-vertical-relative:text" from="-8.05pt,-8.5pt" to="501.1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99075" w14:textId="45268552" w:rsidR="00C4634C" w:rsidRPr="00917BB1" w:rsidRDefault="00264598" w:rsidP="00C4634C">
    <w:pPr>
      <w:pStyle w:val="BodyText1"/>
      <w:spacing w:after="0" w:line="240" w:lineRule="auto"/>
      <w:jc w:val="right"/>
      <w:rPr>
        <w:color w:val="6E7571" w:themeColor="text2"/>
      </w:rPr>
    </w:pPr>
    <w:r>
      <w:rPr>
        <w:noProof/>
        <w:color w:val="6E7571" w:themeColor="text2"/>
      </w:rPr>
      <mc:AlternateContent>
        <mc:Choice Requires="wps">
          <w:drawing>
            <wp:anchor distT="0" distB="0" distL="114300" distR="114300" simplePos="0" relativeHeight="251673605" behindDoc="0" locked="0" layoutInCell="0" allowOverlap="1" wp14:anchorId="7F692E85" wp14:editId="1245E12A">
              <wp:simplePos x="0" y="0"/>
              <wp:positionH relativeFrom="margin">
                <wp:posOffset>4844548</wp:posOffset>
              </wp:positionH>
              <wp:positionV relativeFrom="topMargin">
                <wp:posOffset>116486</wp:posOffset>
              </wp:positionV>
              <wp:extent cx="5751726" cy="191386"/>
              <wp:effectExtent l="0" t="0" r="0" b="0"/>
              <wp:wrapNone/>
              <wp:docPr id="1639267359" name="Text Box 16392673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51726" cy="191386"/>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550901" w14:textId="77777777" w:rsidR="00C4634C" w:rsidRPr="00CE7AD0" w:rsidRDefault="00C4634C" w:rsidP="00C4634C">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692E85" id="_x0000_t202" coordsize="21600,21600" o:spt="202" path="m,l,21600r21600,l21600,xe">
              <v:stroke joinstyle="miter"/>
              <v:path gradientshapeok="t" o:connecttype="rect"/>
            </v:shapetype>
            <v:shape id="Text Box 1639267359" o:spid="_x0000_s1029" type="#_x0000_t202" alt="&quot;&quot;" style="position:absolute;left:0;text-align:left;margin-left:381.45pt;margin-top:9.15pt;width:452.9pt;height:15.05pt;z-index:251673605;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" o:allowincell="f" filled="f" stroked="f" strokeweight=".5pt">
              <v:textbox inset=",0,,0">
                <w:txbxContent>
                  <w:p w14:paraId="6C550901" w14:textId="77777777" w:rsidR="00C4634C" w:rsidRPr="00CE7AD0" w:rsidRDefault="00C4634C" w:rsidP="00C4634C">
                    <w:pPr>
                      <w:jc w:val="center"/>
                      <w:rPr>
                        <w:rFonts w:ascii="Calibri" w:hAnsi="Calibri" w:cs="Calibri"/>
                        <w:color w:val="0000FF"/>
                        <w:sz w:val="20"/>
                      </w:rPr>
                    </w:pPr>
                    <w:r w:rsidRPr="00CE7AD0">
                      <w:rPr>
                        <w:rFonts w:ascii="Calibri" w:hAnsi="Calibri" w:cs="Calibri"/>
                        <w:color w:val="0000FF"/>
                        <w:sz w:val="20"/>
                      </w:rPr>
                      <w:t>OFFICIAL</w:t>
                    </w:r>
                  </w:p>
                </w:txbxContent>
              </v:textbox>
              <w10:wrap anchorx="margin" anchory="margin"/>
            </v:shape>
          </w:pict>
        </mc:Fallback>
      </mc:AlternateContent>
    </w:r>
    <w:r w:rsidR="00C4634C">
      <w:rPr>
        <w:color w:val="6E7571" w:themeColor="text2"/>
      </w:rPr>
      <w:t xml:space="preserve">Scottish </w:t>
    </w:r>
    <w:r w:rsidR="000C4158">
      <w:rPr>
        <w:color w:val="6E7571" w:themeColor="text2"/>
      </w:rPr>
      <w:t>WFAS</w:t>
    </w:r>
    <w:r w:rsidR="00C4634C">
      <w:rPr>
        <w:color w:val="6E7571" w:themeColor="text2"/>
      </w:rPr>
      <w:t xml:space="preserve"> Generated and Managed - 2022</w:t>
    </w:r>
  </w:p>
  <w:p w14:paraId="46415C1B" w14:textId="06304623" w:rsidR="00E269FD" w:rsidRPr="00E269FD" w:rsidRDefault="00ED075A" w:rsidP="00E269FD">
    <w:pPr>
      <w:pStyle w:val="Header"/>
    </w:pPr>
    <w:r>
      <w:rPr>
        <w:noProof/>
      </w:rPr>
      <mc:AlternateContent>
        <mc:Choice Requires="wps">
          <w:drawing>
            <wp:anchor distT="0" distB="0" distL="114300" distR="114300" simplePos="0" relativeHeight="251672581" behindDoc="0" locked="0" layoutInCell="1" allowOverlap="1" wp14:anchorId="6C787391" wp14:editId="6030C91B">
              <wp:simplePos x="0" y="0"/>
              <wp:positionH relativeFrom="margin">
                <wp:posOffset>135388</wp:posOffset>
              </wp:positionH>
              <wp:positionV relativeFrom="margin">
                <wp:posOffset>-67620</wp:posOffset>
              </wp:positionV>
              <wp:extent cx="14629898" cy="0"/>
              <wp:effectExtent l="0" t="0" r="0" b="0"/>
              <wp:wrapNone/>
              <wp:docPr id="948962409" name="Straight Connector 94896240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flipV="1">
                        <a:off x="0" y="0"/>
                        <a:ext cx="14629898"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F08A17" id="Straight Connector 948962409" o:spid="_x0000_s1026" alt="&quot;&quot;" style="position:absolute;flip:x y;z-index:25167258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10.65pt,-5.3pt" to="1162.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" strokecolor="#016574 [3205]" strokeweight=".5pt">
              <v:stroke joinstyle="miter"/>
              <w10:wrap anchorx="margin" anchory="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A4683"/>
    <w:multiLevelType w:val="hybridMultilevel"/>
    <w:tmpl w:val="51BC177A"/>
    <w:lvl w:ilvl="0" w:tplc="FF2852D8">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D0D62"/>
    <w:multiLevelType w:val="hybridMultilevel"/>
    <w:tmpl w:val="E334C1CA"/>
    <w:lvl w:ilvl="0" w:tplc="80C8E806">
      <w:start w:val="1"/>
      <w:numFmt w:val="decimal"/>
      <w:lvlText w:val="%1."/>
      <w:lvlJc w:val="left"/>
      <w:pPr>
        <w:ind w:left="-600" w:hanging="360"/>
      </w:pPr>
      <w:rPr>
        <w:rFonts w:hint="default"/>
      </w:rPr>
    </w:lvl>
    <w:lvl w:ilvl="1" w:tplc="08090019" w:tentative="1">
      <w:start w:val="1"/>
      <w:numFmt w:val="lowerLetter"/>
      <w:lvlText w:val="%2."/>
      <w:lvlJc w:val="left"/>
      <w:pPr>
        <w:ind w:left="120" w:hanging="360"/>
      </w:pPr>
    </w:lvl>
    <w:lvl w:ilvl="2" w:tplc="0809001B" w:tentative="1">
      <w:start w:val="1"/>
      <w:numFmt w:val="lowerRoman"/>
      <w:lvlText w:val="%3."/>
      <w:lvlJc w:val="right"/>
      <w:pPr>
        <w:ind w:left="840" w:hanging="180"/>
      </w:pPr>
    </w:lvl>
    <w:lvl w:ilvl="3" w:tplc="0809000F" w:tentative="1">
      <w:start w:val="1"/>
      <w:numFmt w:val="decimal"/>
      <w:lvlText w:val="%4."/>
      <w:lvlJc w:val="left"/>
      <w:pPr>
        <w:ind w:left="1560" w:hanging="360"/>
      </w:pPr>
    </w:lvl>
    <w:lvl w:ilvl="4" w:tplc="08090019" w:tentative="1">
      <w:start w:val="1"/>
      <w:numFmt w:val="lowerLetter"/>
      <w:lvlText w:val="%5."/>
      <w:lvlJc w:val="left"/>
      <w:pPr>
        <w:ind w:left="2280" w:hanging="360"/>
      </w:pPr>
    </w:lvl>
    <w:lvl w:ilvl="5" w:tplc="0809001B" w:tentative="1">
      <w:start w:val="1"/>
      <w:numFmt w:val="lowerRoman"/>
      <w:lvlText w:val="%6."/>
      <w:lvlJc w:val="right"/>
      <w:pPr>
        <w:ind w:left="3000" w:hanging="180"/>
      </w:pPr>
    </w:lvl>
    <w:lvl w:ilvl="6" w:tplc="0809000F" w:tentative="1">
      <w:start w:val="1"/>
      <w:numFmt w:val="decimal"/>
      <w:lvlText w:val="%7."/>
      <w:lvlJc w:val="left"/>
      <w:pPr>
        <w:ind w:left="3720" w:hanging="360"/>
      </w:pPr>
    </w:lvl>
    <w:lvl w:ilvl="7" w:tplc="08090019" w:tentative="1">
      <w:start w:val="1"/>
      <w:numFmt w:val="lowerLetter"/>
      <w:lvlText w:val="%8."/>
      <w:lvlJc w:val="left"/>
      <w:pPr>
        <w:ind w:left="4440" w:hanging="360"/>
      </w:pPr>
    </w:lvl>
    <w:lvl w:ilvl="8" w:tplc="0809001B" w:tentative="1">
      <w:start w:val="1"/>
      <w:numFmt w:val="lowerRoman"/>
      <w:lvlText w:val="%9."/>
      <w:lvlJc w:val="right"/>
      <w:pPr>
        <w:ind w:left="5160" w:hanging="180"/>
      </w:pPr>
    </w:lvl>
  </w:abstractNum>
  <w:abstractNum w:abstractNumId="2" w15:restartNumberingAfterBreak="0">
    <w:nsid w:val="1D877FA3"/>
    <w:multiLevelType w:val="hybridMultilevel"/>
    <w:tmpl w:val="EBC6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B87AD0"/>
    <w:multiLevelType w:val="hybridMultilevel"/>
    <w:tmpl w:val="3FD42D3E"/>
    <w:lvl w:ilvl="0" w:tplc="0809000F">
      <w:start w:val="1"/>
      <w:numFmt w:val="decimal"/>
      <w:lvlText w:val="%1."/>
      <w:lvlJc w:val="left"/>
      <w:pPr>
        <w:ind w:left="720" w:hanging="360"/>
      </w:pPr>
      <w:rPr>
        <w:rFonts w:cs="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AB5413A"/>
    <w:multiLevelType w:val="hybridMultilevel"/>
    <w:tmpl w:val="3126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DC65DF"/>
    <w:multiLevelType w:val="hybridMultilevel"/>
    <w:tmpl w:val="02ACE4B4"/>
    <w:lvl w:ilvl="0" w:tplc="08090001">
      <w:start w:val="1"/>
      <w:numFmt w:val="bullet"/>
      <w:lvlText w:val=""/>
      <w:lvlJc w:val="left"/>
      <w:pPr>
        <w:ind w:left="4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296603"/>
    <w:multiLevelType w:val="hybridMultilevel"/>
    <w:tmpl w:val="B818E12C"/>
    <w:lvl w:ilvl="0" w:tplc="0809000F">
      <w:start w:val="1"/>
      <w:numFmt w:val="decimal"/>
      <w:lvlText w:val="%1."/>
      <w:lvlJc w:val="left"/>
      <w:pPr>
        <w:ind w:left="1214" w:hanging="360"/>
      </w:pPr>
    </w:lvl>
    <w:lvl w:ilvl="1" w:tplc="08090019" w:tentative="1">
      <w:start w:val="1"/>
      <w:numFmt w:val="lowerLetter"/>
      <w:lvlText w:val="%2."/>
      <w:lvlJc w:val="left"/>
      <w:pPr>
        <w:ind w:left="1934" w:hanging="360"/>
      </w:pPr>
    </w:lvl>
    <w:lvl w:ilvl="2" w:tplc="0809001B" w:tentative="1">
      <w:start w:val="1"/>
      <w:numFmt w:val="lowerRoman"/>
      <w:lvlText w:val="%3."/>
      <w:lvlJc w:val="right"/>
      <w:pPr>
        <w:ind w:left="2654" w:hanging="180"/>
      </w:pPr>
    </w:lvl>
    <w:lvl w:ilvl="3" w:tplc="0809000F" w:tentative="1">
      <w:start w:val="1"/>
      <w:numFmt w:val="decimal"/>
      <w:lvlText w:val="%4."/>
      <w:lvlJc w:val="left"/>
      <w:pPr>
        <w:ind w:left="3374" w:hanging="360"/>
      </w:pPr>
    </w:lvl>
    <w:lvl w:ilvl="4" w:tplc="08090019" w:tentative="1">
      <w:start w:val="1"/>
      <w:numFmt w:val="lowerLetter"/>
      <w:lvlText w:val="%5."/>
      <w:lvlJc w:val="left"/>
      <w:pPr>
        <w:ind w:left="4094" w:hanging="360"/>
      </w:pPr>
    </w:lvl>
    <w:lvl w:ilvl="5" w:tplc="0809001B" w:tentative="1">
      <w:start w:val="1"/>
      <w:numFmt w:val="lowerRoman"/>
      <w:lvlText w:val="%6."/>
      <w:lvlJc w:val="right"/>
      <w:pPr>
        <w:ind w:left="4814" w:hanging="180"/>
      </w:pPr>
    </w:lvl>
    <w:lvl w:ilvl="6" w:tplc="0809000F" w:tentative="1">
      <w:start w:val="1"/>
      <w:numFmt w:val="decimal"/>
      <w:lvlText w:val="%7."/>
      <w:lvlJc w:val="left"/>
      <w:pPr>
        <w:ind w:left="5534" w:hanging="360"/>
      </w:pPr>
    </w:lvl>
    <w:lvl w:ilvl="7" w:tplc="08090019" w:tentative="1">
      <w:start w:val="1"/>
      <w:numFmt w:val="lowerLetter"/>
      <w:lvlText w:val="%8."/>
      <w:lvlJc w:val="left"/>
      <w:pPr>
        <w:ind w:left="6254" w:hanging="360"/>
      </w:pPr>
    </w:lvl>
    <w:lvl w:ilvl="8" w:tplc="0809001B" w:tentative="1">
      <w:start w:val="1"/>
      <w:numFmt w:val="lowerRoman"/>
      <w:lvlText w:val="%9."/>
      <w:lvlJc w:val="right"/>
      <w:pPr>
        <w:ind w:left="6974" w:hanging="180"/>
      </w:pPr>
    </w:lvl>
  </w:abstractNum>
  <w:abstractNum w:abstractNumId="7" w15:restartNumberingAfterBreak="0">
    <w:nsid w:val="7ACD596B"/>
    <w:multiLevelType w:val="hybridMultilevel"/>
    <w:tmpl w:val="8C96F414"/>
    <w:lvl w:ilvl="0" w:tplc="9CA863F4">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16cid:durableId="892497684">
    <w:abstractNumId w:val="0"/>
  </w:num>
  <w:num w:numId="2" w16cid:durableId="463929647">
    <w:abstractNumId w:val="2"/>
  </w:num>
  <w:num w:numId="3" w16cid:durableId="114719504">
    <w:abstractNumId w:val="5"/>
  </w:num>
  <w:num w:numId="4" w16cid:durableId="1125734213">
    <w:abstractNumId w:val="4"/>
  </w:num>
  <w:num w:numId="5" w16cid:durableId="1750809169">
    <w:abstractNumId w:val="1"/>
  </w:num>
  <w:num w:numId="6" w16cid:durableId="2061980005">
    <w:abstractNumId w:val="3"/>
  </w:num>
  <w:num w:numId="7" w16cid:durableId="500895686">
    <w:abstractNumId w:val="7"/>
  </w:num>
  <w:num w:numId="8" w16cid:durableId="1599825949">
    <w:abstractNumId w:val="6"/>
  </w:num>
  <w:num w:numId="9" w16cid:durableId="1712875493">
    <w:abstractNumId w:val="0"/>
  </w:num>
  <w:num w:numId="10" w16cid:durableId="1054700435">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6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13B"/>
    <w:rsid w:val="00013997"/>
    <w:rsid w:val="000174A4"/>
    <w:rsid w:val="00026DEC"/>
    <w:rsid w:val="00032829"/>
    <w:rsid w:val="0003340D"/>
    <w:rsid w:val="00040561"/>
    <w:rsid w:val="000427E9"/>
    <w:rsid w:val="00054652"/>
    <w:rsid w:val="00055529"/>
    <w:rsid w:val="00060929"/>
    <w:rsid w:val="0007076E"/>
    <w:rsid w:val="00070937"/>
    <w:rsid w:val="000815BF"/>
    <w:rsid w:val="00081810"/>
    <w:rsid w:val="000819C3"/>
    <w:rsid w:val="00083954"/>
    <w:rsid w:val="000839ED"/>
    <w:rsid w:val="00087B67"/>
    <w:rsid w:val="00092C7A"/>
    <w:rsid w:val="000931C1"/>
    <w:rsid w:val="00093BE0"/>
    <w:rsid w:val="00095E3E"/>
    <w:rsid w:val="000965FC"/>
    <w:rsid w:val="000A332C"/>
    <w:rsid w:val="000A7349"/>
    <w:rsid w:val="000B1A7C"/>
    <w:rsid w:val="000B5008"/>
    <w:rsid w:val="000B7559"/>
    <w:rsid w:val="000C0080"/>
    <w:rsid w:val="000C3568"/>
    <w:rsid w:val="000C3B53"/>
    <w:rsid w:val="000C4158"/>
    <w:rsid w:val="000E0BFC"/>
    <w:rsid w:val="000E0D15"/>
    <w:rsid w:val="000E70E5"/>
    <w:rsid w:val="000F106A"/>
    <w:rsid w:val="000F2EE9"/>
    <w:rsid w:val="0010323E"/>
    <w:rsid w:val="0010343C"/>
    <w:rsid w:val="00105F31"/>
    <w:rsid w:val="00107A44"/>
    <w:rsid w:val="0011055E"/>
    <w:rsid w:val="00112468"/>
    <w:rsid w:val="001138C7"/>
    <w:rsid w:val="00114194"/>
    <w:rsid w:val="00121649"/>
    <w:rsid w:val="00122B71"/>
    <w:rsid w:val="00123285"/>
    <w:rsid w:val="00127D29"/>
    <w:rsid w:val="001311E5"/>
    <w:rsid w:val="00132810"/>
    <w:rsid w:val="00132823"/>
    <w:rsid w:val="00133FF0"/>
    <w:rsid w:val="001355FF"/>
    <w:rsid w:val="00136CDF"/>
    <w:rsid w:val="0014056B"/>
    <w:rsid w:val="0014081D"/>
    <w:rsid w:val="00142084"/>
    <w:rsid w:val="0014301E"/>
    <w:rsid w:val="00146761"/>
    <w:rsid w:val="0016227E"/>
    <w:rsid w:val="001734B2"/>
    <w:rsid w:val="00174230"/>
    <w:rsid w:val="00184718"/>
    <w:rsid w:val="00196B1C"/>
    <w:rsid w:val="001A14BD"/>
    <w:rsid w:val="001A6CF0"/>
    <w:rsid w:val="001B178A"/>
    <w:rsid w:val="001B1D9E"/>
    <w:rsid w:val="001B2279"/>
    <w:rsid w:val="001B4628"/>
    <w:rsid w:val="001C7D2A"/>
    <w:rsid w:val="001D6CD4"/>
    <w:rsid w:val="001F341C"/>
    <w:rsid w:val="001F7F6D"/>
    <w:rsid w:val="00201983"/>
    <w:rsid w:val="002031D9"/>
    <w:rsid w:val="00206312"/>
    <w:rsid w:val="00210B69"/>
    <w:rsid w:val="00213704"/>
    <w:rsid w:val="002178AF"/>
    <w:rsid w:val="00231CAB"/>
    <w:rsid w:val="00231FBA"/>
    <w:rsid w:val="00233567"/>
    <w:rsid w:val="00236552"/>
    <w:rsid w:val="00241203"/>
    <w:rsid w:val="002436CA"/>
    <w:rsid w:val="00245685"/>
    <w:rsid w:val="00246040"/>
    <w:rsid w:val="002460C2"/>
    <w:rsid w:val="0024741B"/>
    <w:rsid w:val="0025292C"/>
    <w:rsid w:val="00253905"/>
    <w:rsid w:val="002561BF"/>
    <w:rsid w:val="00264598"/>
    <w:rsid w:val="00266A6E"/>
    <w:rsid w:val="0027285D"/>
    <w:rsid w:val="00274E38"/>
    <w:rsid w:val="00280BB0"/>
    <w:rsid w:val="00281AC9"/>
    <w:rsid w:val="00281BB1"/>
    <w:rsid w:val="002821F0"/>
    <w:rsid w:val="00282DB4"/>
    <w:rsid w:val="00285F75"/>
    <w:rsid w:val="00287238"/>
    <w:rsid w:val="00287267"/>
    <w:rsid w:val="00290883"/>
    <w:rsid w:val="00290B1F"/>
    <w:rsid w:val="00291026"/>
    <w:rsid w:val="00294F3E"/>
    <w:rsid w:val="00296197"/>
    <w:rsid w:val="002B142E"/>
    <w:rsid w:val="002B58BF"/>
    <w:rsid w:val="002B6CDC"/>
    <w:rsid w:val="002B7E66"/>
    <w:rsid w:val="002C5EB5"/>
    <w:rsid w:val="002C76B1"/>
    <w:rsid w:val="002D3FD3"/>
    <w:rsid w:val="002D4139"/>
    <w:rsid w:val="002D4BAE"/>
    <w:rsid w:val="002D7D39"/>
    <w:rsid w:val="002E3817"/>
    <w:rsid w:val="002E51F2"/>
    <w:rsid w:val="002F3F82"/>
    <w:rsid w:val="002F58EF"/>
    <w:rsid w:val="0030096D"/>
    <w:rsid w:val="0030362F"/>
    <w:rsid w:val="003047F6"/>
    <w:rsid w:val="00313980"/>
    <w:rsid w:val="00317618"/>
    <w:rsid w:val="00322F4D"/>
    <w:rsid w:val="00327C75"/>
    <w:rsid w:val="00342C55"/>
    <w:rsid w:val="003440C9"/>
    <w:rsid w:val="00346551"/>
    <w:rsid w:val="003500F6"/>
    <w:rsid w:val="00356212"/>
    <w:rsid w:val="00356C60"/>
    <w:rsid w:val="00356C79"/>
    <w:rsid w:val="00356FC3"/>
    <w:rsid w:val="0036730A"/>
    <w:rsid w:val="003679B2"/>
    <w:rsid w:val="00376273"/>
    <w:rsid w:val="00377509"/>
    <w:rsid w:val="003778AF"/>
    <w:rsid w:val="00387CB7"/>
    <w:rsid w:val="003924B9"/>
    <w:rsid w:val="003934E4"/>
    <w:rsid w:val="0039417B"/>
    <w:rsid w:val="003A5D9E"/>
    <w:rsid w:val="003B2086"/>
    <w:rsid w:val="003B681C"/>
    <w:rsid w:val="003B78E1"/>
    <w:rsid w:val="003C2A67"/>
    <w:rsid w:val="003C53DB"/>
    <w:rsid w:val="003C6E6B"/>
    <w:rsid w:val="003D0E9B"/>
    <w:rsid w:val="003E0F68"/>
    <w:rsid w:val="003F1E18"/>
    <w:rsid w:val="003F4EEB"/>
    <w:rsid w:val="003F5384"/>
    <w:rsid w:val="00401F57"/>
    <w:rsid w:val="00404032"/>
    <w:rsid w:val="00406E8E"/>
    <w:rsid w:val="004072BC"/>
    <w:rsid w:val="004073BC"/>
    <w:rsid w:val="004078B4"/>
    <w:rsid w:val="00407F57"/>
    <w:rsid w:val="00414A69"/>
    <w:rsid w:val="00416C18"/>
    <w:rsid w:val="00416EEC"/>
    <w:rsid w:val="00417808"/>
    <w:rsid w:val="00422875"/>
    <w:rsid w:val="00424C6C"/>
    <w:rsid w:val="00430A79"/>
    <w:rsid w:val="00432544"/>
    <w:rsid w:val="0043412F"/>
    <w:rsid w:val="00440318"/>
    <w:rsid w:val="00441CD8"/>
    <w:rsid w:val="00444AA1"/>
    <w:rsid w:val="00451110"/>
    <w:rsid w:val="00451CB9"/>
    <w:rsid w:val="0045604D"/>
    <w:rsid w:val="00456E1E"/>
    <w:rsid w:val="004607E3"/>
    <w:rsid w:val="004646F4"/>
    <w:rsid w:val="00464F19"/>
    <w:rsid w:val="0046763F"/>
    <w:rsid w:val="004716DA"/>
    <w:rsid w:val="00476E56"/>
    <w:rsid w:val="00480A09"/>
    <w:rsid w:val="004821BF"/>
    <w:rsid w:val="00490052"/>
    <w:rsid w:val="0049551D"/>
    <w:rsid w:val="004A19C3"/>
    <w:rsid w:val="004A58AB"/>
    <w:rsid w:val="004A5DC3"/>
    <w:rsid w:val="004B634F"/>
    <w:rsid w:val="004C06C7"/>
    <w:rsid w:val="004C4F3D"/>
    <w:rsid w:val="004C74AB"/>
    <w:rsid w:val="004C7D51"/>
    <w:rsid w:val="004D1FCF"/>
    <w:rsid w:val="004D2376"/>
    <w:rsid w:val="004D4AB2"/>
    <w:rsid w:val="004E196A"/>
    <w:rsid w:val="004E4E83"/>
    <w:rsid w:val="004E62D4"/>
    <w:rsid w:val="004F7EAF"/>
    <w:rsid w:val="0050092E"/>
    <w:rsid w:val="0051590B"/>
    <w:rsid w:val="00521422"/>
    <w:rsid w:val="00522F45"/>
    <w:rsid w:val="0052425B"/>
    <w:rsid w:val="00526A4F"/>
    <w:rsid w:val="00536807"/>
    <w:rsid w:val="00543DE5"/>
    <w:rsid w:val="0054406D"/>
    <w:rsid w:val="005465DF"/>
    <w:rsid w:val="00551989"/>
    <w:rsid w:val="005552E3"/>
    <w:rsid w:val="00561749"/>
    <w:rsid w:val="00561D79"/>
    <w:rsid w:val="005655FE"/>
    <w:rsid w:val="00567740"/>
    <w:rsid w:val="00567974"/>
    <w:rsid w:val="00567EA4"/>
    <w:rsid w:val="005712FB"/>
    <w:rsid w:val="00571FC7"/>
    <w:rsid w:val="0057215B"/>
    <w:rsid w:val="00581DE8"/>
    <w:rsid w:val="0058758E"/>
    <w:rsid w:val="005917B4"/>
    <w:rsid w:val="0059435F"/>
    <w:rsid w:val="005947A1"/>
    <w:rsid w:val="005A0158"/>
    <w:rsid w:val="005A1550"/>
    <w:rsid w:val="005A355E"/>
    <w:rsid w:val="005A4DBF"/>
    <w:rsid w:val="005B43B0"/>
    <w:rsid w:val="005B5A2E"/>
    <w:rsid w:val="005B6E6B"/>
    <w:rsid w:val="005B794C"/>
    <w:rsid w:val="005C1E06"/>
    <w:rsid w:val="005C4446"/>
    <w:rsid w:val="005C749E"/>
    <w:rsid w:val="005D1213"/>
    <w:rsid w:val="005D6572"/>
    <w:rsid w:val="005D7366"/>
    <w:rsid w:val="005E6417"/>
    <w:rsid w:val="005F1074"/>
    <w:rsid w:val="005F1659"/>
    <w:rsid w:val="005F4465"/>
    <w:rsid w:val="00601297"/>
    <w:rsid w:val="00602073"/>
    <w:rsid w:val="006051E7"/>
    <w:rsid w:val="006177C5"/>
    <w:rsid w:val="0062156C"/>
    <w:rsid w:val="00623A78"/>
    <w:rsid w:val="006243FF"/>
    <w:rsid w:val="00635AF8"/>
    <w:rsid w:val="006360D9"/>
    <w:rsid w:val="006466B0"/>
    <w:rsid w:val="006472D4"/>
    <w:rsid w:val="00650B15"/>
    <w:rsid w:val="006516C1"/>
    <w:rsid w:val="0065494D"/>
    <w:rsid w:val="00660659"/>
    <w:rsid w:val="00660C79"/>
    <w:rsid w:val="00662137"/>
    <w:rsid w:val="006625C6"/>
    <w:rsid w:val="00680416"/>
    <w:rsid w:val="00680C9C"/>
    <w:rsid w:val="00685F78"/>
    <w:rsid w:val="006864BD"/>
    <w:rsid w:val="006A0077"/>
    <w:rsid w:val="006A0950"/>
    <w:rsid w:val="006A1052"/>
    <w:rsid w:val="006A10D9"/>
    <w:rsid w:val="006A1362"/>
    <w:rsid w:val="006A409A"/>
    <w:rsid w:val="006A4655"/>
    <w:rsid w:val="006A5F09"/>
    <w:rsid w:val="006B5E3F"/>
    <w:rsid w:val="006C545C"/>
    <w:rsid w:val="006C5D77"/>
    <w:rsid w:val="006C6CA3"/>
    <w:rsid w:val="006D018A"/>
    <w:rsid w:val="006D06EC"/>
    <w:rsid w:val="006D16CE"/>
    <w:rsid w:val="006D190C"/>
    <w:rsid w:val="006D34B8"/>
    <w:rsid w:val="006D6BED"/>
    <w:rsid w:val="006D713B"/>
    <w:rsid w:val="006E398D"/>
    <w:rsid w:val="00705F6E"/>
    <w:rsid w:val="007064A7"/>
    <w:rsid w:val="0072080D"/>
    <w:rsid w:val="0072451E"/>
    <w:rsid w:val="0072693B"/>
    <w:rsid w:val="00736E31"/>
    <w:rsid w:val="00743A3F"/>
    <w:rsid w:val="0075418C"/>
    <w:rsid w:val="007548CF"/>
    <w:rsid w:val="007638F3"/>
    <w:rsid w:val="007640BC"/>
    <w:rsid w:val="007746CD"/>
    <w:rsid w:val="00776735"/>
    <w:rsid w:val="00783225"/>
    <w:rsid w:val="00796CA3"/>
    <w:rsid w:val="007A00C7"/>
    <w:rsid w:val="007A0D90"/>
    <w:rsid w:val="007A0DC2"/>
    <w:rsid w:val="007A1AF5"/>
    <w:rsid w:val="007A3796"/>
    <w:rsid w:val="007A398C"/>
    <w:rsid w:val="007B00B6"/>
    <w:rsid w:val="007B1BFA"/>
    <w:rsid w:val="007B3687"/>
    <w:rsid w:val="007C0170"/>
    <w:rsid w:val="007C3F12"/>
    <w:rsid w:val="007C5FFF"/>
    <w:rsid w:val="007C6900"/>
    <w:rsid w:val="007D2A81"/>
    <w:rsid w:val="007D441B"/>
    <w:rsid w:val="007E3DBA"/>
    <w:rsid w:val="007F0F72"/>
    <w:rsid w:val="007F4FBB"/>
    <w:rsid w:val="007F5290"/>
    <w:rsid w:val="007F633C"/>
    <w:rsid w:val="007F6500"/>
    <w:rsid w:val="007F6617"/>
    <w:rsid w:val="00801105"/>
    <w:rsid w:val="00803DF5"/>
    <w:rsid w:val="00803EAC"/>
    <w:rsid w:val="00805F9B"/>
    <w:rsid w:val="00806EED"/>
    <w:rsid w:val="00807F54"/>
    <w:rsid w:val="00810499"/>
    <w:rsid w:val="00815CD6"/>
    <w:rsid w:val="008163A6"/>
    <w:rsid w:val="00822A60"/>
    <w:rsid w:val="008268D3"/>
    <w:rsid w:val="008276E1"/>
    <w:rsid w:val="00831920"/>
    <w:rsid w:val="00832E5D"/>
    <w:rsid w:val="008331CD"/>
    <w:rsid w:val="00840E38"/>
    <w:rsid w:val="00843BD2"/>
    <w:rsid w:val="008507FE"/>
    <w:rsid w:val="0085252D"/>
    <w:rsid w:val="00854767"/>
    <w:rsid w:val="00861B46"/>
    <w:rsid w:val="008623ED"/>
    <w:rsid w:val="008712BD"/>
    <w:rsid w:val="008779E4"/>
    <w:rsid w:val="008836D8"/>
    <w:rsid w:val="00883E43"/>
    <w:rsid w:val="008922BA"/>
    <w:rsid w:val="008A613D"/>
    <w:rsid w:val="008A66F9"/>
    <w:rsid w:val="008A7017"/>
    <w:rsid w:val="008A7985"/>
    <w:rsid w:val="008B1441"/>
    <w:rsid w:val="008B20EB"/>
    <w:rsid w:val="008B6266"/>
    <w:rsid w:val="008C0E66"/>
    <w:rsid w:val="008C1A73"/>
    <w:rsid w:val="008C39E9"/>
    <w:rsid w:val="008C4FE4"/>
    <w:rsid w:val="008C72D2"/>
    <w:rsid w:val="008C7DEF"/>
    <w:rsid w:val="008D113C"/>
    <w:rsid w:val="008D376F"/>
    <w:rsid w:val="008D78D8"/>
    <w:rsid w:val="008D7FA1"/>
    <w:rsid w:val="008E0EFD"/>
    <w:rsid w:val="008E1040"/>
    <w:rsid w:val="008E3E90"/>
    <w:rsid w:val="008E53E0"/>
    <w:rsid w:val="008E638A"/>
    <w:rsid w:val="008F33B3"/>
    <w:rsid w:val="008F6803"/>
    <w:rsid w:val="0091625C"/>
    <w:rsid w:val="00917BB1"/>
    <w:rsid w:val="00925960"/>
    <w:rsid w:val="009260D8"/>
    <w:rsid w:val="00933EED"/>
    <w:rsid w:val="00933F07"/>
    <w:rsid w:val="0093437B"/>
    <w:rsid w:val="00936AA2"/>
    <w:rsid w:val="00950BBA"/>
    <w:rsid w:val="00951843"/>
    <w:rsid w:val="0095580C"/>
    <w:rsid w:val="00956550"/>
    <w:rsid w:val="00957946"/>
    <w:rsid w:val="00962E4A"/>
    <w:rsid w:val="0096368D"/>
    <w:rsid w:val="00966315"/>
    <w:rsid w:val="009727FB"/>
    <w:rsid w:val="00975D21"/>
    <w:rsid w:val="00980531"/>
    <w:rsid w:val="00980CE4"/>
    <w:rsid w:val="00980D10"/>
    <w:rsid w:val="00980E2C"/>
    <w:rsid w:val="00980E3E"/>
    <w:rsid w:val="00986FAC"/>
    <w:rsid w:val="00991467"/>
    <w:rsid w:val="00993758"/>
    <w:rsid w:val="00995B39"/>
    <w:rsid w:val="009A240D"/>
    <w:rsid w:val="009B0713"/>
    <w:rsid w:val="009B27F4"/>
    <w:rsid w:val="009B5914"/>
    <w:rsid w:val="009C1059"/>
    <w:rsid w:val="009C22C3"/>
    <w:rsid w:val="009D0251"/>
    <w:rsid w:val="009D2072"/>
    <w:rsid w:val="009D2CEC"/>
    <w:rsid w:val="009D57ED"/>
    <w:rsid w:val="009E3444"/>
    <w:rsid w:val="009E434F"/>
    <w:rsid w:val="009E4B1B"/>
    <w:rsid w:val="00A060D2"/>
    <w:rsid w:val="00A06E2A"/>
    <w:rsid w:val="00A0776E"/>
    <w:rsid w:val="00A07C67"/>
    <w:rsid w:val="00A07CF4"/>
    <w:rsid w:val="00A15D41"/>
    <w:rsid w:val="00A22436"/>
    <w:rsid w:val="00A36934"/>
    <w:rsid w:val="00A5136D"/>
    <w:rsid w:val="00A55E40"/>
    <w:rsid w:val="00A568B1"/>
    <w:rsid w:val="00A61CDA"/>
    <w:rsid w:val="00A63622"/>
    <w:rsid w:val="00A64017"/>
    <w:rsid w:val="00A70BEE"/>
    <w:rsid w:val="00A70F78"/>
    <w:rsid w:val="00A71CF8"/>
    <w:rsid w:val="00A72252"/>
    <w:rsid w:val="00A7560B"/>
    <w:rsid w:val="00A761B8"/>
    <w:rsid w:val="00A8036A"/>
    <w:rsid w:val="00A8204A"/>
    <w:rsid w:val="00A8430C"/>
    <w:rsid w:val="00A86C2B"/>
    <w:rsid w:val="00A86DFF"/>
    <w:rsid w:val="00A9349C"/>
    <w:rsid w:val="00A94CBC"/>
    <w:rsid w:val="00AA3DF1"/>
    <w:rsid w:val="00AB16FF"/>
    <w:rsid w:val="00AB4AD9"/>
    <w:rsid w:val="00AC3051"/>
    <w:rsid w:val="00AC52C1"/>
    <w:rsid w:val="00AC7309"/>
    <w:rsid w:val="00AC789F"/>
    <w:rsid w:val="00AD5999"/>
    <w:rsid w:val="00AD7FCA"/>
    <w:rsid w:val="00AE068C"/>
    <w:rsid w:val="00AE1DFE"/>
    <w:rsid w:val="00AE21BF"/>
    <w:rsid w:val="00AE510C"/>
    <w:rsid w:val="00AF6B9A"/>
    <w:rsid w:val="00AF771E"/>
    <w:rsid w:val="00B11EF6"/>
    <w:rsid w:val="00B13645"/>
    <w:rsid w:val="00B20E0E"/>
    <w:rsid w:val="00B21DF8"/>
    <w:rsid w:val="00B2262B"/>
    <w:rsid w:val="00B307D5"/>
    <w:rsid w:val="00B33A7E"/>
    <w:rsid w:val="00B37493"/>
    <w:rsid w:val="00B40095"/>
    <w:rsid w:val="00B408A5"/>
    <w:rsid w:val="00B43A02"/>
    <w:rsid w:val="00B46E48"/>
    <w:rsid w:val="00B50B0D"/>
    <w:rsid w:val="00B53EE0"/>
    <w:rsid w:val="00B54CF4"/>
    <w:rsid w:val="00B611A0"/>
    <w:rsid w:val="00B705EA"/>
    <w:rsid w:val="00B85F94"/>
    <w:rsid w:val="00BA260C"/>
    <w:rsid w:val="00BA2EFA"/>
    <w:rsid w:val="00BB1878"/>
    <w:rsid w:val="00BB37C2"/>
    <w:rsid w:val="00BC377C"/>
    <w:rsid w:val="00BC3932"/>
    <w:rsid w:val="00BD0222"/>
    <w:rsid w:val="00BD31BF"/>
    <w:rsid w:val="00BD7880"/>
    <w:rsid w:val="00BE5248"/>
    <w:rsid w:val="00BE6D92"/>
    <w:rsid w:val="00BF5189"/>
    <w:rsid w:val="00BF5CA5"/>
    <w:rsid w:val="00BF638B"/>
    <w:rsid w:val="00C01C42"/>
    <w:rsid w:val="00C04356"/>
    <w:rsid w:val="00C04EC9"/>
    <w:rsid w:val="00C11518"/>
    <w:rsid w:val="00C17975"/>
    <w:rsid w:val="00C2652A"/>
    <w:rsid w:val="00C27567"/>
    <w:rsid w:val="00C332D9"/>
    <w:rsid w:val="00C35FE4"/>
    <w:rsid w:val="00C375BA"/>
    <w:rsid w:val="00C43CCA"/>
    <w:rsid w:val="00C447F8"/>
    <w:rsid w:val="00C44CC0"/>
    <w:rsid w:val="00C456A1"/>
    <w:rsid w:val="00C4634C"/>
    <w:rsid w:val="00C4769F"/>
    <w:rsid w:val="00C47F81"/>
    <w:rsid w:val="00C53D03"/>
    <w:rsid w:val="00C565EA"/>
    <w:rsid w:val="00C569B9"/>
    <w:rsid w:val="00C621AD"/>
    <w:rsid w:val="00C6464A"/>
    <w:rsid w:val="00C730D4"/>
    <w:rsid w:val="00C81E94"/>
    <w:rsid w:val="00C86001"/>
    <w:rsid w:val="00C86ADF"/>
    <w:rsid w:val="00C919CD"/>
    <w:rsid w:val="00C91FCB"/>
    <w:rsid w:val="00C92514"/>
    <w:rsid w:val="00C94FDC"/>
    <w:rsid w:val="00CA0634"/>
    <w:rsid w:val="00CA1229"/>
    <w:rsid w:val="00CA1ED2"/>
    <w:rsid w:val="00CA417A"/>
    <w:rsid w:val="00CA6D5A"/>
    <w:rsid w:val="00CB38B6"/>
    <w:rsid w:val="00CC02A6"/>
    <w:rsid w:val="00CC3390"/>
    <w:rsid w:val="00CC5E31"/>
    <w:rsid w:val="00CD0362"/>
    <w:rsid w:val="00CD6AC0"/>
    <w:rsid w:val="00CD6D45"/>
    <w:rsid w:val="00CD70E9"/>
    <w:rsid w:val="00CE3269"/>
    <w:rsid w:val="00CE701D"/>
    <w:rsid w:val="00CE7AD0"/>
    <w:rsid w:val="00CF0448"/>
    <w:rsid w:val="00CF7EFB"/>
    <w:rsid w:val="00D02410"/>
    <w:rsid w:val="00D0308F"/>
    <w:rsid w:val="00D0490E"/>
    <w:rsid w:val="00D11B4B"/>
    <w:rsid w:val="00D21384"/>
    <w:rsid w:val="00D218B9"/>
    <w:rsid w:val="00D21F68"/>
    <w:rsid w:val="00D22E2E"/>
    <w:rsid w:val="00D237F9"/>
    <w:rsid w:val="00D308AC"/>
    <w:rsid w:val="00D30C71"/>
    <w:rsid w:val="00D31271"/>
    <w:rsid w:val="00D35448"/>
    <w:rsid w:val="00D35CF1"/>
    <w:rsid w:val="00D40D44"/>
    <w:rsid w:val="00D47FE7"/>
    <w:rsid w:val="00D579E9"/>
    <w:rsid w:val="00D60D17"/>
    <w:rsid w:val="00D74361"/>
    <w:rsid w:val="00D850AE"/>
    <w:rsid w:val="00D921CA"/>
    <w:rsid w:val="00D921D1"/>
    <w:rsid w:val="00D93032"/>
    <w:rsid w:val="00D937DB"/>
    <w:rsid w:val="00DA041C"/>
    <w:rsid w:val="00DA2436"/>
    <w:rsid w:val="00DA2520"/>
    <w:rsid w:val="00DB1C19"/>
    <w:rsid w:val="00DB2FA7"/>
    <w:rsid w:val="00DB5E7D"/>
    <w:rsid w:val="00DB7119"/>
    <w:rsid w:val="00DC2052"/>
    <w:rsid w:val="00DC57CE"/>
    <w:rsid w:val="00DC76CD"/>
    <w:rsid w:val="00DD0438"/>
    <w:rsid w:val="00DD32A6"/>
    <w:rsid w:val="00DD76EA"/>
    <w:rsid w:val="00DF29BF"/>
    <w:rsid w:val="00DF66AA"/>
    <w:rsid w:val="00E03ED2"/>
    <w:rsid w:val="00E04797"/>
    <w:rsid w:val="00E05165"/>
    <w:rsid w:val="00E10428"/>
    <w:rsid w:val="00E10C2C"/>
    <w:rsid w:val="00E11A56"/>
    <w:rsid w:val="00E1218A"/>
    <w:rsid w:val="00E162A8"/>
    <w:rsid w:val="00E20D40"/>
    <w:rsid w:val="00E213B8"/>
    <w:rsid w:val="00E22177"/>
    <w:rsid w:val="00E250B0"/>
    <w:rsid w:val="00E269FD"/>
    <w:rsid w:val="00E26A15"/>
    <w:rsid w:val="00E37992"/>
    <w:rsid w:val="00E41147"/>
    <w:rsid w:val="00E42638"/>
    <w:rsid w:val="00E44361"/>
    <w:rsid w:val="00E52725"/>
    <w:rsid w:val="00E54FFA"/>
    <w:rsid w:val="00E56C0B"/>
    <w:rsid w:val="00E579E5"/>
    <w:rsid w:val="00E61136"/>
    <w:rsid w:val="00E67C75"/>
    <w:rsid w:val="00E75D56"/>
    <w:rsid w:val="00E84751"/>
    <w:rsid w:val="00E87BB3"/>
    <w:rsid w:val="00E949CD"/>
    <w:rsid w:val="00E95120"/>
    <w:rsid w:val="00EA035C"/>
    <w:rsid w:val="00EA69D0"/>
    <w:rsid w:val="00EA72BA"/>
    <w:rsid w:val="00EB527D"/>
    <w:rsid w:val="00EC4CD9"/>
    <w:rsid w:val="00EC6077"/>
    <w:rsid w:val="00EC6A73"/>
    <w:rsid w:val="00ED0099"/>
    <w:rsid w:val="00ED075A"/>
    <w:rsid w:val="00ED177A"/>
    <w:rsid w:val="00EE15BD"/>
    <w:rsid w:val="00EE4181"/>
    <w:rsid w:val="00EE5181"/>
    <w:rsid w:val="00EE51DD"/>
    <w:rsid w:val="00EE54FD"/>
    <w:rsid w:val="00EF59AD"/>
    <w:rsid w:val="00EF7F00"/>
    <w:rsid w:val="00F01355"/>
    <w:rsid w:val="00F0686D"/>
    <w:rsid w:val="00F07048"/>
    <w:rsid w:val="00F14B32"/>
    <w:rsid w:val="00F16BF4"/>
    <w:rsid w:val="00F1706E"/>
    <w:rsid w:val="00F178B7"/>
    <w:rsid w:val="00F20043"/>
    <w:rsid w:val="00F251AD"/>
    <w:rsid w:val="00F31D60"/>
    <w:rsid w:val="00F40872"/>
    <w:rsid w:val="00F421C7"/>
    <w:rsid w:val="00F42D12"/>
    <w:rsid w:val="00F451CF"/>
    <w:rsid w:val="00F509F7"/>
    <w:rsid w:val="00F51B00"/>
    <w:rsid w:val="00F678EE"/>
    <w:rsid w:val="00F71B56"/>
    <w:rsid w:val="00F72220"/>
    <w:rsid w:val="00F72274"/>
    <w:rsid w:val="00F75655"/>
    <w:rsid w:val="00F767A2"/>
    <w:rsid w:val="00F858D5"/>
    <w:rsid w:val="00F91624"/>
    <w:rsid w:val="00F976C5"/>
    <w:rsid w:val="00FA349B"/>
    <w:rsid w:val="00FA7692"/>
    <w:rsid w:val="00FB1FA8"/>
    <w:rsid w:val="00FC211A"/>
    <w:rsid w:val="00FC31CC"/>
    <w:rsid w:val="00FC66BF"/>
    <w:rsid w:val="00FC7FC6"/>
    <w:rsid w:val="00FD18A3"/>
    <w:rsid w:val="00FD71AC"/>
    <w:rsid w:val="00FE257E"/>
    <w:rsid w:val="00FF0A4E"/>
    <w:rsid w:val="00FF5D5A"/>
    <w:rsid w:val="00FF758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2"/>
    </o:shapelayout>
  </w:shapeDefaults>
  <w:decimalSymbol w:val="."/>
  <w:listSeparator w:val=","/>
  <w14:docId w14:val="1C509CE5"/>
  <w15:chartTrackingRefBased/>
  <w15:docId w15:val="{C9021F4A-9EC4-4F26-8029-3B60DFE9B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7B4"/>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paragraph" w:styleId="Heading9">
    <w:name w:val="heading 9"/>
    <w:basedOn w:val="Default"/>
    <w:next w:val="Normal"/>
    <w:link w:val="Heading9Char"/>
    <w:uiPriority w:val="9"/>
    <w:unhideWhenUsed/>
    <w:qFormat/>
    <w:rsid w:val="00951843"/>
    <w:pPr>
      <w:outlineLvl w:val="8"/>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FootnoteText">
    <w:name w:val="footnote text"/>
    <w:basedOn w:val="Normal"/>
    <w:link w:val="FootnoteTextChar"/>
    <w:uiPriority w:val="99"/>
    <w:unhideWhenUsed/>
    <w:rsid w:val="00313980"/>
    <w:pPr>
      <w:spacing w:before="120" w:after="120" w:line="240" w:lineRule="auto"/>
    </w:pPr>
    <w:rPr>
      <w:rFonts w:ascii="Arial" w:eastAsia="PMingLiU" w:hAnsi="Arial" w:cs="Times New Roman"/>
      <w:noProof/>
      <w:sz w:val="20"/>
      <w:szCs w:val="20"/>
      <w:lang w:val="en-US"/>
    </w:rPr>
  </w:style>
  <w:style w:type="character" w:customStyle="1" w:styleId="FootnoteTextChar">
    <w:name w:val="Footnote Text Char"/>
    <w:basedOn w:val="DefaultParagraphFont"/>
    <w:link w:val="FootnoteText"/>
    <w:uiPriority w:val="99"/>
    <w:rsid w:val="00313980"/>
    <w:rPr>
      <w:rFonts w:ascii="Arial" w:eastAsia="PMingLiU" w:hAnsi="Arial" w:cs="Times New Roman"/>
      <w:noProof/>
      <w:sz w:val="20"/>
      <w:szCs w:val="20"/>
      <w:lang w:val="en-US"/>
    </w:rPr>
  </w:style>
  <w:style w:type="character" w:styleId="FootnoteReference">
    <w:name w:val="footnote reference"/>
    <w:basedOn w:val="DefaultParagraphFont"/>
    <w:uiPriority w:val="99"/>
    <w:unhideWhenUsed/>
    <w:rsid w:val="00313980"/>
    <w:rPr>
      <w:vertAlign w:val="superscript"/>
    </w:rPr>
  </w:style>
  <w:style w:type="paragraph" w:styleId="ListParagraph">
    <w:name w:val="List Paragraph"/>
    <w:basedOn w:val="Normal"/>
    <w:uiPriority w:val="34"/>
    <w:qFormat/>
    <w:rsid w:val="00313980"/>
    <w:pPr>
      <w:numPr>
        <w:numId w:val="1"/>
      </w:numPr>
      <w:tabs>
        <w:tab w:val="left" w:pos="360"/>
      </w:tabs>
      <w:spacing w:before="120" w:after="120" w:line="240" w:lineRule="auto"/>
    </w:pPr>
    <w:rPr>
      <w:rFonts w:ascii="Arial" w:eastAsia="PMingLiU" w:hAnsi="Arial" w:cs="Times New Roman"/>
      <w:noProof/>
      <w:szCs w:val="22"/>
      <w:lang w:val="en-US"/>
    </w:rPr>
  </w:style>
  <w:style w:type="paragraph" w:styleId="Caption">
    <w:name w:val="caption"/>
    <w:basedOn w:val="Normal"/>
    <w:next w:val="Normal"/>
    <w:link w:val="CaptionChar"/>
    <w:uiPriority w:val="35"/>
    <w:unhideWhenUsed/>
    <w:qFormat/>
    <w:rsid w:val="00EE4181"/>
    <w:pPr>
      <w:keepNext/>
      <w:keepLines/>
      <w:tabs>
        <w:tab w:val="left" w:pos="1560"/>
      </w:tabs>
      <w:spacing w:before="360" w:after="120"/>
      <w:ind w:left="2041" w:hanging="1134"/>
    </w:pPr>
    <w:rPr>
      <w:rFonts w:ascii="Arial" w:eastAsia="PMingLiU" w:hAnsi="Arial" w:cs="Times New Roman"/>
      <w:bCs/>
      <w:noProof/>
      <w:lang w:val="en-US"/>
    </w:rPr>
  </w:style>
  <w:style w:type="character" w:customStyle="1" w:styleId="CaptionChar">
    <w:name w:val="Caption Char"/>
    <w:basedOn w:val="DefaultParagraphFont"/>
    <w:link w:val="Caption"/>
    <w:uiPriority w:val="35"/>
    <w:rsid w:val="00EE4181"/>
    <w:rPr>
      <w:rFonts w:ascii="Arial" w:eastAsia="PMingLiU" w:hAnsi="Arial" w:cs="Times New Roman"/>
      <w:bCs/>
      <w:noProof/>
      <w:lang w:val="en-US"/>
    </w:rPr>
  </w:style>
  <w:style w:type="paragraph" w:customStyle="1" w:styleId="Chart">
    <w:name w:val="Chart"/>
    <w:basedOn w:val="Caption"/>
    <w:link w:val="ChartChar"/>
    <w:qFormat/>
    <w:rsid w:val="00285F75"/>
    <w:pPr>
      <w:spacing w:before="60"/>
    </w:pPr>
    <w:rPr>
      <w:sz w:val="22"/>
      <w:szCs w:val="22"/>
    </w:rPr>
  </w:style>
  <w:style w:type="paragraph" w:customStyle="1" w:styleId="Table">
    <w:name w:val="Table"/>
    <w:basedOn w:val="Caption"/>
    <w:link w:val="TableChar"/>
    <w:rsid w:val="00285F75"/>
    <w:pPr>
      <w:spacing w:before="60"/>
    </w:pPr>
    <w:rPr>
      <w:sz w:val="22"/>
      <w:szCs w:val="22"/>
    </w:rPr>
  </w:style>
  <w:style w:type="character" w:customStyle="1" w:styleId="ChartChar">
    <w:name w:val="Chart Char"/>
    <w:basedOn w:val="CaptionChar"/>
    <w:link w:val="Chart"/>
    <w:rsid w:val="00285F75"/>
    <w:rPr>
      <w:rFonts w:ascii="Arial" w:eastAsia="PMingLiU" w:hAnsi="Arial" w:cs="Times New Roman"/>
      <w:b w:val="0"/>
      <w:bCs/>
      <w:noProof/>
      <w:sz w:val="22"/>
      <w:szCs w:val="22"/>
      <w:lang w:val="en-US"/>
    </w:rPr>
  </w:style>
  <w:style w:type="character" w:customStyle="1" w:styleId="TableChar">
    <w:name w:val="Table Char"/>
    <w:basedOn w:val="CaptionChar"/>
    <w:link w:val="Table"/>
    <w:rsid w:val="00285F75"/>
    <w:rPr>
      <w:rFonts w:ascii="Arial" w:eastAsia="PMingLiU" w:hAnsi="Arial" w:cs="Times New Roman"/>
      <w:b w:val="0"/>
      <w:bCs/>
      <w:noProof/>
      <w:sz w:val="22"/>
      <w:szCs w:val="22"/>
      <w:lang w:val="en-US"/>
    </w:rPr>
  </w:style>
  <w:style w:type="paragraph" w:customStyle="1" w:styleId="Tablefooter">
    <w:name w:val="Table footer"/>
    <w:basedOn w:val="Caption"/>
    <w:link w:val="TablefooterChar"/>
    <w:qFormat/>
    <w:rsid w:val="005D6572"/>
    <w:pPr>
      <w:spacing w:before="120"/>
      <w:ind w:left="992" w:hanging="85"/>
    </w:pPr>
    <w:rPr>
      <w:b/>
      <w:bCs w:val="0"/>
      <w:sz w:val="20"/>
      <w:szCs w:val="20"/>
    </w:rPr>
  </w:style>
  <w:style w:type="character" w:customStyle="1" w:styleId="TablefooterChar">
    <w:name w:val="Table footer Char"/>
    <w:basedOn w:val="TableChar"/>
    <w:link w:val="Tablefooter"/>
    <w:rsid w:val="005D6572"/>
    <w:rPr>
      <w:rFonts w:ascii="Arial" w:eastAsia="PMingLiU" w:hAnsi="Arial" w:cs="Times New Roman"/>
      <w:b/>
      <w:bCs w:val="0"/>
      <w:noProof/>
      <w:sz w:val="20"/>
      <w:szCs w:val="20"/>
      <w:lang w:val="en-US"/>
    </w:rPr>
  </w:style>
  <w:style w:type="paragraph" w:customStyle="1" w:styleId="Subheading">
    <w:name w:val="Sub heading"/>
    <w:basedOn w:val="Normal"/>
    <w:link w:val="SubheadingChar"/>
    <w:qFormat/>
    <w:rsid w:val="00081810"/>
    <w:pPr>
      <w:keepNext/>
      <w:spacing w:before="360" w:after="120" w:line="240" w:lineRule="auto"/>
    </w:pPr>
    <w:rPr>
      <w:rFonts w:ascii="Arial" w:eastAsia="PMingLiU" w:hAnsi="Arial" w:cs="Times New Roman"/>
      <w:b/>
      <w:noProof/>
      <w:szCs w:val="22"/>
      <w:lang w:val="en-US"/>
    </w:rPr>
  </w:style>
  <w:style w:type="character" w:customStyle="1" w:styleId="SubheadingChar">
    <w:name w:val="Sub heading Char"/>
    <w:basedOn w:val="DefaultParagraphFont"/>
    <w:link w:val="Subheading"/>
    <w:rsid w:val="00081810"/>
    <w:rPr>
      <w:rFonts w:ascii="Arial" w:eastAsia="PMingLiU" w:hAnsi="Arial" w:cs="Times New Roman"/>
      <w:b/>
      <w:noProof/>
      <w:szCs w:val="22"/>
      <w:lang w:val="en-US"/>
    </w:rPr>
  </w:style>
  <w:style w:type="table" w:styleId="TableGrid">
    <w:name w:val="Table Grid"/>
    <w:basedOn w:val="TableNormal"/>
    <w:uiPriority w:val="59"/>
    <w:rsid w:val="00BC377C"/>
    <w:rPr>
      <w:rFonts w:ascii="Times New Roman" w:eastAsia="PMingLiU" w:hAnsi="Times New Roman" w:cs="Times New Roman"/>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BC377C"/>
    <w:pPr>
      <w:spacing w:before="120" w:line="240" w:lineRule="auto"/>
    </w:pPr>
    <w:rPr>
      <w:rFonts w:ascii="Arial" w:eastAsia="PMingLiU" w:hAnsi="Arial" w:cs="Times New Roman"/>
      <w:noProof/>
      <w:szCs w:val="22"/>
      <w:lang w:val="en-US"/>
    </w:rPr>
  </w:style>
  <w:style w:type="paragraph" w:customStyle="1" w:styleId="Default">
    <w:name w:val="Default"/>
    <w:rsid w:val="00BC377C"/>
    <w:pPr>
      <w:autoSpaceDE w:val="0"/>
      <w:autoSpaceDN w:val="0"/>
      <w:adjustRightInd w:val="0"/>
    </w:pPr>
    <w:rPr>
      <w:rFonts w:ascii="Arial" w:eastAsia="Calibri" w:hAnsi="Arial" w:cs="Arial"/>
      <w:color w:val="000000"/>
    </w:rPr>
  </w:style>
  <w:style w:type="character" w:styleId="CommentReference">
    <w:name w:val="annotation reference"/>
    <w:basedOn w:val="DefaultParagraphFont"/>
    <w:uiPriority w:val="99"/>
    <w:semiHidden/>
    <w:unhideWhenUsed/>
    <w:rsid w:val="00BC377C"/>
    <w:rPr>
      <w:sz w:val="16"/>
      <w:szCs w:val="16"/>
    </w:rPr>
  </w:style>
  <w:style w:type="paragraph" w:styleId="CommentText">
    <w:name w:val="annotation text"/>
    <w:basedOn w:val="Normal"/>
    <w:link w:val="CommentTextChar"/>
    <w:uiPriority w:val="99"/>
    <w:unhideWhenUsed/>
    <w:rsid w:val="00BC377C"/>
    <w:pPr>
      <w:spacing w:before="120" w:after="120" w:line="240" w:lineRule="auto"/>
    </w:pPr>
    <w:rPr>
      <w:rFonts w:ascii="Arial" w:eastAsia="PMingLiU" w:hAnsi="Arial" w:cs="Times New Roman"/>
      <w:noProof/>
      <w:sz w:val="20"/>
      <w:szCs w:val="20"/>
      <w:lang w:val="en-US"/>
    </w:rPr>
  </w:style>
  <w:style w:type="character" w:customStyle="1" w:styleId="CommentTextChar">
    <w:name w:val="Comment Text Char"/>
    <w:basedOn w:val="DefaultParagraphFont"/>
    <w:link w:val="CommentText"/>
    <w:uiPriority w:val="99"/>
    <w:rsid w:val="00BC377C"/>
    <w:rPr>
      <w:rFonts w:ascii="Arial" w:eastAsia="PMingLiU" w:hAnsi="Arial" w:cs="Times New Roman"/>
      <w:noProof/>
      <w:sz w:val="20"/>
      <w:szCs w:val="20"/>
      <w:lang w:val="en-US"/>
    </w:rPr>
  </w:style>
  <w:style w:type="paragraph" w:styleId="CommentSubject">
    <w:name w:val="annotation subject"/>
    <w:basedOn w:val="CommentText"/>
    <w:next w:val="CommentText"/>
    <w:link w:val="CommentSubjectChar"/>
    <w:uiPriority w:val="99"/>
    <w:semiHidden/>
    <w:unhideWhenUsed/>
    <w:rsid w:val="00BC377C"/>
    <w:rPr>
      <w:b/>
      <w:bCs/>
    </w:rPr>
  </w:style>
  <w:style w:type="character" w:customStyle="1" w:styleId="CommentSubjectChar">
    <w:name w:val="Comment Subject Char"/>
    <w:basedOn w:val="CommentTextChar"/>
    <w:link w:val="CommentSubject"/>
    <w:uiPriority w:val="99"/>
    <w:semiHidden/>
    <w:rsid w:val="00BC377C"/>
    <w:rPr>
      <w:rFonts w:ascii="Arial" w:eastAsia="PMingLiU" w:hAnsi="Arial" w:cs="Times New Roman"/>
      <w:b/>
      <w:bCs/>
      <w:noProof/>
      <w:sz w:val="20"/>
      <w:szCs w:val="20"/>
      <w:lang w:val="en-US"/>
    </w:rPr>
  </w:style>
  <w:style w:type="character" w:styleId="FollowedHyperlink">
    <w:name w:val="FollowedHyperlink"/>
    <w:basedOn w:val="DefaultParagraphFont"/>
    <w:uiPriority w:val="99"/>
    <w:semiHidden/>
    <w:unhideWhenUsed/>
    <w:rsid w:val="00BC377C"/>
    <w:rPr>
      <w:color w:val="016574" w:themeColor="followedHyperlink"/>
      <w:u w:val="single"/>
    </w:rPr>
  </w:style>
  <w:style w:type="character" w:customStyle="1" w:styleId="Heading9Char">
    <w:name w:val="Heading 9 Char"/>
    <w:basedOn w:val="DefaultParagraphFont"/>
    <w:link w:val="Heading9"/>
    <w:uiPriority w:val="9"/>
    <w:rsid w:val="00951843"/>
    <w:rPr>
      <w:rFonts w:ascii="Arial" w:eastAsia="Calibri" w:hAnsi="Arial" w:cs="Arial"/>
      <w:b/>
      <w:bCs/>
      <w:color w:val="000000"/>
      <w:sz w:val="22"/>
      <w:szCs w:val="22"/>
    </w:rPr>
  </w:style>
  <w:style w:type="paragraph" w:styleId="BalloonText">
    <w:name w:val="Balloon Text"/>
    <w:basedOn w:val="Normal"/>
    <w:link w:val="BalloonTextChar"/>
    <w:uiPriority w:val="99"/>
    <w:semiHidden/>
    <w:unhideWhenUsed/>
    <w:rsid w:val="00951843"/>
    <w:pPr>
      <w:spacing w:before="12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951843"/>
    <w:rPr>
      <w:rFonts w:ascii="Tahoma" w:eastAsia="Calibri" w:hAnsi="Tahoma" w:cs="Tahoma"/>
      <w:sz w:val="16"/>
      <w:szCs w:val="16"/>
    </w:rPr>
  </w:style>
  <w:style w:type="paragraph" w:styleId="NormalWeb">
    <w:name w:val="Normal (Web)"/>
    <w:basedOn w:val="Normal"/>
    <w:uiPriority w:val="99"/>
    <w:semiHidden/>
    <w:unhideWhenUsed/>
    <w:rsid w:val="0095184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51843"/>
  </w:style>
  <w:style w:type="character" w:customStyle="1" w:styleId="eop">
    <w:name w:val="eop"/>
    <w:basedOn w:val="DefaultParagraphFont"/>
    <w:rsid w:val="00951843"/>
  </w:style>
  <w:style w:type="paragraph" w:customStyle="1" w:styleId="pf0">
    <w:name w:val="pf0"/>
    <w:basedOn w:val="Normal"/>
    <w:rsid w:val="00980E3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f01">
    <w:name w:val="cf01"/>
    <w:basedOn w:val="DefaultParagraphFont"/>
    <w:rsid w:val="00980E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641">
      <w:bodyDiv w:val="1"/>
      <w:marLeft w:val="0"/>
      <w:marRight w:val="0"/>
      <w:marTop w:val="0"/>
      <w:marBottom w:val="0"/>
      <w:divBdr>
        <w:top w:val="none" w:sz="0" w:space="0" w:color="auto"/>
        <w:left w:val="none" w:sz="0" w:space="0" w:color="auto"/>
        <w:bottom w:val="none" w:sz="0" w:space="0" w:color="auto"/>
        <w:right w:val="none" w:sz="0" w:space="0" w:color="auto"/>
      </w:divBdr>
    </w:div>
    <w:div w:id="5210085">
      <w:bodyDiv w:val="1"/>
      <w:marLeft w:val="0"/>
      <w:marRight w:val="0"/>
      <w:marTop w:val="0"/>
      <w:marBottom w:val="0"/>
      <w:divBdr>
        <w:top w:val="none" w:sz="0" w:space="0" w:color="auto"/>
        <w:left w:val="none" w:sz="0" w:space="0" w:color="auto"/>
        <w:bottom w:val="none" w:sz="0" w:space="0" w:color="auto"/>
        <w:right w:val="none" w:sz="0" w:space="0" w:color="auto"/>
      </w:divBdr>
    </w:div>
    <w:div w:id="7564810">
      <w:bodyDiv w:val="1"/>
      <w:marLeft w:val="0"/>
      <w:marRight w:val="0"/>
      <w:marTop w:val="0"/>
      <w:marBottom w:val="0"/>
      <w:divBdr>
        <w:top w:val="none" w:sz="0" w:space="0" w:color="auto"/>
        <w:left w:val="none" w:sz="0" w:space="0" w:color="auto"/>
        <w:bottom w:val="none" w:sz="0" w:space="0" w:color="auto"/>
        <w:right w:val="none" w:sz="0" w:space="0" w:color="auto"/>
      </w:divBdr>
    </w:div>
    <w:div w:id="8220147">
      <w:bodyDiv w:val="1"/>
      <w:marLeft w:val="0"/>
      <w:marRight w:val="0"/>
      <w:marTop w:val="0"/>
      <w:marBottom w:val="0"/>
      <w:divBdr>
        <w:top w:val="none" w:sz="0" w:space="0" w:color="auto"/>
        <w:left w:val="none" w:sz="0" w:space="0" w:color="auto"/>
        <w:bottom w:val="none" w:sz="0" w:space="0" w:color="auto"/>
        <w:right w:val="none" w:sz="0" w:space="0" w:color="auto"/>
      </w:divBdr>
    </w:div>
    <w:div w:id="17658754">
      <w:bodyDiv w:val="1"/>
      <w:marLeft w:val="0"/>
      <w:marRight w:val="0"/>
      <w:marTop w:val="0"/>
      <w:marBottom w:val="0"/>
      <w:divBdr>
        <w:top w:val="none" w:sz="0" w:space="0" w:color="auto"/>
        <w:left w:val="none" w:sz="0" w:space="0" w:color="auto"/>
        <w:bottom w:val="none" w:sz="0" w:space="0" w:color="auto"/>
        <w:right w:val="none" w:sz="0" w:space="0" w:color="auto"/>
      </w:divBdr>
    </w:div>
    <w:div w:id="27612971">
      <w:bodyDiv w:val="1"/>
      <w:marLeft w:val="0"/>
      <w:marRight w:val="0"/>
      <w:marTop w:val="0"/>
      <w:marBottom w:val="0"/>
      <w:divBdr>
        <w:top w:val="none" w:sz="0" w:space="0" w:color="auto"/>
        <w:left w:val="none" w:sz="0" w:space="0" w:color="auto"/>
        <w:bottom w:val="none" w:sz="0" w:space="0" w:color="auto"/>
        <w:right w:val="none" w:sz="0" w:space="0" w:color="auto"/>
      </w:divBdr>
    </w:div>
    <w:div w:id="29770560">
      <w:bodyDiv w:val="1"/>
      <w:marLeft w:val="0"/>
      <w:marRight w:val="0"/>
      <w:marTop w:val="0"/>
      <w:marBottom w:val="0"/>
      <w:divBdr>
        <w:top w:val="none" w:sz="0" w:space="0" w:color="auto"/>
        <w:left w:val="none" w:sz="0" w:space="0" w:color="auto"/>
        <w:bottom w:val="none" w:sz="0" w:space="0" w:color="auto"/>
        <w:right w:val="none" w:sz="0" w:space="0" w:color="auto"/>
      </w:divBdr>
    </w:div>
    <w:div w:id="38363048">
      <w:bodyDiv w:val="1"/>
      <w:marLeft w:val="0"/>
      <w:marRight w:val="0"/>
      <w:marTop w:val="0"/>
      <w:marBottom w:val="0"/>
      <w:divBdr>
        <w:top w:val="none" w:sz="0" w:space="0" w:color="auto"/>
        <w:left w:val="none" w:sz="0" w:space="0" w:color="auto"/>
        <w:bottom w:val="none" w:sz="0" w:space="0" w:color="auto"/>
        <w:right w:val="none" w:sz="0" w:space="0" w:color="auto"/>
      </w:divBdr>
    </w:div>
    <w:div w:id="43912440">
      <w:bodyDiv w:val="1"/>
      <w:marLeft w:val="0"/>
      <w:marRight w:val="0"/>
      <w:marTop w:val="0"/>
      <w:marBottom w:val="0"/>
      <w:divBdr>
        <w:top w:val="none" w:sz="0" w:space="0" w:color="auto"/>
        <w:left w:val="none" w:sz="0" w:space="0" w:color="auto"/>
        <w:bottom w:val="none" w:sz="0" w:space="0" w:color="auto"/>
        <w:right w:val="none" w:sz="0" w:space="0" w:color="auto"/>
      </w:divBdr>
    </w:div>
    <w:div w:id="49110694">
      <w:bodyDiv w:val="1"/>
      <w:marLeft w:val="0"/>
      <w:marRight w:val="0"/>
      <w:marTop w:val="0"/>
      <w:marBottom w:val="0"/>
      <w:divBdr>
        <w:top w:val="none" w:sz="0" w:space="0" w:color="auto"/>
        <w:left w:val="none" w:sz="0" w:space="0" w:color="auto"/>
        <w:bottom w:val="none" w:sz="0" w:space="0" w:color="auto"/>
        <w:right w:val="none" w:sz="0" w:space="0" w:color="auto"/>
      </w:divBdr>
    </w:div>
    <w:div w:id="49966712">
      <w:bodyDiv w:val="1"/>
      <w:marLeft w:val="0"/>
      <w:marRight w:val="0"/>
      <w:marTop w:val="0"/>
      <w:marBottom w:val="0"/>
      <w:divBdr>
        <w:top w:val="none" w:sz="0" w:space="0" w:color="auto"/>
        <w:left w:val="none" w:sz="0" w:space="0" w:color="auto"/>
        <w:bottom w:val="none" w:sz="0" w:space="0" w:color="auto"/>
        <w:right w:val="none" w:sz="0" w:space="0" w:color="auto"/>
      </w:divBdr>
    </w:div>
    <w:div w:id="52701718">
      <w:bodyDiv w:val="1"/>
      <w:marLeft w:val="0"/>
      <w:marRight w:val="0"/>
      <w:marTop w:val="0"/>
      <w:marBottom w:val="0"/>
      <w:divBdr>
        <w:top w:val="none" w:sz="0" w:space="0" w:color="auto"/>
        <w:left w:val="none" w:sz="0" w:space="0" w:color="auto"/>
        <w:bottom w:val="none" w:sz="0" w:space="0" w:color="auto"/>
        <w:right w:val="none" w:sz="0" w:space="0" w:color="auto"/>
      </w:divBdr>
    </w:div>
    <w:div w:id="58528554">
      <w:bodyDiv w:val="1"/>
      <w:marLeft w:val="0"/>
      <w:marRight w:val="0"/>
      <w:marTop w:val="0"/>
      <w:marBottom w:val="0"/>
      <w:divBdr>
        <w:top w:val="none" w:sz="0" w:space="0" w:color="auto"/>
        <w:left w:val="none" w:sz="0" w:space="0" w:color="auto"/>
        <w:bottom w:val="none" w:sz="0" w:space="0" w:color="auto"/>
        <w:right w:val="none" w:sz="0" w:space="0" w:color="auto"/>
      </w:divBdr>
    </w:div>
    <w:div w:id="60912415">
      <w:bodyDiv w:val="1"/>
      <w:marLeft w:val="0"/>
      <w:marRight w:val="0"/>
      <w:marTop w:val="0"/>
      <w:marBottom w:val="0"/>
      <w:divBdr>
        <w:top w:val="none" w:sz="0" w:space="0" w:color="auto"/>
        <w:left w:val="none" w:sz="0" w:space="0" w:color="auto"/>
        <w:bottom w:val="none" w:sz="0" w:space="0" w:color="auto"/>
        <w:right w:val="none" w:sz="0" w:space="0" w:color="auto"/>
      </w:divBdr>
    </w:div>
    <w:div w:id="62336692">
      <w:bodyDiv w:val="1"/>
      <w:marLeft w:val="0"/>
      <w:marRight w:val="0"/>
      <w:marTop w:val="0"/>
      <w:marBottom w:val="0"/>
      <w:divBdr>
        <w:top w:val="none" w:sz="0" w:space="0" w:color="auto"/>
        <w:left w:val="none" w:sz="0" w:space="0" w:color="auto"/>
        <w:bottom w:val="none" w:sz="0" w:space="0" w:color="auto"/>
        <w:right w:val="none" w:sz="0" w:space="0" w:color="auto"/>
      </w:divBdr>
    </w:div>
    <w:div w:id="62338803">
      <w:bodyDiv w:val="1"/>
      <w:marLeft w:val="0"/>
      <w:marRight w:val="0"/>
      <w:marTop w:val="0"/>
      <w:marBottom w:val="0"/>
      <w:divBdr>
        <w:top w:val="none" w:sz="0" w:space="0" w:color="auto"/>
        <w:left w:val="none" w:sz="0" w:space="0" w:color="auto"/>
        <w:bottom w:val="none" w:sz="0" w:space="0" w:color="auto"/>
        <w:right w:val="none" w:sz="0" w:space="0" w:color="auto"/>
      </w:divBdr>
    </w:div>
    <w:div w:id="67121006">
      <w:bodyDiv w:val="1"/>
      <w:marLeft w:val="0"/>
      <w:marRight w:val="0"/>
      <w:marTop w:val="0"/>
      <w:marBottom w:val="0"/>
      <w:divBdr>
        <w:top w:val="none" w:sz="0" w:space="0" w:color="auto"/>
        <w:left w:val="none" w:sz="0" w:space="0" w:color="auto"/>
        <w:bottom w:val="none" w:sz="0" w:space="0" w:color="auto"/>
        <w:right w:val="none" w:sz="0" w:space="0" w:color="auto"/>
      </w:divBdr>
    </w:div>
    <w:div w:id="71125299">
      <w:bodyDiv w:val="1"/>
      <w:marLeft w:val="0"/>
      <w:marRight w:val="0"/>
      <w:marTop w:val="0"/>
      <w:marBottom w:val="0"/>
      <w:divBdr>
        <w:top w:val="none" w:sz="0" w:space="0" w:color="auto"/>
        <w:left w:val="none" w:sz="0" w:space="0" w:color="auto"/>
        <w:bottom w:val="none" w:sz="0" w:space="0" w:color="auto"/>
        <w:right w:val="none" w:sz="0" w:space="0" w:color="auto"/>
      </w:divBdr>
    </w:div>
    <w:div w:id="74522387">
      <w:bodyDiv w:val="1"/>
      <w:marLeft w:val="0"/>
      <w:marRight w:val="0"/>
      <w:marTop w:val="0"/>
      <w:marBottom w:val="0"/>
      <w:divBdr>
        <w:top w:val="none" w:sz="0" w:space="0" w:color="auto"/>
        <w:left w:val="none" w:sz="0" w:space="0" w:color="auto"/>
        <w:bottom w:val="none" w:sz="0" w:space="0" w:color="auto"/>
        <w:right w:val="none" w:sz="0" w:space="0" w:color="auto"/>
      </w:divBdr>
    </w:div>
    <w:div w:id="75438790">
      <w:bodyDiv w:val="1"/>
      <w:marLeft w:val="0"/>
      <w:marRight w:val="0"/>
      <w:marTop w:val="0"/>
      <w:marBottom w:val="0"/>
      <w:divBdr>
        <w:top w:val="none" w:sz="0" w:space="0" w:color="auto"/>
        <w:left w:val="none" w:sz="0" w:space="0" w:color="auto"/>
        <w:bottom w:val="none" w:sz="0" w:space="0" w:color="auto"/>
        <w:right w:val="none" w:sz="0" w:space="0" w:color="auto"/>
      </w:divBdr>
    </w:div>
    <w:div w:id="80688980">
      <w:bodyDiv w:val="1"/>
      <w:marLeft w:val="0"/>
      <w:marRight w:val="0"/>
      <w:marTop w:val="0"/>
      <w:marBottom w:val="0"/>
      <w:divBdr>
        <w:top w:val="none" w:sz="0" w:space="0" w:color="auto"/>
        <w:left w:val="none" w:sz="0" w:space="0" w:color="auto"/>
        <w:bottom w:val="none" w:sz="0" w:space="0" w:color="auto"/>
        <w:right w:val="none" w:sz="0" w:space="0" w:color="auto"/>
      </w:divBdr>
    </w:div>
    <w:div w:id="83234990">
      <w:bodyDiv w:val="1"/>
      <w:marLeft w:val="0"/>
      <w:marRight w:val="0"/>
      <w:marTop w:val="0"/>
      <w:marBottom w:val="0"/>
      <w:divBdr>
        <w:top w:val="none" w:sz="0" w:space="0" w:color="auto"/>
        <w:left w:val="none" w:sz="0" w:space="0" w:color="auto"/>
        <w:bottom w:val="none" w:sz="0" w:space="0" w:color="auto"/>
        <w:right w:val="none" w:sz="0" w:space="0" w:color="auto"/>
      </w:divBdr>
    </w:div>
    <w:div w:id="83961898">
      <w:bodyDiv w:val="1"/>
      <w:marLeft w:val="0"/>
      <w:marRight w:val="0"/>
      <w:marTop w:val="0"/>
      <w:marBottom w:val="0"/>
      <w:divBdr>
        <w:top w:val="none" w:sz="0" w:space="0" w:color="auto"/>
        <w:left w:val="none" w:sz="0" w:space="0" w:color="auto"/>
        <w:bottom w:val="none" w:sz="0" w:space="0" w:color="auto"/>
        <w:right w:val="none" w:sz="0" w:space="0" w:color="auto"/>
      </w:divBdr>
    </w:div>
    <w:div w:id="87819541">
      <w:bodyDiv w:val="1"/>
      <w:marLeft w:val="0"/>
      <w:marRight w:val="0"/>
      <w:marTop w:val="0"/>
      <w:marBottom w:val="0"/>
      <w:divBdr>
        <w:top w:val="none" w:sz="0" w:space="0" w:color="auto"/>
        <w:left w:val="none" w:sz="0" w:space="0" w:color="auto"/>
        <w:bottom w:val="none" w:sz="0" w:space="0" w:color="auto"/>
        <w:right w:val="none" w:sz="0" w:space="0" w:color="auto"/>
      </w:divBdr>
    </w:div>
    <w:div w:id="94063152">
      <w:bodyDiv w:val="1"/>
      <w:marLeft w:val="0"/>
      <w:marRight w:val="0"/>
      <w:marTop w:val="0"/>
      <w:marBottom w:val="0"/>
      <w:divBdr>
        <w:top w:val="none" w:sz="0" w:space="0" w:color="auto"/>
        <w:left w:val="none" w:sz="0" w:space="0" w:color="auto"/>
        <w:bottom w:val="none" w:sz="0" w:space="0" w:color="auto"/>
        <w:right w:val="none" w:sz="0" w:space="0" w:color="auto"/>
      </w:divBdr>
    </w:div>
    <w:div w:id="100151372">
      <w:bodyDiv w:val="1"/>
      <w:marLeft w:val="0"/>
      <w:marRight w:val="0"/>
      <w:marTop w:val="0"/>
      <w:marBottom w:val="0"/>
      <w:divBdr>
        <w:top w:val="none" w:sz="0" w:space="0" w:color="auto"/>
        <w:left w:val="none" w:sz="0" w:space="0" w:color="auto"/>
        <w:bottom w:val="none" w:sz="0" w:space="0" w:color="auto"/>
        <w:right w:val="none" w:sz="0" w:space="0" w:color="auto"/>
      </w:divBdr>
    </w:div>
    <w:div w:id="102892811">
      <w:bodyDiv w:val="1"/>
      <w:marLeft w:val="0"/>
      <w:marRight w:val="0"/>
      <w:marTop w:val="0"/>
      <w:marBottom w:val="0"/>
      <w:divBdr>
        <w:top w:val="none" w:sz="0" w:space="0" w:color="auto"/>
        <w:left w:val="none" w:sz="0" w:space="0" w:color="auto"/>
        <w:bottom w:val="none" w:sz="0" w:space="0" w:color="auto"/>
        <w:right w:val="none" w:sz="0" w:space="0" w:color="auto"/>
      </w:divBdr>
    </w:div>
    <w:div w:id="104349808">
      <w:bodyDiv w:val="1"/>
      <w:marLeft w:val="0"/>
      <w:marRight w:val="0"/>
      <w:marTop w:val="0"/>
      <w:marBottom w:val="0"/>
      <w:divBdr>
        <w:top w:val="none" w:sz="0" w:space="0" w:color="auto"/>
        <w:left w:val="none" w:sz="0" w:space="0" w:color="auto"/>
        <w:bottom w:val="none" w:sz="0" w:space="0" w:color="auto"/>
        <w:right w:val="none" w:sz="0" w:space="0" w:color="auto"/>
      </w:divBdr>
    </w:div>
    <w:div w:id="110704999">
      <w:bodyDiv w:val="1"/>
      <w:marLeft w:val="0"/>
      <w:marRight w:val="0"/>
      <w:marTop w:val="0"/>
      <w:marBottom w:val="0"/>
      <w:divBdr>
        <w:top w:val="none" w:sz="0" w:space="0" w:color="auto"/>
        <w:left w:val="none" w:sz="0" w:space="0" w:color="auto"/>
        <w:bottom w:val="none" w:sz="0" w:space="0" w:color="auto"/>
        <w:right w:val="none" w:sz="0" w:space="0" w:color="auto"/>
      </w:divBdr>
    </w:div>
    <w:div w:id="118568561">
      <w:bodyDiv w:val="1"/>
      <w:marLeft w:val="0"/>
      <w:marRight w:val="0"/>
      <w:marTop w:val="0"/>
      <w:marBottom w:val="0"/>
      <w:divBdr>
        <w:top w:val="none" w:sz="0" w:space="0" w:color="auto"/>
        <w:left w:val="none" w:sz="0" w:space="0" w:color="auto"/>
        <w:bottom w:val="none" w:sz="0" w:space="0" w:color="auto"/>
        <w:right w:val="none" w:sz="0" w:space="0" w:color="auto"/>
      </w:divBdr>
    </w:div>
    <w:div w:id="119224033">
      <w:bodyDiv w:val="1"/>
      <w:marLeft w:val="0"/>
      <w:marRight w:val="0"/>
      <w:marTop w:val="0"/>
      <w:marBottom w:val="0"/>
      <w:divBdr>
        <w:top w:val="none" w:sz="0" w:space="0" w:color="auto"/>
        <w:left w:val="none" w:sz="0" w:space="0" w:color="auto"/>
        <w:bottom w:val="none" w:sz="0" w:space="0" w:color="auto"/>
        <w:right w:val="none" w:sz="0" w:space="0" w:color="auto"/>
      </w:divBdr>
    </w:div>
    <w:div w:id="120073502">
      <w:bodyDiv w:val="1"/>
      <w:marLeft w:val="0"/>
      <w:marRight w:val="0"/>
      <w:marTop w:val="0"/>
      <w:marBottom w:val="0"/>
      <w:divBdr>
        <w:top w:val="none" w:sz="0" w:space="0" w:color="auto"/>
        <w:left w:val="none" w:sz="0" w:space="0" w:color="auto"/>
        <w:bottom w:val="none" w:sz="0" w:space="0" w:color="auto"/>
        <w:right w:val="none" w:sz="0" w:space="0" w:color="auto"/>
      </w:divBdr>
    </w:div>
    <w:div w:id="120803650">
      <w:bodyDiv w:val="1"/>
      <w:marLeft w:val="0"/>
      <w:marRight w:val="0"/>
      <w:marTop w:val="0"/>
      <w:marBottom w:val="0"/>
      <w:divBdr>
        <w:top w:val="none" w:sz="0" w:space="0" w:color="auto"/>
        <w:left w:val="none" w:sz="0" w:space="0" w:color="auto"/>
        <w:bottom w:val="none" w:sz="0" w:space="0" w:color="auto"/>
        <w:right w:val="none" w:sz="0" w:space="0" w:color="auto"/>
      </w:divBdr>
    </w:div>
    <w:div w:id="126244096">
      <w:bodyDiv w:val="1"/>
      <w:marLeft w:val="0"/>
      <w:marRight w:val="0"/>
      <w:marTop w:val="0"/>
      <w:marBottom w:val="0"/>
      <w:divBdr>
        <w:top w:val="none" w:sz="0" w:space="0" w:color="auto"/>
        <w:left w:val="none" w:sz="0" w:space="0" w:color="auto"/>
        <w:bottom w:val="none" w:sz="0" w:space="0" w:color="auto"/>
        <w:right w:val="none" w:sz="0" w:space="0" w:color="auto"/>
      </w:divBdr>
    </w:div>
    <w:div w:id="131797046">
      <w:bodyDiv w:val="1"/>
      <w:marLeft w:val="0"/>
      <w:marRight w:val="0"/>
      <w:marTop w:val="0"/>
      <w:marBottom w:val="0"/>
      <w:divBdr>
        <w:top w:val="none" w:sz="0" w:space="0" w:color="auto"/>
        <w:left w:val="none" w:sz="0" w:space="0" w:color="auto"/>
        <w:bottom w:val="none" w:sz="0" w:space="0" w:color="auto"/>
        <w:right w:val="none" w:sz="0" w:space="0" w:color="auto"/>
      </w:divBdr>
    </w:div>
    <w:div w:id="132066481">
      <w:bodyDiv w:val="1"/>
      <w:marLeft w:val="0"/>
      <w:marRight w:val="0"/>
      <w:marTop w:val="0"/>
      <w:marBottom w:val="0"/>
      <w:divBdr>
        <w:top w:val="none" w:sz="0" w:space="0" w:color="auto"/>
        <w:left w:val="none" w:sz="0" w:space="0" w:color="auto"/>
        <w:bottom w:val="none" w:sz="0" w:space="0" w:color="auto"/>
        <w:right w:val="none" w:sz="0" w:space="0" w:color="auto"/>
      </w:divBdr>
    </w:div>
    <w:div w:id="133565477">
      <w:bodyDiv w:val="1"/>
      <w:marLeft w:val="0"/>
      <w:marRight w:val="0"/>
      <w:marTop w:val="0"/>
      <w:marBottom w:val="0"/>
      <w:divBdr>
        <w:top w:val="none" w:sz="0" w:space="0" w:color="auto"/>
        <w:left w:val="none" w:sz="0" w:space="0" w:color="auto"/>
        <w:bottom w:val="none" w:sz="0" w:space="0" w:color="auto"/>
        <w:right w:val="none" w:sz="0" w:space="0" w:color="auto"/>
      </w:divBdr>
    </w:div>
    <w:div w:id="134638730">
      <w:bodyDiv w:val="1"/>
      <w:marLeft w:val="0"/>
      <w:marRight w:val="0"/>
      <w:marTop w:val="0"/>
      <w:marBottom w:val="0"/>
      <w:divBdr>
        <w:top w:val="none" w:sz="0" w:space="0" w:color="auto"/>
        <w:left w:val="none" w:sz="0" w:space="0" w:color="auto"/>
        <w:bottom w:val="none" w:sz="0" w:space="0" w:color="auto"/>
        <w:right w:val="none" w:sz="0" w:space="0" w:color="auto"/>
      </w:divBdr>
    </w:div>
    <w:div w:id="136194219">
      <w:bodyDiv w:val="1"/>
      <w:marLeft w:val="0"/>
      <w:marRight w:val="0"/>
      <w:marTop w:val="0"/>
      <w:marBottom w:val="0"/>
      <w:divBdr>
        <w:top w:val="none" w:sz="0" w:space="0" w:color="auto"/>
        <w:left w:val="none" w:sz="0" w:space="0" w:color="auto"/>
        <w:bottom w:val="none" w:sz="0" w:space="0" w:color="auto"/>
        <w:right w:val="none" w:sz="0" w:space="0" w:color="auto"/>
      </w:divBdr>
    </w:div>
    <w:div w:id="140925409">
      <w:bodyDiv w:val="1"/>
      <w:marLeft w:val="0"/>
      <w:marRight w:val="0"/>
      <w:marTop w:val="0"/>
      <w:marBottom w:val="0"/>
      <w:divBdr>
        <w:top w:val="none" w:sz="0" w:space="0" w:color="auto"/>
        <w:left w:val="none" w:sz="0" w:space="0" w:color="auto"/>
        <w:bottom w:val="none" w:sz="0" w:space="0" w:color="auto"/>
        <w:right w:val="none" w:sz="0" w:space="0" w:color="auto"/>
      </w:divBdr>
    </w:div>
    <w:div w:id="147094132">
      <w:bodyDiv w:val="1"/>
      <w:marLeft w:val="0"/>
      <w:marRight w:val="0"/>
      <w:marTop w:val="0"/>
      <w:marBottom w:val="0"/>
      <w:divBdr>
        <w:top w:val="none" w:sz="0" w:space="0" w:color="auto"/>
        <w:left w:val="none" w:sz="0" w:space="0" w:color="auto"/>
        <w:bottom w:val="none" w:sz="0" w:space="0" w:color="auto"/>
        <w:right w:val="none" w:sz="0" w:space="0" w:color="auto"/>
      </w:divBdr>
    </w:div>
    <w:div w:id="156575304">
      <w:bodyDiv w:val="1"/>
      <w:marLeft w:val="0"/>
      <w:marRight w:val="0"/>
      <w:marTop w:val="0"/>
      <w:marBottom w:val="0"/>
      <w:divBdr>
        <w:top w:val="none" w:sz="0" w:space="0" w:color="auto"/>
        <w:left w:val="none" w:sz="0" w:space="0" w:color="auto"/>
        <w:bottom w:val="none" w:sz="0" w:space="0" w:color="auto"/>
        <w:right w:val="none" w:sz="0" w:space="0" w:color="auto"/>
      </w:divBdr>
    </w:div>
    <w:div w:id="157817602">
      <w:bodyDiv w:val="1"/>
      <w:marLeft w:val="0"/>
      <w:marRight w:val="0"/>
      <w:marTop w:val="0"/>
      <w:marBottom w:val="0"/>
      <w:divBdr>
        <w:top w:val="none" w:sz="0" w:space="0" w:color="auto"/>
        <w:left w:val="none" w:sz="0" w:space="0" w:color="auto"/>
        <w:bottom w:val="none" w:sz="0" w:space="0" w:color="auto"/>
        <w:right w:val="none" w:sz="0" w:space="0" w:color="auto"/>
      </w:divBdr>
    </w:div>
    <w:div w:id="159008530">
      <w:bodyDiv w:val="1"/>
      <w:marLeft w:val="0"/>
      <w:marRight w:val="0"/>
      <w:marTop w:val="0"/>
      <w:marBottom w:val="0"/>
      <w:divBdr>
        <w:top w:val="none" w:sz="0" w:space="0" w:color="auto"/>
        <w:left w:val="none" w:sz="0" w:space="0" w:color="auto"/>
        <w:bottom w:val="none" w:sz="0" w:space="0" w:color="auto"/>
        <w:right w:val="none" w:sz="0" w:space="0" w:color="auto"/>
      </w:divBdr>
    </w:div>
    <w:div w:id="159197213">
      <w:bodyDiv w:val="1"/>
      <w:marLeft w:val="0"/>
      <w:marRight w:val="0"/>
      <w:marTop w:val="0"/>
      <w:marBottom w:val="0"/>
      <w:divBdr>
        <w:top w:val="none" w:sz="0" w:space="0" w:color="auto"/>
        <w:left w:val="none" w:sz="0" w:space="0" w:color="auto"/>
        <w:bottom w:val="none" w:sz="0" w:space="0" w:color="auto"/>
        <w:right w:val="none" w:sz="0" w:space="0" w:color="auto"/>
      </w:divBdr>
    </w:div>
    <w:div w:id="163478454">
      <w:bodyDiv w:val="1"/>
      <w:marLeft w:val="0"/>
      <w:marRight w:val="0"/>
      <w:marTop w:val="0"/>
      <w:marBottom w:val="0"/>
      <w:divBdr>
        <w:top w:val="none" w:sz="0" w:space="0" w:color="auto"/>
        <w:left w:val="none" w:sz="0" w:space="0" w:color="auto"/>
        <w:bottom w:val="none" w:sz="0" w:space="0" w:color="auto"/>
        <w:right w:val="none" w:sz="0" w:space="0" w:color="auto"/>
      </w:divBdr>
    </w:div>
    <w:div w:id="181669800">
      <w:bodyDiv w:val="1"/>
      <w:marLeft w:val="0"/>
      <w:marRight w:val="0"/>
      <w:marTop w:val="0"/>
      <w:marBottom w:val="0"/>
      <w:divBdr>
        <w:top w:val="none" w:sz="0" w:space="0" w:color="auto"/>
        <w:left w:val="none" w:sz="0" w:space="0" w:color="auto"/>
        <w:bottom w:val="none" w:sz="0" w:space="0" w:color="auto"/>
        <w:right w:val="none" w:sz="0" w:space="0" w:color="auto"/>
      </w:divBdr>
    </w:div>
    <w:div w:id="182863471">
      <w:bodyDiv w:val="1"/>
      <w:marLeft w:val="0"/>
      <w:marRight w:val="0"/>
      <w:marTop w:val="0"/>
      <w:marBottom w:val="0"/>
      <w:divBdr>
        <w:top w:val="none" w:sz="0" w:space="0" w:color="auto"/>
        <w:left w:val="none" w:sz="0" w:space="0" w:color="auto"/>
        <w:bottom w:val="none" w:sz="0" w:space="0" w:color="auto"/>
        <w:right w:val="none" w:sz="0" w:space="0" w:color="auto"/>
      </w:divBdr>
    </w:div>
    <w:div w:id="201089709">
      <w:bodyDiv w:val="1"/>
      <w:marLeft w:val="0"/>
      <w:marRight w:val="0"/>
      <w:marTop w:val="0"/>
      <w:marBottom w:val="0"/>
      <w:divBdr>
        <w:top w:val="none" w:sz="0" w:space="0" w:color="auto"/>
        <w:left w:val="none" w:sz="0" w:space="0" w:color="auto"/>
        <w:bottom w:val="none" w:sz="0" w:space="0" w:color="auto"/>
        <w:right w:val="none" w:sz="0" w:space="0" w:color="auto"/>
      </w:divBdr>
    </w:div>
    <w:div w:id="204759366">
      <w:bodyDiv w:val="1"/>
      <w:marLeft w:val="0"/>
      <w:marRight w:val="0"/>
      <w:marTop w:val="0"/>
      <w:marBottom w:val="0"/>
      <w:divBdr>
        <w:top w:val="none" w:sz="0" w:space="0" w:color="auto"/>
        <w:left w:val="none" w:sz="0" w:space="0" w:color="auto"/>
        <w:bottom w:val="none" w:sz="0" w:space="0" w:color="auto"/>
        <w:right w:val="none" w:sz="0" w:space="0" w:color="auto"/>
      </w:divBdr>
    </w:div>
    <w:div w:id="206525636">
      <w:bodyDiv w:val="1"/>
      <w:marLeft w:val="0"/>
      <w:marRight w:val="0"/>
      <w:marTop w:val="0"/>
      <w:marBottom w:val="0"/>
      <w:divBdr>
        <w:top w:val="none" w:sz="0" w:space="0" w:color="auto"/>
        <w:left w:val="none" w:sz="0" w:space="0" w:color="auto"/>
        <w:bottom w:val="none" w:sz="0" w:space="0" w:color="auto"/>
        <w:right w:val="none" w:sz="0" w:space="0" w:color="auto"/>
      </w:divBdr>
    </w:div>
    <w:div w:id="209655828">
      <w:bodyDiv w:val="1"/>
      <w:marLeft w:val="0"/>
      <w:marRight w:val="0"/>
      <w:marTop w:val="0"/>
      <w:marBottom w:val="0"/>
      <w:divBdr>
        <w:top w:val="none" w:sz="0" w:space="0" w:color="auto"/>
        <w:left w:val="none" w:sz="0" w:space="0" w:color="auto"/>
        <w:bottom w:val="none" w:sz="0" w:space="0" w:color="auto"/>
        <w:right w:val="none" w:sz="0" w:space="0" w:color="auto"/>
      </w:divBdr>
    </w:div>
    <w:div w:id="213078160">
      <w:bodyDiv w:val="1"/>
      <w:marLeft w:val="0"/>
      <w:marRight w:val="0"/>
      <w:marTop w:val="0"/>
      <w:marBottom w:val="0"/>
      <w:divBdr>
        <w:top w:val="none" w:sz="0" w:space="0" w:color="auto"/>
        <w:left w:val="none" w:sz="0" w:space="0" w:color="auto"/>
        <w:bottom w:val="none" w:sz="0" w:space="0" w:color="auto"/>
        <w:right w:val="none" w:sz="0" w:space="0" w:color="auto"/>
      </w:divBdr>
    </w:div>
    <w:div w:id="214127047">
      <w:bodyDiv w:val="1"/>
      <w:marLeft w:val="0"/>
      <w:marRight w:val="0"/>
      <w:marTop w:val="0"/>
      <w:marBottom w:val="0"/>
      <w:divBdr>
        <w:top w:val="none" w:sz="0" w:space="0" w:color="auto"/>
        <w:left w:val="none" w:sz="0" w:space="0" w:color="auto"/>
        <w:bottom w:val="none" w:sz="0" w:space="0" w:color="auto"/>
        <w:right w:val="none" w:sz="0" w:space="0" w:color="auto"/>
      </w:divBdr>
    </w:div>
    <w:div w:id="220020736">
      <w:bodyDiv w:val="1"/>
      <w:marLeft w:val="0"/>
      <w:marRight w:val="0"/>
      <w:marTop w:val="0"/>
      <w:marBottom w:val="0"/>
      <w:divBdr>
        <w:top w:val="none" w:sz="0" w:space="0" w:color="auto"/>
        <w:left w:val="none" w:sz="0" w:space="0" w:color="auto"/>
        <w:bottom w:val="none" w:sz="0" w:space="0" w:color="auto"/>
        <w:right w:val="none" w:sz="0" w:space="0" w:color="auto"/>
      </w:divBdr>
    </w:div>
    <w:div w:id="220947809">
      <w:bodyDiv w:val="1"/>
      <w:marLeft w:val="0"/>
      <w:marRight w:val="0"/>
      <w:marTop w:val="0"/>
      <w:marBottom w:val="0"/>
      <w:divBdr>
        <w:top w:val="none" w:sz="0" w:space="0" w:color="auto"/>
        <w:left w:val="none" w:sz="0" w:space="0" w:color="auto"/>
        <w:bottom w:val="none" w:sz="0" w:space="0" w:color="auto"/>
        <w:right w:val="none" w:sz="0" w:space="0" w:color="auto"/>
      </w:divBdr>
    </w:div>
    <w:div w:id="222526188">
      <w:bodyDiv w:val="1"/>
      <w:marLeft w:val="0"/>
      <w:marRight w:val="0"/>
      <w:marTop w:val="0"/>
      <w:marBottom w:val="0"/>
      <w:divBdr>
        <w:top w:val="none" w:sz="0" w:space="0" w:color="auto"/>
        <w:left w:val="none" w:sz="0" w:space="0" w:color="auto"/>
        <w:bottom w:val="none" w:sz="0" w:space="0" w:color="auto"/>
        <w:right w:val="none" w:sz="0" w:space="0" w:color="auto"/>
      </w:divBdr>
    </w:div>
    <w:div w:id="224922459">
      <w:bodyDiv w:val="1"/>
      <w:marLeft w:val="0"/>
      <w:marRight w:val="0"/>
      <w:marTop w:val="0"/>
      <w:marBottom w:val="0"/>
      <w:divBdr>
        <w:top w:val="none" w:sz="0" w:space="0" w:color="auto"/>
        <w:left w:val="none" w:sz="0" w:space="0" w:color="auto"/>
        <w:bottom w:val="none" w:sz="0" w:space="0" w:color="auto"/>
        <w:right w:val="none" w:sz="0" w:space="0" w:color="auto"/>
      </w:divBdr>
    </w:div>
    <w:div w:id="225649973">
      <w:bodyDiv w:val="1"/>
      <w:marLeft w:val="0"/>
      <w:marRight w:val="0"/>
      <w:marTop w:val="0"/>
      <w:marBottom w:val="0"/>
      <w:divBdr>
        <w:top w:val="none" w:sz="0" w:space="0" w:color="auto"/>
        <w:left w:val="none" w:sz="0" w:space="0" w:color="auto"/>
        <w:bottom w:val="none" w:sz="0" w:space="0" w:color="auto"/>
        <w:right w:val="none" w:sz="0" w:space="0" w:color="auto"/>
      </w:divBdr>
    </w:div>
    <w:div w:id="226502917">
      <w:bodyDiv w:val="1"/>
      <w:marLeft w:val="0"/>
      <w:marRight w:val="0"/>
      <w:marTop w:val="0"/>
      <w:marBottom w:val="0"/>
      <w:divBdr>
        <w:top w:val="none" w:sz="0" w:space="0" w:color="auto"/>
        <w:left w:val="none" w:sz="0" w:space="0" w:color="auto"/>
        <w:bottom w:val="none" w:sz="0" w:space="0" w:color="auto"/>
        <w:right w:val="none" w:sz="0" w:space="0" w:color="auto"/>
      </w:divBdr>
    </w:div>
    <w:div w:id="227228491">
      <w:bodyDiv w:val="1"/>
      <w:marLeft w:val="0"/>
      <w:marRight w:val="0"/>
      <w:marTop w:val="0"/>
      <w:marBottom w:val="0"/>
      <w:divBdr>
        <w:top w:val="none" w:sz="0" w:space="0" w:color="auto"/>
        <w:left w:val="none" w:sz="0" w:space="0" w:color="auto"/>
        <w:bottom w:val="none" w:sz="0" w:space="0" w:color="auto"/>
        <w:right w:val="none" w:sz="0" w:space="0" w:color="auto"/>
      </w:divBdr>
    </w:div>
    <w:div w:id="227233957">
      <w:bodyDiv w:val="1"/>
      <w:marLeft w:val="0"/>
      <w:marRight w:val="0"/>
      <w:marTop w:val="0"/>
      <w:marBottom w:val="0"/>
      <w:divBdr>
        <w:top w:val="none" w:sz="0" w:space="0" w:color="auto"/>
        <w:left w:val="none" w:sz="0" w:space="0" w:color="auto"/>
        <w:bottom w:val="none" w:sz="0" w:space="0" w:color="auto"/>
        <w:right w:val="none" w:sz="0" w:space="0" w:color="auto"/>
      </w:divBdr>
    </w:div>
    <w:div w:id="229778308">
      <w:bodyDiv w:val="1"/>
      <w:marLeft w:val="0"/>
      <w:marRight w:val="0"/>
      <w:marTop w:val="0"/>
      <w:marBottom w:val="0"/>
      <w:divBdr>
        <w:top w:val="none" w:sz="0" w:space="0" w:color="auto"/>
        <w:left w:val="none" w:sz="0" w:space="0" w:color="auto"/>
        <w:bottom w:val="none" w:sz="0" w:space="0" w:color="auto"/>
        <w:right w:val="none" w:sz="0" w:space="0" w:color="auto"/>
      </w:divBdr>
    </w:div>
    <w:div w:id="232785366">
      <w:bodyDiv w:val="1"/>
      <w:marLeft w:val="0"/>
      <w:marRight w:val="0"/>
      <w:marTop w:val="0"/>
      <w:marBottom w:val="0"/>
      <w:divBdr>
        <w:top w:val="none" w:sz="0" w:space="0" w:color="auto"/>
        <w:left w:val="none" w:sz="0" w:space="0" w:color="auto"/>
        <w:bottom w:val="none" w:sz="0" w:space="0" w:color="auto"/>
        <w:right w:val="none" w:sz="0" w:space="0" w:color="auto"/>
      </w:divBdr>
    </w:div>
    <w:div w:id="245189470">
      <w:bodyDiv w:val="1"/>
      <w:marLeft w:val="0"/>
      <w:marRight w:val="0"/>
      <w:marTop w:val="0"/>
      <w:marBottom w:val="0"/>
      <w:divBdr>
        <w:top w:val="none" w:sz="0" w:space="0" w:color="auto"/>
        <w:left w:val="none" w:sz="0" w:space="0" w:color="auto"/>
        <w:bottom w:val="none" w:sz="0" w:space="0" w:color="auto"/>
        <w:right w:val="none" w:sz="0" w:space="0" w:color="auto"/>
      </w:divBdr>
    </w:div>
    <w:div w:id="246619012">
      <w:bodyDiv w:val="1"/>
      <w:marLeft w:val="0"/>
      <w:marRight w:val="0"/>
      <w:marTop w:val="0"/>
      <w:marBottom w:val="0"/>
      <w:divBdr>
        <w:top w:val="none" w:sz="0" w:space="0" w:color="auto"/>
        <w:left w:val="none" w:sz="0" w:space="0" w:color="auto"/>
        <w:bottom w:val="none" w:sz="0" w:space="0" w:color="auto"/>
        <w:right w:val="none" w:sz="0" w:space="0" w:color="auto"/>
      </w:divBdr>
    </w:div>
    <w:div w:id="249044472">
      <w:bodyDiv w:val="1"/>
      <w:marLeft w:val="0"/>
      <w:marRight w:val="0"/>
      <w:marTop w:val="0"/>
      <w:marBottom w:val="0"/>
      <w:divBdr>
        <w:top w:val="none" w:sz="0" w:space="0" w:color="auto"/>
        <w:left w:val="none" w:sz="0" w:space="0" w:color="auto"/>
        <w:bottom w:val="none" w:sz="0" w:space="0" w:color="auto"/>
        <w:right w:val="none" w:sz="0" w:space="0" w:color="auto"/>
      </w:divBdr>
    </w:div>
    <w:div w:id="252593646">
      <w:bodyDiv w:val="1"/>
      <w:marLeft w:val="0"/>
      <w:marRight w:val="0"/>
      <w:marTop w:val="0"/>
      <w:marBottom w:val="0"/>
      <w:divBdr>
        <w:top w:val="none" w:sz="0" w:space="0" w:color="auto"/>
        <w:left w:val="none" w:sz="0" w:space="0" w:color="auto"/>
        <w:bottom w:val="none" w:sz="0" w:space="0" w:color="auto"/>
        <w:right w:val="none" w:sz="0" w:space="0" w:color="auto"/>
      </w:divBdr>
    </w:div>
    <w:div w:id="254552903">
      <w:bodyDiv w:val="1"/>
      <w:marLeft w:val="0"/>
      <w:marRight w:val="0"/>
      <w:marTop w:val="0"/>
      <w:marBottom w:val="0"/>
      <w:divBdr>
        <w:top w:val="none" w:sz="0" w:space="0" w:color="auto"/>
        <w:left w:val="none" w:sz="0" w:space="0" w:color="auto"/>
        <w:bottom w:val="none" w:sz="0" w:space="0" w:color="auto"/>
        <w:right w:val="none" w:sz="0" w:space="0" w:color="auto"/>
      </w:divBdr>
    </w:div>
    <w:div w:id="259224571">
      <w:bodyDiv w:val="1"/>
      <w:marLeft w:val="0"/>
      <w:marRight w:val="0"/>
      <w:marTop w:val="0"/>
      <w:marBottom w:val="0"/>
      <w:divBdr>
        <w:top w:val="none" w:sz="0" w:space="0" w:color="auto"/>
        <w:left w:val="none" w:sz="0" w:space="0" w:color="auto"/>
        <w:bottom w:val="none" w:sz="0" w:space="0" w:color="auto"/>
        <w:right w:val="none" w:sz="0" w:space="0" w:color="auto"/>
      </w:divBdr>
    </w:div>
    <w:div w:id="266471968">
      <w:bodyDiv w:val="1"/>
      <w:marLeft w:val="0"/>
      <w:marRight w:val="0"/>
      <w:marTop w:val="0"/>
      <w:marBottom w:val="0"/>
      <w:divBdr>
        <w:top w:val="none" w:sz="0" w:space="0" w:color="auto"/>
        <w:left w:val="none" w:sz="0" w:space="0" w:color="auto"/>
        <w:bottom w:val="none" w:sz="0" w:space="0" w:color="auto"/>
        <w:right w:val="none" w:sz="0" w:space="0" w:color="auto"/>
      </w:divBdr>
    </w:div>
    <w:div w:id="271590570">
      <w:bodyDiv w:val="1"/>
      <w:marLeft w:val="0"/>
      <w:marRight w:val="0"/>
      <w:marTop w:val="0"/>
      <w:marBottom w:val="0"/>
      <w:divBdr>
        <w:top w:val="none" w:sz="0" w:space="0" w:color="auto"/>
        <w:left w:val="none" w:sz="0" w:space="0" w:color="auto"/>
        <w:bottom w:val="none" w:sz="0" w:space="0" w:color="auto"/>
        <w:right w:val="none" w:sz="0" w:space="0" w:color="auto"/>
      </w:divBdr>
    </w:div>
    <w:div w:id="273296149">
      <w:bodyDiv w:val="1"/>
      <w:marLeft w:val="0"/>
      <w:marRight w:val="0"/>
      <w:marTop w:val="0"/>
      <w:marBottom w:val="0"/>
      <w:divBdr>
        <w:top w:val="none" w:sz="0" w:space="0" w:color="auto"/>
        <w:left w:val="none" w:sz="0" w:space="0" w:color="auto"/>
        <w:bottom w:val="none" w:sz="0" w:space="0" w:color="auto"/>
        <w:right w:val="none" w:sz="0" w:space="0" w:color="auto"/>
      </w:divBdr>
    </w:div>
    <w:div w:id="274295605">
      <w:bodyDiv w:val="1"/>
      <w:marLeft w:val="0"/>
      <w:marRight w:val="0"/>
      <w:marTop w:val="0"/>
      <w:marBottom w:val="0"/>
      <w:divBdr>
        <w:top w:val="none" w:sz="0" w:space="0" w:color="auto"/>
        <w:left w:val="none" w:sz="0" w:space="0" w:color="auto"/>
        <w:bottom w:val="none" w:sz="0" w:space="0" w:color="auto"/>
        <w:right w:val="none" w:sz="0" w:space="0" w:color="auto"/>
      </w:divBdr>
    </w:div>
    <w:div w:id="277571718">
      <w:bodyDiv w:val="1"/>
      <w:marLeft w:val="0"/>
      <w:marRight w:val="0"/>
      <w:marTop w:val="0"/>
      <w:marBottom w:val="0"/>
      <w:divBdr>
        <w:top w:val="none" w:sz="0" w:space="0" w:color="auto"/>
        <w:left w:val="none" w:sz="0" w:space="0" w:color="auto"/>
        <w:bottom w:val="none" w:sz="0" w:space="0" w:color="auto"/>
        <w:right w:val="none" w:sz="0" w:space="0" w:color="auto"/>
      </w:divBdr>
    </w:div>
    <w:div w:id="286131231">
      <w:bodyDiv w:val="1"/>
      <w:marLeft w:val="0"/>
      <w:marRight w:val="0"/>
      <w:marTop w:val="0"/>
      <w:marBottom w:val="0"/>
      <w:divBdr>
        <w:top w:val="none" w:sz="0" w:space="0" w:color="auto"/>
        <w:left w:val="none" w:sz="0" w:space="0" w:color="auto"/>
        <w:bottom w:val="none" w:sz="0" w:space="0" w:color="auto"/>
        <w:right w:val="none" w:sz="0" w:space="0" w:color="auto"/>
      </w:divBdr>
    </w:div>
    <w:div w:id="287275655">
      <w:bodyDiv w:val="1"/>
      <w:marLeft w:val="0"/>
      <w:marRight w:val="0"/>
      <w:marTop w:val="0"/>
      <w:marBottom w:val="0"/>
      <w:divBdr>
        <w:top w:val="none" w:sz="0" w:space="0" w:color="auto"/>
        <w:left w:val="none" w:sz="0" w:space="0" w:color="auto"/>
        <w:bottom w:val="none" w:sz="0" w:space="0" w:color="auto"/>
        <w:right w:val="none" w:sz="0" w:space="0" w:color="auto"/>
      </w:divBdr>
    </w:div>
    <w:div w:id="287473464">
      <w:bodyDiv w:val="1"/>
      <w:marLeft w:val="0"/>
      <w:marRight w:val="0"/>
      <w:marTop w:val="0"/>
      <w:marBottom w:val="0"/>
      <w:divBdr>
        <w:top w:val="none" w:sz="0" w:space="0" w:color="auto"/>
        <w:left w:val="none" w:sz="0" w:space="0" w:color="auto"/>
        <w:bottom w:val="none" w:sz="0" w:space="0" w:color="auto"/>
        <w:right w:val="none" w:sz="0" w:space="0" w:color="auto"/>
      </w:divBdr>
    </w:div>
    <w:div w:id="290290176">
      <w:bodyDiv w:val="1"/>
      <w:marLeft w:val="0"/>
      <w:marRight w:val="0"/>
      <w:marTop w:val="0"/>
      <w:marBottom w:val="0"/>
      <w:divBdr>
        <w:top w:val="none" w:sz="0" w:space="0" w:color="auto"/>
        <w:left w:val="none" w:sz="0" w:space="0" w:color="auto"/>
        <w:bottom w:val="none" w:sz="0" w:space="0" w:color="auto"/>
        <w:right w:val="none" w:sz="0" w:space="0" w:color="auto"/>
      </w:divBdr>
    </w:div>
    <w:div w:id="302780949">
      <w:bodyDiv w:val="1"/>
      <w:marLeft w:val="0"/>
      <w:marRight w:val="0"/>
      <w:marTop w:val="0"/>
      <w:marBottom w:val="0"/>
      <w:divBdr>
        <w:top w:val="none" w:sz="0" w:space="0" w:color="auto"/>
        <w:left w:val="none" w:sz="0" w:space="0" w:color="auto"/>
        <w:bottom w:val="none" w:sz="0" w:space="0" w:color="auto"/>
        <w:right w:val="none" w:sz="0" w:space="0" w:color="auto"/>
      </w:divBdr>
    </w:div>
    <w:div w:id="304287020">
      <w:bodyDiv w:val="1"/>
      <w:marLeft w:val="0"/>
      <w:marRight w:val="0"/>
      <w:marTop w:val="0"/>
      <w:marBottom w:val="0"/>
      <w:divBdr>
        <w:top w:val="none" w:sz="0" w:space="0" w:color="auto"/>
        <w:left w:val="none" w:sz="0" w:space="0" w:color="auto"/>
        <w:bottom w:val="none" w:sz="0" w:space="0" w:color="auto"/>
        <w:right w:val="none" w:sz="0" w:space="0" w:color="auto"/>
      </w:divBdr>
    </w:div>
    <w:div w:id="314338541">
      <w:bodyDiv w:val="1"/>
      <w:marLeft w:val="0"/>
      <w:marRight w:val="0"/>
      <w:marTop w:val="0"/>
      <w:marBottom w:val="0"/>
      <w:divBdr>
        <w:top w:val="none" w:sz="0" w:space="0" w:color="auto"/>
        <w:left w:val="none" w:sz="0" w:space="0" w:color="auto"/>
        <w:bottom w:val="none" w:sz="0" w:space="0" w:color="auto"/>
        <w:right w:val="none" w:sz="0" w:space="0" w:color="auto"/>
      </w:divBdr>
    </w:div>
    <w:div w:id="316348756">
      <w:bodyDiv w:val="1"/>
      <w:marLeft w:val="0"/>
      <w:marRight w:val="0"/>
      <w:marTop w:val="0"/>
      <w:marBottom w:val="0"/>
      <w:divBdr>
        <w:top w:val="none" w:sz="0" w:space="0" w:color="auto"/>
        <w:left w:val="none" w:sz="0" w:space="0" w:color="auto"/>
        <w:bottom w:val="none" w:sz="0" w:space="0" w:color="auto"/>
        <w:right w:val="none" w:sz="0" w:space="0" w:color="auto"/>
      </w:divBdr>
    </w:div>
    <w:div w:id="319968662">
      <w:bodyDiv w:val="1"/>
      <w:marLeft w:val="0"/>
      <w:marRight w:val="0"/>
      <w:marTop w:val="0"/>
      <w:marBottom w:val="0"/>
      <w:divBdr>
        <w:top w:val="none" w:sz="0" w:space="0" w:color="auto"/>
        <w:left w:val="none" w:sz="0" w:space="0" w:color="auto"/>
        <w:bottom w:val="none" w:sz="0" w:space="0" w:color="auto"/>
        <w:right w:val="none" w:sz="0" w:space="0" w:color="auto"/>
      </w:divBdr>
    </w:div>
    <w:div w:id="328675260">
      <w:bodyDiv w:val="1"/>
      <w:marLeft w:val="0"/>
      <w:marRight w:val="0"/>
      <w:marTop w:val="0"/>
      <w:marBottom w:val="0"/>
      <w:divBdr>
        <w:top w:val="none" w:sz="0" w:space="0" w:color="auto"/>
        <w:left w:val="none" w:sz="0" w:space="0" w:color="auto"/>
        <w:bottom w:val="none" w:sz="0" w:space="0" w:color="auto"/>
        <w:right w:val="none" w:sz="0" w:space="0" w:color="auto"/>
      </w:divBdr>
    </w:div>
    <w:div w:id="332270206">
      <w:bodyDiv w:val="1"/>
      <w:marLeft w:val="0"/>
      <w:marRight w:val="0"/>
      <w:marTop w:val="0"/>
      <w:marBottom w:val="0"/>
      <w:divBdr>
        <w:top w:val="none" w:sz="0" w:space="0" w:color="auto"/>
        <w:left w:val="none" w:sz="0" w:space="0" w:color="auto"/>
        <w:bottom w:val="none" w:sz="0" w:space="0" w:color="auto"/>
        <w:right w:val="none" w:sz="0" w:space="0" w:color="auto"/>
      </w:divBdr>
    </w:div>
    <w:div w:id="347487777">
      <w:bodyDiv w:val="1"/>
      <w:marLeft w:val="0"/>
      <w:marRight w:val="0"/>
      <w:marTop w:val="0"/>
      <w:marBottom w:val="0"/>
      <w:divBdr>
        <w:top w:val="none" w:sz="0" w:space="0" w:color="auto"/>
        <w:left w:val="none" w:sz="0" w:space="0" w:color="auto"/>
        <w:bottom w:val="none" w:sz="0" w:space="0" w:color="auto"/>
        <w:right w:val="none" w:sz="0" w:space="0" w:color="auto"/>
      </w:divBdr>
    </w:div>
    <w:div w:id="354506499">
      <w:bodyDiv w:val="1"/>
      <w:marLeft w:val="0"/>
      <w:marRight w:val="0"/>
      <w:marTop w:val="0"/>
      <w:marBottom w:val="0"/>
      <w:divBdr>
        <w:top w:val="none" w:sz="0" w:space="0" w:color="auto"/>
        <w:left w:val="none" w:sz="0" w:space="0" w:color="auto"/>
        <w:bottom w:val="none" w:sz="0" w:space="0" w:color="auto"/>
        <w:right w:val="none" w:sz="0" w:space="0" w:color="auto"/>
      </w:divBdr>
    </w:div>
    <w:div w:id="356928155">
      <w:bodyDiv w:val="1"/>
      <w:marLeft w:val="0"/>
      <w:marRight w:val="0"/>
      <w:marTop w:val="0"/>
      <w:marBottom w:val="0"/>
      <w:divBdr>
        <w:top w:val="none" w:sz="0" w:space="0" w:color="auto"/>
        <w:left w:val="none" w:sz="0" w:space="0" w:color="auto"/>
        <w:bottom w:val="none" w:sz="0" w:space="0" w:color="auto"/>
        <w:right w:val="none" w:sz="0" w:space="0" w:color="auto"/>
      </w:divBdr>
    </w:div>
    <w:div w:id="357389517">
      <w:bodyDiv w:val="1"/>
      <w:marLeft w:val="0"/>
      <w:marRight w:val="0"/>
      <w:marTop w:val="0"/>
      <w:marBottom w:val="0"/>
      <w:divBdr>
        <w:top w:val="none" w:sz="0" w:space="0" w:color="auto"/>
        <w:left w:val="none" w:sz="0" w:space="0" w:color="auto"/>
        <w:bottom w:val="none" w:sz="0" w:space="0" w:color="auto"/>
        <w:right w:val="none" w:sz="0" w:space="0" w:color="auto"/>
      </w:divBdr>
    </w:div>
    <w:div w:id="359628349">
      <w:bodyDiv w:val="1"/>
      <w:marLeft w:val="0"/>
      <w:marRight w:val="0"/>
      <w:marTop w:val="0"/>
      <w:marBottom w:val="0"/>
      <w:divBdr>
        <w:top w:val="none" w:sz="0" w:space="0" w:color="auto"/>
        <w:left w:val="none" w:sz="0" w:space="0" w:color="auto"/>
        <w:bottom w:val="none" w:sz="0" w:space="0" w:color="auto"/>
        <w:right w:val="none" w:sz="0" w:space="0" w:color="auto"/>
      </w:divBdr>
    </w:div>
    <w:div w:id="361906502">
      <w:bodyDiv w:val="1"/>
      <w:marLeft w:val="0"/>
      <w:marRight w:val="0"/>
      <w:marTop w:val="0"/>
      <w:marBottom w:val="0"/>
      <w:divBdr>
        <w:top w:val="none" w:sz="0" w:space="0" w:color="auto"/>
        <w:left w:val="none" w:sz="0" w:space="0" w:color="auto"/>
        <w:bottom w:val="none" w:sz="0" w:space="0" w:color="auto"/>
        <w:right w:val="none" w:sz="0" w:space="0" w:color="auto"/>
      </w:divBdr>
    </w:div>
    <w:div w:id="368186061">
      <w:bodyDiv w:val="1"/>
      <w:marLeft w:val="0"/>
      <w:marRight w:val="0"/>
      <w:marTop w:val="0"/>
      <w:marBottom w:val="0"/>
      <w:divBdr>
        <w:top w:val="none" w:sz="0" w:space="0" w:color="auto"/>
        <w:left w:val="none" w:sz="0" w:space="0" w:color="auto"/>
        <w:bottom w:val="none" w:sz="0" w:space="0" w:color="auto"/>
        <w:right w:val="none" w:sz="0" w:space="0" w:color="auto"/>
      </w:divBdr>
    </w:div>
    <w:div w:id="368529036">
      <w:bodyDiv w:val="1"/>
      <w:marLeft w:val="0"/>
      <w:marRight w:val="0"/>
      <w:marTop w:val="0"/>
      <w:marBottom w:val="0"/>
      <w:divBdr>
        <w:top w:val="none" w:sz="0" w:space="0" w:color="auto"/>
        <w:left w:val="none" w:sz="0" w:space="0" w:color="auto"/>
        <w:bottom w:val="none" w:sz="0" w:space="0" w:color="auto"/>
        <w:right w:val="none" w:sz="0" w:space="0" w:color="auto"/>
      </w:divBdr>
    </w:div>
    <w:div w:id="368918664">
      <w:bodyDiv w:val="1"/>
      <w:marLeft w:val="0"/>
      <w:marRight w:val="0"/>
      <w:marTop w:val="0"/>
      <w:marBottom w:val="0"/>
      <w:divBdr>
        <w:top w:val="none" w:sz="0" w:space="0" w:color="auto"/>
        <w:left w:val="none" w:sz="0" w:space="0" w:color="auto"/>
        <w:bottom w:val="none" w:sz="0" w:space="0" w:color="auto"/>
        <w:right w:val="none" w:sz="0" w:space="0" w:color="auto"/>
      </w:divBdr>
    </w:div>
    <w:div w:id="370424032">
      <w:bodyDiv w:val="1"/>
      <w:marLeft w:val="0"/>
      <w:marRight w:val="0"/>
      <w:marTop w:val="0"/>
      <w:marBottom w:val="0"/>
      <w:divBdr>
        <w:top w:val="none" w:sz="0" w:space="0" w:color="auto"/>
        <w:left w:val="none" w:sz="0" w:space="0" w:color="auto"/>
        <w:bottom w:val="none" w:sz="0" w:space="0" w:color="auto"/>
        <w:right w:val="none" w:sz="0" w:space="0" w:color="auto"/>
      </w:divBdr>
    </w:div>
    <w:div w:id="374233464">
      <w:bodyDiv w:val="1"/>
      <w:marLeft w:val="0"/>
      <w:marRight w:val="0"/>
      <w:marTop w:val="0"/>
      <w:marBottom w:val="0"/>
      <w:divBdr>
        <w:top w:val="none" w:sz="0" w:space="0" w:color="auto"/>
        <w:left w:val="none" w:sz="0" w:space="0" w:color="auto"/>
        <w:bottom w:val="none" w:sz="0" w:space="0" w:color="auto"/>
        <w:right w:val="none" w:sz="0" w:space="0" w:color="auto"/>
      </w:divBdr>
    </w:div>
    <w:div w:id="376051945">
      <w:bodyDiv w:val="1"/>
      <w:marLeft w:val="0"/>
      <w:marRight w:val="0"/>
      <w:marTop w:val="0"/>
      <w:marBottom w:val="0"/>
      <w:divBdr>
        <w:top w:val="none" w:sz="0" w:space="0" w:color="auto"/>
        <w:left w:val="none" w:sz="0" w:space="0" w:color="auto"/>
        <w:bottom w:val="none" w:sz="0" w:space="0" w:color="auto"/>
        <w:right w:val="none" w:sz="0" w:space="0" w:color="auto"/>
      </w:divBdr>
    </w:div>
    <w:div w:id="378018266">
      <w:bodyDiv w:val="1"/>
      <w:marLeft w:val="0"/>
      <w:marRight w:val="0"/>
      <w:marTop w:val="0"/>
      <w:marBottom w:val="0"/>
      <w:divBdr>
        <w:top w:val="none" w:sz="0" w:space="0" w:color="auto"/>
        <w:left w:val="none" w:sz="0" w:space="0" w:color="auto"/>
        <w:bottom w:val="none" w:sz="0" w:space="0" w:color="auto"/>
        <w:right w:val="none" w:sz="0" w:space="0" w:color="auto"/>
      </w:divBdr>
    </w:div>
    <w:div w:id="379670411">
      <w:bodyDiv w:val="1"/>
      <w:marLeft w:val="0"/>
      <w:marRight w:val="0"/>
      <w:marTop w:val="0"/>
      <w:marBottom w:val="0"/>
      <w:divBdr>
        <w:top w:val="none" w:sz="0" w:space="0" w:color="auto"/>
        <w:left w:val="none" w:sz="0" w:space="0" w:color="auto"/>
        <w:bottom w:val="none" w:sz="0" w:space="0" w:color="auto"/>
        <w:right w:val="none" w:sz="0" w:space="0" w:color="auto"/>
      </w:divBdr>
    </w:div>
    <w:div w:id="384062003">
      <w:bodyDiv w:val="1"/>
      <w:marLeft w:val="0"/>
      <w:marRight w:val="0"/>
      <w:marTop w:val="0"/>
      <w:marBottom w:val="0"/>
      <w:divBdr>
        <w:top w:val="none" w:sz="0" w:space="0" w:color="auto"/>
        <w:left w:val="none" w:sz="0" w:space="0" w:color="auto"/>
        <w:bottom w:val="none" w:sz="0" w:space="0" w:color="auto"/>
        <w:right w:val="none" w:sz="0" w:space="0" w:color="auto"/>
      </w:divBdr>
    </w:div>
    <w:div w:id="392311722">
      <w:bodyDiv w:val="1"/>
      <w:marLeft w:val="0"/>
      <w:marRight w:val="0"/>
      <w:marTop w:val="0"/>
      <w:marBottom w:val="0"/>
      <w:divBdr>
        <w:top w:val="none" w:sz="0" w:space="0" w:color="auto"/>
        <w:left w:val="none" w:sz="0" w:space="0" w:color="auto"/>
        <w:bottom w:val="none" w:sz="0" w:space="0" w:color="auto"/>
        <w:right w:val="none" w:sz="0" w:space="0" w:color="auto"/>
      </w:divBdr>
    </w:div>
    <w:div w:id="397674734">
      <w:bodyDiv w:val="1"/>
      <w:marLeft w:val="0"/>
      <w:marRight w:val="0"/>
      <w:marTop w:val="0"/>
      <w:marBottom w:val="0"/>
      <w:divBdr>
        <w:top w:val="none" w:sz="0" w:space="0" w:color="auto"/>
        <w:left w:val="none" w:sz="0" w:space="0" w:color="auto"/>
        <w:bottom w:val="none" w:sz="0" w:space="0" w:color="auto"/>
        <w:right w:val="none" w:sz="0" w:space="0" w:color="auto"/>
      </w:divBdr>
    </w:div>
    <w:div w:id="399670579">
      <w:bodyDiv w:val="1"/>
      <w:marLeft w:val="0"/>
      <w:marRight w:val="0"/>
      <w:marTop w:val="0"/>
      <w:marBottom w:val="0"/>
      <w:divBdr>
        <w:top w:val="none" w:sz="0" w:space="0" w:color="auto"/>
        <w:left w:val="none" w:sz="0" w:space="0" w:color="auto"/>
        <w:bottom w:val="none" w:sz="0" w:space="0" w:color="auto"/>
        <w:right w:val="none" w:sz="0" w:space="0" w:color="auto"/>
      </w:divBdr>
    </w:div>
    <w:div w:id="407927408">
      <w:bodyDiv w:val="1"/>
      <w:marLeft w:val="0"/>
      <w:marRight w:val="0"/>
      <w:marTop w:val="0"/>
      <w:marBottom w:val="0"/>
      <w:divBdr>
        <w:top w:val="none" w:sz="0" w:space="0" w:color="auto"/>
        <w:left w:val="none" w:sz="0" w:space="0" w:color="auto"/>
        <w:bottom w:val="none" w:sz="0" w:space="0" w:color="auto"/>
        <w:right w:val="none" w:sz="0" w:space="0" w:color="auto"/>
      </w:divBdr>
    </w:div>
    <w:div w:id="413745506">
      <w:bodyDiv w:val="1"/>
      <w:marLeft w:val="0"/>
      <w:marRight w:val="0"/>
      <w:marTop w:val="0"/>
      <w:marBottom w:val="0"/>
      <w:divBdr>
        <w:top w:val="none" w:sz="0" w:space="0" w:color="auto"/>
        <w:left w:val="none" w:sz="0" w:space="0" w:color="auto"/>
        <w:bottom w:val="none" w:sz="0" w:space="0" w:color="auto"/>
        <w:right w:val="none" w:sz="0" w:space="0" w:color="auto"/>
      </w:divBdr>
    </w:div>
    <w:div w:id="415252654">
      <w:bodyDiv w:val="1"/>
      <w:marLeft w:val="0"/>
      <w:marRight w:val="0"/>
      <w:marTop w:val="0"/>
      <w:marBottom w:val="0"/>
      <w:divBdr>
        <w:top w:val="none" w:sz="0" w:space="0" w:color="auto"/>
        <w:left w:val="none" w:sz="0" w:space="0" w:color="auto"/>
        <w:bottom w:val="none" w:sz="0" w:space="0" w:color="auto"/>
        <w:right w:val="none" w:sz="0" w:space="0" w:color="auto"/>
      </w:divBdr>
    </w:div>
    <w:div w:id="416708248">
      <w:bodyDiv w:val="1"/>
      <w:marLeft w:val="0"/>
      <w:marRight w:val="0"/>
      <w:marTop w:val="0"/>
      <w:marBottom w:val="0"/>
      <w:divBdr>
        <w:top w:val="none" w:sz="0" w:space="0" w:color="auto"/>
        <w:left w:val="none" w:sz="0" w:space="0" w:color="auto"/>
        <w:bottom w:val="none" w:sz="0" w:space="0" w:color="auto"/>
        <w:right w:val="none" w:sz="0" w:space="0" w:color="auto"/>
      </w:divBdr>
    </w:div>
    <w:div w:id="425616387">
      <w:bodyDiv w:val="1"/>
      <w:marLeft w:val="0"/>
      <w:marRight w:val="0"/>
      <w:marTop w:val="0"/>
      <w:marBottom w:val="0"/>
      <w:divBdr>
        <w:top w:val="none" w:sz="0" w:space="0" w:color="auto"/>
        <w:left w:val="none" w:sz="0" w:space="0" w:color="auto"/>
        <w:bottom w:val="none" w:sz="0" w:space="0" w:color="auto"/>
        <w:right w:val="none" w:sz="0" w:space="0" w:color="auto"/>
      </w:divBdr>
    </w:div>
    <w:div w:id="434247814">
      <w:bodyDiv w:val="1"/>
      <w:marLeft w:val="0"/>
      <w:marRight w:val="0"/>
      <w:marTop w:val="0"/>
      <w:marBottom w:val="0"/>
      <w:divBdr>
        <w:top w:val="none" w:sz="0" w:space="0" w:color="auto"/>
        <w:left w:val="none" w:sz="0" w:space="0" w:color="auto"/>
        <w:bottom w:val="none" w:sz="0" w:space="0" w:color="auto"/>
        <w:right w:val="none" w:sz="0" w:space="0" w:color="auto"/>
      </w:divBdr>
    </w:div>
    <w:div w:id="436489613">
      <w:bodyDiv w:val="1"/>
      <w:marLeft w:val="0"/>
      <w:marRight w:val="0"/>
      <w:marTop w:val="0"/>
      <w:marBottom w:val="0"/>
      <w:divBdr>
        <w:top w:val="none" w:sz="0" w:space="0" w:color="auto"/>
        <w:left w:val="none" w:sz="0" w:space="0" w:color="auto"/>
        <w:bottom w:val="none" w:sz="0" w:space="0" w:color="auto"/>
        <w:right w:val="none" w:sz="0" w:space="0" w:color="auto"/>
      </w:divBdr>
    </w:div>
    <w:div w:id="437068652">
      <w:bodyDiv w:val="1"/>
      <w:marLeft w:val="0"/>
      <w:marRight w:val="0"/>
      <w:marTop w:val="0"/>
      <w:marBottom w:val="0"/>
      <w:divBdr>
        <w:top w:val="none" w:sz="0" w:space="0" w:color="auto"/>
        <w:left w:val="none" w:sz="0" w:space="0" w:color="auto"/>
        <w:bottom w:val="none" w:sz="0" w:space="0" w:color="auto"/>
        <w:right w:val="none" w:sz="0" w:space="0" w:color="auto"/>
      </w:divBdr>
    </w:div>
    <w:div w:id="437264133">
      <w:bodyDiv w:val="1"/>
      <w:marLeft w:val="0"/>
      <w:marRight w:val="0"/>
      <w:marTop w:val="0"/>
      <w:marBottom w:val="0"/>
      <w:divBdr>
        <w:top w:val="none" w:sz="0" w:space="0" w:color="auto"/>
        <w:left w:val="none" w:sz="0" w:space="0" w:color="auto"/>
        <w:bottom w:val="none" w:sz="0" w:space="0" w:color="auto"/>
        <w:right w:val="none" w:sz="0" w:space="0" w:color="auto"/>
      </w:divBdr>
    </w:div>
    <w:div w:id="446235431">
      <w:bodyDiv w:val="1"/>
      <w:marLeft w:val="0"/>
      <w:marRight w:val="0"/>
      <w:marTop w:val="0"/>
      <w:marBottom w:val="0"/>
      <w:divBdr>
        <w:top w:val="none" w:sz="0" w:space="0" w:color="auto"/>
        <w:left w:val="none" w:sz="0" w:space="0" w:color="auto"/>
        <w:bottom w:val="none" w:sz="0" w:space="0" w:color="auto"/>
        <w:right w:val="none" w:sz="0" w:space="0" w:color="auto"/>
      </w:divBdr>
    </w:div>
    <w:div w:id="447434555">
      <w:bodyDiv w:val="1"/>
      <w:marLeft w:val="0"/>
      <w:marRight w:val="0"/>
      <w:marTop w:val="0"/>
      <w:marBottom w:val="0"/>
      <w:divBdr>
        <w:top w:val="none" w:sz="0" w:space="0" w:color="auto"/>
        <w:left w:val="none" w:sz="0" w:space="0" w:color="auto"/>
        <w:bottom w:val="none" w:sz="0" w:space="0" w:color="auto"/>
        <w:right w:val="none" w:sz="0" w:space="0" w:color="auto"/>
      </w:divBdr>
    </w:div>
    <w:div w:id="463885325">
      <w:bodyDiv w:val="1"/>
      <w:marLeft w:val="0"/>
      <w:marRight w:val="0"/>
      <w:marTop w:val="0"/>
      <w:marBottom w:val="0"/>
      <w:divBdr>
        <w:top w:val="none" w:sz="0" w:space="0" w:color="auto"/>
        <w:left w:val="none" w:sz="0" w:space="0" w:color="auto"/>
        <w:bottom w:val="none" w:sz="0" w:space="0" w:color="auto"/>
        <w:right w:val="none" w:sz="0" w:space="0" w:color="auto"/>
      </w:divBdr>
    </w:div>
    <w:div w:id="466557680">
      <w:bodyDiv w:val="1"/>
      <w:marLeft w:val="0"/>
      <w:marRight w:val="0"/>
      <w:marTop w:val="0"/>
      <w:marBottom w:val="0"/>
      <w:divBdr>
        <w:top w:val="none" w:sz="0" w:space="0" w:color="auto"/>
        <w:left w:val="none" w:sz="0" w:space="0" w:color="auto"/>
        <w:bottom w:val="none" w:sz="0" w:space="0" w:color="auto"/>
        <w:right w:val="none" w:sz="0" w:space="0" w:color="auto"/>
      </w:divBdr>
    </w:div>
    <w:div w:id="470099299">
      <w:bodyDiv w:val="1"/>
      <w:marLeft w:val="0"/>
      <w:marRight w:val="0"/>
      <w:marTop w:val="0"/>
      <w:marBottom w:val="0"/>
      <w:divBdr>
        <w:top w:val="none" w:sz="0" w:space="0" w:color="auto"/>
        <w:left w:val="none" w:sz="0" w:space="0" w:color="auto"/>
        <w:bottom w:val="none" w:sz="0" w:space="0" w:color="auto"/>
        <w:right w:val="none" w:sz="0" w:space="0" w:color="auto"/>
      </w:divBdr>
    </w:div>
    <w:div w:id="475534805">
      <w:bodyDiv w:val="1"/>
      <w:marLeft w:val="0"/>
      <w:marRight w:val="0"/>
      <w:marTop w:val="0"/>
      <w:marBottom w:val="0"/>
      <w:divBdr>
        <w:top w:val="none" w:sz="0" w:space="0" w:color="auto"/>
        <w:left w:val="none" w:sz="0" w:space="0" w:color="auto"/>
        <w:bottom w:val="none" w:sz="0" w:space="0" w:color="auto"/>
        <w:right w:val="none" w:sz="0" w:space="0" w:color="auto"/>
      </w:divBdr>
    </w:div>
    <w:div w:id="493573349">
      <w:bodyDiv w:val="1"/>
      <w:marLeft w:val="0"/>
      <w:marRight w:val="0"/>
      <w:marTop w:val="0"/>
      <w:marBottom w:val="0"/>
      <w:divBdr>
        <w:top w:val="none" w:sz="0" w:space="0" w:color="auto"/>
        <w:left w:val="none" w:sz="0" w:space="0" w:color="auto"/>
        <w:bottom w:val="none" w:sz="0" w:space="0" w:color="auto"/>
        <w:right w:val="none" w:sz="0" w:space="0" w:color="auto"/>
      </w:divBdr>
    </w:div>
    <w:div w:id="496000729">
      <w:bodyDiv w:val="1"/>
      <w:marLeft w:val="0"/>
      <w:marRight w:val="0"/>
      <w:marTop w:val="0"/>
      <w:marBottom w:val="0"/>
      <w:divBdr>
        <w:top w:val="none" w:sz="0" w:space="0" w:color="auto"/>
        <w:left w:val="none" w:sz="0" w:space="0" w:color="auto"/>
        <w:bottom w:val="none" w:sz="0" w:space="0" w:color="auto"/>
        <w:right w:val="none" w:sz="0" w:space="0" w:color="auto"/>
      </w:divBdr>
    </w:div>
    <w:div w:id="497228409">
      <w:bodyDiv w:val="1"/>
      <w:marLeft w:val="0"/>
      <w:marRight w:val="0"/>
      <w:marTop w:val="0"/>
      <w:marBottom w:val="0"/>
      <w:divBdr>
        <w:top w:val="none" w:sz="0" w:space="0" w:color="auto"/>
        <w:left w:val="none" w:sz="0" w:space="0" w:color="auto"/>
        <w:bottom w:val="none" w:sz="0" w:space="0" w:color="auto"/>
        <w:right w:val="none" w:sz="0" w:space="0" w:color="auto"/>
      </w:divBdr>
    </w:div>
    <w:div w:id="499659123">
      <w:bodyDiv w:val="1"/>
      <w:marLeft w:val="0"/>
      <w:marRight w:val="0"/>
      <w:marTop w:val="0"/>
      <w:marBottom w:val="0"/>
      <w:divBdr>
        <w:top w:val="none" w:sz="0" w:space="0" w:color="auto"/>
        <w:left w:val="none" w:sz="0" w:space="0" w:color="auto"/>
        <w:bottom w:val="none" w:sz="0" w:space="0" w:color="auto"/>
        <w:right w:val="none" w:sz="0" w:space="0" w:color="auto"/>
      </w:divBdr>
    </w:div>
    <w:div w:id="502548093">
      <w:bodyDiv w:val="1"/>
      <w:marLeft w:val="0"/>
      <w:marRight w:val="0"/>
      <w:marTop w:val="0"/>
      <w:marBottom w:val="0"/>
      <w:divBdr>
        <w:top w:val="none" w:sz="0" w:space="0" w:color="auto"/>
        <w:left w:val="none" w:sz="0" w:space="0" w:color="auto"/>
        <w:bottom w:val="none" w:sz="0" w:space="0" w:color="auto"/>
        <w:right w:val="none" w:sz="0" w:space="0" w:color="auto"/>
      </w:divBdr>
    </w:div>
    <w:div w:id="506138939">
      <w:bodyDiv w:val="1"/>
      <w:marLeft w:val="0"/>
      <w:marRight w:val="0"/>
      <w:marTop w:val="0"/>
      <w:marBottom w:val="0"/>
      <w:divBdr>
        <w:top w:val="none" w:sz="0" w:space="0" w:color="auto"/>
        <w:left w:val="none" w:sz="0" w:space="0" w:color="auto"/>
        <w:bottom w:val="none" w:sz="0" w:space="0" w:color="auto"/>
        <w:right w:val="none" w:sz="0" w:space="0" w:color="auto"/>
      </w:divBdr>
    </w:div>
    <w:div w:id="506291735">
      <w:bodyDiv w:val="1"/>
      <w:marLeft w:val="0"/>
      <w:marRight w:val="0"/>
      <w:marTop w:val="0"/>
      <w:marBottom w:val="0"/>
      <w:divBdr>
        <w:top w:val="none" w:sz="0" w:space="0" w:color="auto"/>
        <w:left w:val="none" w:sz="0" w:space="0" w:color="auto"/>
        <w:bottom w:val="none" w:sz="0" w:space="0" w:color="auto"/>
        <w:right w:val="none" w:sz="0" w:space="0" w:color="auto"/>
      </w:divBdr>
    </w:div>
    <w:div w:id="506752068">
      <w:bodyDiv w:val="1"/>
      <w:marLeft w:val="0"/>
      <w:marRight w:val="0"/>
      <w:marTop w:val="0"/>
      <w:marBottom w:val="0"/>
      <w:divBdr>
        <w:top w:val="none" w:sz="0" w:space="0" w:color="auto"/>
        <w:left w:val="none" w:sz="0" w:space="0" w:color="auto"/>
        <w:bottom w:val="none" w:sz="0" w:space="0" w:color="auto"/>
        <w:right w:val="none" w:sz="0" w:space="0" w:color="auto"/>
      </w:divBdr>
    </w:div>
    <w:div w:id="507258444">
      <w:bodyDiv w:val="1"/>
      <w:marLeft w:val="0"/>
      <w:marRight w:val="0"/>
      <w:marTop w:val="0"/>
      <w:marBottom w:val="0"/>
      <w:divBdr>
        <w:top w:val="none" w:sz="0" w:space="0" w:color="auto"/>
        <w:left w:val="none" w:sz="0" w:space="0" w:color="auto"/>
        <w:bottom w:val="none" w:sz="0" w:space="0" w:color="auto"/>
        <w:right w:val="none" w:sz="0" w:space="0" w:color="auto"/>
      </w:divBdr>
    </w:div>
    <w:div w:id="507989241">
      <w:bodyDiv w:val="1"/>
      <w:marLeft w:val="0"/>
      <w:marRight w:val="0"/>
      <w:marTop w:val="0"/>
      <w:marBottom w:val="0"/>
      <w:divBdr>
        <w:top w:val="none" w:sz="0" w:space="0" w:color="auto"/>
        <w:left w:val="none" w:sz="0" w:space="0" w:color="auto"/>
        <w:bottom w:val="none" w:sz="0" w:space="0" w:color="auto"/>
        <w:right w:val="none" w:sz="0" w:space="0" w:color="auto"/>
      </w:divBdr>
    </w:div>
    <w:div w:id="509370457">
      <w:bodyDiv w:val="1"/>
      <w:marLeft w:val="0"/>
      <w:marRight w:val="0"/>
      <w:marTop w:val="0"/>
      <w:marBottom w:val="0"/>
      <w:divBdr>
        <w:top w:val="none" w:sz="0" w:space="0" w:color="auto"/>
        <w:left w:val="none" w:sz="0" w:space="0" w:color="auto"/>
        <w:bottom w:val="none" w:sz="0" w:space="0" w:color="auto"/>
        <w:right w:val="none" w:sz="0" w:space="0" w:color="auto"/>
      </w:divBdr>
    </w:div>
    <w:div w:id="510682659">
      <w:bodyDiv w:val="1"/>
      <w:marLeft w:val="0"/>
      <w:marRight w:val="0"/>
      <w:marTop w:val="0"/>
      <w:marBottom w:val="0"/>
      <w:divBdr>
        <w:top w:val="none" w:sz="0" w:space="0" w:color="auto"/>
        <w:left w:val="none" w:sz="0" w:space="0" w:color="auto"/>
        <w:bottom w:val="none" w:sz="0" w:space="0" w:color="auto"/>
        <w:right w:val="none" w:sz="0" w:space="0" w:color="auto"/>
      </w:divBdr>
    </w:div>
    <w:div w:id="514349277">
      <w:bodyDiv w:val="1"/>
      <w:marLeft w:val="0"/>
      <w:marRight w:val="0"/>
      <w:marTop w:val="0"/>
      <w:marBottom w:val="0"/>
      <w:divBdr>
        <w:top w:val="none" w:sz="0" w:space="0" w:color="auto"/>
        <w:left w:val="none" w:sz="0" w:space="0" w:color="auto"/>
        <w:bottom w:val="none" w:sz="0" w:space="0" w:color="auto"/>
        <w:right w:val="none" w:sz="0" w:space="0" w:color="auto"/>
      </w:divBdr>
    </w:div>
    <w:div w:id="520356618">
      <w:bodyDiv w:val="1"/>
      <w:marLeft w:val="0"/>
      <w:marRight w:val="0"/>
      <w:marTop w:val="0"/>
      <w:marBottom w:val="0"/>
      <w:divBdr>
        <w:top w:val="none" w:sz="0" w:space="0" w:color="auto"/>
        <w:left w:val="none" w:sz="0" w:space="0" w:color="auto"/>
        <w:bottom w:val="none" w:sz="0" w:space="0" w:color="auto"/>
        <w:right w:val="none" w:sz="0" w:space="0" w:color="auto"/>
      </w:divBdr>
    </w:div>
    <w:div w:id="523330287">
      <w:bodyDiv w:val="1"/>
      <w:marLeft w:val="0"/>
      <w:marRight w:val="0"/>
      <w:marTop w:val="0"/>
      <w:marBottom w:val="0"/>
      <w:divBdr>
        <w:top w:val="none" w:sz="0" w:space="0" w:color="auto"/>
        <w:left w:val="none" w:sz="0" w:space="0" w:color="auto"/>
        <w:bottom w:val="none" w:sz="0" w:space="0" w:color="auto"/>
        <w:right w:val="none" w:sz="0" w:space="0" w:color="auto"/>
      </w:divBdr>
    </w:div>
    <w:div w:id="528488113">
      <w:bodyDiv w:val="1"/>
      <w:marLeft w:val="0"/>
      <w:marRight w:val="0"/>
      <w:marTop w:val="0"/>
      <w:marBottom w:val="0"/>
      <w:divBdr>
        <w:top w:val="none" w:sz="0" w:space="0" w:color="auto"/>
        <w:left w:val="none" w:sz="0" w:space="0" w:color="auto"/>
        <w:bottom w:val="none" w:sz="0" w:space="0" w:color="auto"/>
        <w:right w:val="none" w:sz="0" w:space="0" w:color="auto"/>
      </w:divBdr>
    </w:div>
    <w:div w:id="530145916">
      <w:bodyDiv w:val="1"/>
      <w:marLeft w:val="0"/>
      <w:marRight w:val="0"/>
      <w:marTop w:val="0"/>
      <w:marBottom w:val="0"/>
      <w:divBdr>
        <w:top w:val="none" w:sz="0" w:space="0" w:color="auto"/>
        <w:left w:val="none" w:sz="0" w:space="0" w:color="auto"/>
        <w:bottom w:val="none" w:sz="0" w:space="0" w:color="auto"/>
        <w:right w:val="none" w:sz="0" w:space="0" w:color="auto"/>
      </w:divBdr>
    </w:div>
    <w:div w:id="532351431">
      <w:bodyDiv w:val="1"/>
      <w:marLeft w:val="0"/>
      <w:marRight w:val="0"/>
      <w:marTop w:val="0"/>
      <w:marBottom w:val="0"/>
      <w:divBdr>
        <w:top w:val="none" w:sz="0" w:space="0" w:color="auto"/>
        <w:left w:val="none" w:sz="0" w:space="0" w:color="auto"/>
        <w:bottom w:val="none" w:sz="0" w:space="0" w:color="auto"/>
        <w:right w:val="none" w:sz="0" w:space="0" w:color="auto"/>
      </w:divBdr>
    </w:div>
    <w:div w:id="550311583">
      <w:bodyDiv w:val="1"/>
      <w:marLeft w:val="0"/>
      <w:marRight w:val="0"/>
      <w:marTop w:val="0"/>
      <w:marBottom w:val="0"/>
      <w:divBdr>
        <w:top w:val="none" w:sz="0" w:space="0" w:color="auto"/>
        <w:left w:val="none" w:sz="0" w:space="0" w:color="auto"/>
        <w:bottom w:val="none" w:sz="0" w:space="0" w:color="auto"/>
        <w:right w:val="none" w:sz="0" w:space="0" w:color="auto"/>
      </w:divBdr>
    </w:div>
    <w:div w:id="551616927">
      <w:bodyDiv w:val="1"/>
      <w:marLeft w:val="0"/>
      <w:marRight w:val="0"/>
      <w:marTop w:val="0"/>
      <w:marBottom w:val="0"/>
      <w:divBdr>
        <w:top w:val="none" w:sz="0" w:space="0" w:color="auto"/>
        <w:left w:val="none" w:sz="0" w:space="0" w:color="auto"/>
        <w:bottom w:val="none" w:sz="0" w:space="0" w:color="auto"/>
        <w:right w:val="none" w:sz="0" w:space="0" w:color="auto"/>
      </w:divBdr>
    </w:div>
    <w:div w:id="557057832">
      <w:bodyDiv w:val="1"/>
      <w:marLeft w:val="0"/>
      <w:marRight w:val="0"/>
      <w:marTop w:val="0"/>
      <w:marBottom w:val="0"/>
      <w:divBdr>
        <w:top w:val="none" w:sz="0" w:space="0" w:color="auto"/>
        <w:left w:val="none" w:sz="0" w:space="0" w:color="auto"/>
        <w:bottom w:val="none" w:sz="0" w:space="0" w:color="auto"/>
        <w:right w:val="none" w:sz="0" w:space="0" w:color="auto"/>
      </w:divBdr>
    </w:div>
    <w:div w:id="557204003">
      <w:bodyDiv w:val="1"/>
      <w:marLeft w:val="0"/>
      <w:marRight w:val="0"/>
      <w:marTop w:val="0"/>
      <w:marBottom w:val="0"/>
      <w:divBdr>
        <w:top w:val="none" w:sz="0" w:space="0" w:color="auto"/>
        <w:left w:val="none" w:sz="0" w:space="0" w:color="auto"/>
        <w:bottom w:val="none" w:sz="0" w:space="0" w:color="auto"/>
        <w:right w:val="none" w:sz="0" w:space="0" w:color="auto"/>
      </w:divBdr>
    </w:div>
    <w:div w:id="557715954">
      <w:bodyDiv w:val="1"/>
      <w:marLeft w:val="0"/>
      <w:marRight w:val="0"/>
      <w:marTop w:val="0"/>
      <w:marBottom w:val="0"/>
      <w:divBdr>
        <w:top w:val="none" w:sz="0" w:space="0" w:color="auto"/>
        <w:left w:val="none" w:sz="0" w:space="0" w:color="auto"/>
        <w:bottom w:val="none" w:sz="0" w:space="0" w:color="auto"/>
        <w:right w:val="none" w:sz="0" w:space="0" w:color="auto"/>
      </w:divBdr>
    </w:div>
    <w:div w:id="559052071">
      <w:bodyDiv w:val="1"/>
      <w:marLeft w:val="0"/>
      <w:marRight w:val="0"/>
      <w:marTop w:val="0"/>
      <w:marBottom w:val="0"/>
      <w:divBdr>
        <w:top w:val="none" w:sz="0" w:space="0" w:color="auto"/>
        <w:left w:val="none" w:sz="0" w:space="0" w:color="auto"/>
        <w:bottom w:val="none" w:sz="0" w:space="0" w:color="auto"/>
        <w:right w:val="none" w:sz="0" w:space="0" w:color="auto"/>
      </w:divBdr>
    </w:div>
    <w:div w:id="559052641">
      <w:bodyDiv w:val="1"/>
      <w:marLeft w:val="0"/>
      <w:marRight w:val="0"/>
      <w:marTop w:val="0"/>
      <w:marBottom w:val="0"/>
      <w:divBdr>
        <w:top w:val="none" w:sz="0" w:space="0" w:color="auto"/>
        <w:left w:val="none" w:sz="0" w:space="0" w:color="auto"/>
        <w:bottom w:val="none" w:sz="0" w:space="0" w:color="auto"/>
        <w:right w:val="none" w:sz="0" w:space="0" w:color="auto"/>
      </w:divBdr>
    </w:div>
    <w:div w:id="563806857">
      <w:bodyDiv w:val="1"/>
      <w:marLeft w:val="0"/>
      <w:marRight w:val="0"/>
      <w:marTop w:val="0"/>
      <w:marBottom w:val="0"/>
      <w:divBdr>
        <w:top w:val="none" w:sz="0" w:space="0" w:color="auto"/>
        <w:left w:val="none" w:sz="0" w:space="0" w:color="auto"/>
        <w:bottom w:val="none" w:sz="0" w:space="0" w:color="auto"/>
        <w:right w:val="none" w:sz="0" w:space="0" w:color="auto"/>
      </w:divBdr>
    </w:div>
    <w:div w:id="568228189">
      <w:bodyDiv w:val="1"/>
      <w:marLeft w:val="0"/>
      <w:marRight w:val="0"/>
      <w:marTop w:val="0"/>
      <w:marBottom w:val="0"/>
      <w:divBdr>
        <w:top w:val="none" w:sz="0" w:space="0" w:color="auto"/>
        <w:left w:val="none" w:sz="0" w:space="0" w:color="auto"/>
        <w:bottom w:val="none" w:sz="0" w:space="0" w:color="auto"/>
        <w:right w:val="none" w:sz="0" w:space="0" w:color="auto"/>
      </w:divBdr>
    </w:div>
    <w:div w:id="572858512">
      <w:bodyDiv w:val="1"/>
      <w:marLeft w:val="0"/>
      <w:marRight w:val="0"/>
      <w:marTop w:val="0"/>
      <w:marBottom w:val="0"/>
      <w:divBdr>
        <w:top w:val="none" w:sz="0" w:space="0" w:color="auto"/>
        <w:left w:val="none" w:sz="0" w:space="0" w:color="auto"/>
        <w:bottom w:val="none" w:sz="0" w:space="0" w:color="auto"/>
        <w:right w:val="none" w:sz="0" w:space="0" w:color="auto"/>
      </w:divBdr>
    </w:div>
    <w:div w:id="582228170">
      <w:bodyDiv w:val="1"/>
      <w:marLeft w:val="0"/>
      <w:marRight w:val="0"/>
      <w:marTop w:val="0"/>
      <w:marBottom w:val="0"/>
      <w:divBdr>
        <w:top w:val="none" w:sz="0" w:space="0" w:color="auto"/>
        <w:left w:val="none" w:sz="0" w:space="0" w:color="auto"/>
        <w:bottom w:val="none" w:sz="0" w:space="0" w:color="auto"/>
        <w:right w:val="none" w:sz="0" w:space="0" w:color="auto"/>
      </w:divBdr>
    </w:div>
    <w:div w:id="584077435">
      <w:bodyDiv w:val="1"/>
      <w:marLeft w:val="0"/>
      <w:marRight w:val="0"/>
      <w:marTop w:val="0"/>
      <w:marBottom w:val="0"/>
      <w:divBdr>
        <w:top w:val="none" w:sz="0" w:space="0" w:color="auto"/>
        <w:left w:val="none" w:sz="0" w:space="0" w:color="auto"/>
        <w:bottom w:val="none" w:sz="0" w:space="0" w:color="auto"/>
        <w:right w:val="none" w:sz="0" w:space="0" w:color="auto"/>
      </w:divBdr>
    </w:div>
    <w:div w:id="584261862">
      <w:bodyDiv w:val="1"/>
      <w:marLeft w:val="0"/>
      <w:marRight w:val="0"/>
      <w:marTop w:val="0"/>
      <w:marBottom w:val="0"/>
      <w:divBdr>
        <w:top w:val="none" w:sz="0" w:space="0" w:color="auto"/>
        <w:left w:val="none" w:sz="0" w:space="0" w:color="auto"/>
        <w:bottom w:val="none" w:sz="0" w:space="0" w:color="auto"/>
        <w:right w:val="none" w:sz="0" w:space="0" w:color="auto"/>
      </w:divBdr>
    </w:div>
    <w:div w:id="585649467">
      <w:bodyDiv w:val="1"/>
      <w:marLeft w:val="0"/>
      <w:marRight w:val="0"/>
      <w:marTop w:val="0"/>
      <w:marBottom w:val="0"/>
      <w:divBdr>
        <w:top w:val="none" w:sz="0" w:space="0" w:color="auto"/>
        <w:left w:val="none" w:sz="0" w:space="0" w:color="auto"/>
        <w:bottom w:val="none" w:sz="0" w:space="0" w:color="auto"/>
        <w:right w:val="none" w:sz="0" w:space="0" w:color="auto"/>
      </w:divBdr>
    </w:div>
    <w:div w:id="585771086">
      <w:bodyDiv w:val="1"/>
      <w:marLeft w:val="0"/>
      <w:marRight w:val="0"/>
      <w:marTop w:val="0"/>
      <w:marBottom w:val="0"/>
      <w:divBdr>
        <w:top w:val="none" w:sz="0" w:space="0" w:color="auto"/>
        <w:left w:val="none" w:sz="0" w:space="0" w:color="auto"/>
        <w:bottom w:val="none" w:sz="0" w:space="0" w:color="auto"/>
        <w:right w:val="none" w:sz="0" w:space="0" w:color="auto"/>
      </w:divBdr>
    </w:div>
    <w:div w:id="587151455">
      <w:bodyDiv w:val="1"/>
      <w:marLeft w:val="0"/>
      <w:marRight w:val="0"/>
      <w:marTop w:val="0"/>
      <w:marBottom w:val="0"/>
      <w:divBdr>
        <w:top w:val="none" w:sz="0" w:space="0" w:color="auto"/>
        <w:left w:val="none" w:sz="0" w:space="0" w:color="auto"/>
        <w:bottom w:val="none" w:sz="0" w:space="0" w:color="auto"/>
        <w:right w:val="none" w:sz="0" w:space="0" w:color="auto"/>
      </w:divBdr>
    </w:div>
    <w:div w:id="590314268">
      <w:bodyDiv w:val="1"/>
      <w:marLeft w:val="0"/>
      <w:marRight w:val="0"/>
      <w:marTop w:val="0"/>
      <w:marBottom w:val="0"/>
      <w:divBdr>
        <w:top w:val="none" w:sz="0" w:space="0" w:color="auto"/>
        <w:left w:val="none" w:sz="0" w:space="0" w:color="auto"/>
        <w:bottom w:val="none" w:sz="0" w:space="0" w:color="auto"/>
        <w:right w:val="none" w:sz="0" w:space="0" w:color="auto"/>
      </w:divBdr>
    </w:div>
    <w:div w:id="590624617">
      <w:bodyDiv w:val="1"/>
      <w:marLeft w:val="0"/>
      <w:marRight w:val="0"/>
      <w:marTop w:val="0"/>
      <w:marBottom w:val="0"/>
      <w:divBdr>
        <w:top w:val="none" w:sz="0" w:space="0" w:color="auto"/>
        <w:left w:val="none" w:sz="0" w:space="0" w:color="auto"/>
        <w:bottom w:val="none" w:sz="0" w:space="0" w:color="auto"/>
        <w:right w:val="none" w:sz="0" w:space="0" w:color="auto"/>
      </w:divBdr>
    </w:div>
    <w:div w:id="592864440">
      <w:bodyDiv w:val="1"/>
      <w:marLeft w:val="0"/>
      <w:marRight w:val="0"/>
      <w:marTop w:val="0"/>
      <w:marBottom w:val="0"/>
      <w:divBdr>
        <w:top w:val="none" w:sz="0" w:space="0" w:color="auto"/>
        <w:left w:val="none" w:sz="0" w:space="0" w:color="auto"/>
        <w:bottom w:val="none" w:sz="0" w:space="0" w:color="auto"/>
        <w:right w:val="none" w:sz="0" w:space="0" w:color="auto"/>
      </w:divBdr>
    </w:div>
    <w:div w:id="598023295">
      <w:bodyDiv w:val="1"/>
      <w:marLeft w:val="0"/>
      <w:marRight w:val="0"/>
      <w:marTop w:val="0"/>
      <w:marBottom w:val="0"/>
      <w:divBdr>
        <w:top w:val="none" w:sz="0" w:space="0" w:color="auto"/>
        <w:left w:val="none" w:sz="0" w:space="0" w:color="auto"/>
        <w:bottom w:val="none" w:sz="0" w:space="0" w:color="auto"/>
        <w:right w:val="none" w:sz="0" w:space="0" w:color="auto"/>
      </w:divBdr>
    </w:div>
    <w:div w:id="601303267">
      <w:bodyDiv w:val="1"/>
      <w:marLeft w:val="0"/>
      <w:marRight w:val="0"/>
      <w:marTop w:val="0"/>
      <w:marBottom w:val="0"/>
      <w:divBdr>
        <w:top w:val="none" w:sz="0" w:space="0" w:color="auto"/>
        <w:left w:val="none" w:sz="0" w:space="0" w:color="auto"/>
        <w:bottom w:val="none" w:sz="0" w:space="0" w:color="auto"/>
        <w:right w:val="none" w:sz="0" w:space="0" w:color="auto"/>
      </w:divBdr>
    </w:div>
    <w:div w:id="609632388">
      <w:bodyDiv w:val="1"/>
      <w:marLeft w:val="0"/>
      <w:marRight w:val="0"/>
      <w:marTop w:val="0"/>
      <w:marBottom w:val="0"/>
      <w:divBdr>
        <w:top w:val="none" w:sz="0" w:space="0" w:color="auto"/>
        <w:left w:val="none" w:sz="0" w:space="0" w:color="auto"/>
        <w:bottom w:val="none" w:sz="0" w:space="0" w:color="auto"/>
        <w:right w:val="none" w:sz="0" w:space="0" w:color="auto"/>
      </w:divBdr>
    </w:div>
    <w:div w:id="614749694">
      <w:bodyDiv w:val="1"/>
      <w:marLeft w:val="0"/>
      <w:marRight w:val="0"/>
      <w:marTop w:val="0"/>
      <w:marBottom w:val="0"/>
      <w:divBdr>
        <w:top w:val="none" w:sz="0" w:space="0" w:color="auto"/>
        <w:left w:val="none" w:sz="0" w:space="0" w:color="auto"/>
        <w:bottom w:val="none" w:sz="0" w:space="0" w:color="auto"/>
        <w:right w:val="none" w:sz="0" w:space="0" w:color="auto"/>
      </w:divBdr>
    </w:div>
    <w:div w:id="617682545">
      <w:bodyDiv w:val="1"/>
      <w:marLeft w:val="0"/>
      <w:marRight w:val="0"/>
      <w:marTop w:val="0"/>
      <w:marBottom w:val="0"/>
      <w:divBdr>
        <w:top w:val="none" w:sz="0" w:space="0" w:color="auto"/>
        <w:left w:val="none" w:sz="0" w:space="0" w:color="auto"/>
        <w:bottom w:val="none" w:sz="0" w:space="0" w:color="auto"/>
        <w:right w:val="none" w:sz="0" w:space="0" w:color="auto"/>
      </w:divBdr>
    </w:div>
    <w:div w:id="629215766">
      <w:bodyDiv w:val="1"/>
      <w:marLeft w:val="0"/>
      <w:marRight w:val="0"/>
      <w:marTop w:val="0"/>
      <w:marBottom w:val="0"/>
      <w:divBdr>
        <w:top w:val="none" w:sz="0" w:space="0" w:color="auto"/>
        <w:left w:val="none" w:sz="0" w:space="0" w:color="auto"/>
        <w:bottom w:val="none" w:sz="0" w:space="0" w:color="auto"/>
        <w:right w:val="none" w:sz="0" w:space="0" w:color="auto"/>
      </w:divBdr>
    </w:div>
    <w:div w:id="630206313">
      <w:bodyDiv w:val="1"/>
      <w:marLeft w:val="0"/>
      <w:marRight w:val="0"/>
      <w:marTop w:val="0"/>
      <w:marBottom w:val="0"/>
      <w:divBdr>
        <w:top w:val="none" w:sz="0" w:space="0" w:color="auto"/>
        <w:left w:val="none" w:sz="0" w:space="0" w:color="auto"/>
        <w:bottom w:val="none" w:sz="0" w:space="0" w:color="auto"/>
        <w:right w:val="none" w:sz="0" w:space="0" w:color="auto"/>
      </w:divBdr>
    </w:div>
    <w:div w:id="632560756">
      <w:bodyDiv w:val="1"/>
      <w:marLeft w:val="0"/>
      <w:marRight w:val="0"/>
      <w:marTop w:val="0"/>
      <w:marBottom w:val="0"/>
      <w:divBdr>
        <w:top w:val="none" w:sz="0" w:space="0" w:color="auto"/>
        <w:left w:val="none" w:sz="0" w:space="0" w:color="auto"/>
        <w:bottom w:val="none" w:sz="0" w:space="0" w:color="auto"/>
        <w:right w:val="none" w:sz="0" w:space="0" w:color="auto"/>
      </w:divBdr>
    </w:div>
    <w:div w:id="637492887">
      <w:bodyDiv w:val="1"/>
      <w:marLeft w:val="0"/>
      <w:marRight w:val="0"/>
      <w:marTop w:val="0"/>
      <w:marBottom w:val="0"/>
      <w:divBdr>
        <w:top w:val="none" w:sz="0" w:space="0" w:color="auto"/>
        <w:left w:val="none" w:sz="0" w:space="0" w:color="auto"/>
        <w:bottom w:val="none" w:sz="0" w:space="0" w:color="auto"/>
        <w:right w:val="none" w:sz="0" w:space="0" w:color="auto"/>
      </w:divBdr>
    </w:div>
    <w:div w:id="640384127">
      <w:bodyDiv w:val="1"/>
      <w:marLeft w:val="0"/>
      <w:marRight w:val="0"/>
      <w:marTop w:val="0"/>
      <w:marBottom w:val="0"/>
      <w:divBdr>
        <w:top w:val="none" w:sz="0" w:space="0" w:color="auto"/>
        <w:left w:val="none" w:sz="0" w:space="0" w:color="auto"/>
        <w:bottom w:val="none" w:sz="0" w:space="0" w:color="auto"/>
        <w:right w:val="none" w:sz="0" w:space="0" w:color="auto"/>
      </w:divBdr>
    </w:div>
    <w:div w:id="640959865">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9772737">
      <w:bodyDiv w:val="1"/>
      <w:marLeft w:val="0"/>
      <w:marRight w:val="0"/>
      <w:marTop w:val="0"/>
      <w:marBottom w:val="0"/>
      <w:divBdr>
        <w:top w:val="none" w:sz="0" w:space="0" w:color="auto"/>
        <w:left w:val="none" w:sz="0" w:space="0" w:color="auto"/>
        <w:bottom w:val="none" w:sz="0" w:space="0" w:color="auto"/>
        <w:right w:val="none" w:sz="0" w:space="0" w:color="auto"/>
      </w:divBdr>
    </w:div>
    <w:div w:id="666061268">
      <w:bodyDiv w:val="1"/>
      <w:marLeft w:val="0"/>
      <w:marRight w:val="0"/>
      <w:marTop w:val="0"/>
      <w:marBottom w:val="0"/>
      <w:divBdr>
        <w:top w:val="none" w:sz="0" w:space="0" w:color="auto"/>
        <w:left w:val="none" w:sz="0" w:space="0" w:color="auto"/>
        <w:bottom w:val="none" w:sz="0" w:space="0" w:color="auto"/>
        <w:right w:val="none" w:sz="0" w:space="0" w:color="auto"/>
      </w:divBdr>
    </w:div>
    <w:div w:id="667244777">
      <w:bodyDiv w:val="1"/>
      <w:marLeft w:val="0"/>
      <w:marRight w:val="0"/>
      <w:marTop w:val="0"/>
      <w:marBottom w:val="0"/>
      <w:divBdr>
        <w:top w:val="none" w:sz="0" w:space="0" w:color="auto"/>
        <w:left w:val="none" w:sz="0" w:space="0" w:color="auto"/>
        <w:bottom w:val="none" w:sz="0" w:space="0" w:color="auto"/>
        <w:right w:val="none" w:sz="0" w:space="0" w:color="auto"/>
      </w:divBdr>
    </w:div>
    <w:div w:id="669412178">
      <w:bodyDiv w:val="1"/>
      <w:marLeft w:val="0"/>
      <w:marRight w:val="0"/>
      <w:marTop w:val="0"/>
      <w:marBottom w:val="0"/>
      <w:divBdr>
        <w:top w:val="none" w:sz="0" w:space="0" w:color="auto"/>
        <w:left w:val="none" w:sz="0" w:space="0" w:color="auto"/>
        <w:bottom w:val="none" w:sz="0" w:space="0" w:color="auto"/>
        <w:right w:val="none" w:sz="0" w:space="0" w:color="auto"/>
      </w:divBdr>
    </w:div>
    <w:div w:id="670060638">
      <w:bodyDiv w:val="1"/>
      <w:marLeft w:val="0"/>
      <w:marRight w:val="0"/>
      <w:marTop w:val="0"/>
      <w:marBottom w:val="0"/>
      <w:divBdr>
        <w:top w:val="none" w:sz="0" w:space="0" w:color="auto"/>
        <w:left w:val="none" w:sz="0" w:space="0" w:color="auto"/>
        <w:bottom w:val="none" w:sz="0" w:space="0" w:color="auto"/>
        <w:right w:val="none" w:sz="0" w:space="0" w:color="auto"/>
      </w:divBdr>
    </w:div>
    <w:div w:id="673604067">
      <w:bodyDiv w:val="1"/>
      <w:marLeft w:val="0"/>
      <w:marRight w:val="0"/>
      <w:marTop w:val="0"/>
      <w:marBottom w:val="0"/>
      <w:divBdr>
        <w:top w:val="none" w:sz="0" w:space="0" w:color="auto"/>
        <w:left w:val="none" w:sz="0" w:space="0" w:color="auto"/>
        <w:bottom w:val="none" w:sz="0" w:space="0" w:color="auto"/>
        <w:right w:val="none" w:sz="0" w:space="0" w:color="auto"/>
      </w:divBdr>
    </w:div>
    <w:div w:id="676812593">
      <w:bodyDiv w:val="1"/>
      <w:marLeft w:val="0"/>
      <w:marRight w:val="0"/>
      <w:marTop w:val="0"/>
      <w:marBottom w:val="0"/>
      <w:divBdr>
        <w:top w:val="none" w:sz="0" w:space="0" w:color="auto"/>
        <w:left w:val="none" w:sz="0" w:space="0" w:color="auto"/>
        <w:bottom w:val="none" w:sz="0" w:space="0" w:color="auto"/>
        <w:right w:val="none" w:sz="0" w:space="0" w:color="auto"/>
      </w:divBdr>
    </w:div>
    <w:div w:id="681392096">
      <w:bodyDiv w:val="1"/>
      <w:marLeft w:val="0"/>
      <w:marRight w:val="0"/>
      <w:marTop w:val="0"/>
      <w:marBottom w:val="0"/>
      <w:divBdr>
        <w:top w:val="none" w:sz="0" w:space="0" w:color="auto"/>
        <w:left w:val="none" w:sz="0" w:space="0" w:color="auto"/>
        <w:bottom w:val="none" w:sz="0" w:space="0" w:color="auto"/>
        <w:right w:val="none" w:sz="0" w:space="0" w:color="auto"/>
      </w:divBdr>
    </w:div>
    <w:div w:id="681856086">
      <w:bodyDiv w:val="1"/>
      <w:marLeft w:val="0"/>
      <w:marRight w:val="0"/>
      <w:marTop w:val="0"/>
      <w:marBottom w:val="0"/>
      <w:divBdr>
        <w:top w:val="none" w:sz="0" w:space="0" w:color="auto"/>
        <w:left w:val="none" w:sz="0" w:space="0" w:color="auto"/>
        <w:bottom w:val="none" w:sz="0" w:space="0" w:color="auto"/>
        <w:right w:val="none" w:sz="0" w:space="0" w:color="auto"/>
      </w:divBdr>
    </w:div>
    <w:div w:id="683018271">
      <w:bodyDiv w:val="1"/>
      <w:marLeft w:val="0"/>
      <w:marRight w:val="0"/>
      <w:marTop w:val="0"/>
      <w:marBottom w:val="0"/>
      <w:divBdr>
        <w:top w:val="none" w:sz="0" w:space="0" w:color="auto"/>
        <w:left w:val="none" w:sz="0" w:space="0" w:color="auto"/>
        <w:bottom w:val="none" w:sz="0" w:space="0" w:color="auto"/>
        <w:right w:val="none" w:sz="0" w:space="0" w:color="auto"/>
      </w:divBdr>
    </w:div>
    <w:div w:id="685713003">
      <w:bodyDiv w:val="1"/>
      <w:marLeft w:val="0"/>
      <w:marRight w:val="0"/>
      <w:marTop w:val="0"/>
      <w:marBottom w:val="0"/>
      <w:divBdr>
        <w:top w:val="none" w:sz="0" w:space="0" w:color="auto"/>
        <w:left w:val="none" w:sz="0" w:space="0" w:color="auto"/>
        <w:bottom w:val="none" w:sz="0" w:space="0" w:color="auto"/>
        <w:right w:val="none" w:sz="0" w:space="0" w:color="auto"/>
      </w:divBdr>
    </w:div>
    <w:div w:id="688067996">
      <w:bodyDiv w:val="1"/>
      <w:marLeft w:val="0"/>
      <w:marRight w:val="0"/>
      <w:marTop w:val="0"/>
      <w:marBottom w:val="0"/>
      <w:divBdr>
        <w:top w:val="none" w:sz="0" w:space="0" w:color="auto"/>
        <w:left w:val="none" w:sz="0" w:space="0" w:color="auto"/>
        <w:bottom w:val="none" w:sz="0" w:space="0" w:color="auto"/>
        <w:right w:val="none" w:sz="0" w:space="0" w:color="auto"/>
      </w:divBdr>
    </w:div>
    <w:div w:id="690687250">
      <w:bodyDiv w:val="1"/>
      <w:marLeft w:val="0"/>
      <w:marRight w:val="0"/>
      <w:marTop w:val="0"/>
      <w:marBottom w:val="0"/>
      <w:divBdr>
        <w:top w:val="none" w:sz="0" w:space="0" w:color="auto"/>
        <w:left w:val="none" w:sz="0" w:space="0" w:color="auto"/>
        <w:bottom w:val="none" w:sz="0" w:space="0" w:color="auto"/>
        <w:right w:val="none" w:sz="0" w:space="0" w:color="auto"/>
      </w:divBdr>
    </w:div>
    <w:div w:id="693531646">
      <w:bodyDiv w:val="1"/>
      <w:marLeft w:val="0"/>
      <w:marRight w:val="0"/>
      <w:marTop w:val="0"/>
      <w:marBottom w:val="0"/>
      <w:divBdr>
        <w:top w:val="none" w:sz="0" w:space="0" w:color="auto"/>
        <w:left w:val="none" w:sz="0" w:space="0" w:color="auto"/>
        <w:bottom w:val="none" w:sz="0" w:space="0" w:color="auto"/>
        <w:right w:val="none" w:sz="0" w:space="0" w:color="auto"/>
      </w:divBdr>
    </w:div>
    <w:div w:id="697396463">
      <w:bodyDiv w:val="1"/>
      <w:marLeft w:val="0"/>
      <w:marRight w:val="0"/>
      <w:marTop w:val="0"/>
      <w:marBottom w:val="0"/>
      <w:divBdr>
        <w:top w:val="none" w:sz="0" w:space="0" w:color="auto"/>
        <w:left w:val="none" w:sz="0" w:space="0" w:color="auto"/>
        <w:bottom w:val="none" w:sz="0" w:space="0" w:color="auto"/>
        <w:right w:val="none" w:sz="0" w:space="0" w:color="auto"/>
      </w:divBdr>
    </w:div>
    <w:div w:id="698048917">
      <w:bodyDiv w:val="1"/>
      <w:marLeft w:val="0"/>
      <w:marRight w:val="0"/>
      <w:marTop w:val="0"/>
      <w:marBottom w:val="0"/>
      <w:divBdr>
        <w:top w:val="none" w:sz="0" w:space="0" w:color="auto"/>
        <w:left w:val="none" w:sz="0" w:space="0" w:color="auto"/>
        <w:bottom w:val="none" w:sz="0" w:space="0" w:color="auto"/>
        <w:right w:val="none" w:sz="0" w:space="0" w:color="auto"/>
      </w:divBdr>
    </w:div>
    <w:div w:id="703287771">
      <w:bodyDiv w:val="1"/>
      <w:marLeft w:val="0"/>
      <w:marRight w:val="0"/>
      <w:marTop w:val="0"/>
      <w:marBottom w:val="0"/>
      <w:divBdr>
        <w:top w:val="none" w:sz="0" w:space="0" w:color="auto"/>
        <w:left w:val="none" w:sz="0" w:space="0" w:color="auto"/>
        <w:bottom w:val="none" w:sz="0" w:space="0" w:color="auto"/>
        <w:right w:val="none" w:sz="0" w:space="0" w:color="auto"/>
      </w:divBdr>
    </w:div>
    <w:div w:id="705986396">
      <w:bodyDiv w:val="1"/>
      <w:marLeft w:val="0"/>
      <w:marRight w:val="0"/>
      <w:marTop w:val="0"/>
      <w:marBottom w:val="0"/>
      <w:divBdr>
        <w:top w:val="none" w:sz="0" w:space="0" w:color="auto"/>
        <w:left w:val="none" w:sz="0" w:space="0" w:color="auto"/>
        <w:bottom w:val="none" w:sz="0" w:space="0" w:color="auto"/>
        <w:right w:val="none" w:sz="0" w:space="0" w:color="auto"/>
      </w:divBdr>
    </w:div>
    <w:div w:id="729114882">
      <w:bodyDiv w:val="1"/>
      <w:marLeft w:val="0"/>
      <w:marRight w:val="0"/>
      <w:marTop w:val="0"/>
      <w:marBottom w:val="0"/>
      <w:divBdr>
        <w:top w:val="none" w:sz="0" w:space="0" w:color="auto"/>
        <w:left w:val="none" w:sz="0" w:space="0" w:color="auto"/>
        <w:bottom w:val="none" w:sz="0" w:space="0" w:color="auto"/>
        <w:right w:val="none" w:sz="0" w:space="0" w:color="auto"/>
      </w:divBdr>
    </w:div>
    <w:div w:id="733234822">
      <w:bodyDiv w:val="1"/>
      <w:marLeft w:val="0"/>
      <w:marRight w:val="0"/>
      <w:marTop w:val="0"/>
      <w:marBottom w:val="0"/>
      <w:divBdr>
        <w:top w:val="none" w:sz="0" w:space="0" w:color="auto"/>
        <w:left w:val="none" w:sz="0" w:space="0" w:color="auto"/>
        <w:bottom w:val="none" w:sz="0" w:space="0" w:color="auto"/>
        <w:right w:val="none" w:sz="0" w:space="0" w:color="auto"/>
      </w:divBdr>
    </w:div>
    <w:div w:id="740710314">
      <w:bodyDiv w:val="1"/>
      <w:marLeft w:val="0"/>
      <w:marRight w:val="0"/>
      <w:marTop w:val="0"/>
      <w:marBottom w:val="0"/>
      <w:divBdr>
        <w:top w:val="none" w:sz="0" w:space="0" w:color="auto"/>
        <w:left w:val="none" w:sz="0" w:space="0" w:color="auto"/>
        <w:bottom w:val="none" w:sz="0" w:space="0" w:color="auto"/>
        <w:right w:val="none" w:sz="0" w:space="0" w:color="auto"/>
      </w:divBdr>
    </w:div>
    <w:div w:id="741023911">
      <w:bodyDiv w:val="1"/>
      <w:marLeft w:val="0"/>
      <w:marRight w:val="0"/>
      <w:marTop w:val="0"/>
      <w:marBottom w:val="0"/>
      <w:divBdr>
        <w:top w:val="none" w:sz="0" w:space="0" w:color="auto"/>
        <w:left w:val="none" w:sz="0" w:space="0" w:color="auto"/>
        <w:bottom w:val="none" w:sz="0" w:space="0" w:color="auto"/>
        <w:right w:val="none" w:sz="0" w:space="0" w:color="auto"/>
      </w:divBdr>
    </w:div>
    <w:div w:id="742603560">
      <w:bodyDiv w:val="1"/>
      <w:marLeft w:val="0"/>
      <w:marRight w:val="0"/>
      <w:marTop w:val="0"/>
      <w:marBottom w:val="0"/>
      <w:divBdr>
        <w:top w:val="none" w:sz="0" w:space="0" w:color="auto"/>
        <w:left w:val="none" w:sz="0" w:space="0" w:color="auto"/>
        <w:bottom w:val="none" w:sz="0" w:space="0" w:color="auto"/>
        <w:right w:val="none" w:sz="0" w:space="0" w:color="auto"/>
      </w:divBdr>
    </w:div>
    <w:div w:id="744839206">
      <w:bodyDiv w:val="1"/>
      <w:marLeft w:val="0"/>
      <w:marRight w:val="0"/>
      <w:marTop w:val="0"/>
      <w:marBottom w:val="0"/>
      <w:divBdr>
        <w:top w:val="none" w:sz="0" w:space="0" w:color="auto"/>
        <w:left w:val="none" w:sz="0" w:space="0" w:color="auto"/>
        <w:bottom w:val="none" w:sz="0" w:space="0" w:color="auto"/>
        <w:right w:val="none" w:sz="0" w:space="0" w:color="auto"/>
      </w:divBdr>
    </w:div>
    <w:div w:id="745423174">
      <w:bodyDiv w:val="1"/>
      <w:marLeft w:val="0"/>
      <w:marRight w:val="0"/>
      <w:marTop w:val="0"/>
      <w:marBottom w:val="0"/>
      <w:divBdr>
        <w:top w:val="none" w:sz="0" w:space="0" w:color="auto"/>
        <w:left w:val="none" w:sz="0" w:space="0" w:color="auto"/>
        <w:bottom w:val="none" w:sz="0" w:space="0" w:color="auto"/>
        <w:right w:val="none" w:sz="0" w:space="0" w:color="auto"/>
      </w:divBdr>
    </w:div>
    <w:div w:id="746264437">
      <w:bodyDiv w:val="1"/>
      <w:marLeft w:val="0"/>
      <w:marRight w:val="0"/>
      <w:marTop w:val="0"/>
      <w:marBottom w:val="0"/>
      <w:divBdr>
        <w:top w:val="none" w:sz="0" w:space="0" w:color="auto"/>
        <w:left w:val="none" w:sz="0" w:space="0" w:color="auto"/>
        <w:bottom w:val="none" w:sz="0" w:space="0" w:color="auto"/>
        <w:right w:val="none" w:sz="0" w:space="0" w:color="auto"/>
      </w:divBdr>
    </w:div>
    <w:div w:id="751970517">
      <w:bodyDiv w:val="1"/>
      <w:marLeft w:val="0"/>
      <w:marRight w:val="0"/>
      <w:marTop w:val="0"/>
      <w:marBottom w:val="0"/>
      <w:divBdr>
        <w:top w:val="none" w:sz="0" w:space="0" w:color="auto"/>
        <w:left w:val="none" w:sz="0" w:space="0" w:color="auto"/>
        <w:bottom w:val="none" w:sz="0" w:space="0" w:color="auto"/>
        <w:right w:val="none" w:sz="0" w:space="0" w:color="auto"/>
      </w:divBdr>
    </w:div>
    <w:div w:id="760226886">
      <w:bodyDiv w:val="1"/>
      <w:marLeft w:val="0"/>
      <w:marRight w:val="0"/>
      <w:marTop w:val="0"/>
      <w:marBottom w:val="0"/>
      <w:divBdr>
        <w:top w:val="none" w:sz="0" w:space="0" w:color="auto"/>
        <w:left w:val="none" w:sz="0" w:space="0" w:color="auto"/>
        <w:bottom w:val="none" w:sz="0" w:space="0" w:color="auto"/>
        <w:right w:val="none" w:sz="0" w:space="0" w:color="auto"/>
      </w:divBdr>
    </w:div>
    <w:div w:id="760300593">
      <w:bodyDiv w:val="1"/>
      <w:marLeft w:val="0"/>
      <w:marRight w:val="0"/>
      <w:marTop w:val="0"/>
      <w:marBottom w:val="0"/>
      <w:divBdr>
        <w:top w:val="none" w:sz="0" w:space="0" w:color="auto"/>
        <w:left w:val="none" w:sz="0" w:space="0" w:color="auto"/>
        <w:bottom w:val="none" w:sz="0" w:space="0" w:color="auto"/>
        <w:right w:val="none" w:sz="0" w:space="0" w:color="auto"/>
      </w:divBdr>
    </w:div>
    <w:div w:id="772826818">
      <w:bodyDiv w:val="1"/>
      <w:marLeft w:val="0"/>
      <w:marRight w:val="0"/>
      <w:marTop w:val="0"/>
      <w:marBottom w:val="0"/>
      <w:divBdr>
        <w:top w:val="none" w:sz="0" w:space="0" w:color="auto"/>
        <w:left w:val="none" w:sz="0" w:space="0" w:color="auto"/>
        <w:bottom w:val="none" w:sz="0" w:space="0" w:color="auto"/>
        <w:right w:val="none" w:sz="0" w:space="0" w:color="auto"/>
      </w:divBdr>
    </w:div>
    <w:div w:id="773012703">
      <w:bodyDiv w:val="1"/>
      <w:marLeft w:val="0"/>
      <w:marRight w:val="0"/>
      <w:marTop w:val="0"/>
      <w:marBottom w:val="0"/>
      <w:divBdr>
        <w:top w:val="none" w:sz="0" w:space="0" w:color="auto"/>
        <w:left w:val="none" w:sz="0" w:space="0" w:color="auto"/>
        <w:bottom w:val="none" w:sz="0" w:space="0" w:color="auto"/>
        <w:right w:val="none" w:sz="0" w:space="0" w:color="auto"/>
      </w:divBdr>
    </w:div>
    <w:div w:id="777791840">
      <w:bodyDiv w:val="1"/>
      <w:marLeft w:val="0"/>
      <w:marRight w:val="0"/>
      <w:marTop w:val="0"/>
      <w:marBottom w:val="0"/>
      <w:divBdr>
        <w:top w:val="none" w:sz="0" w:space="0" w:color="auto"/>
        <w:left w:val="none" w:sz="0" w:space="0" w:color="auto"/>
        <w:bottom w:val="none" w:sz="0" w:space="0" w:color="auto"/>
        <w:right w:val="none" w:sz="0" w:space="0" w:color="auto"/>
      </w:divBdr>
    </w:div>
    <w:div w:id="778718088">
      <w:bodyDiv w:val="1"/>
      <w:marLeft w:val="0"/>
      <w:marRight w:val="0"/>
      <w:marTop w:val="0"/>
      <w:marBottom w:val="0"/>
      <w:divBdr>
        <w:top w:val="none" w:sz="0" w:space="0" w:color="auto"/>
        <w:left w:val="none" w:sz="0" w:space="0" w:color="auto"/>
        <w:bottom w:val="none" w:sz="0" w:space="0" w:color="auto"/>
        <w:right w:val="none" w:sz="0" w:space="0" w:color="auto"/>
      </w:divBdr>
    </w:div>
    <w:div w:id="783620650">
      <w:bodyDiv w:val="1"/>
      <w:marLeft w:val="0"/>
      <w:marRight w:val="0"/>
      <w:marTop w:val="0"/>
      <w:marBottom w:val="0"/>
      <w:divBdr>
        <w:top w:val="none" w:sz="0" w:space="0" w:color="auto"/>
        <w:left w:val="none" w:sz="0" w:space="0" w:color="auto"/>
        <w:bottom w:val="none" w:sz="0" w:space="0" w:color="auto"/>
        <w:right w:val="none" w:sz="0" w:space="0" w:color="auto"/>
      </w:divBdr>
    </w:div>
    <w:div w:id="788813620">
      <w:bodyDiv w:val="1"/>
      <w:marLeft w:val="0"/>
      <w:marRight w:val="0"/>
      <w:marTop w:val="0"/>
      <w:marBottom w:val="0"/>
      <w:divBdr>
        <w:top w:val="none" w:sz="0" w:space="0" w:color="auto"/>
        <w:left w:val="none" w:sz="0" w:space="0" w:color="auto"/>
        <w:bottom w:val="none" w:sz="0" w:space="0" w:color="auto"/>
        <w:right w:val="none" w:sz="0" w:space="0" w:color="auto"/>
      </w:divBdr>
    </w:div>
    <w:div w:id="791901433">
      <w:bodyDiv w:val="1"/>
      <w:marLeft w:val="0"/>
      <w:marRight w:val="0"/>
      <w:marTop w:val="0"/>
      <w:marBottom w:val="0"/>
      <w:divBdr>
        <w:top w:val="none" w:sz="0" w:space="0" w:color="auto"/>
        <w:left w:val="none" w:sz="0" w:space="0" w:color="auto"/>
        <w:bottom w:val="none" w:sz="0" w:space="0" w:color="auto"/>
        <w:right w:val="none" w:sz="0" w:space="0" w:color="auto"/>
      </w:divBdr>
    </w:div>
    <w:div w:id="794056599">
      <w:bodyDiv w:val="1"/>
      <w:marLeft w:val="0"/>
      <w:marRight w:val="0"/>
      <w:marTop w:val="0"/>
      <w:marBottom w:val="0"/>
      <w:divBdr>
        <w:top w:val="none" w:sz="0" w:space="0" w:color="auto"/>
        <w:left w:val="none" w:sz="0" w:space="0" w:color="auto"/>
        <w:bottom w:val="none" w:sz="0" w:space="0" w:color="auto"/>
        <w:right w:val="none" w:sz="0" w:space="0" w:color="auto"/>
      </w:divBdr>
    </w:div>
    <w:div w:id="794755121">
      <w:bodyDiv w:val="1"/>
      <w:marLeft w:val="0"/>
      <w:marRight w:val="0"/>
      <w:marTop w:val="0"/>
      <w:marBottom w:val="0"/>
      <w:divBdr>
        <w:top w:val="none" w:sz="0" w:space="0" w:color="auto"/>
        <w:left w:val="none" w:sz="0" w:space="0" w:color="auto"/>
        <w:bottom w:val="none" w:sz="0" w:space="0" w:color="auto"/>
        <w:right w:val="none" w:sz="0" w:space="0" w:color="auto"/>
      </w:divBdr>
    </w:div>
    <w:div w:id="799493327">
      <w:bodyDiv w:val="1"/>
      <w:marLeft w:val="0"/>
      <w:marRight w:val="0"/>
      <w:marTop w:val="0"/>
      <w:marBottom w:val="0"/>
      <w:divBdr>
        <w:top w:val="none" w:sz="0" w:space="0" w:color="auto"/>
        <w:left w:val="none" w:sz="0" w:space="0" w:color="auto"/>
        <w:bottom w:val="none" w:sz="0" w:space="0" w:color="auto"/>
        <w:right w:val="none" w:sz="0" w:space="0" w:color="auto"/>
      </w:divBdr>
    </w:div>
    <w:div w:id="800540591">
      <w:bodyDiv w:val="1"/>
      <w:marLeft w:val="0"/>
      <w:marRight w:val="0"/>
      <w:marTop w:val="0"/>
      <w:marBottom w:val="0"/>
      <w:divBdr>
        <w:top w:val="none" w:sz="0" w:space="0" w:color="auto"/>
        <w:left w:val="none" w:sz="0" w:space="0" w:color="auto"/>
        <w:bottom w:val="none" w:sz="0" w:space="0" w:color="auto"/>
        <w:right w:val="none" w:sz="0" w:space="0" w:color="auto"/>
      </w:divBdr>
    </w:div>
    <w:div w:id="804735203">
      <w:bodyDiv w:val="1"/>
      <w:marLeft w:val="0"/>
      <w:marRight w:val="0"/>
      <w:marTop w:val="0"/>
      <w:marBottom w:val="0"/>
      <w:divBdr>
        <w:top w:val="none" w:sz="0" w:space="0" w:color="auto"/>
        <w:left w:val="none" w:sz="0" w:space="0" w:color="auto"/>
        <w:bottom w:val="none" w:sz="0" w:space="0" w:color="auto"/>
        <w:right w:val="none" w:sz="0" w:space="0" w:color="auto"/>
      </w:divBdr>
    </w:div>
    <w:div w:id="807825564">
      <w:bodyDiv w:val="1"/>
      <w:marLeft w:val="0"/>
      <w:marRight w:val="0"/>
      <w:marTop w:val="0"/>
      <w:marBottom w:val="0"/>
      <w:divBdr>
        <w:top w:val="none" w:sz="0" w:space="0" w:color="auto"/>
        <w:left w:val="none" w:sz="0" w:space="0" w:color="auto"/>
        <w:bottom w:val="none" w:sz="0" w:space="0" w:color="auto"/>
        <w:right w:val="none" w:sz="0" w:space="0" w:color="auto"/>
      </w:divBdr>
    </w:div>
    <w:div w:id="808399885">
      <w:bodyDiv w:val="1"/>
      <w:marLeft w:val="0"/>
      <w:marRight w:val="0"/>
      <w:marTop w:val="0"/>
      <w:marBottom w:val="0"/>
      <w:divBdr>
        <w:top w:val="none" w:sz="0" w:space="0" w:color="auto"/>
        <w:left w:val="none" w:sz="0" w:space="0" w:color="auto"/>
        <w:bottom w:val="none" w:sz="0" w:space="0" w:color="auto"/>
        <w:right w:val="none" w:sz="0" w:space="0" w:color="auto"/>
      </w:divBdr>
    </w:div>
    <w:div w:id="813713874">
      <w:bodyDiv w:val="1"/>
      <w:marLeft w:val="0"/>
      <w:marRight w:val="0"/>
      <w:marTop w:val="0"/>
      <w:marBottom w:val="0"/>
      <w:divBdr>
        <w:top w:val="none" w:sz="0" w:space="0" w:color="auto"/>
        <w:left w:val="none" w:sz="0" w:space="0" w:color="auto"/>
        <w:bottom w:val="none" w:sz="0" w:space="0" w:color="auto"/>
        <w:right w:val="none" w:sz="0" w:space="0" w:color="auto"/>
      </w:divBdr>
    </w:div>
    <w:div w:id="813715809">
      <w:bodyDiv w:val="1"/>
      <w:marLeft w:val="0"/>
      <w:marRight w:val="0"/>
      <w:marTop w:val="0"/>
      <w:marBottom w:val="0"/>
      <w:divBdr>
        <w:top w:val="none" w:sz="0" w:space="0" w:color="auto"/>
        <w:left w:val="none" w:sz="0" w:space="0" w:color="auto"/>
        <w:bottom w:val="none" w:sz="0" w:space="0" w:color="auto"/>
        <w:right w:val="none" w:sz="0" w:space="0" w:color="auto"/>
      </w:divBdr>
    </w:div>
    <w:div w:id="826822861">
      <w:bodyDiv w:val="1"/>
      <w:marLeft w:val="0"/>
      <w:marRight w:val="0"/>
      <w:marTop w:val="0"/>
      <w:marBottom w:val="0"/>
      <w:divBdr>
        <w:top w:val="none" w:sz="0" w:space="0" w:color="auto"/>
        <w:left w:val="none" w:sz="0" w:space="0" w:color="auto"/>
        <w:bottom w:val="none" w:sz="0" w:space="0" w:color="auto"/>
        <w:right w:val="none" w:sz="0" w:space="0" w:color="auto"/>
      </w:divBdr>
    </w:div>
    <w:div w:id="828668234">
      <w:bodyDiv w:val="1"/>
      <w:marLeft w:val="0"/>
      <w:marRight w:val="0"/>
      <w:marTop w:val="0"/>
      <w:marBottom w:val="0"/>
      <w:divBdr>
        <w:top w:val="none" w:sz="0" w:space="0" w:color="auto"/>
        <w:left w:val="none" w:sz="0" w:space="0" w:color="auto"/>
        <w:bottom w:val="none" w:sz="0" w:space="0" w:color="auto"/>
        <w:right w:val="none" w:sz="0" w:space="0" w:color="auto"/>
      </w:divBdr>
    </w:div>
    <w:div w:id="829248684">
      <w:bodyDiv w:val="1"/>
      <w:marLeft w:val="0"/>
      <w:marRight w:val="0"/>
      <w:marTop w:val="0"/>
      <w:marBottom w:val="0"/>
      <w:divBdr>
        <w:top w:val="none" w:sz="0" w:space="0" w:color="auto"/>
        <w:left w:val="none" w:sz="0" w:space="0" w:color="auto"/>
        <w:bottom w:val="none" w:sz="0" w:space="0" w:color="auto"/>
        <w:right w:val="none" w:sz="0" w:space="0" w:color="auto"/>
      </w:divBdr>
    </w:div>
    <w:div w:id="831796666">
      <w:bodyDiv w:val="1"/>
      <w:marLeft w:val="0"/>
      <w:marRight w:val="0"/>
      <w:marTop w:val="0"/>
      <w:marBottom w:val="0"/>
      <w:divBdr>
        <w:top w:val="none" w:sz="0" w:space="0" w:color="auto"/>
        <w:left w:val="none" w:sz="0" w:space="0" w:color="auto"/>
        <w:bottom w:val="none" w:sz="0" w:space="0" w:color="auto"/>
        <w:right w:val="none" w:sz="0" w:space="0" w:color="auto"/>
      </w:divBdr>
    </w:div>
    <w:div w:id="835657395">
      <w:bodyDiv w:val="1"/>
      <w:marLeft w:val="0"/>
      <w:marRight w:val="0"/>
      <w:marTop w:val="0"/>
      <w:marBottom w:val="0"/>
      <w:divBdr>
        <w:top w:val="none" w:sz="0" w:space="0" w:color="auto"/>
        <w:left w:val="none" w:sz="0" w:space="0" w:color="auto"/>
        <w:bottom w:val="none" w:sz="0" w:space="0" w:color="auto"/>
        <w:right w:val="none" w:sz="0" w:space="0" w:color="auto"/>
      </w:divBdr>
    </w:div>
    <w:div w:id="836921376">
      <w:bodyDiv w:val="1"/>
      <w:marLeft w:val="0"/>
      <w:marRight w:val="0"/>
      <w:marTop w:val="0"/>
      <w:marBottom w:val="0"/>
      <w:divBdr>
        <w:top w:val="none" w:sz="0" w:space="0" w:color="auto"/>
        <w:left w:val="none" w:sz="0" w:space="0" w:color="auto"/>
        <w:bottom w:val="none" w:sz="0" w:space="0" w:color="auto"/>
        <w:right w:val="none" w:sz="0" w:space="0" w:color="auto"/>
      </w:divBdr>
    </w:div>
    <w:div w:id="848955212">
      <w:bodyDiv w:val="1"/>
      <w:marLeft w:val="0"/>
      <w:marRight w:val="0"/>
      <w:marTop w:val="0"/>
      <w:marBottom w:val="0"/>
      <w:divBdr>
        <w:top w:val="none" w:sz="0" w:space="0" w:color="auto"/>
        <w:left w:val="none" w:sz="0" w:space="0" w:color="auto"/>
        <w:bottom w:val="none" w:sz="0" w:space="0" w:color="auto"/>
        <w:right w:val="none" w:sz="0" w:space="0" w:color="auto"/>
      </w:divBdr>
    </w:div>
    <w:div w:id="850996509">
      <w:bodyDiv w:val="1"/>
      <w:marLeft w:val="0"/>
      <w:marRight w:val="0"/>
      <w:marTop w:val="0"/>
      <w:marBottom w:val="0"/>
      <w:divBdr>
        <w:top w:val="none" w:sz="0" w:space="0" w:color="auto"/>
        <w:left w:val="none" w:sz="0" w:space="0" w:color="auto"/>
        <w:bottom w:val="none" w:sz="0" w:space="0" w:color="auto"/>
        <w:right w:val="none" w:sz="0" w:space="0" w:color="auto"/>
      </w:divBdr>
    </w:div>
    <w:div w:id="860431907">
      <w:bodyDiv w:val="1"/>
      <w:marLeft w:val="0"/>
      <w:marRight w:val="0"/>
      <w:marTop w:val="0"/>
      <w:marBottom w:val="0"/>
      <w:divBdr>
        <w:top w:val="none" w:sz="0" w:space="0" w:color="auto"/>
        <w:left w:val="none" w:sz="0" w:space="0" w:color="auto"/>
        <w:bottom w:val="none" w:sz="0" w:space="0" w:color="auto"/>
        <w:right w:val="none" w:sz="0" w:space="0" w:color="auto"/>
      </w:divBdr>
    </w:div>
    <w:div w:id="861823205">
      <w:bodyDiv w:val="1"/>
      <w:marLeft w:val="0"/>
      <w:marRight w:val="0"/>
      <w:marTop w:val="0"/>
      <w:marBottom w:val="0"/>
      <w:divBdr>
        <w:top w:val="none" w:sz="0" w:space="0" w:color="auto"/>
        <w:left w:val="none" w:sz="0" w:space="0" w:color="auto"/>
        <w:bottom w:val="none" w:sz="0" w:space="0" w:color="auto"/>
        <w:right w:val="none" w:sz="0" w:space="0" w:color="auto"/>
      </w:divBdr>
    </w:div>
    <w:div w:id="865367223">
      <w:bodyDiv w:val="1"/>
      <w:marLeft w:val="0"/>
      <w:marRight w:val="0"/>
      <w:marTop w:val="0"/>
      <w:marBottom w:val="0"/>
      <w:divBdr>
        <w:top w:val="none" w:sz="0" w:space="0" w:color="auto"/>
        <w:left w:val="none" w:sz="0" w:space="0" w:color="auto"/>
        <w:bottom w:val="none" w:sz="0" w:space="0" w:color="auto"/>
        <w:right w:val="none" w:sz="0" w:space="0" w:color="auto"/>
      </w:divBdr>
    </w:div>
    <w:div w:id="870990933">
      <w:bodyDiv w:val="1"/>
      <w:marLeft w:val="0"/>
      <w:marRight w:val="0"/>
      <w:marTop w:val="0"/>
      <w:marBottom w:val="0"/>
      <w:divBdr>
        <w:top w:val="none" w:sz="0" w:space="0" w:color="auto"/>
        <w:left w:val="none" w:sz="0" w:space="0" w:color="auto"/>
        <w:bottom w:val="none" w:sz="0" w:space="0" w:color="auto"/>
        <w:right w:val="none" w:sz="0" w:space="0" w:color="auto"/>
      </w:divBdr>
    </w:div>
    <w:div w:id="872109185">
      <w:bodyDiv w:val="1"/>
      <w:marLeft w:val="0"/>
      <w:marRight w:val="0"/>
      <w:marTop w:val="0"/>
      <w:marBottom w:val="0"/>
      <w:divBdr>
        <w:top w:val="none" w:sz="0" w:space="0" w:color="auto"/>
        <w:left w:val="none" w:sz="0" w:space="0" w:color="auto"/>
        <w:bottom w:val="none" w:sz="0" w:space="0" w:color="auto"/>
        <w:right w:val="none" w:sz="0" w:space="0" w:color="auto"/>
      </w:divBdr>
    </w:div>
    <w:div w:id="881747494">
      <w:bodyDiv w:val="1"/>
      <w:marLeft w:val="0"/>
      <w:marRight w:val="0"/>
      <w:marTop w:val="0"/>
      <w:marBottom w:val="0"/>
      <w:divBdr>
        <w:top w:val="none" w:sz="0" w:space="0" w:color="auto"/>
        <w:left w:val="none" w:sz="0" w:space="0" w:color="auto"/>
        <w:bottom w:val="none" w:sz="0" w:space="0" w:color="auto"/>
        <w:right w:val="none" w:sz="0" w:space="0" w:color="auto"/>
      </w:divBdr>
    </w:div>
    <w:div w:id="882717792">
      <w:bodyDiv w:val="1"/>
      <w:marLeft w:val="0"/>
      <w:marRight w:val="0"/>
      <w:marTop w:val="0"/>
      <w:marBottom w:val="0"/>
      <w:divBdr>
        <w:top w:val="none" w:sz="0" w:space="0" w:color="auto"/>
        <w:left w:val="none" w:sz="0" w:space="0" w:color="auto"/>
        <w:bottom w:val="none" w:sz="0" w:space="0" w:color="auto"/>
        <w:right w:val="none" w:sz="0" w:space="0" w:color="auto"/>
      </w:divBdr>
    </w:div>
    <w:div w:id="883905836">
      <w:bodyDiv w:val="1"/>
      <w:marLeft w:val="0"/>
      <w:marRight w:val="0"/>
      <w:marTop w:val="0"/>
      <w:marBottom w:val="0"/>
      <w:divBdr>
        <w:top w:val="none" w:sz="0" w:space="0" w:color="auto"/>
        <w:left w:val="none" w:sz="0" w:space="0" w:color="auto"/>
        <w:bottom w:val="none" w:sz="0" w:space="0" w:color="auto"/>
        <w:right w:val="none" w:sz="0" w:space="0" w:color="auto"/>
      </w:divBdr>
    </w:div>
    <w:div w:id="884754994">
      <w:bodyDiv w:val="1"/>
      <w:marLeft w:val="0"/>
      <w:marRight w:val="0"/>
      <w:marTop w:val="0"/>
      <w:marBottom w:val="0"/>
      <w:divBdr>
        <w:top w:val="none" w:sz="0" w:space="0" w:color="auto"/>
        <w:left w:val="none" w:sz="0" w:space="0" w:color="auto"/>
        <w:bottom w:val="none" w:sz="0" w:space="0" w:color="auto"/>
        <w:right w:val="none" w:sz="0" w:space="0" w:color="auto"/>
      </w:divBdr>
    </w:div>
    <w:div w:id="894702857">
      <w:bodyDiv w:val="1"/>
      <w:marLeft w:val="0"/>
      <w:marRight w:val="0"/>
      <w:marTop w:val="0"/>
      <w:marBottom w:val="0"/>
      <w:divBdr>
        <w:top w:val="none" w:sz="0" w:space="0" w:color="auto"/>
        <w:left w:val="none" w:sz="0" w:space="0" w:color="auto"/>
        <w:bottom w:val="none" w:sz="0" w:space="0" w:color="auto"/>
        <w:right w:val="none" w:sz="0" w:space="0" w:color="auto"/>
      </w:divBdr>
    </w:div>
    <w:div w:id="896162748">
      <w:bodyDiv w:val="1"/>
      <w:marLeft w:val="0"/>
      <w:marRight w:val="0"/>
      <w:marTop w:val="0"/>
      <w:marBottom w:val="0"/>
      <w:divBdr>
        <w:top w:val="none" w:sz="0" w:space="0" w:color="auto"/>
        <w:left w:val="none" w:sz="0" w:space="0" w:color="auto"/>
        <w:bottom w:val="none" w:sz="0" w:space="0" w:color="auto"/>
        <w:right w:val="none" w:sz="0" w:space="0" w:color="auto"/>
      </w:divBdr>
    </w:div>
    <w:div w:id="928538916">
      <w:bodyDiv w:val="1"/>
      <w:marLeft w:val="0"/>
      <w:marRight w:val="0"/>
      <w:marTop w:val="0"/>
      <w:marBottom w:val="0"/>
      <w:divBdr>
        <w:top w:val="none" w:sz="0" w:space="0" w:color="auto"/>
        <w:left w:val="none" w:sz="0" w:space="0" w:color="auto"/>
        <w:bottom w:val="none" w:sz="0" w:space="0" w:color="auto"/>
        <w:right w:val="none" w:sz="0" w:space="0" w:color="auto"/>
      </w:divBdr>
    </w:div>
    <w:div w:id="933896354">
      <w:bodyDiv w:val="1"/>
      <w:marLeft w:val="0"/>
      <w:marRight w:val="0"/>
      <w:marTop w:val="0"/>
      <w:marBottom w:val="0"/>
      <w:divBdr>
        <w:top w:val="none" w:sz="0" w:space="0" w:color="auto"/>
        <w:left w:val="none" w:sz="0" w:space="0" w:color="auto"/>
        <w:bottom w:val="none" w:sz="0" w:space="0" w:color="auto"/>
        <w:right w:val="none" w:sz="0" w:space="0" w:color="auto"/>
      </w:divBdr>
    </w:div>
    <w:div w:id="934942015">
      <w:bodyDiv w:val="1"/>
      <w:marLeft w:val="0"/>
      <w:marRight w:val="0"/>
      <w:marTop w:val="0"/>
      <w:marBottom w:val="0"/>
      <w:divBdr>
        <w:top w:val="none" w:sz="0" w:space="0" w:color="auto"/>
        <w:left w:val="none" w:sz="0" w:space="0" w:color="auto"/>
        <w:bottom w:val="none" w:sz="0" w:space="0" w:color="auto"/>
        <w:right w:val="none" w:sz="0" w:space="0" w:color="auto"/>
      </w:divBdr>
    </w:div>
    <w:div w:id="936400334">
      <w:bodyDiv w:val="1"/>
      <w:marLeft w:val="0"/>
      <w:marRight w:val="0"/>
      <w:marTop w:val="0"/>
      <w:marBottom w:val="0"/>
      <w:divBdr>
        <w:top w:val="none" w:sz="0" w:space="0" w:color="auto"/>
        <w:left w:val="none" w:sz="0" w:space="0" w:color="auto"/>
        <w:bottom w:val="none" w:sz="0" w:space="0" w:color="auto"/>
        <w:right w:val="none" w:sz="0" w:space="0" w:color="auto"/>
      </w:divBdr>
    </w:div>
    <w:div w:id="937450719">
      <w:bodyDiv w:val="1"/>
      <w:marLeft w:val="0"/>
      <w:marRight w:val="0"/>
      <w:marTop w:val="0"/>
      <w:marBottom w:val="0"/>
      <w:divBdr>
        <w:top w:val="none" w:sz="0" w:space="0" w:color="auto"/>
        <w:left w:val="none" w:sz="0" w:space="0" w:color="auto"/>
        <w:bottom w:val="none" w:sz="0" w:space="0" w:color="auto"/>
        <w:right w:val="none" w:sz="0" w:space="0" w:color="auto"/>
      </w:divBdr>
    </w:div>
    <w:div w:id="945042466">
      <w:bodyDiv w:val="1"/>
      <w:marLeft w:val="0"/>
      <w:marRight w:val="0"/>
      <w:marTop w:val="0"/>
      <w:marBottom w:val="0"/>
      <w:divBdr>
        <w:top w:val="none" w:sz="0" w:space="0" w:color="auto"/>
        <w:left w:val="none" w:sz="0" w:space="0" w:color="auto"/>
        <w:bottom w:val="none" w:sz="0" w:space="0" w:color="auto"/>
        <w:right w:val="none" w:sz="0" w:space="0" w:color="auto"/>
      </w:divBdr>
    </w:div>
    <w:div w:id="948047589">
      <w:bodyDiv w:val="1"/>
      <w:marLeft w:val="0"/>
      <w:marRight w:val="0"/>
      <w:marTop w:val="0"/>
      <w:marBottom w:val="0"/>
      <w:divBdr>
        <w:top w:val="none" w:sz="0" w:space="0" w:color="auto"/>
        <w:left w:val="none" w:sz="0" w:space="0" w:color="auto"/>
        <w:bottom w:val="none" w:sz="0" w:space="0" w:color="auto"/>
        <w:right w:val="none" w:sz="0" w:space="0" w:color="auto"/>
      </w:divBdr>
    </w:div>
    <w:div w:id="950669724">
      <w:bodyDiv w:val="1"/>
      <w:marLeft w:val="0"/>
      <w:marRight w:val="0"/>
      <w:marTop w:val="0"/>
      <w:marBottom w:val="0"/>
      <w:divBdr>
        <w:top w:val="none" w:sz="0" w:space="0" w:color="auto"/>
        <w:left w:val="none" w:sz="0" w:space="0" w:color="auto"/>
        <w:bottom w:val="none" w:sz="0" w:space="0" w:color="auto"/>
        <w:right w:val="none" w:sz="0" w:space="0" w:color="auto"/>
      </w:divBdr>
    </w:div>
    <w:div w:id="954602545">
      <w:bodyDiv w:val="1"/>
      <w:marLeft w:val="0"/>
      <w:marRight w:val="0"/>
      <w:marTop w:val="0"/>
      <w:marBottom w:val="0"/>
      <w:divBdr>
        <w:top w:val="none" w:sz="0" w:space="0" w:color="auto"/>
        <w:left w:val="none" w:sz="0" w:space="0" w:color="auto"/>
        <w:bottom w:val="none" w:sz="0" w:space="0" w:color="auto"/>
        <w:right w:val="none" w:sz="0" w:space="0" w:color="auto"/>
      </w:divBdr>
    </w:div>
    <w:div w:id="956646073">
      <w:bodyDiv w:val="1"/>
      <w:marLeft w:val="0"/>
      <w:marRight w:val="0"/>
      <w:marTop w:val="0"/>
      <w:marBottom w:val="0"/>
      <w:divBdr>
        <w:top w:val="none" w:sz="0" w:space="0" w:color="auto"/>
        <w:left w:val="none" w:sz="0" w:space="0" w:color="auto"/>
        <w:bottom w:val="none" w:sz="0" w:space="0" w:color="auto"/>
        <w:right w:val="none" w:sz="0" w:space="0" w:color="auto"/>
      </w:divBdr>
    </w:div>
    <w:div w:id="962662394">
      <w:bodyDiv w:val="1"/>
      <w:marLeft w:val="0"/>
      <w:marRight w:val="0"/>
      <w:marTop w:val="0"/>
      <w:marBottom w:val="0"/>
      <w:divBdr>
        <w:top w:val="none" w:sz="0" w:space="0" w:color="auto"/>
        <w:left w:val="none" w:sz="0" w:space="0" w:color="auto"/>
        <w:bottom w:val="none" w:sz="0" w:space="0" w:color="auto"/>
        <w:right w:val="none" w:sz="0" w:space="0" w:color="auto"/>
      </w:divBdr>
    </w:div>
    <w:div w:id="964234830">
      <w:bodyDiv w:val="1"/>
      <w:marLeft w:val="0"/>
      <w:marRight w:val="0"/>
      <w:marTop w:val="0"/>
      <w:marBottom w:val="0"/>
      <w:divBdr>
        <w:top w:val="none" w:sz="0" w:space="0" w:color="auto"/>
        <w:left w:val="none" w:sz="0" w:space="0" w:color="auto"/>
        <w:bottom w:val="none" w:sz="0" w:space="0" w:color="auto"/>
        <w:right w:val="none" w:sz="0" w:space="0" w:color="auto"/>
      </w:divBdr>
    </w:div>
    <w:div w:id="965935660">
      <w:bodyDiv w:val="1"/>
      <w:marLeft w:val="0"/>
      <w:marRight w:val="0"/>
      <w:marTop w:val="0"/>
      <w:marBottom w:val="0"/>
      <w:divBdr>
        <w:top w:val="none" w:sz="0" w:space="0" w:color="auto"/>
        <w:left w:val="none" w:sz="0" w:space="0" w:color="auto"/>
        <w:bottom w:val="none" w:sz="0" w:space="0" w:color="auto"/>
        <w:right w:val="none" w:sz="0" w:space="0" w:color="auto"/>
      </w:divBdr>
    </w:div>
    <w:div w:id="971446245">
      <w:bodyDiv w:val="1"/>
      <w:marLeft w:val="0"/>
      <w:marRight w:val="0"/>
      <w:marTop w:val="0"/>
      <w:marBottom w:val="0"/>
      <w:divBdr>
        <w:top w:val="none" w:sz="0" w:space="0" w:color="auto"/>
        <w:left w:val="none" w:sz="0" w:space="0" w:color="auto"/>
        <w:bottom w:val="none" w:sz="0" w:space="0" w:color="auto"/>
        <w:right w:val="none" w:sz="0" w:space="0" w:color="auto"/>
      </w:divBdr>
    </w:div>
    <w:div w:id="975376035">
      <w:bodyDiv w:val="1"/>
      <w:marLeft w:val="0"/>
      <w:marRight w:val="0"/>
      <w:marTop w:val="0"/>
      <w:marBottom w:val="0"/>
      <w:divBdr>
        <w:top w:val="none" w:sz="0" w:space="0" w:color="auto"/>
        <w:left w:val="none" w:sz="0" w:space="0" w:color="auto"/>
        <w:bottom w:val="none" w:sz="0" w:space="0" w:color="auto"/>
        <w:right w:val="none" w:sz="0" w:space="0" w:color="auto"/>
      </w:divBdr>
    </w:div>
    <w:div w:id="981081738">
      <w:bodyDiv w:val="1"/>
      <w:marLeft w:val="0"/>
      <w:marRight w:val="0"/>
      <w:marTop w:val="0"/>
      <w:marBottom w:val="0"/>
      <w:divBdr>
        <w:top w:val="none" w:sz="0" w:space="0" w:color="auto"/>
        <w:left w:val="none" w:sz="0" w:space="0" w:color="auto"/>
        <w:bottom w:val="none" w:sz="0" w:space="0" w:color="auto"/>
        <w:right w:val="none" w:sz="0" w:space="0" w:color="auto"/>
      </w:divBdr>
    </w:div>
    <w:div w:id="981932900">
      <w:bodyDiv w:val="1"/>
      <w:marLeft w:val="0"/>
      <w:marRight w:val="0"/>
      <w:marTop w:val="0"/>
      <w:marBottom w:val="0"/>
      <w:divBdr>
        <w:top w:val="none" w:sz="0" w:space="0" w:color="auto"/>
        <w:left w:val="none" w:sz="0" w:space="0" w:color="auto"/>
        <w:bottom w:val="none" w:sz="0" w:space="0" w:color="auto"/>
        <w:right w:val="none" w:sz="0" w:space="0" w:color="auto"/>
      </w:divBdr>
    </w:div>
    <w:div w:id="982581999">
      <w:bodyDiv w:val="1"/>
      <w:marLeft w:val="0"/>
      <w:marRight w:val="0"/>
      <w:marTop w:val="0"/>
      <w:marBottom w:val="0"/>
      <w:divBdr>
        <w:top w:val="none" w:sz="0" w:space="0" w:color="auto"/>
        <w:left w:val="none" w:sz="0" w:space="0" w:color="auto"/>
        <w:bottom w:val="none" w:sz="0" w:space="0" w:color="auto"/>
        <w:right w:val="none" w:sz="0" w:space="0" w:color="auto"/>
      </w:divBdr>
    </w:div>
    <w:div w:id="982975745">
      <w:bodyDiv w:val="1"/>
      <w:marLeft w:val="0"/>
      <w:marRight w:val="0"/>
      <w:marTop w:val="0"/>
      <w:marBottom w:val="0"/>
      <w:divBdr>
        <w:top w:val="none" w:sz="0" w:space="0" w:color="auto"/>
        <w:left w:val="none" w:sz="0" w:space="0" w:color="auto"/>
        <w:bottom w:val="none" w:sz="0" w:space="0" w:color="auto"/>
        <w:right w:val="none" w:sz="0" w:space="0" w:color="auto"/>
      </w:divBdr>
    </w:div>
    <w:div w:id="989940337">
      <w:bodyDiv w:val="1"/>
      <w:marLeft w:val="0"/>
      <w:marRight w:val="0"/>
      <w:marTop w:val="0"/>
      <w:marBottom w:val="0"/>
      <w:divBdr>
        <w:top w:val="none" w:sz="0" w:space="0" w:color="auto"/>
        <w:left w:val="none" w:sz="0" w:space="0" w:color="auto"/>
        <w:bottom w:val="none" w:sz="0" w:space="0" w:color="auto"/>
        <w:right w:val="none" w:sz="0" w:space="0" w:color="auto"/>
      </w:divBdr>
    </w:div>
    <w:div w:id="994603530">
      <w:bodyDiv w:val="1"/>
      <w:marLeft w:val="0"/>
      <w:marRight w:val="0"/>
      <w:marTop w:val="0"/>
      <w:marBottom w:val="0"/>
      <w:divBdr>
        <w:top w:val="none" w:sz="0" w:space="0" w:color="auto"/>
        <w:left w:val="none" w:sz="0" w:space="0" w:color="auto"/>
        <w:bottom w:val="none" w:sz="0" w:space="0" w:color="auto"/>
        <w:right w:val="none" w:sz="0" w:space="0" w:color="auto"/>
      </w:divBdr>
    </w:div>
    <w:div w:id="998192215">
      <w:bodyDiv w:val="1"/>
      <w:marLeft w:val="0"/>
      <w:marRight w:val="0"/>
      <w:marTop w:val="0"/>
      <w:marBottom w:val="0"/>
      <w:divBdr>
        <w:top w:val="none" w:sz="0" w:space="0" w:color="auto"/>
        <w:left w:val="none" w:sz="0" w:space="0" w:color="auto"/>
        <w:bottom w:val="none" w:sz="0" w:space="0" w:color="auto"/>
        <w:right w:val="none" w:sz="0" w:space="0" w:color="auto"/>
      </w:divBdr>
    </w:div>
    <w:div w:id="999234786">
      <w:bodyDiv w:val="1"/>
      <w:marLeft w:val="0"/>
      <w:marRight w:val="0"/>
      <w:marTop w:val="0"/>
      <w:marBottom w:val="0"/>
      <w:divBdr>
        <w:top w:val="none" w:sz="0" w:space="0" w:color="auto"/>
        <w:left w:val="none" w:sz="0" w:space="0" w:color="auto"/>
        <w:bottom w:val="none" w:sz="0" w:space="0" w:color="auto"/>
        <w:right w:val="none" w:sz="0" w:space="0" w:color="auto"/>
      </w:divBdr>
    </w:div>
    <w:div w:id="1012494559">
      <w:bodyDiv w:val="1"/>
      <w:marLeft w:val="0"/>
      <w:marRight w:val="0"/>
      <w:marTop w:val="0"/>
      <w:marBottom w:val="0"/>
      <w:divBdr>
        <w:top w:val="none" w:sz="0" w:space="0" w:color="auto"/>
        <w:left w:val="none" w:sz="0" w:space="0" w:color="auto"/>
        <w:bottom w:val="none" w:sz="0" w:space="0" w:color="auto"/>
        <w:right w:val="none" w:sz="0" w:space="0" w:color="auto"/>
      </w:divBdr>
    </w:div>
    <w:div w:id="1012563038">
      <w:bodyDiv w:val="1"/>
      <w:marLeft w:val="0"/>
      <w:marRight w:val="0"/>
      <w:marTop w:val="0"/>
      <w:marBottom w:val="0"/>
      <w:divBdr>
        <w:top w:val="none" w:sz="0" w:space="0" w:color="auto"/>
        <w:left w:val="none" w:sz="0" w:space="0" w:color="auto"/>
        <w:bottom w:val="none" w:sz="0" w:space="0" w:color="auto"/>
        <w:right w:val="none" w:sz="0" w:space="0" w:color="auto"/>
      </w:divBdr>
    </w:div>
    <w:div w:id="1016536841">
      <w:bodyDiv w:val="1"/>
      <w:marLeft w:val="0"/>
      <w:marRight w:val="0"/>
      <w:marTop w:val="0"/>
      <w:marBottom w:val="0"/>
      <w:divBdr>
        <w:top w:val="none" w:sz="0" w:space="0" w:color="auto"/>
        <w:left w:val="none" w:sz="0" w:space="0" w:color="auto"/>
        <w:bottom w:val="none" w:sz="0" w:space="0" w:color="auto"/>
        <w:right w:val="none" w:sz="0" w:space="0" w:color="auto"/>
      </w:divBdr>
    </w:div>
    <w:div w:id="1017585420">
      <w:bodyDiv w:val="1"/>
      <w:marLeft w:val="0"/>
      <w:marRight w:val="0"/>
      <w:marTop w:val="0"/>
      <w:marBottom w:val="0"/>
      <w:divBdr>
        <w:top w:val="none" w:sz="0" w:space="0" w:color="auto"/>
        <w:left w:val="none" w:sz="0" w:space="0" w:color="auto"/>
        <w:bottom w:val="none" w:sz="0" w:space="0" w:color="auto"/>
        <w:right w:val="none" w:sz="0" w:space="0" w:color="auto"/>
      </w:divBdr>
    </w:div>
    <w:div w:id="1018627264">
      <w:bodyDiv w:val="1"/>
      <w:marLeft w:val="0"/>
      <w:marRight w:val="0"/>
      <w:marTop w:val="0"/>
      <w:marBottom w:val="0"/>
      <w:divBdr>
        <w:top w:val="none" w:sz="0" w:space="0" w:color="auto"/>
        <w:left w:val="none" w:sz="0" w:space="0" w:color="auto"/>
        <w:bottom w:val="none" w:sz="0" w:space="0" w:color="auto"/>
        <w:right w:val="none" w:sz="0" w:space="0" w:color="auto"/>
      </w:divBdr>
    </w:div>
    <w:div w:id="1034572285">
      <w:bodyDiv w:val="1"/>
      <w:marLeft w:val="0"/>
      <w:marRight w:val="0"/>
      <w:marTop w:val="0"/>
      <w:marBottom w:val="0"/>
      <w:divBdr>
        <w:top w:val="none" w:sz="0" w:space="0" w:color="auto"/>
        <w:left w:val="none" w:sz="0" w:space="0" w:color="auto"/>
        <w:bottom w:val="none" w:sz="0" w:space="0" w:color="auto"/>
        <w:right w:val="none" w:sz="0" w:space="0" w:color="auto"/>
      </w:divBdr>
    </w:div>
    <w:div w:id="1036661259">
      <w:bodyDiv w:val="1"/>
      <w:marLeft w:val="0"/>
      <w:marRight w:val="0"/>
      <w:marTop w:val="0"/>
      <w:marBottom w:val="0"/>
      <w:divBdr>
        <w:top w:val="none" w:sz="0" w:space="0" w:color="auto"/>
        <w:left w:val="none" w:sz="0" w:space="0" w:color="auto"/>
        <w:bottom w:val="none" w:sz="0" w:space="0" w:color="auto"/>
        <w:right w:val="none" w:sz="0" w:space="0" w:color="auto"/>
      </w:divBdr>
    </w:div>
    <w:div w:id="1037269764">
      <w:bodyDiv w:val="1"/>
      <w:marLeft w:val="0"/>
      <w:marRight w:val="0"/>
      <w:marTop w:val="0"/>
      <w:marBottom w:val="0"/>
      <w:divBdr>
        <w:top w:val="none" w:sz="0" w:space="0" w:color="auto"/>
        <w:left w:val="none" w:sz="0" w:space="0" w:color="auto"/>
        <w:bottom w:val="none" w:sz="0" w:space="0" w:color="auto"/>
        <w:right w:val="none" w:sz="0" w:space="0" w:color="auto"/>
      </w:divBdr>
    </w:div>
    <w:div w:id="1038893727">
      <w:bodyDiv w:val="1"/>
      <w:marLeft w:val="0"/>
      <w:marRight w:val="0"/>
      <w:marTop w:val="0"/>
      <w:marBottom w:val="0"/>
      <w:divBdr>
        <w:top w:val="none" w:sz="0" w:space="0" w:color="auto"/>
        <w:left w:val="none" w:sz="0" w:space="0" w:color="auto"/>
        <w:bottom w:val="none" w:sz="0" w:space="0" w:color="auto"/>
        <w:right w:val="none" w:sz="0" w:space="0" w:color="auto"/>
      </w:divBdr>
    </w:div>
    <w:div w:id="1044476693">
      <w:bodyDiv w:val="1"/>
      <w:marLeft w:val="0"/>
      <w:marRight w:val="0"/>
      <w:marTop w:val="0"/>
      <w:marBottom w:val="0"/>
      <w:divBdr>
        <w:top w:val="none" w:sz="0" w:space="0" w:color="auto"/>
        <w:left w:val="none" w:sz="0" w:space="0" w:color="auto"/>
        <w:bottom w:val="none" w:sz="0" w:space="0" w:color="auto"/>
        <w:right w:val="none" w:sz="0" w:space="0" w:color="auto"/>
      </w:divBdr>
    </w:div>
    <w:div w:id="1062875483">
      <w:bodyDiv w:val="1"/>
      <w:marLeft w:val="0"/>
      <w:marRight w:val="0"/>
      <w:marTop w:val="0"/>
      <w:marBottom w:val="0"/>
      <w:divBdr>
        <w:top w:val="none" w:sz="0" w:space="0" w:color="auto"/>
        <w:left w:val="none" w:sz="0" w:space="0" w:color="auto"/>
        <w:bottom w:val="none" w:sz="0" w:space="0" w:color="auto"/>
        <w:right w:val="none" w:sz="0" w:space="0" w:color="auto"/>
      </w:divBdr>
    </w:div>
    <w:div w:id="1065296443">
      <w:bodyDiv w:val="1"/>
      <w:marLeft w:val="0"/>
      <w:marRight w:val="0"/>
      <w:marTop w:val="0"/>
      <w:marBottom w:val="0"/>
      <w:divBdr>
        <w:top w:val="none" w:sz="0" w:space="0" w:color="auto"/>
        <w:left w:val="none" w:sz="0" w:space="0" w:color="auto"/>
        <w:bottom w:val="none" w:sz="0" w:space="0" w:color="auto"/>
        <w:right w:val="none" w:sz="0" w:space="0" w:color="auto"/>
      </w:divBdr>
    </w:div>
    <w:div w:id="1072121999">
      <w:bodyDiv w:val="1"/>
      <w:marLeft w:val="0"/>
      <w:marRight w:val="0"/>
      <w:marTop w:val="0"/>
      <w:marBottom w:val="0"/>
      <w:divBdr>
        <w:top w:val="none" w:sz="0" w:space="0" w:color="auto"/>
        <w:left w:val="none" w:sz="0" w:space="0" w:color="auto"/>
        <w:bottom w:val="none" w:sz="0" w:space="0" w:color="auto"/>
        <w:right w:val="none" w:sz="0" w:space="0" w:color="auto"/>
      </w:divBdr>
    </w:div>
    <w:div w:id="1073351958">
      <w:bodyDiv w:val="1"/>
      <w:marLeft w:val="0"/>
      <w:marRight w:val="0"/>
      <w:marTop w:val="0"/>
      <w:marBottom w:val="0"/>
      <w:divBdr>
        <w:top w:val="none" w:sz="0" w:space="0" w:color="auto"/>
        <w:left w:val="none" w:sz="0" w:space="0" w:color="auto"/>
        <w:bottom w:val="none" w:sz="0" w:space="0" w:color="auto"/>
        <w:right w:val="none" w:sz="0" w:space="0" w:color="auto"/>
      </w:divBdr>
    </w:div>
    <w:div w:id="1073814264">
      <w:bodyDiv w:val="1"/>
      <w:marLeft w:val="0"/>
      <w:marRight w:val="0"/>
      <w:marTop w:val="0"/>
      <w:marBottom w:val="0"/>
      <w:divBdr>
        <w:top w:val="none" w:sz="0" w:space="0" w:color="auto"/>
        <w:left w:val="none" w:sz="0" w:space="0" w:color="auto"/>
        <w:bottom w:val="none" w:sz="0" w:space="0" w:color="auto"/>
        <w:right w:val="none" w:sz="0" w:space="0" w:color="auto"/>
      </w:divBdr>
    </w:div>
    <w:div w:id="1076316121">
      <w:bodyDiv w:val="1"/>
      <w:marLeft w:val="0"/>
      <w:marRight w:val="0"/>
      <w:marTop w:val="0"/>
      <w:marBottom w:val="0"/>
      <w:divBdr>
        <w:top w:val="none" w:sz="0" w:space="0" w:color="auto"/>
        <w:left w:val="none" w:sz="0" w:space="0" w:color="auto"/>
        <w:bottom w:val="none" w:sz="0" w:space="0" w:color="auto"/>
        <w:right w:val="none" w:sz="0" w:space="0" w:color="auto"/>
      </w:divBdr>
    </w:div>
    <w:div w:id="1076317525">
      <w:bodyDiv w:val="1"/>
      <w:marLeft w:val="0"/>
      <w:marRight w:val="0"/>
      <w:marTop w:val="0"/>
      <w:marBottom w:val="0"/>
      <w:divBdr>
        <w:top w:val="none" w:sz="0" w:space="0" w:color="auto"/>
        <w:left w:val="none" w:sz="0" w:space="0" w:color="auto"/>
        <w:bottom w:val="none" w:sz="0" w:space="0" w:color="auto"/>
        <w:right w:val="none" w:sz="0" w:space="0" w:color="auto"/>
      </w:divBdr>
    </w:div>
    <w:div w:id="1077897655">
      <w:bodyDiv w:val="1"/>
      <w:marLeft w:val="0"/>
      <w:marRight w:val="0"/>
      <w:marTop w:val="0"/>
      <w:marBottom w:val="0"/>
      <w:divBdr>
        <w:top w:val="none" w:sz="0" w:space="0" w:color="auto"/>
        <w:left w:val="none" w:sz="0" w:space="0" w:color="auto"/>
        <w:bottom w:val="none" w:sz="0" w:space="0" w:color="auto"/>
        <w:right w:val="none" w:sz="0" w:space="0" w:color="auto"/>
      </w:divBdr>
    </w:div>
    <w:div w:id="1083184068">
      <w:bodyDiv w:val="1"/>
      <w:marLeft w:val="0"/>
      <w:marRight w:val="0"/>
      <w:marTop w:val="0"/>
      <w:marBottom w:val="0"/>
      <w:divBdr>
        <w:top w:val="none" w:sz="0" w:space="0" w:color="auto"/>
        <w:left w:val="none" w:sz="0" w:space="0" w:color="auto"/>
        <w:bottom w:val="none" w:sz="0" w:space="0" w:color="auto"/>
        <w:right w:val="none" w:sz="0" w:space="0" w:color="auto"/>
      </w:divBdr>
    </w:div>
    <w:div w:id="1084688987">
      <w:bodyDiv w:val="1"/>
      <w:marLeft w:val="0"/>
      <w:marRight w:val="0"/>
      <w:marTop w:val="0"/>
      <w:marBottom w:val="0"/>
      <w:divBdr>
        <w:top w:val="none" w:sz="0" w:space="0" w:color="auto"/>
        <w:left w:val="none" w:sz="0" w:space="0" w:color="auto"/>
        <w:bottom w:val="none" w:sz="0" w:space="0" w:color="auto"/>
        <w:right w:val="none" w:sz="0" w:space="0" w:color="auto"/>
      </w:divBdr>
    </w:div>
    <w:div w:id="1085957715">
      <w:bodyDiv w:val="1"/>
      <w:marLeft w:val="0"/>
      <w:marRight w:val="0"/>
      <w:marTop w:val="0"/>
      <w:marBottom w:val="0"/>
      <w:divBdr>
        <w:top w:val="none" w:sz="0" w:space="0" w:color="auto"/>
        <w:left w:val="none" w:sz="0" w:space="0" w:color="auto"/>
        <w:bottom w:val="none" w:sz="0" w:space="0" w:color="auto"/>
        <w:right w:val="none" w:sz="0" w:space="0" w:color="auto"/>
      </w:divBdr>
    </w:div>
    <w:div w:id="1097598145">
      <w:bodyDiv w:val="1"/>
      <w:marLeft w:val="0"/>
      <w:marRight w:val="0"/>
      <w:marTop w:val="0"/>
      <w:marBottom w:val="0"/>
      <w:divBdr>
        <w:top w:val="none" w:sz="0" w:space="0" w:color="auto"/>
        <w:left w:val="none" w:sz="0" w:space="0" w:color="auto"/>
        <w:bottom w:val="none" w:sz="0" w:space="0" w:color="auto"/>
        <w:right w:val="none" w:sz="0" w:space="0" w:color="auto"/>
      </w:divBdr>
    </w:div>
    <w:div w:id="1100373605">
      <w:bodyDiv w:val="1"/>
      <w:marLeft w:val="0"/>
      <w:marRight w:val="0"/>
      <w:marTop w:val="0"/>
      <w:marBottom w:val="0"/>
      <w:divBdr>
        <w:top w:val="none" w:sz="0" w:space="0" w:color="auto"/>
        <w:left w:val="none" w:sz="0" w:space="0" w:color="auto"/>
        <w:bottom w:val="none" w:sz="0" w:space="0" w:color="auto"/>
        <w:right w:val="none" w:sz="0" w:space="0" w:color="auto"/>
      </w:divBdr>
    </w:div>
    <w:div w:id="1103379916">
      <w:bodyDiv w:val="1"/>
      <w:marLeft w:val="0"/>
      <w:marRight w:val="0"/>
      <w:marTop w:val="0"/>
      <w:marBottom w:val="0"/>
      <w:divBdr>
        <w:top w:val="none" w:sz="0" w:space="0" w:color="auto"/>
        <w:left w:val="none" w:sz="0" w:space="0" w:color="auto"/>
        <w:bottom w:val="none" w:sz="0" w:space="0" w:color="auto"/>
        <w:right w:val="none" w:sz="0" w:space="0" w:color="auto"/>
      </w:divBdr>
    </w:div>
    <w:div w:id="1110734541">
      <w:bodyDiv w:val="1"/>
      <w:marLeft w:val="0"/>
      <w:marRight w:val="0"/>
      <w:marTop w:val="0"/>
      <w:marBottom w:val="0"/>
      <w:divBdr>
        <w:top w:val="none" w:sz="0" w:space="0" w:color="auto"/>
        <w:left w:val="none" w:sz="0" w:space="0" w:color="auto"/>
        <w:bottom w:val="none" w:sz="0" w:space="0" w:color="auto"/>
        <w:right w:val="none" w:sz="0" w:space="0" w:color="auto"/>
      </w:divBdr>
    </w:div>
    <w:div w:id="1111633805">
      <w:bodyDiv w:val="1"/>
      <w:marLeft w:val="0"/>
      <w:marRight w:val="0"/>
      <w:marTop w:val="0"/>
      <w:marBottom w:val="0"/>
      <w:divBdr>
        <w:top w:val="none" w:sz="0" w:space="0" w:color="auto"/>
        <w:left w:val="none" w:sz="0" w:space="0" w:color="auto"/>
        <w:bottom w:val="none" w:sz="0" w:space="0" w:color="auto"/>
        <w:right w:val="none" w:sz="0" w:space="0" w:color="auto"/>
      </w:divBdr>
    </w:div>
    <w:div w:id="1111899837">
      <w:bodyDiv w:val="1"/>
      <w:marLeft w:val="0"/>
      <w:marRight w:val="0"/>
      <w:marTop w:val="0"/>
      <w:marBottom w:val="0"/>
      <w:divBdr>
        <w:top w:val="none" w:sz="0" w:space="0" w:color="auto"/>
        <w:left w:val="none" w:sz="0" w:space="0" w:color="auto"/>
        <w:bottom w:val="none" w:sz="0" w:space="0" w:color="auto"/>
        <w:right w:val="none" w:sz="0" w:space="0" w:color="auto"/>
      </w:divBdr>
    </w:div>
    <w:div w:id="1128206053">
      <w:bodyDiv w:val="1"/>
      <w:marLeft w:val="0"/>
      <w:marRight w:val="0"/>
      <w:marTop w:val="0"/>
      <w:marBottom w:val="0"/>
      <w:divBdr>
        <w:top w:val="none" w:sz="0" w:space="0" w:color="auto"/>
        <w:left w:val="none" w:sz="0" w:space="0" w:color="auto"/>
        <w:bottom w:val="none" w:sz="0" w:space="0" w:color="auto"/>
        <w:right w:val="none" w:sz="0" w:space="0" w:color="auto"/>
      </w:divBdr>
    </w:div>
    <w:div w:id="1137139016">
      <w:bodyDiv w:val="1"/>
      <w:marLeft w:val="0"/>
      <w:marRight w:val="0"/>
      <w:marTop w:val="0"/>
      <w:marBottom w:val="0"/>
      <w:divBdr>
        <w:top w:val="none" w:sz="0" w:space="0" w:color="auto"/>
        <w:left w:val="none" w:sz="0" w:space="0" w:color="auto"/>
        <w:bottom w:val="none" w:sz="0" w:space="0" w:color="auto"/>
        <w:right w:val="none" w:sz="0" w:space="0" w:color="auto"/>
      </w:divBdr>
    </w:div>
    <w:div w:id="1140000646">
      <w:bodyDiv w:val="1"/>
      <w:marLeft w:val="0"/>
      <w:marRight w:val="0"/>
      <w:marTop w:val="0"/>
      <w:marBottom w:val="0"/>
      <w:divBdr>
        <w:top w:val="none" w:sz="0" w:space="0" w:color="auto"/>
        <w:left w:val="none" w:sz="0" w:space="0" w:color="auto"/>
        <w:bottom w:val="none" w:sz="0" w:space="0" w:color="auto"/>
        <w:right w:val="none" w:sz="0" w:space="0" w:color="auto"/>
      </w:divBdr>
    </w:div>
    <w:div w:id="1141383572">
      <w:bodyDiv w:val="1"/>
      <w:marLeft w:val="0"/>
      <w:marRight w:val="0"/>
      <w:marTop w:val="0"/>
      <w:marBottom w:val="0"/>
      <w:divBdr>
        <w:top w:val="none" w:sz="0" w:space="0" w:color="auto"/>
        <w:left w:val="none" w:sz="0" w:space="0" w:color="auto"/>
        <w:bottom w:val="none" w:sz="0" w:space="0" w:color="auto"/>
        <w:right w:val="none" w:sz="0" w:space="0" w:color="auto"/>
      </w:divBdr>
    </w:div>
    <w:div w:id="1142038138">
      <w:bodyDiv w:val="1"/>
      <w:marLeft w:val="0"/>
      <w:marRight w:val="0"/>
      <w:marTop w:val="0"/>
      <w:marBottom w:val="0"/>
      <w:divBdr>
        <w:top w:val="none" w:sz="0" w:space="0" w:color="auto"/>
        <w:left w:val="none" w:sz="0" w:space="0" w:color="auto"/>
        <w:bottom w:val="none" w:sz="0" w:space="0" w:color="auto"/>
        <w:right w:val="none" w:sz="0" w:space="0" w:color="auto"/>
      </w:divBdr>
    </w:div>
    <w:div w:id="1142893638">
      <w:bodyDiv w:val="1"/>
      <w:marLeft w:val="0"/>
      <w:marRight w:val="0"/>
      <w:marTop w:val="0"/>
      <w:marBottom w:val="0"/>
      <w:divBdr>
        <w:top w:val="none" w:sz="0" w:space="0" w:color="auto"/>
        <w:left w:val="none" w:sz="0" w:space="0" w:color="auto"/>
        <w:bottom w:val="none" w:sz="0" w:space="0" w:color="auto"/>
        <w:right w:val="none" w:sz="0" w:space="0" w:color="auto"/>
      </w:divBdr>
    </w:div>
    <w:div w:id="1144853240">
      <w:bodyDiv w:val="1"/>
      <w:marLeft w:val="0"/>
      <w:marRight w:val="0"/>
      <w:marTop w:val="0"/>
      <w:marBottom w:val="0"/>
      <w:divBdr>
        <w:top w:val="none" w:sz="0" w:space="0" w:color="auto"/>
        <w:left w:val="none" w:sz="0" w:space="0" w:color="auto"/>
        <w:bottom w:val="none" w:sz="0" w:space="0" w:color="auto"/>
        <w:right w:val="none" w:sz="0" w:space="0" w:color="auto"/>
      </w:divBdr>
    </w:div>
    <w:div w:id="1150174877">
      <w:bodyDiv w:val="1"/>
      <w:marLeft w:val="0"/>
      <w:marRight w:val="0"/>
      <w:marTop w:val="0"/>
      <w:marBottom w:val="0"/>
      <w:divBdr>
        <w:top w:val="none" w:sz="0" w:space="0" w:color="auto"/>
        <w:left w:val="none" w:sz="0" w:space="0" w:color="auto"/>
        <w:bottom w:val="none" w:sz="0" w:space="0" w:color="auto"/>
        <w:right w:val="none" w:sz="0" w:space="0" w:color="auto"/>
      </w:divBdr>
    </w:div>
    <w:div w:id="1169708207">
      <w:bodyDiv w:val="1"/>
      <w:marLeft w:val="0"/>
      <w:marRight w:val="0"/>
      <w:marTop w:val="0"/>
      <w:marBottom w:val="0"/>
      <w:divBdr>
        <w:top w:val="none" w:sz="0" w:space="0" w:color="auto"/>
        <w:left w:val="none" w:sz="0" w:space="0" w:color="auto"/>
        <w:bottom w:val="none" w:sz="0" w:space="0" w:color="auto"/>
        <w:right w:val="none" w:sz="0" w:space="0" w:color="auto"/>
      </w:divBdr>
    </w:div>
    <w:div w:id="1173833250">
      <w:bodyDiv w:val="1"/>
      <w:marLeft w:val="0"/>
      <w:marRight w:val="0"/>
      <w:marTop w:val="0"/>
      <w:marBottom w:val="0"/>
      <w:divBdr>
        <w:top w:val="none" w:sz="0" w:space="0" w:color="auto"/>
        <w:left w:val="none" w:sz="0" w:space="0" w:color="auto"/>
        <w:bottom w:val="none" w:sz="0" w:space="0" w:color="auto"/>
        <w:right w:val="none" w:sz="0" w:space="0" w:color="auto"/>
      </w:divBdr>
    </w:div>
    <w:div w:id="1174536967">
      <w:bodyDiv w:val="1"/>
      <w:marLeft w:val="0"/>
      <w:marRight w:val="0"/>
      <w:marTop w:val="0"/>
      <w:marBottom w:val="0"/>
      <w:divBdr>
        <w:top w:val="none" w:sz="0" w:space="0" w:color="auto"/>
        <w:left w:val="none" w:sz="0" w:space="0" w:color="auto"/>
        <w:bottom w:val="none" w:sz="0" w:space="0" w:color="auto"/>
        <w:right w:val="none" w:sz="0" w:space="0" w:color="auto"/>
      </w:divBdr>
    </w:div>
    <w:div w:id="1181822908">
      <w:bodyDiv w:val="1"/>
      <w:marLeft w:val="0"/>
      <w:marRight w:val="0"/>
      <w:marTop w:val="0"/>
      <w:marBottom w:val="0"/>
      <w:divBdr>
        <w:top w:val="none" w:sz="0" w:space="0" w:color="auto"/>
        <w:left w:val="none" w:sz="0" w:space="0" w:color="auto"/>
        <w:bottom w:val="none" w:sz="0" w:space="0" w:color="auto"/>
        <w:right w:val="none" w:sz="0" w:space="0" w:color="auto"/>
      </w:divBdr>
    </w:div>
    <w:div w:id="1191264493">
      <w:bodyDiv w:val="1"/>
      <w:marLeft w:val="0"/>
      <w:marRight w:val="0"/>
      <w:marTop w:val="0"/>
      <w:marBottom w:val="0"/>
      <w:divBdr>
        <w:top w:val="none" w:sz="0" w:space="0" w:color="auto"/>
        <w:left w:val="none" w:sz="0" w:space="0" w:color="auto"/>
        <w:bottom w:val="none" w:sz="0" w:space="0" w:color="auto"/>
        <w:right w:val="none" w:sz="0" w:space="0" w:color="auto"/>
      </w:divBdr>
    </w:div>
    <w:div w:id="1195116949">
      <w:bodyDiv w:val="1"/>
      <w:marLeft w:val="0"/>
      <w:marRight w:val="0"/>
      <w:marTop w:val="0"/>
      <w:marBottom w:val="0"/>
      <w:divBdr>
        <w:top w:val="none" w:sz="0" w:space="0" w:color="auto"/>
        <w:left w:val="none" w:sz="0" w:space="0" w:color="auto"/>
        <w:bottom w:val="none" w:sz="0" w:space="0" w:color="auto"/>
        <w:right w:val="none" w:sz="0" w:space="0" w:color="auto"/>
      </w:divBdr>
    </w:div>
    <w:div w:id="1195919700">
      <w:bodyDiv w:val="1"/>
      <w:marLeft w:val="0"/>
      <w:marRight w:val="0"/>
      <w:marTop w:val="0"/>
      <w:marBottom w:val="0"/>
      <w:divBdr>
        <w:top w:val="none" w:sz="0" w:space="0" w:color="auto"/>
        <w:left w:val="none" w:sz="0" w:space="0" w:color="auto"/>
        <w:bottom w:val="none" w:sz="0" w:space="0" w:color="auto"/>
        <w:right w:val="none" w:sz="0" w:space="0" w:color="auto"/>
      </w:divBdr>
    </w:div>
    <w:div w:id="1197616455">
      <w:bodyDiv w:val="1"/>
      <w:marLeft w:val="0"/>
      <w:marRight w:val="0"/>
      <w:marTop w:val="0"/>
      <w:marBottom w:val="0"/>
      <w:divBdr>
        <w:top w:val="none" w:sz="0" w:space="0" w:color="auto"/>
        <w:left w:val="none" w:sz="0" w:space="0" w:color="auto"/>
        <w:bottom w:val="none" w:sz="0" w:space="0" w:color="auto"/>
        <w:right w:val="none" w:sz="0" w:space="0" w:color="auto"/>
      </w:divBdr>
    </w:div>
    <w:div w:id="1200166867">
      <w:bodyDiv w:val="1"/>
      <w:marLeft w:val="0"/>
      <w:marRight w:val="0"/>
      <w:marTop w:val="0"/>
      <w:marBottom w:val="0"/>
      <w:divBdr>
        <w:top w:val="none" w:sz="0" w:space="0" w:color="auto"/>
        <w:left w:val="none" w:sz="0" w:space="0" w:color="auto"/>
        <w:bottom w:val="none" w:sz="0" w:space="0" w:color="auto"/>
        <w:right w:val="none" w:sz="0" w:space="0" w:color="auto"/>
      </w:divBdr>
    </w:div>
    <w:div w:id="1204486145">
      <w:bodyDiv w:val="1"/>
      <w:marLeft w:val="0"/>
      <w:marRight w:val="0"/>
      <w:marTop w:val="0"/>
      <w:marBottom w:val="0"/>
      <w:divBdr>
        <w:top w:val="none" w:sz="0" w:space="0" w:color="auto"/>
        <w:left w:val="none" w:sz="0" w:space="0" w:color="auto"/>
        <w:bottom w:val="none" w:sz="0" w:space="0" w:color="auto"/>
        <w:right w:val="none" w:sz="0" w:space="0" w:color="auto"/>
      </w:divBdr>
    </w:div>
    <w:div w:id="1209030165">
      <w:bodyDiv w:val="1"/>
      <w:marLeft w:val="0"/>
      <w:marRight w:val="0"/>
      <w:marTop w:val="0"/>
      <w:marBottom w:val="0"/>
      <w:divBdr>
        <w:top w:val="none" w:sz="0" w:space="0" w:color="auto"/>
        <w:left w:val="none" w:sz="0" w:space="0" w:color="auto"/>
        <w:bottom w:val="none" w:sz="0" w:space="0" w:color="auto"/>
        <w:right w:val="none" w:sz="0" w:space="0" w:color="auto"/>
      </w:divBdr>
    </w:div>
    <w:div w:id="1214269315">
      <w:bodyDiv w:val="1"/>
      <w:marLeft w:val="0"/>
      <w:marRight w:val="0"/>
      <w:marTop w:val="0"/>
      <w:marBottom w:val="0"/>
      <w:divBdr>
        <w:top w:val="none" w:sz="0" w:space="0" w:color="auto"/>
        <w:left w:val="none" w:sz="0" w:space="0" w:color="auto"/>
        <w:bottom w:val="none" w:sz="0" w:space="0" w:color="auto"/>
        <w:right w:val="none" w:sz="0" w:space="0" w:color="auto"/>
      </w:divBdr>
    </w:div>
    <w:div w:id="1221211650">
      <w:bodyDiv w:val="1"/>
      <w:marLeft w:val="0"/>
      <w:marRight w:val="0"/>
      <w:marTop w:val="0"/>
      <w:marBottom w:val="0"/>
      <w:divBdr>
        <w:top w:val="none" w:sz="0" w:space="0" w:color="auto"/>
        <w:left w:val="none" w:sz="0" w:space="0" w:color="auto"/>
        <w:bottom w:val="none" w:sz="0" w:space="0" w:color="auto"/>
        <w:right w:val="none" w:sz="0" w:space="0" w:color="auto"/>
      </w:divBdr>
    </w:div>
    <w:div w:id="1221751267">
      <w:bodyDiv w:val="1"/>
      <w:marLeft w:val="0"/>
      <w:marRight w:val="0"/>
      <w:marTop w:val="0"/>
      <w:marBottom w:val="0"/>
      <w:divBdr>
        <w:top w:val="none" w:sz="0" w:space="0" w:color="auto"/>
        <w:left w:val="none" w:sz="0" w:space="0" w:color="auto"/>
        <w:bottom w:val="none" w:sz="0" w:space="0" w:color="auto"/>
        <w:right w:val="none" w:sz="0" w:space="0" w:color="auto"/>
      </w:divBdr>
    </w:div>
    <w:div w:id="1225794160">
      <w:bodyDiv w:val="1"/>
      <w:marLeft w:val="0"/>
      <w:marRight w:val="0"/>
      <w:marTop w:val="0"/>
      <w:marBottom w:val="0"/>
      <w:divBdr>
        <w:top w:val="none" w:sz="0" w:space="0" w:color="auto"/>
        <w:left w:val="none" w:sz="0" w:space="0" w:color="auto"/>
        <w:bottom w:val="none" w:sz="0" w:space="0" w:color="auto"/>
        <w:right w:val="none" w:sz="0" w:space="0" w:color="auto"/>
      </w:divBdr>
    </w:div>
    <w:div w:id="1230921515">
      <w:bodyDiv w:val="1"/>
      <w:marLeft w:val="0"/>
      <w:marRight w:val="0"/>
      <w:marTop w:val="0"/>
      <w:marBottom w:val="0"/>
      <w:divBdr>
        <w:top w:val="none" w:sz="0" w:space="0" w:color="auto"/>
        <w:left w:val="none" w:sz="0" w:space="0" w:color="auto"/>
        <w:bottom w:val="none" w:sz="0" w:space="0" w:color="auto"/>
        <w:right w:val="none" w:sz="0" w:space="0" w:color="auto"/>
      </w:divBdr>
    </w:div>
    <w:div w:id="1235508376">
      <w:bodyDiv w:val="1"/>
      <w:marLeft w:val="0"/>
      <w:marRight w:val="0"/>
      <w:marTop w:val="0"/>
      <w:marBottom w:val="0"/>
      <w:divBdr>
        <w:top w:val="none" w:sz="0" w:space="0" w:color="auto"/>
        <w:left w:val="none" w:sz="0" w:space="0" w:color="auto"/>
        <w:bottom w:val="none" w:sz="0" w:space="0" w:color="auto"/>
        <w:right w:val="none" w:sz="0" w:space="0" w:color="auto"/>
      </w:divBdr>
    </w:div>
    <w:div w:id="1240824318">
      <w:bodyDiv w:val="1"/>
      <w:marLeft w:val="0"/>
      <w:marRight w:val="0"/>
      <w:marTop w:val="0"/>
      <w:marBottom w:val="0"/>
      <w:divBdr>
        <w:top w:val="none" w:sz="0" w:space="0" w:color="auto"/>
        <w:left w:val="none" w:sz="0" w:space="0" w:color="auto"/>
        <w:bottom w:val="none" w:sz="0" w:space="0" w:color="auto"/>
        <w:right w:val="none" w:sz="0" w:space="0" w:color="auto"/>
      </w:divBdr>
    </w:div>
    <w:div w:id="1247231094">
      <w:bodyDiv w:val="1"/>
      <w:marLeft w:val="0"/>
      <w:marRight w:val="0"/>
      <w:marTop w:val="0"/>
      <w:marBottom w:val="0"/>
      <w:divBdr>
        <w:top w:val="none" w:sz="0" w:space="0" w:color="auto"/>
        <w:left w:val="none" w:sz="0" w:space="0" w:color="auto"/>
        <w:bottom w:val="none" w:sz="0" w:space="0" w:color="auto"/>
        <w:right w:val="none" w:sz="0" w:space="0" w:color="auto"/>
      </w:divBdr>
    </w:div>
    <w:div w:id="1248884715">
      <w:bodyDiv w:val="1"/>
      <w:marLeft w:val="0"/>
      <w:marRight w:val="0"/>
      <w:marTop w:val="0"/>
      <w:marBottom w:val="0"/>
      <w:divBdr>
        <w:top w:val="none" w:sz="0" w:space="0" w:color="auto"/>
        <w:left w:val="none" w:sz="0" w:space="0" w:color="auto"/>
        <w:bottom w:val="none" w:sz="0" w:space="0" w:color="auto"/>
        <w:right w:val="none" w:sz="0" w:space="0" w:color="auto"/>
      </w:divBdr>
    </w:div>
    <w:div w:id="1253316197">
      <w:bodyDiv w:val="1"/>
      <w:marLeft w:val="0"/>
      <w:marRight w:val="0"/>
      <w:marTop w:val="0"/>
      <w:marBottom w:val="0"/>
      <w:divBdr>
        <w:top w:val="none" w:sz="0" w:space="0" w:color="auto"/>
        <w:left w:val="none" w:sz="0" w:space="0" w:color="auto"/>
        <w:bottom w:val="none" w:sz="0" w:space="0" w:color="auto"/>
        <w:right w:val="none" w:sz="0" w:space="0" w:color="auto"/>
      </w:divBdr>
    </w:div>
    <w:div w:id="1256134674">
      <w:bodyDiv w:val="1"/>
      <w:marLeft w:val="0"/>
      <w:marRight w:val="0"/>
      <w:marTop w:val="0"/>
      <w:marBottom w:val="0"/>
      <w:divBdr>
        <w:top w:val="none" w:sz="0" w:space="0" w:color="auto"/>
        <w:left w:val="none" w:sz="0" w:space="0" w:color="auto"/>
        <w:bottom w:val="none" w:sz="0" w:space="0" w:color="auto"/>
        <w:right w:val="none" w:sz="0" w:space="0" w:color="auto"/>
      </w:divBdr>
    </w:div>
    <w:div w:id="1256860937">
      <w:bodyDiv w:val="1"/>
      <w:marLeft w:val="0"/>
      <w:marRight w:val="0"/>
      <w:marTop w:val="0"/>
      <w:marBottom w:val="0"/>
      <w:divBdr>
        <w:top w:val="none" w:sz="0" w:space="0" w:color="auto"/>
        <w:left w:val="none" w:sz="0" w:space="0" w:color="auto"/>
        <w:bottom w:val="none" w:sz="0" w:space="0" w:color="auto"/>
        <w:right w:val="none" w:sz="0" w:space="0" w:color="auto"/>
      </w:divBdr>
    </w:div>
    <w:div w:id="1266646561">
      <w:bodyDiv w:val="1"/>
      <w:marLeft w:val="0"/>
      <w:marRight w:val="0"/>
      <w:marTop w:val="0"/>
      <w:marBottom w:val="0"/>
      <w:divBdr>
        <w:top w:val="none" w:sz="0" w:space="0" w:color="auto"/>
        <w:left w:val="none" w:sz="0" w:space="0" w:color="auto"/>
        <w:bottom w:val="none" w:sz="0" w:space="0" w:color="auto"/>
        <w:right w:val="none" w:sz="0" w:space="0" w:color="auto"/>
      </w:divBdr>
    </w:div>
    <w:div w:id="1268611067">
      <w:bodyDiv w:val="1"/>
      <w:marLeft w:val="0"/>
      <w:marRight w:val="0"/>
      <w:marTop w:val="0"/>
      <w:marBottom w:val="0"/>
      <w:divBdr>
        <w:top w:val="none" w:sz="0" w:space="0" w:color="auto"/>
        <w:left w:val="none" w:sz="0" w:space="0" w:color="auto"/>
        <w:bottom w:val="none" w:sz="0" w:space="0" w:color="auto"/>
        <w:right w:val="none" w:sz="0" w:space="0" w:color="auto"/>
      </w:divBdr>
    </w:div>
    <w:div w:id="1276477179">
      <w:bodyDiv w:val="1"/>
      <w:marLeft w:val="0"/>
      <w:marRight w:val="0"/>
      <w:marTop w:val="0"/>
      <w:marBottom w:val="0"/>
      <w:divBdr>
        <w:top w:val="none" w:sz="0" w:space="0" w:color="auto"/>
        <w:left w:val="none" w:sz="0" w:space="0" w:color="auto"/>
        <w:bottom w:val="none" w:sz="0" w:space="0" w:color="auto"/>
        <w:right w:val="none" w:sz="0" w:space="0" w:color="auto"/>
      </w:divBdr>
    </w:div>
    <w:div w:id="1280575793">
      <w:bodyDiv w:val="1"/>
      <w:marLeft w:val="0"/>
      <w:marRight w:val="0"/>
      <w:marTop w:val="0"/>
      <w:marBottom w:val="0"/>
      <w:divBdr>
        <w:top w:val="none" w:sz="0" w:space="0" w:color="auto"/>
        <w:left w:val="none" w:sz="0" w:space="0" w:color="auto"/>
        <w:bottom w:val="none" w:sz="0" w:space="0" w:color="auto"/>
        <w:right w:val="none" w:sz="0" w:space="0" w:color="auto"/>
      </w:divBdr>
    </w:div>
    <w:div w:id="1281575143">
      <w:bodyDiv w:val="1"/>
      <w:marLeft w:val="0"/>
      <w:marRight w:val="0"/>
      <w:marTop w:val="0"/>
      <w:marBottom w:val="0"/>
      <w:divBdr>
        <w:top w:val="none" w:sz="0" w:space="0" w:color="auto"/>
        <w:left w:val="none" w:sz="0" w:space="0" w:color="auto"/>
        <w:bottom w:val="none" w:sz="0" w:space="0" w:color="auto"/>
        <w:right w:val="none" w:sz="0" w:space="0" w:color="auto"/>
      </w:divBdr>
    </w:div>
    <w:div w:id="1282810474">
      <w:bodyDiv w:val="1"/>
      <w:marLeft w:val="0"/>
      <w:marRight w:val="0"/>
      <w:marTop w:val="0"/>
      <w:marBottom w:val="0"/>
      <w:divBdr>
        <w:top w:val="none" w:sz="0" w:space="0" w:color="auto"/>
        <w:left w:val="none" w:sz="0" w:space="0" w:color="auto"/>
        <w:bottom w:val="none" w:sz="0" w:space="0" w:color="auto"/>
        <w:right w:val="none" w:sz="0" w:space="0" w:color="auto"/>
      </w:divBdr>
    </w:div>
    <w:div w:id="1286305939">
      <w:bodyDiv w:val="1"/>
      <w:marLeft w:val="0"/>
      <w:marRight w:val="0"/>
      <w:marTop w:val="0"/>
      <w:marBottom w:val="0"/>
      <w:divBdr>
        <w:top w:val="none" w:sz="0" w:space="0" w:color="auto"/>
        <w:left w:val="none" w:sz="0" w:space="0" w:color="auto"/>
        <w:bottom w:val="none" w:sz="0" w:space="0" w:color="auto"/>
        <w:right w:val="none" w:sz="0" w:space="0" w:color="auto"/>
      </w:divBdr>
    </w:div>
    <w:div w:id="1294169184">
      <w:bodyDiv w:val="1"/>
      <w:marLeft w:val="0"/>
      <w:marRight w:val="0"/>
      <w:marTop w:val="0"/>
      <w:marBottom w:val="0"/>
      <w:divBdr>
        <w:top w:val="none" w:sz="0" w:space="0" w:color="auto"/>
        <w:left w:val="none" w:sz="0" w:space="0" w:color="auto"/>
        <w:bottom w:val="none" w:sz="0" w:space="0" w:color="auto"/>
        <w:right w:val="none" w:sz="0" w:space="0" w:color="auto"/>
      </w:divBdr>
    </w:div>
    <w:div w:id="1296368876">
      <w:bodyDiv w:val="1"/>
      <w:marLeft w:val="0"/>
      <w:marRight w:val="0"/>
      <w:marTop w:val="0"/>
      <w:marBottom w:val="0"/>
      <w:divBdr>
        <w:top w:val="none" w:sz="0" w:space="0" w:color="auto"/>
        <w:left w:val="none" w:sz="0" w:space="0" w:color="auto"/>
        <w:bottom w:val="none" w:sz="0" w:space="0" w:color="auto"/>
        <w:right w:val="none" w:sz="0" w:space="0" w:color="auto"/>
      </w:divBdr>
    </w:div>
    <w:div w:id="1297837150">
      <w:bodyDiv w:val="1"/>
      <w:marLeft w:val="0"/>
      <w:marRight w:val="0"/>
      <w:marTop w:val="0"/>
      <w:marBottom w:val="0"/>
      <w:divBdr>
        <w:top w:val="none" w:sz="0" w:space="0" w:color="auto"/>
        <w:left w:val="none" w:sz="0" w:space="0" w:color="auto"/>
        <w:bottom w:val="none" w:sz="0" w:space="0" w:color="auto"/>
        <w:right w:val="none" w:sz="0" w:space="0" w:color="auto"/>
      </w:divBdr>
    </w:div>
    <w:div w:id="1299645014">
      <w:bodyDiv w:val="1"/>
      <w:marLeft w:val="0"/>
      <w:marRight w:val="0"/>
      <w:marTop w:val="0"/>
      <w:marBottom w:val="0"/>
      <w:divBdr>
        <w:top w:val="none" w:sz="0" w:space="0" w:color="auto"/>
        <w:left w:val="none" w:sz="0" w:space="0" w:color="auto"/>
        <w:bottom w:val="none" w:sz="0" w:space="0" w:color="auto"/>
        <w:right w:val="none" w:sz="0" w:space="0" w:color="auto"/>
      </w:divBdr>
    </w:div>
    <w:div w:id="1301033327">
      <w:bodyDiv w:val="1"/>
      <w:marLeft w:val="0"/>
      <w:marRight w:val="0"/>
      <w:marTop w:val="0"/>
      <w:marBottom w:val="0"/>
      <w:divBdr>
        <w:top w:val="none" w:sz="0" w:space="0" w:color="auto"/>
        <w:left w:val="none" w:sz="0" w:space="0" w:color="auto"/>
        <w:bottom w:val="none" w:sz="0" w:space="0" w:color="auto"/>
        <w:right w:val="none" w:sz="0" w:space="0" w:color="auto"/>
      </w:divBdr>
    </w:div>
    <w:div w:id="1306855033">
      <w:bodyDiv w:val="1"/>
      <w:marLeft w:val="0"/>
      <w:marRight w:val="0"/>
      <w:marTop w:val="0"/>
      <w:marBottom w:val="0"/>
      <w:divBdr>
        <w:top w:val="none" w:sz="0" w:space="0" w:color="auto"/>
        <w:left w:val="none" w:sz="0" w:space="0" w:color="auto"/>
        <w:bottom w:val="none" w:sz="0" w:space="0" w:color="auto"/>
        <w:right w:val="none" w:sz="0" w:space="0" w:color="auto"/>
      </w:divBdr>
    </w:div>
    <w:div w:id="1308363633">
      <w:bodyDiv w:val="1"/>
      <w:marLeft w:val="0"/>
      <w:marRight w:val="0"/>
      <w:marTop w:val="0"/>
      <w:marBottom w:val="0"/>
      <w:divBdr>
        <w:top w:val="none" w:sz="0" w:space="0" w:color="auto"/>
        <w:left w:val="none" w:sz="0" w:space="0" w:color="auto"/>
        <w:bottom w:val="none" w:sz="0" w:space="0" w:color="auto"/>
        <w:right w:val="none" w:sz="0" w:space="0" w:color="auto"/>
      </w:divBdr>
    </w:div>
    <w:div w:id="1308822916">
      <w:bodyDiv w:val="1"/>
      <w:marLeft w:val="0"/>
      <w:marRight w:val="0"/>
      <w:marTop w:val="0"/>
      <w:marBottom w:val="0"/>
      <w:divBdr>
        <w:top w:val="none" w:sz="0" w:space="0" w:color="auto"/>
        <w:left w:val="none" w:sz="0" w:space="0" w:color="auto"/>
        <w:bottom w:val="none" w:sz="0" w:space="0" w:color="auto"/>
        <w:right w:val="none" w:sz="0" w:space="0" w:color="auto"/>
      </w:divBdr>
    </w:div>
    <w:div w:id="1309672466">
      <w:bodyDiv w:val="1"/>
      <w:marLeft w:val="0"/>
      <w:marRight w:val="0"/>
      <w:marTop w:val="0"/>
      <w:marBottom w:val="0"/>
      <w:divBdr>
        <w:top w:val="none" w:sz="0" w:space="0" w:color="auto"/>
        <w:left w:val="none" w:sz="0" w:space="0" w:color="auto"/>
        <w:bottom w:val="none" w:sz="0" w:space="0" w:color="auto"/>
        <w:right w:val="none" w:sz="0" w:space="0" w:color="auto"/>
      </w:divBdr>
    </w:div>
    <w:div w:id="1312296990">
      <w:bodyDiv w:val="1"/>
      <w:marLeft w:val="0"/>
      <w:marRight w:val="0"/>
      <w:marTop w:val="0"/>
      <w:marBottom w:val="0"/>
      <w:divBdr>
        <w:top w:val="none" w:sz="0" w:space="0" w:color="auto"/>
        <w:left w:val="none" w:sz="0" w:space="0" w:color="auto"/>
        <w:bottom w:val="none" w:sz="0" w:space="0" w:color="auto"/>
        <w:right w:val="none" w:sz="0" w:space="0" w:color="auto"/>
      </w:divBdr>
    </w:div>
    <w:div w:id="1314410465">
      <w:bodyDiv w:val="1"/>
      <w:marLeft w:val="0"/>
      <w:marRight w:val="0"/>
      <w:marTop w:val="0"/>
      <w:marBottom w:val="0"/>
      <w:divBdr>
        <w:top w:val="none" w:sz="0" w:space="0" w:color="auto"/>
        <w:left w:val="none" w:sz="0" w:space="0" w:color="auto"/>
        <w:bottom w:val="none" w:sz="0" w:space="0" w:color="auto"/>
        <w:right w:val="none" w:sz="0" w:space="0" w:color="auto"/>
      </w:divBdr>
    </w:div>
    <w:div w:id="1316648256">
      <w:bodyDiv w:val="1"/>
      <w:marLeft w:val="0"/>
      <w:marRight w:val="0"/>
      <w:marTop w:val="0"/>
      <w:marBottom w:val="0"/>
      <w:divBdr>
        <w:top w:val="none" w:sz="0" w:space="0" w:color="auto"/>
        <w:left w:val="none" w:sz="0" w:space="0" w:color="auto"/>
        <w:bottom w:val="none" w:sz="0" w:space="0" w:color="auto"/>
        <w:right w:val="none" w:sz="0" w:space="0" w:color="auto"/>
      </w:divBdr>
    </w:div>
    <w:div w:id="1321228534">
      <w:bodyDiv w:val="1"/>
      <w:marLeft w:val="0"/>
      <w:marRight w:val="0"/>
      <w:marTop w:val="0"/>
      <w:marBottom w:val="0"/>
      <w:divBdr>
        <w:top w:val="none" w:sz="0" w:space="0" w:color="auto"/>
        <w:left w:val="none" w:sz="0" w:space="0" w:color="auto"/>
        <w:bottom w:val="none" w:sz="0" w:space="0" w:color="auto"/>
        <w:right w:val="none" w:sz="0" w:space="0" w:color="auto"/>
      </w:divBdr>
    </w:div>
    <w:div w:id="1324774770">
      <w:bodyDiv w:val="1"/>
      <w:marLeft w:val="0"/>
      <w:marRight w:val="0"/>
      <w:marTop w:val="0"/>
      <w:marBottom w:val="0"/>
      <w:divBdr>
        <w:top w:val="none" w:sz="0" w:space="0" w:color="auto"/>
        <w:left w:val="none" w:sz="0" w:space="0" w:color="auto"/>
        <w:bottom w:val="none" w:sz="0" w:space="0" w:color="auto"/>
        <w:right w:val="none" w:sz="0" w:space="0" w:color="auto"/>
      </w:divBdr>
    </w:div>
    <w:div w:id="1328284097">
      <w:bodyDiv w:val="1"/>
      <w:marLeft w:val="0"/>
      <w:marRight w:val="0"/>
      <w:marTop w:val="0"/>
      <w:marBottom w:val="0"/>
      <w:divBdr>
        <w:top w:val="none" w:sz="0" w:space="0" w:color="auto"/>
        <w:left w:val="none" w:sz="0" w:space="0" w:color="auto"/>
        <w:bottom w:val="none" w:sz="0" w:space="0" w:color="auto"/>
        <w:right w:val="none" w:sz="0" w:space="0" w:color="auto"/>
      </w:divBdr>
    </w:div>
    <w:div w:id="1332559306">
      <w:bodyDiv w:val="1"/>
      <w:marLeft w:val="0"/>
      <w:marRight w:val="0"/>
      <w:marTop w:val="0"/>
      <w:marBottom w:val="0"/>
      <w:divBdr>
        <w:top w:val="none" w:sz="0" w:space="0" w:color="auto"/>
        <w:left w:val="none" w:sz="0" w:space="0" w:color="auto"/>
        <w:bottom w:val="none" w:sz="0" w:space="0" w:color="auto"/>
        <w:right w:val="none" w:sz="0" w:space="0" w:color="auto"/>
      </w:divBdr>
    </w:div>
    <w:div w:id="1346831916">
      <w:bodyDiv w:val="1"/>
      <w:marLeft w:val="0"/>
      <w:marRight w:val="0"/>
      <w:marTop w:val="0"/>
      <w:marBottom w:val="0"/>
      <w:divBdr>
        <w:top w:val="none" w:sz="0" w:space="0" w:color="auto"/>
        <w:left w:val="none" w:sz="0" w:space="0" w:color="auto"/>
        <w:bottom w:val="none" w:sz="0" w:space="0" w:color="auto"/>
        <w:right w:val="none" w:sz="0" w:space="0" w:color="auto"/>
      </w:divBdr>
    </w:div>
    <w:div w:id="1357803352">
      <w:bodyDiv w:val="1"/>
      <w:marLeft w:val="0"/>
      <w:marRight w:val="0"/>
      <w:marTop w:val="0"/>
      <w:marBottom w:val="0"/>
      <w:divBdr>
        <w:top w:val="none" w:sz="0" w:space="0" w:color="auto"/>
        <w:left w:val="none" w:sz="0" w:space="0" w:color="auto"/>
        <w:bottom w:val="none" w:sz="0" w:space="0" w:color="auto"/>
        <w:right w:val="none" w:sz="0" w:space="0" w:color="auto"/>
      </w:divBdr>
    </w:div>
    <w:div w:id="1360471858">
      <w:bodyDiv w:val="1"/>
      <w:marLeft w:val="0"/>
      <w:marRight w:val="0"/>
      <w:marTop w:val="0"/>
      <w:marBottom w:val="0"/>
      <w:divBdr>
        <w:top w:val="none" w:sz="0" w:space="0" w:color="auto"/>
        <w:left w:val="none" w:sz="0" w:space="0" w:color="auto"/>
        <w:bottom w:val="none" w:sz="0" w:space="0" w:color="auto"/>
        <w:right w:val="none" w:sz="0" w:space="0" w:color="auto"/>
      </w:divBdr>
    </w:div>
    <w:div w:id="1361931977">
      <w:bodyDiv w:val="1"/>
      <w:marLeft w:val="0"/>
      <w:marRight w:val="0"/>
      <w:marTop w:val="0"/>
      <w:marBottom w:val="0"/>
      <w:divBdr>
        <w:top w:val="none" w:sz="0" w:space="0" w:color="auto"/>
        <w:left w:val="none" w:sz="0" w:space="0" w:color="auto"/>
        <w:bottom w:val="none" w:sz="0" w:space="0" w:color="auto"/>
        <w:right w:val="none" w:sz="0" w:space="0" w:color="auto"/>
      </w:divBdr>
    </w:div>
    <w:div w:id="1363366100">
      <w:bodyDiv w:val="1"/>
      <w:marLeft w:val="0"/>
      <w:marRight w:val="0"/>
      <w:marTop w:val="0"/>
      <w:marBottom w:val="0"/>
      <w:divBdr>
        <w:top w:val="none" w:sz="0" w:space="0" w:color="auto"/>
        <w:left w:val="none" w:sz="0" w:space="0" w:color="auto"/>
        <w:bottom w:val="none" w:sz="0" w:space="0" w:color="auto"/>
        <w:right w:val="none" w:sz="0" w:space="0" w:color="auto"/>
      </w:divBdr>
    </w:div>
    <w:div w:id="1369062871">
      <w:bodyDiv w:val="1"/>
      <w:marLeft w:val="0"/>
      <w:marRight w:val="0"/>
      <w:marTop w:val="0"/>
      <w:marBottom w:val="0"/>
      <w:divBdr>
        <w:top w:val="none" w:sz="0" w:space="0" w:color="auto"/>
        <w:left w:val="none" w:sz="0" w:space="0" w:color="auto"/>
        <w:bottom w:val="none" w:sz="0" w:space="0" w:color="auto"/>
        <w:right w:val="none" w:sz="0" w:space="0" w:color="auto"/>
      </w:divBdr>
    </w:div>
    <w:div w:id="1372801800">
      <w:bodyDiv w:val="1"/>
      <w:marLeft w:val="0"/>
      <w:marRight w:val="0"/>
      <w:marTop w:val="0"/>
      <w:marBottom w:val="0"/>
      <w:divBdr>
        <w:top w:val="none" w:sz="0" w:space="0" w:color="auto"/>
        <w:left w:val="none" w:sz="0" w:space="0" w:color="auto"/>
        <w:bottom w:val="none" w:sz="0" w:space="0" w:color="auto"/>
        <w:right w:val="none" w:sz="0" w:space="0" w:color="auto"/>
      </w:divBdr>
    </w:div>
    <w:div w:id="1374429383">
      <w:bodyDiv w:val="1"/>
      <w:marLeft w:val="0"/>
      <w:marRight w:val="0"/>
      <w:marTop w:val="0"/>
      <w:marBottom w:val="0"/>
      <w:divBdr>
        <w:top w:val="none" w:sz="0" w:space="0" w:color="auto"/>
        <w:left w:val="none" w:sz="0" w:space="0" w:color="auto"/>
        <w:bottom w:val="none" w:sz="0" w:space="0" w:color="auto"/>
        <w:right w:val="none" w:sz="0" w:space="0" w:color="auto"/>
      </w:divBdr>
    </w:div>
    <w:div w:id="1376275841">
      <w:bodyDiv w:val="1"/>
      <w:marLeft w:val="0"/>
      <w:marRight w:val="0"/>
      <w:marTop w:val="0"/>
      <w:marBottom w:val="0"/>
      <w:divBdr>
        <w:top w:val="none" w:sz="0" w:space="0" w:color="auto"/>
        <w:left w:val="none" w:sz="0" w:space="0" w:color="auto"/>
        <w:bottom w:val="none" w:sz="0" w:space="0" w:color="auto"/>
        <w:right w:val="none" w:sz="0" w:space="0" w:color="auto"/>
      </w:divBdr>
    </w:div>
    <w:div w:id="1382897612">
      <w:bodyDiv w:val="1"/>
      <w:marLeft w:val="0"/>
      <w:marRight w:val="0"/>
      <w:marTop w:val="0"/>
      <w:marBottom w:val="0"/>
      <w:divBdr>
        <w:top w:val="none" w:sz="0" w:space="0" w:color="auto"/>
        <w:left w:val="none" w:sz="0" w:space="0" w:color="auto"/>
        <w:bottom w:val="none" w:sz="0" w:space="0" w:color="auto"/>
        <w:right w:val="none" w:sz="0" w:space="0" w:color="auto"/>
      </w:divBdr>
    </w:div>
    <w:div w:id="1401753034">
      <w:bodyDiv w:val="1"/>
      <w:marLeft w:val="0"/>
      <w:marRight w:val="0"/>
      <w:marTop w:val="0"/>
      <w:marBottom w:val="0"/>
      <w:divBdr>
        <w:top w:val="none" w:sz="0" w:space="0" w:color="auto"/>
        <w:left w:val="none" w:sz="0" w:space="0" w:color="auto"/>
        <w:bottom w:val="none" w:sz="0" w:space="0" w:color="auto"/>
        <w:right w:val="none" w:sz="0" w:space="0" w:color="auto"/>
      </w:divBdr>
    </w:div>
    <w:div w:id="1403679590">
      <w:bodyDiv w:val="1"/>
      <w:marLeft w:val="0"/>
      <w:marRight w:val="0"/>
      <w:marTop w:val="0"/>
      <w:marBottom w:val="0"/>
      <w:divBdr>
        <w:top w:val="none" w:sz="0" w:space="0" w:color="auto"/>
        <w:left w:val="none" w:sz="0" w:space="0" w:color="auto"/>
        <w:bottom w:val="none" w:sz="0" w:space="0" w:color="auto"/>
        <w:right w:val="none" w:sz="0" w:space="0" w:color="auto"/>
      </w:divBdr>
    </w:div>
    <w:div w:id="1406803236">
      <w:bodyDiv w:val="1"/>
      <w:marLeft w:val="0"/>
      <w:marRight w:val="0"/>
      <w:marTop w:val="0"/>
      <w:marBottom w:val="0"/>
      <w:divBdr>
        <w:top w:val="none" w:sz="0" w:space="0" w:color="auto"/>
        <w:left w:val="none" w:sz="0" w:space="0" w:color="auto"/>
        <w:bottom w:val="none" w:sz="0" w:space="0" w:color="auto"/>
        <w:right w:val="none" w:sz="0" w:space="0" w:color="auto"/>
      </w:divBdr>
    </w:div>
    <w:div w:id="1408309052">
      <w:bodyDiv w:val="1"/>
      <w:marLeft w:val="0"/>
      <w:marRight w:val="0"/>
      <w:marTop w:val="0"/>
      <w:marBottom w:val="0"/>
      <w:divBdr>
        <w:top w:val="none" w:sz="0" w:space="0" w:color="auto"/>
        <w:left w:val="none" w:sz="0" w:space="0" w:color="auto"/>
        <w:bottom w:val="none" w:sz="0" w:space="0" w:color="auto"/>
        <w:right w:val="none" w:sz="0" w:space="0" w:color="auto"/>
      </w:divBdr>
    </w:div>
    <w:div w:id="1413500923">
      <w:bodyDiv w:val="1"/>
      <w:marLeft w:val="0"/>
      <w:marRight w:val="0"/>
      <w:marTop w:val="0"/>
      <w:marBottom w:val="0"/>
      <w:divBdr>
        <w:top w:val="none" w:sz="0" w:space="0" w:color="auto"/>
        <w:left w:val="none" w:sz="0" w:space="0" w:color="auto"/>
        <w:bottom w:val="none" w:sz="0" w:space="0" w:color="auto"/>
        <w:right w:val="none" w:sz="0" w:space="0" w:color="auto"/>
      </w:divBdr>
    </w:div>
    <w:div w:id="1422528319">
      <w:bodyDiv w:val="1"/>
      <w:marLeft w:val="0"/>
      <w:marRight w:val="0"/>
      <w:marTop w:val="0"/>
      <w:marBottom w:val="0"/>
      <w:divBdr>
        <w:top w:val="none" w:sz="0" w:space="0" w:color="auto"/>
        <w:left w:val="none" w:sz="0" w:space="0" w:color="auto"/>
        <w:bottom w:val="none" w:sz="0" w:space="0" w:color="auto"/>
        <w:right w:val="none" w:sz="0" w:space="0" w:color="auto"/>
      </w:divBdr>
    </w:div>
    <w:div w:id="1446802306">
      <w:bodyDiv w:val="1"/>
      <w:marLeft w:val="0"/>
      <w:marRight w:val="0"/>
      <w:marTop w:val="0"/>
      <w:marBottom w:val="0"/>
      <w:divBdr>
        <w:top w:val="none" w:sz="0" w:space="0" w:color="auto"/>
        <w:left w:val="none" w:sz="0" w:space="0" w:color="auto"/>
        <w:bottom w:val="none" w:sz="0" w:space="0" w:color="auto"/>
        <w:right w:val="none" w:sz="0" w:space="0" w:color="auto"/>
      </w:divBdr>
    </w:div>
    <w:div w:id="1451123010">
      <w:bodyDiv w:val="1"/>
      <w:marLeft w:val="0"/>
      <w:marRight w:val="0"/>
      <w:marTop w:val="0"/>
      <w:marBottom w:val="0"/>
      <w:divBdr>
        <w:top w:val="none" w:sz="0" w:space="0" w:color="auto"/>
        <w:left w:val="none" w:sz="0" w:space="0" w:color="auto"/>
        <w:bottom w:val="none" w:sz="0" w:space="0" w:color="auto"/>
        <w:right w:val="none" w:sz="0" w:space="0" w:color="auto"/>
      </w:divBdr>
    </w:div>
    <w:div w:id="1451702102">
      <w:bodyDiv w:val="1"/>
      <w:marLeft w:val="0"/>
      <w:marRight w:val="0"/>
      <w:marTop w:val="0"/>
      <w:marBottom w:val="0"/>
      <w:divBdr>
        <w:top w:val="none" w:sz="0" w:space="0" w:color="auto"/>
        <w:left w:val="none" w:sz="0" w:space="0" w:color="auto"/>
        <w:bottom w:val="none" w:sz="0" w:space="0" w:color="auto"/>
        <w:right w:val="none" w:sz="0" w:space="0" w:color="auto"/>
      </w:divBdr>
    </w:div>
    <w:div w:id="1452360355">
      <w:bodyDiv w:val="1"/>
      <w:marLeft w:val="0"/>
      <w:marRight w:val="0"/>
      <w:marTop w:val="0"/>
      <w:marBottom w:val="0"/>
      <w:divBdr>
        <w:top w:val="none" w:sz="0" w:space="0" w:color="auto"/>
        <w:left w:val="none" w:sz="0" w:space="0" w:color="auto"/>
        <w:bottom w:val="none" w:sz="0" w:space="0" w:color="auto"/>
        <w:right w:val="none" w:sz="0" w:space="0" w:color="auto"/>
      </w:divBdr>
    </w:div>
    <w:div w:id="1455709192">
      <w:bodyDiv w:val="1"/>
      <w:marLeft w:val="0"/>
      <w:marRight w:val="0"/>
      <w:marTop w:val="0"/>
      <w:marBottom w:val="0"/>
      <w:divBdr>
        <w:top w:val="none" w:sz="0" w:space="0" w:color="auto"/>
        <w:left w:val="none" w:sz="0" w:space="0" w:color="auto"/>
        <w:bottom w:val="none" w:sz="0" w:space="0" w:color="auto"/>
        <w:right w:val="none" w:sz="0" w:space="0" w:color="auto"/>
      </w:divBdr>
    </w:div>
    <w:div w:id="1458835382">
      <w:bodyDiv w:val="1"/>
      <w:marLeft w:val="0"/>
      <w:marRight w:val="0"/>
      <w:marTop w:val="0"/>
      <w:marBottom w:val="0"/>
      <w:divBdr>
        <w:top w:val="none" w:sz="0" w:space="0" w:color="auto"/>
        <w:left w:val="none" w:sz="0" w:space="0" w:color="auto"/>
        <w:bottom w:val="none" w:sz="0" w:space="0" w:color="auto"/>
        <w:right w:val="none" w:sz="0" w:space="0" w:color="auto"/>
      </w:divBdr>
    </w:div>
    <w:div w:id="1460414055">
      <w:bodyDiv w:val="1"/>
      <w:marLeft w:val="0"/>
      <w:marRight w:val="0"/>
      <w:marTop w:val="0"/>
      <w:marBottom w:val="0"/>
      <w:divBdr>
        <w:top w:val="none" w:sz="0" w:space="0" w:color="auto"/>
        <w:left w:val="none" w:sz="0" w:space="0" w:color="auto"/>
        <w:bottom w:val="none" w:sz="0" w:space="0" w:color="auto"/>
        <w:right w:val="none" w:sz="0" w:space="0" w:color="auto"/>
      </w:divBdr>
    </w:div>
    <w:div w:id="1466660268">
      <w:bodyDiv w:val="1"/>
      <w:marLeft w:val="0"/>
      <w:marRight w:val="0"/>
      <w:marTop w:val="0"/>
      <w:marBottom w:val="0"/>
      <w:divBdr>
        <w:top w:val="none" w:sz="0" w:space="0" w:color="auto"/>
        <w:left w:val="none" w:sz="0" w:space="0" w:color="auto"/>
        <w:bottom w:val="none" w:sz="0" w:space="0" w:color="auto"/>
        <w:right w:val="none" w:sz="0" w:space="0" w:color="auto"/>
      </w:divBdr>
    </w:div>
    <w:div w:id="1470510359">
      <w:bodyDiv w:val="1"/>
      <w:marLeft w:val="0"/>
      <w:marRight w:val="0"/>
      <w:marTop w:val="0"/>
      <w:marBottom w:val="0"/>
      <w:divBdr>
        <w:top w:val="none" w:sz="0" w:space="0" w:color="auto"/>
        <w:left w:val="none" w:sz="0" w:space="0" w:color="auto"/>
        <w:bottom w:val="none" w:sz="0" w:space="0" w:color="auto"/>
        <w:right w:val="none" w:sz="0" w:space="0" w:color="auto"/>
      </w:divBdr>
    </w:div>
    <w:div w:id="1476140868">
      <w:bodyDiv w:val="1"/>
      <w:marLeft w:val="0"/>
      <w:marRight w:val="0"/>
      <w:marTop w:val="0"/>
      <w:marBottom w:val="0"/>
      <w:divBdr>
        <w:top w:val="none" w:sz="0" w:space="0" w:color="auto"/>
        <w:left w:val="none" w:sz="0" w:space="0" w:color="auto"/>
        <w:bottom w:val="none" w:sz="0" w:space="0" w:color="auto"/>
        <w:right w:val="none" w:sz="0" w:space="0" w:color="auto"/>
      </w:divBdr>
    </w:div>
    <w:div w:id="1477918627">
      <w:bodyDiv w:val="1"/>
      <w:marLeft w:val="0"/>
      <w:marRight w:val="0"/>
      <w:marTop w:val="0"/>
      <w:marBottom w:val="0"/>
      <w:divBdr>
        <w:top w:val="none" w:sz="0" w:space="0" w:color="auto"/>
        <w:left w:val="none" w:sz="0" w:space="0" w:color="auto"/>
        <w:bottom w:val="none" w:sz="0" w:space="0" w:color="auto"/>
        <w:right w:val="none" w:sz="0" w:space="0" w:color="auto"/>
      </w:divBdr>
    </w:div>
    <w:div w:id="1478065204">
      <w:bodyDiv w:val="1"/>
      <w:marLeft w:val="0"/>
      <w:marRight w:val="0"/>
      <w:marTop w:val="0"/>
      <w:marBottom w:val="0"/>
      <w:divBdr>
        <w:top w:val="none" w:sz="0" w:space="0" w:color="auto"/>
        <w:left w:val="none" w:sz="0" w:space="0" w:color="auto"/>
        <w:bottom w:val="none" w:sz="0" w:space="0" w:color="auto"/>
        <w:right w:val="none" w:sz="0" w:space="0" w:color="auto"/>
      </w:divBdr>
    </w:div>
    <w:div w:id="1478838459">
      <w:bodyDiv w:val="1"/>
      <w:marLeft w:val="0"/>
      <w:marRight w:val="0"/>
      <w:marTop w:val="0"/>
      <w:marBottom w:val="0"/>
      <w:divBdr>
        <w:top w:val="none" w:sz="0" w:space="0" w:color="auto"/>
        <w:left w:val="none" w:sz="0" w:space="0" w:color="auto"/>
        <w:bottom w:val="none" w:sz="0" w:space="0" w:color="auto"/>
        <w:right w:val="none" w:sz="0" w:space="0" w:color="auto"/>
      </w:divBdr>
    </w:div>
    <w:div w:id="1479229872">
      <w:bodyDiv w:val="1"/>
      <w:marLeft w:val="0"/>
      <w:marRight w:val="0"/>
      <w:marTop w:val="0"/>
      <w:marBottom w:val="0"/>
      <w:divBdr>
        <w:top w:val="none" w:sz="0" w:space="0" w:color="auto"/>
        <w:left w:val="none" w:sz="0" w:space="0" w:color="auto"/>
        <w:bottom w:val="none" w:sz="0" w:space="0" w:color="auto"/>
        <w:right w:val="none" w:sz="0" w:space="0" w:color="auto"/>
      </w:divBdr>
    </w:div>
    <w:div w:id="1483891347">
      <w:bodyDiv w:val="1"/>
      <w:marLeft w:val="0"/>
      <w:marRight w:val="0"/>
      <w:marTop w:val="0"/>
      <w:marBottom w:val="0"/>
      <w:divBdr>
        <w:top w:val="none" w:sz="0" w:space="0" w:color="auto"/>
        <w:left w:val="none" w:sz="0" w:space="0" w:color="auto"/>
        <w:bottom w:val="none" w:sz="0" w:space="0" w:color="auto"/>
        <w:right w:val="none" w:sz="0" w:space="0" w:color="auto"/>
      </w:divBdr>
    </w:div>
    <w:div w:id="1486626993">
      <w:bodyDiv w:val="1"/>
      <w:marLeft w:val="0"/>
      <w:marRight w:val="0"/>
      <w:marTop w:val="0"/>
      <w:marBottom w:val="0"/>
      <w:divBdr>
        <w:top w:val="none" w:sz="0" w:space="0" w:color="auto"/>
        <w:left w:val="none" w:sz="0" w:space="0" w:color="auto"/>
        <w:bottom w:val="none" w:sz="0" w:space="0" w:color="auto"/>
        <w:right w:val="none" w:sz="0" w:space="0" w:color="auto"/>
      </w:divBdr>
    </w:div>
    <w:div w:id="1489706736">
      <w:bodyDiv w:val="1"/>
      <w:marLeft w:val="0"/>
      <w:marRight w:val="0"/>
      <w:marTop w:val="0"/>
      <w:marBottom w:val="0"/>
      <w:divBdr>
        <w:top w:val="none" w:sz="0" w:space="0" w:color="auto"/>
        <w:left w:val="none" w:sz="0" w:space="0" w:color="auto"/>
        <w:bottom w:val="none" w:sz="0" w:space="0" w:color="auto"/>
        <w:right w:val="none" w:sz="0" w:space="0" w:color="auto"/>
      </w:divBdr>
    </w:div>
    <w:div w:id="1495222184">
      <w:bodyDiv w:val="1"/>
      <w:marLeft w:val="0"/>
      <w:marRight w:val="0"/>
      <w:marTop w:val="0"/>
      <w:marBottom w:val="0"/>
      <w:divBdr>
        <w:top w:val="none" w:sz="0" w:space="0" w:color="auto"/>
        <w:left w:val="none" w:sz="0" w:space="0" w:color="auto"/>
        <w:bottom w:val="none" w:sz="0" w:space="0" w:color="auto"/>
        <w:right w:val="none" w:sz="0" w:space="0" w:color="auto"/>
      </w:divBdr>
    </w:div>
    <w:div w:id="1495225083">
      <w:bodyDiv w:val="1"/>
      <w:marLeft w:val="0"/>
      <w:marRight w:val="0"/>
      <w:marTop w:val="0"/>
      <w:marBottom w:val="0"/>
      <w:divBdr>
        <w:top w:val="none" w:sz="0" w:space="0" w:color="auto"/>
        <w:left w:val="none" w:sz="0" w:space="0" w:color="auto"/>
        <w:bottom w:val="none" w:sz="0" w:space="0" w:color="auto"/>
        <w:right w:val="none" w:sz="0" w:space="0" w:color="auto"/>
      </w:divBdr>
    </w:div>
    <w:div w:id="1497572892">
      <w:bodyDiv w:val="1"/>
      <w:marLeft w:val="0"/>
      <w:marRight w:val="0"/>
      <w:marTop w:val="0"/>
      <w:marBottom w:val="0"/>
      <w:divBdr>
        <w:top w:val="none" w:sz="0" w:space="0" w:color="auto"/>
        <w:left w:val="none" w:sz="0" w:space="0" w:color="auto"/>
        <w:bottom w:val="none" w:sz="0" w:space="0" w:color="auto"/>
        <w:right w:val="none" w:sz="0" w:space="0" w:color="auto"/>
      </w:divBdr>
    </w:div>
    <w:div w:id="1499731795">
      <w:bodyDiv w:val="1"/>
      <w:marLeft w:val="0"/>
      <w:marRight w:val="0"/>
      <w:marTop w:val="0"/>
      <w:marBottom w:val="0"/>
      <w:divBdr>
        <w:top w:val="none" w:sz="0" w:space="0" w:color="auto"/>
        <w:left w:val="none" w:sz="0" w:space="0" w:color="auto"/>
        <w:bottom w:val="none" w:sz="0" w:space="0" w:color="auto"/>
        <w:right w:val="none" w:sz="0" w:space="0" w:color="auto"/>
      </w:divBdr>
    </w:div>
    <w:div w:id="1507094462">
      <w:bodyDiv w:val="1"/>
      <w:marLeft w:val="0"/>
      <w:marRight w:val="0"/>
      <w:marTop w:val="0"/>
      <w:marBottom w:val="0"/>
      <w:divBdr>
        <w:top w:val="none" w:sz="0" w:space="0" w:color="auto"/>
        <w:left w:val="none" w:sz="0" w:space="0" w:color="auto"/>
        <w:bottom w:val="none" w:sz="0" w:space="0" w:color="auto"/>
        <w:right w:val="none" w:sz="0" w:space="0" w:color="auto"/>
      </w:divBdr>
    </w:div>
    <w:div w:id="1507935640">
      <w:bodyDiv w:val="1"/>
      <w:marLeft w:val="0"/>
      <w:marRight w:val="0"/>
      <w:marTop w:val="0"/>
      <w:marBottom w:val="0"/>
      <w:divBdr>
        <w:top w:val="none" w:sz="0" w:space="0" w:color="auto"/>
        <w:left w:val="none" w:sz="0" w:space="0" w:color="auto"/>
        <w:bottom w:val="none" w:sz="0" w:space="0" w:color="auto"/>
        <w:right w:val="none" w:sz="0" w:space="0" w:color="auto"/>
      </w:divBdr>
    </w:div>
    <w:div w:id="1510176684">
      <w:bodyDiv w:val="1"/>
      <w:marLeft w:val="0"/>
      <w:marRight w:val="0"/>
      <w:marTop w:val="0"/>
      <w:marBottom w:val="0"/>
      <w:divBdr>
        <w:top w:val="none" w:sz="0" w:space="0" w:color="auto"/>
        <w:left w:val="none" w:sz="0" w:space="0" w:color="auto"/>
        <w:bottom w:val="none" w:sz="0" w:space="0" w:color="auto"/>
        <w:right w:val="none" w:sz="0" w:space="0" w:color="auto"/>
      </w:divBdr>
    </w:div>
    <w:div w:id="1510678609">
      <w:bodyDiv w:val="1"/>
      <w:marLeft w:val="0"/>
      <w:marRight w:val="0"/>
      <w:marTop w:val="0"/>
      <w:marBottom w:val="0"/>
      <w:divBdr>
        <w:top w:val="none" w:sz="0" w:space="0" w:color="auto"/>
        <w:left w:val="none" w:sz="0" w:space="0" w:color="auto"/>
        <w:bottom w:val="none" w:sz="0" w:space="0" w:color="auto"/>
        <w:right w:val="none" w:sz="0" w:space="0" w:color="auto"/>
      </w:divBdr>
    </w:div>
    <w:div w:id="1529834093">
      <w:bodyDiv w:val="1"/>
      <w:marLeft w:val="0"/>
      <w:marRight w:val="0"/>
      <w:marTop w:val="0"/>
      <w:marBottom w:val="0"/>
      <w:divBdr>
        <w:top w:val="none" w:sz="0" w:space="0" w:color="auto"/>
        <w:left w:val="none" w:sz="0" w:space="0" w:color="auto"/>
        <w:bottom w:val="none" w:sz="0" w:space="0" w:color="auto"/>
        <w:right w:val="none" w:sz="0" w:space="0" w:color="auto"/>
      </w:divBdr>
    </w:div>
    <w:div w:id="1530408402">
      <w:bodyDiv w:val="1"/>
      <w:marLeft w:val="0"/>
      <w:marRight w:val="0"/>
      <w:marTop w:val="0"/>
      <w:marBottom w:val="0"/>
      <w:divBdr>
        <w:top w:val="none" w:sz="0" w:space="0" w:color="auto"/>
        <w:left w:val="none" w:sz="0" w:space="0" w:color="auto"/>
        <w:bottom w:val="none" w:sz="0" w:space="0" w:color="auto"/>
        <w:right w:val="none" w:sz="0" w:space="0" w:color="auto"/>
      </w:divBdr>
    </w:div>
    <w:div w:id="1534492347">
      <w:bodyDiv w:val="1"/>
      <w:marLeft w:val="0"/>
      <w:marRight w:val="0"/>
      <w:marTop w:val="0"/>
      <w:marBottom w:val="0"/>
      <w:divBdr>
        <w:top w:val="none" w:sz="0" w:space="0" w:color="auto"/>
        <w:left w:val="none" w:sz="0" w:space="0" w:color="auto"/>
        <w:bottom w:val="none" w:sz="0" w:space="0" w:color="auto"/>
        <w:right w:val="none" w:sz="0" w:space="0" w:color="auto"/>
      </w:divBdr>
    </w:div>
    <w:div w:id="1535533856">
      <w:bodyDiv w:val="1"/>
      <w:marLeft w:val="0"/>
      <w:marRight w:val="0"/>
      <w:marTop w:val="0"/>
      <w:marBottom w:val="0"/>
      <w:divBdr>
        <w:top w:val="none" w:sz="0" w:space="0" w:color="auto"/>
        <w:left w:val="none" w:sz="0" w:space="0" w:color="auto"/>
        <w:bottom w:val="none" w:sz="0" w:space="0" w:color="auto"/>
        <w:right w:val="none" w:sz="0" w:space="0" w:color="auto"/>
      </w:divBdr>
    </w:div>
    <w:div w:id="1541630260">
      <w:bodyDiv w:val="1"/>
      <w:marLeft w:val="0"/>
      <w:marRight w:val="0"/>
      <w:marTop w:val="0"/>
      <w:marBottom w:val="0"/>
      <w:divBdr>
        <w:top w:val="none" w:sz="0" w:space="0" w:color="auto"/>
        <w:left w:val="none" w:sz="0" w:space="0" w:color="auto"/>
        <w:bottom w:val="none" w:sz="0" w:space="0" w:color="auto"/>
        <w:right w:val="none" w:sz="0" w:space="0" w:color="auto"/>
      </w:divBdr>
    </w:div>
    <w:div w:id="1562713831">
      <w:bodyDiv w:val="1"/>
      <w:marLeft w:val="0"/>
      <w:marRight w:val="0"/>
      <w:marTop w:val="0"/>
      <w:marBottom w:val="0"/>
      <w:divBdr>
        <w:top w:val="none" w:sz="0" w:space="0" w:color="auto"/>
        <w:left w:val="none" w:sz="0" w:space="0" w:color="auto"/>
        <w:bottom w:val="none" w:sz="0" w:space="0" w:color="auto"/>
        <w:right w:val="none" w:sz="0" w:space="0" w:color="auto"/>
      </w:divBdr>
    </w:div>
    <w:div w:id="1563327422">
      <w:bodyDiv w:val="1"/>
      <w:marLeft w:val="0"/>
      <w:marRight w:val="0"/>
      <w:marTop w:val="0"/>
      <w:marBottom w:val="0"/>
      <w:divBdr>
        <w:top w:val="none" w:sz="0" w:space="0" w:color="auto"/>
        <w:left w:val="none" w:sz="0" w:space="0" w:color="auto"/>
        <w:bottom w:val="none" w:sz="0" w:space="0" w:color="auto"/>
        <w:right w:val="none" w:sz="0" w:space="0" w:color="auto"/>
      </w:divBdr>
    </w:div>
    <w:div w:id="1564755103">
      <w:bodyDiv w:val="1"/>
      <w:marLeft w:val="0"/>
      <w:marRight w:val="0"/>
      <w:marTop w:val="0"/>
      <w:marBottom w:val="0"/>
      <w:divBdr>
        <w:top w:val="none" w:sz="0" w:space="0" w:color="auto"/>
        <w:left w:val="none" w:sz="0" w:space="0" w:color="auto"/>
        <w:bottom w:val="none" w:sz="0" w:space="0" w:color="auto"/>
        <w:right w:val="none" w:sz="0" w:space="0" w:color="auto"/>
      </w:divBdr>
    </w:div>
    <w:div w:id="1565336388">
      <w:bodyDiv w:val="1"/>
      <w:marLeft w:val="0"/>
      <w:marRight w:val="0"/>
      <w:marTop w:val="0"/>
      <w:marBottom w:val="0"/>
      <w:divBdr>
        <w:top w:val="none" w:sz="0" w:space="0" w:color="auto"/>
        <w:left w:val="none" w:sz="0" w:space="0" w:color="auto"/>
        <w:bottom w:val="none" w:sz="0" w:space="0" w:color="auto"/>
        <w:right w:val="none" w:sz="0" w:space="0" w:color="auto"/>
      </w:divBdr>
    </w:div>
    <w:div w:id="1567182413">
      <w:bodyDiv w:val="1"/>
      <w:marLeft w:val="0"/>
      <w:marRight w:val="0"/>
      <w:marTop w:val="0"/>
      <w:marBottom w:val="0"/>
      <w:divBdr>
        <w:top w:val="none" w:sz="0" w:space="0" w:color="auto"/>
        <w:left w:val="none" w:sz="0" w:space="0" w:color="auto"/>
        <w:bottom w:val="none" w:sz="0" w:space="0" w:color="auto"/>
        <w:right w:val="none" w:sz="0" w:space="0" w:color="auto"/>
      </w:divBdr>
    </w:div>
    <w:div w:id="1570385270">
      <w:bodyDiv w:val="1"/>
      <w:marLeft w:val="0"/>
      <w:marRight w:val="0"/>
      <w:marTop w:val="0"/>
      <w:marBottom w:val="0"/>
      <w:divBdr>
        <w:top w:val="none" w:sz="0" w:space="0" w:color="auto"/>
        <w:left w:val="none" w:sz="0" w:space="0" w:color="auto"/>
        <w:bottom w:val="none" w:sz="0" w:space="0" w:color="auto"/>
        <w:right w:val="none" w:sz="0" w:space="0" w:color="auto"/>
      </w:divBdr>
    </w:div>
    <w:div w:id="1571185122">
      <w:bodyDiv w:val="1"/>
      <w:marLeft w:val="0"/>
      <w:marRight w:val="0"/>
      <w:marTop w:val="0"/>
      <w:marBottom w:val="0"/>
      <w:divBdr>
        <w:top w:val="none" w:sz="0" w:space="0" w:color="auto"/>
        <w:left w:val="none" w:sz="0" w:space="0" w:color="auto"/>
        <w:bottom w:val="none" w:sz="0" w:space="0" w:color="auto"/>
        <w:right w:val="none" w:sz="0" w:space="0" w:color="auto"/>
      </w:divBdr>
    </w:div>
    <w:div w:id="1572887410">
      <w:bodyDiv w:val="1"/>
      <w:marLeft w:val="0"/>
      <w:marRight w:val="0"/>
      <w:marTop w:val="0"/>
      <w:marBottom w:val="0"/>
      <w:divBdr>
        <w:top w:val="none" w:sz="0" w:space="0" w:color="auto"/>
        <w:left w:val="none" w:sz="0" w:space="0" w:color="auto"/>
        <w:bottom w:val="none" w:sz="0" w:space="0" w:color="auto"/>
        <w:right w:val="none" w:sz="0" w:space="0" w:color="auto"/>
      </w:divBdr>
    </w:div>
    <w:div w:id="1579097267">
      <w:bodyDiv w:val="1"/>
      <w:marLeft w:val="0"/>
      <w:marRight w:val="0"/>
      <w:marTop w:val="0"/>
      <w:marBottom w:val="0"/>
      <w:divBdr>
        <w:top w:val="none" w:sz="0" w:space="0" w:color="auto"/>
        <w:left w:val="none" w:sz="0" w:space="0" w:color="auto"/>
        <w:bottom w:val="none" w:sz="0" w:space="0" w:color="auto"/>
        <w:right w:val="none" w:sz="0" w:space="0" w:color="auto"/>
      </w:divBdr>
    </w:div>
    <w:div w:id="1580094549">
      <w:bodyDiv w:val="1"/>
      <w:marLeft w:val="0"/>
      <w:marRight w:val="0"/>
      <w:marTop w:val="0"/>
      <w:marBottom w:val="0"/>
      <w:divBdr>
        <w:top w:val="none" w:sz="0" w:space="0" w:color="auto"/>
        <w:left w:val="none" w:sz="0" w:space="0" w:color="auto"/>
        <w:bottom w:val="none" w:sz="0" w:space="0" w:color="auto"/>
        <w:right w:val="none" w:sz="0" w:space="0" w:color="auto"/>
      </w:divBdr>
    </w:div>
    <w:div w:id="1581939967">
      <w:bodyDiv w:val="1"/>
      <w:marLeft w:val="0"/>
      <w:marRight w:val="0"/>
      <w:marTop w:val="0"/>
      <w:marBottom w:val="0"/>
      <w:divBdr>
        <w:top w:val="none" w:sz="0" w:space="0" w:color="auto"/>
        <w:left w:val="none" w:sz="0" w:space="0" w:color="auto"/>
        <w:bottom w:val="none" w:sz="0" w:space="0" w:color="auto"/>
        <w:right w:val="none" w:sz="0" w:space="0" w:color="auto"/>
      </w:divBdr>
    </w:div>
    <w:div w:id="1589078806">
      <w:bodyDiv w:val="1"/>
      <w:marLeft w:val="0"/>
      <w:marRight w:val="0"/>
      <w:marTop w:val="0"/>
      <w:marBottom w:val="0"/>
      <w:divBdr>
        <w:top w:val="none" w:sz="0" w:space="0" w:color="auto"/>
        <w:left w:val="none" w:sz="0" w:space="0" w:color="auto"/>
        <w:bottom w:val="none" w:sz="0" w:space="0" w:color="auto"/>
        <w:right w:val="none" w:sz="0" w:space="0" w:color="auto"/>
      </w:divBdr>
    </w:div>
    <w:div w:id="1594581574">
      <w:bodyDiv w:val="1"/>
      <w:marLeft w:val="0"/>
      <w:marRight w:val="0"/>
      <w:marTop w:val="0"/>
      <w:marBottom w:val="0"/>
      <w:divBdr>
        <w:top w:val="none" w:sz="0" w:space="0" w:color="auto"/>
        <w:left w:val="none" w:sz="0" w:space="0" w:color="auto"/>
        <w:bottom w:val="none" w:sz="0" w:space="0" w:color="auto"/>
        <w:right w:val="none" w:sz="0" w:space="0" w:color="auto"/>
      </w:divBdr>
    </w:div>
    <w:div w:id="1607274430">
      <w:bodyDiv w:val="1"/>
      <w:marLeft w:val="0"/>
      <w:marRight w:val="0"/>
      <w:marTop w:val="0"/>
      <w:marBottom w:val="0"/>
      <w:divBdr>
        <w:top w:val="none" w:sz="0" w:space="0" w:color="auto"/>
        <w:left w:val="none" w:sz="0" w:space="0" w:color="auto"/>
        <w:bottom w:val="none" w:sz="0" w:space="0" w:color="auto"/>
        <w:right w:val="none" w:sz="0" w:space="0" w:color="auto"/>
      </w:divBdr>
    </w:div>
    <w:div w:id="1609845758">
      <w:bodyDiv w:val="1"/>
      <w:marLeft w:val="0"/>
      <w:marRight w:val="0"/>
      <w:marTop w:val="0"/>
      <w:marBottom w:val="0"/>
      <w:divBdr>
        <w:top w:val="none" w:sz="0" w:space="0" w:color="auto"/>
        <w:left w:val="none" w:sz="0" w:space="0" w:color="auto"/>
        <w:bottom w:val="none" w:sz="0" w:space="0" w:color="auto"/>
        <w:right w:val="none" w:sz="0" w:space="0" w:color="auto"/>
      </w:divBdr>
    </w:div>
    <w:div w:id="1613854111">
      <w:bodyDiv w:val="1"/>
      <w:marLeft w:val="0"/>
      <w:marRight w:val="0"/>
      <w:marTop w:val="0"/>
      <w:marBottom w:val="0"/>
      <w:divBdr>
        <w:top w:val="none" w:sz="0" w:space="0" w:color="auto"/>
        <w:left w:val="none" w:sz="0" w:space="0" w:color="auto"/>
        <w:bottom w:val="none" w:sz="0" w:space="0" w:color="auto"/>
        <w:right w:val="none" w:sz="0" w:space="0" w:color="auto"/>
      </w:divBdr>
    </w:div>
    <w:div w:id="1617327900">
      <w:bodyDiv w:val="1"/>
      <w:marLeft w:val="0"/>
      <w:marRight w:val="0"/>
      <w:marTop w:val="0"/>
      <w:marBottom w:val="0"/>
      <w:divBdr>
        <w:top w:val="none" w:sz="0" w:space="0" w:color="auto"/>
        <w:left w:val="none" w:sz="0" w:space="0" w:color="auto"/>
        <w:bottom w:val="none" w:sz="0" w:space="0" w:color="auto"/>
        <w:right w:val="none" w:sz="0" w:space="0" w:color="auto"/>
      </w:divBdr>
    </w:div>
    <w:div w:id="1618369210">
      <w:bodyDiv w:val="1"/>
      <w:marLeft w:val="0"/>
      <w:marRight w:val="0"/>
      <w:marTop w:val="0"/>
      <w:marBottom w:val="0"/>
      <w:divBdr>
        <w:top w:val="none" w:sz="0" w:space="0" w:color="auto"/>
        <w:left w:val="none" w:sz="0" w:space="0" w:color="auto"/>
        <w:bottom w:val="none" w:sz="0" w:space="0" w:color="auto"/>
        <w:right w:val="none" w:sz="0" w:space="0" w:color="auto"/>
      </w:divBdr>
    </w:div>
    <w:div w:id="1625845985">
      <w:bodyDiv w:val="1"/>
      <w:marLeft w:val="0"/>
      <w:marRight w:val="0"/>
      <w:marTop w:val="0"/>
      <w:marBottom w:val="0"/>
      <w:divBdr>
        <w:top w:val="none" w:sz="0" w:space="0" w:color="auto"/>
        <w:left w:val="none" w:sz="0" w:space="0" w:color="auto"/>
        <w:bottom w:val="none" w:sz="0" w:space="0" w:color="auto"/>
        <w:right w:val="none" w:sz="0" w:space="0" w:color="auto"/>
      </w:divBdr>
    </w:div>
    <w:div w:id="1640111573">
      <w:bodyDiv w:val="1"/>
      <w:marLeft w:val="0"/>
      <w:marRight w:val="0"/>
      <w:marTop w:val="0"/>
      <w:marBottom w:val="0"/>
      <w:divBdr>
        <w:top w:val="none" w:sz="0" w:space="0" w:color="auto"/>
        <w:left w:val="none" w:sz="0" w:space="0" w:color="auto"/>
        <w:bottom w:val="none" w:sz="0" w:space="0" w:color="auto"/>
        <w:right w:val="none" w:sz="0" w:space="0" w:color="auto"/>
      </w:divBdr>
    </w:div>
    <w:div w:id="1650477885">
      <w:bodyDiv w:val="1"/>
      <w:marLeft w:val="0"/>
      <w:marRight w:val="0"/>
      <w:marTop w:val="0"/>
      <w:marBottom w:val="0"/>
      <w:divBdr>
        <w:top w:val="none" w:sz="0" w:space="0" w:color="auto"/>
        <w:left w:val="none" w:sz="0" w:space="0" w:color="auto"/>
        <w:bottom w:val="none" w:sz="0" w:space="0" w:color="auto"/>
        <w:right w:val="none" w:sz="0" w:space="0" w:color="auto"/>
      </w:divBdr>
    </w:div>
    <w:div w:id="1655063039">
      <w:bodyDiv w:val="1"/>
      <w:marLeft w:val="0"/>
      <w:marRight w:val="0"/>
      <w:marTop w:val="0"/>
      <w:marBottom w:val="0"/>
      <w:divBdr>
        <w:top w:val="none" w:sz="0" w:space="0" w:color="auto"/>
        <w:left w:val="none" w:sz="0" w:space="0" w:color="auto"/>
        <w:bottom w:val="none" w:sz="0" w:space="0" w:color="auto"/>
        <w:right w:val="none" w:sz="0" w:space="0" w:color="auto"/>
      </w:divBdr>
    </w:div>
    <w:div w:id="1655137016">
      <w:bodyDiv w:val="1"/>
      <w:marLeft w:val="0"/>
      <w:marRight w:val="0"/>
      <w:marTop w:val="0"/>
      <w:marBottom w:val="0"/>
      <w:divBdr>
        <w:top w:val="none" w:sz="0" w:space="0" w:color="auto"/>
        <w:left w:val="none" w:sz="0" w:space="0" w:color="auto"/>
        <w:bottom w:val="none" w:sz="0" w:space="0" w:color="auto"/>
        <w:right w:val="none" w:sz="0" w:space="0" w:color="auto"/>
      </w:divBdr>
    </w:div>
    <w:div w:id="1656031621">
      <w:bodyDiv w:val="1"/>
      <w:marLeft w:val="0"/>
      <w:marRight w:val="0"/>
      <w:marTop w:val="0"/>
      <w:marBottom w:val="0"/>
      <w:divBdr>
        <w:top w:val="none" w:sz="0" w:space="0" w:color="auto"/>
        <w:left w:val="none" w:sz="0" w:space="0" w:color="auto"/>
        <w:bottom w:val="none" w:sz="0" w:space="0" w:color="auto"/>
        <w:right w:val="none" w:sz="0" w:space="0" w:color="auto"/>
      </w:divBdr>
    </w:div>
    <w:div w:id="1658343164">
      <w:bodyDiv w:val="1"/>
      <w:marLeft w:val="0"/>
      <w:marRight w:val="0"/>
      <w:marTop w:val="0"/>
      <w:marBottom w:val="0"/>
      <w:divBdr>
        <w:top w:val="none" w:sz="0" w:space="0" w:color="auto"/>
        <w:left w:val="none" w:sz="0" w:space="0" w:color="auto"/>
        <w:bottom w:val="none" w:sz="0" w:space="0" w:color="auto"/>
        <w:right w:val="none" w:sz="0" w:space="0" w:color="auto"/>
      </w:divBdr>
    </w:div>
    <w:div w:id="1660697184">
      <w:bodyDiv w:val="1"/>
      <w:marLeft w:val="0"/>
      <w:marRight w:val="0"/>
      <w:marTop w:val="0"/>
      <w:marBottom w:val="0"/>
      <w:divBdr>
        <w:top w:val="none" w:sz="0" w:space="0" w:color="auto"/>
        <w:left w:val="none" w:sz="0" w:space="0" w:color="auto"/>
        <w:bottom w:val="none" w:sz="0" w:space="0" w:color="auto"/>
        <w:right w:val="none" w:sz="0" w:space="0" w:color="auto"/>
      </w:divBdr>
    </w:div>
    <w:div w:id="1662273312">
      <w:bodyDiv w:val="1"/>
      <w:marLeft w:val="0"/>
      <w:marRight w:val="0"/>
      <w:marTop w:val="0"/>
      <w:marBottom w:val="0"/>
      <w:divBdr>
        <w:top w:val="none" w:sz="0" w:space="0" w:color="auto"/>
        <w:left w:val="none" w:sz="0" w:space="0" w:color="auto"/>
        <w:bottom w:val="none" w:sz="0" w:space="0" w:color="auto"/>
        <w:right w:val="none" w:sz="0" w:space="0" w:color="auto"/>
      </w:divBdr>
    </w:div>
    <w:div w:id="1663503285">
      <w:bodyDiv w:val="1"/>
      <w:marLeft w:val="0"/>
      <w:marRight w:val="0"/>
      <w:marTop w:val="0"/>
      <w:marBottom w:val="0"/>
      <w:divBdr>
        <w:top w:val="none" w:sz="0" w:space="0" w:color="auto"/>
        <w:left w:val="none" w:sz="0" w:space="0" w:color="auto"/>
        <w:bottom w:val="none" w:sz="0" w:space="0" w:color="auto"/>
        <w:right w:val="none" w:sz="0" w:space="0" w:color="auto"/>
      </w:divBdr>
    </w:div>
    <w:div w:id="1669015774">
      <w:bodyDiv w:val="1"/>
      <w:marLeft w:val="0"/>
      <w:marRight w:val="0"/>
      <w:marTop w:val="0"/>
      <w:marBottom w:val="0"/>
      <w:divBdr>
        <w:top w:val="none" w:sz="0" w:space="0" w:color="auto"/>
        <w:left w:val="none" w:sz="0" w:space="0" w:color="auto"/>
        <w:bottom w:val="none" w:sz="0" w:space="0" w:color="auto"/>
        <w:right w:val="none" w:sz="0" w:space="0" w:color="auto"/>
      </w:divBdr>
    </w:div>
    <w:div w:id="1672490525">
      <w:bodyDiv w:val="1"/>
      <w:marLeft w:val="0"/>
      <w:marRight w:val="0"/>
      <w:marTop w:val="0"/>
      <w:marBottom w:val="0"/>
      <w:divBdr>
        <w:top w:val="none" w:sz="0" w:space="0" w:color="auto"/>
        <w:left w:val="none" w:sz="0" w:space="0" w:color="auto"/>
        <w:bottom w:val="none" w:sz="0" w:space="0" w:color="auto"/>
        <w:right w:val="none" w:sz="0" w:space="0" w:color="auto"/>
      </w:divBdr>
    </w:div>
    <w:div w:id="1677491692">
      <w:bodyDiv w:val="1"/>
      <w:marLeft w:val="0"/>
      <w:marRight w:val="0"/>
      <w:marTop w:val="0"/>
      <w:marBottom w:val="0"/>
      <w:divBdr>
        <w:top w:val="none" w:sz="0" w:space="0" w:color="auto"/>
        <w:left w:val="none" w:sz="0" w:space="0" w:color="auto"/>
        <w:bottom w:val="none" w:sz="0" w:space="0" w:color="auto"/>
        <w:right w:val="none" w:sz="0" w:space="0" w:color="auto"/>
      </w:divBdr>
    </w:div>
    <w:div w:id="1684434123">
      <w:bodyDiv w:val="1"/>
      <w:marLeft w:val="0"/>
      <w:marRight w:val="0"/>
      <w:marTop w:val="0"/>
      <w:marBottom w:val="0"/>
      <w:divBdr>
        <w:top w:val="none" w:sz="0" w:space="0" w:color="auto"/>
        <w:left w:val="none" w:sz="0" w:space="0" w:color="auto"/>
        <w:bottom w:val="none" w:sz="0" w:space="0" w:color="auto"/>
        <w:right w:val="none" w:sz="0" w:space="0" w:color="auto"/>
      </w:divBdr>
    </w:div>
    <w:div w:id="1686856827">
      <w:bodyDiv w:val="1"/>
      <w:marLeft w:val="0"/>
      <w:marRight w:val="0"/>
      <w:marTop w:val="0"/>
      <w:marBottom w:val="0"/>
      <w:divBdr>
        <w:top w:val="none" w:sz="0" w:space="0" w:color="auto"/>
        <w:left w:val="none" w:sz="0" w:space="0" w:color="auto"/>
        <w:bottom w:val="none" w:sz="0" w:space="0" w:color="auto"/>
        <w:right w:val="none" w:sz="0" w:space="0" w:color="auto"/>
      </w:divBdr>
    </w:div>
    <w:div w:id="1688170770">
      <w:bodyDiv w:val="1"/>
      <w:marLeft w:val="0"/>
      <w:marRight w:val="0"/>
      <w:marTop w:val="0"/>
      <w:marBottom w:val="0"/>
      <w:divBdr>
        <w:top w:val="none" w:sz="0" w:space="0" w:color="auto"/>
        <w:left w:val="none" w:sz="0" w:space="0" w:color="auto"/>
        <w:bottom w:val="none" w:sz="0" w:space="0" w:color="auto"/>
        <w:right w:val="none" w:sz="0" w:space="0" w:color="auto"/>
      </w:divBdr>
    </w:div>
    <w:div w:id="1691561481">
      <w:bodyDiv w:val="1"/>
      <w:marLeft w:val="0"/>
      <w:marRight w:val="0"/>
      <w:marTop w:val="0"/>
      <w:marBottom w:val="0"/>
      <w:divBdr>
        <w:top w:val="none" w:sz="0" w:space="0" w:color="auto"/>
        <w:left w:val="none" w:sz="0" w:space="0" w:color="auto"/>
        <w:bottom w:val="none" w:sz="0" w:space="0" w:color="auto"/>
        <w:right w:val="none" w:sz="0" w:space="0" w:color="auto"/>
      </w:divBdr>
    </w:div>
    <w:div w:id="1702627651">
      <w:bodyDiv w:val="1"/>
      <w:marLeft w:val="0"/>
      <w:marRight w:val="0"/>
      <w:marTop w:val="0"/>
      <w:marBottom w:val="0"/>
      <w:divBdr>
        <w:top w:val="none" w:sz="0" w:space="0" w:color="auto"/>
        <w:left w:val="none" w:sz="0" w:space="0" w:color="auto"/>
        <w:bottom w:val="none" w:sz="0" w:space="0" w:color="auto"/>
        <w:right w:val="none" w:sz="0" w:space="0" w:color="auto"/>
      </w:divBdr>
    </w:div>
    <w:div w:id="1702628910">
      <w:bodyDiv w:val="1"/>
      <w:marLeft w:val="0"/>
      <w:marRight w:val="0"/>
      <w:marTop w:val="0"/>
      <w:marBottom w:val="0"/>
      <w:divBdr>
        <w:top w:val="none" w:sz="0" w:space="0" w:color="auto"/>
        <w:left w:val="none" w:sz="0" w:space="0" w:color="auto"/>
        <w:bottom w:val="none" w:sz="0" w:space="0" w:color="auto"/>
        <w:right w:val="none" w:sz="0" w:space="0" w:color="auto"/>
      </w:divBdr>
    </w:div>
    <w:div w:id="1703241158">
      <w:bodyDiv w:val="1"/>
      <w:marLeft w:val="0"/>
      <w:marRight w:val="0"/>
      <w:marTop w:val="0"/>
      <w:marBottom w:val="0"/>
      <w:divBdr>
        <w:top w:val="none" w:sz="0" w:space="0" w:color="auto"/>
        <w:left w:val="none" w:sz="0" w:space="0" w:color="auto"/>
        <w:bottom w:val="none" w:sz="0" w:space="0" w:color="auto"/>
        <w:right w:val="none" w:sz="0" w:space="0" w:color="auto"/>
      </w:divBdr>
    </w:div>
    <w:div w:id="1706522731">
      <w:bodyDiv w:val="1"/>
      <w:marLeft w:val="0"/>
      <w:marRight w:val="0"/>
      <w:marTop w:val="0"/>
      <w:marBottom w:val="0"/>
      <w:divBdr>
        <w:top w:val="none" w:sz="0" w:space="0" w:color="auto"/>
        <w:left w:val="none" w:sz="0" w:space="0" w:color="auto"/>
        <w:bottom w:val="none" w:sz="0" w:space="0" w:color="auto"/>
        <w:right w:val="none" w:sz="0" w:space="0" w:color="auto"/>
      </w:divBdr>
    </w:div>
    <w:div w:id="1713923416">
      <w:bodyDiv w:val="1"/>
      <w:marLeft w:val="0"/>
      <w:marRight w:val="0"/>
      <w:marTop w:val="0"/>
      <w:marBottom w:val="0"/>
      <w:divBdr>
        <w:top w:val="none" w:sz="0" w:space="0" w:color="auto"/>
        <w:left w:val="none" w:sz="0" w:space="0" w:color="auto"/>
        <w:bottom w:val="none" w:sz="0" w:space="0" w:color="auto"/>
        <w:right w:val="none" w:sz="0" w:space="0" w:color="auto"/>
      </w:divBdr>
    </w:div>
    <w:div w:id="1718117694">
      <w:bodyDiv w:val="1"/>
      <w:marLeft w:val="0"/>
      <w:marRight w:val="0"/>
      <w:marTop w:val="0"/>
      <w:marBottom w:val="0"/>
      <w:divBdr>
        <w:top w:val="none" w:sz="0" w:space="0" w:color="auto"/>
        <w:left w:val="none" w:sz="0" w:space="0" w:color="auto"/>
        <w:bottom w:val="none" w:sz="0" w:space="0" w:color="auto"/>
        <w:right w:val="none" w:sz="0" w:space="0" w:color="auto"/>
      </w:divBdr>
    </w:div>
    <w:div w:id="1718167123">
      <w:bodyDiv w:val="1"/>
      <w:marLeft w:val="0"/>
      <w:marRight w:val="0"/>
      <w:marTop w:val="0"/>
      <w:marBottom w:val="0"/>
      <w:divBdr>
        <w:top w:val="none" w:sz="0" w:space="0" w:color="auto"/>
        <w:left w:val="none" w:sz="0" w:space="0" w:color="auto"/>
        <w:bottom w:val="none" w:sz="0" w:space="0" w:color="auto"/>
        <w:right w:val="none" w:sz="0" w:space="0" w:color="auto"/>
      </w:divBdr>
    </w:div>
    <w:div w:id="1718504633">
      <w:bodyDiv w:val="1"/>
      <w:marLeft w:val="0"/>
      <w:marRight w:val="0"/>
      <w:marTop w:val="0"/>
      <w:marBottom w:val="0"/>
      <w:divBdr>
        <w:top w:val="none" w:sz="0" w:space="0" w:color="auto"/>
        <w:left w:val="none" w:sz="0" w:space="0" w:color="auto"/>
        <w:bottom w:val="none" w:sz="0" w:space="0" w:color="auto"/>
        <w:right w:val="none" w:sz="0" w:space="0" w:color="auto"/>
      </w:divBdr>
    </w:div>
    <w:div w:id="1719009355">
      <w:bodyDiv w:val="1"/>
      <w:marLeft w:val="0"/>
      <w:marRight w:val="0"/>
      <w:marTop w:val="0"/>
      <w:marBottom w:val="0"/>
      <w:divBdr>
        <w:top w:val="none" w:sz="0" w:space="0" w:color="auto"/>
        <w:left w:val="none" w:sz="0" w:space="0" w:color="auto"/>
        <w:bottom w:val="none" w:sz="0" w:space="0" w:color="auto"/>
        <w:right w:val="none" w:sz="0" w:space="0" w:color="auto"/>
      </w:divBdr>
    </w:div>
    <w:div w:id="1725761946">
      <w:bodyDiv w:val="1"/>
      <w:marLeft w:val="0"/>
      <w:marRight w:val="0"/>
      <w:marTop w:val="0"/>
      <w:marBottom w:val="0"/>
      <w:divBdr>
        <w:top w:val="none" w:sz="0" w:space="0" w:color="auto"/>
        <w:left w:val="none" w:sz="0" w:space="0" w:color="auto"/>
        <w:bottom w:val="none" w:sz="0" w:space="0" w:color="auto"/>
        <w:right w:val="none" w:sz="0" w:space="0" w:color="auto"/>
      </w:divBdr>
    </w:div>
    <w:div w:id="1738629865">
      <w:bodyDiv w:val="1"/>
      <w:marLeft w:val="0"/>
      <w:marRight w:val="0"/>
      <w:marTop w:val="0"/>
      <w:marBottom w:val="0"/>
      <w:divBdr>
        <w:top w:val="none" w:sz="0" w:space="0" w:color="auto"/>
        <w:left w:val="none" w:sz="0" w:space="0" w:color="auto"/>
        <w:bottom w:val="none" w:sz="0" w:space="0" w:color="auto"/>
        <w:right w:val="none" w:sz="0" w:space="0" w:color="auto"/>
      </w:divBdr>
    </w:div>
    <w:div w:id="1739016386">
      <w:bodyDiv w:val="1"/>
      <w:marLeft w:val="0"/>
      <w:marRight w:val="0"/>
      <w:marTop w:val="0"/>
      <w:marBottom w:val="0"/>
      <w:divBdr>
        <w:top w:val="none" w:sz="0" w:space="0" w:color="auto"/>
        <w:left w:val="none" w:sz="0" w:space="0" w:color="auto"/>
        <w:bottom w:val="none" w:sz="0" w:space="0" w:color="auto"/>
        <w:right w:val="none" w:sz="0" w:space="0" w:color="auto"/>
      </w:divBdr>
    </w:div>
    <w:div w:id="1740707838">
      <w:bodyDiv w:val="1"/>
      <w:marLeft w:val="0"/>
      <w:marRight w:val="0"/>
      <w:marTop w:val="0"/>
      <w:marBottom w:val="0"/>
      <w:divBdr>
        <w:top w:val="none" w:sz="0" w:space="0" w:color="auto"/>
        <w:left w:val="none" w:sz="0" w:space="0" w:color="auto"/>
        <w:bottom w:val="none" w:sz="0" w:space="0" w:color="auto"/>
        <w:right w:val="none" w:sz="0" w:space="0" w:color="auto"/>
      </w:divBdr>
    </w:div>
    <w:div w:id="1747457916">
      <w:bodyDiv w:val="1"/>
      <w:marLeft w:val="0"/>
      <w:marRight w:val="0"/>
      <w:marTop w:val="0"/>
      <w:marBottom w:val="0"/>
      <w:divBdr>
        <w:top w:val="none" w:sz="0" w:space="0" w:color="auto"/>
        <w:left w:val="none" w:sz="0" w:space="0" w:color="auto"/>
        <w:bottom w:val="none" w:sz="0" w:space="0" w:color="auto"/>
        <w:right w:val="none" w:sz="0" w:space="0" w:color="auto"/>
      </w:divBdr>
    </w:div>
    <w:div w:id="1755080118">
      <w:bodyDiv w:val="1"/>
      <w:marLeft w:val="0"/>
      <w:marRight w:val="0"/>
      <w:marTop w:val="0"/>
      <w:marBottom w:val="0"/>
      <w:divBdr>
        <w:top w:val="none" w:sz="0" w:space="0" w:color="auto"/>
        <w:left w:val="none" w:sz="0" w:space="0" w:color="auto"/>
        <w:bottom w:val="none" w:sz="0" w:space="0" w:color="auto"/>
        <w:right w:val="none" w:sz="0" w:space="0" w:color="auto"/>
      </w:divBdr>
    </w:div>
    <w:div w:id="1757943423">
      <w:bodyDiv w:val="1"/>
      <w:marLeft w:val="0"/>
      <w:marRight w:val="0"/>
      <w:marTop w:val="0"/>
      <w:marBottom w:val="0"/>
      <w:divBdr>
        <w:top w:val="none" w:sz="0" w:space="0" w:color="auto"/>
        <w:left w:val="none" w:sz="0" w:space="0" w:color="auto"/>
        <w:bottom w:val="none" w:sz="0" w:space="0" w:color="auto"/>
        <w:right w:val="none" w:sz="0" w:space="0" w:color="auto"/>
      </w:divBdr>
    </w:div>
    <w:div w:id="1758138871">
      <w:bodyDiv w:val="1"/>
      <w:marLeft w:val="0"/>
      <w:marRight w:val="0"/>
      <w:marTop w:val="0"/>
      <w:marBottom w:val="0"/>
      <w:divBdr>
        <w:top w:val="none" w:sz="0" w:space="0" w:color="auto"/>
        <w:left w:val="none" w:sz="0" w:space="0" w:color="auto"/>
        <w:bottom w:val="none" w:sz="0" w:space="0" w:color="auto"/>
        <w:right w:val="none" w:sz="0" w:space="0" w:color="auto"/>
      </w:divBdr>
    </w:div>
    <w:div w:id="1760517901">
      <w:bodyDiv w:val="1"/>
      <w:marLeft w:val="0"/>
      <w:marRight w:val="0"/>
      <w:marTop w:val="0"/>
      <w:marBottom w:val="0"/>
      <w:divBdr>
        <w:top w:val="none" w:sz="0" w:space="0" w:color="auto"/>
        <w:left w:val="none" w:sz="0" w:space="0" w:color="auto"/>
        <w:bottom w:val="none" w:sz="0" w:space="0" w:color="auto"/>
        <w:right w:val="none" w:sz="0" w:space="0" w:color="auto"/>
      </w:divBdr>
    </w:div>
    <w:div w:id="1760785581">
      <w:bodyDiv w:val="1"/>
      <w:marLeft w:val="0"/>
      <w:marRight w:val="0"/>
      <w:marTop w:val="0"/>
      <w:marBottom w:val="0"/>
      <w:divBdr>
        <w:top w:val="none" w:sz="0" w:space="0" w:color="auto"/>
        <w:left w:val="none" w:sz="0" w:space="0" w:color="auto"/>
        <w:bottom w:val="none" w:sz="0" w:space="0" w:color="auto"/>
        <w:right w:val="none" w:sz="0" w:space="0" w:color="auto"/>
      </w:divBdr>
    </w:div>
    <w:div w:id="1767119272">
      <w:bodyDiv w:val="1"/>
      <w:marLeft w:val="0"/>
      <w:marRight w:val="0"/>
      <w:marTop w:val="0"/>
      <w:marBottom w:val="0"/>
      <w:divBdr>
        <w:top w:val="none" w:sz="0" w:space="0" w:color="auto"/>
        <w:left w:val="none" w:sz="0" w:space="0" w:color="auto"/>
        <w:bottom w:val="none" w:sz="0" w:space="0" w:color="auto"/>
        <w:right w:val="none" w:sz="0" w:space="0" w:color="auto"/>
      </w:divBdr>
    </w:div>
    <w:div w:id="1769079359">
      <w:bodyDiv w:val="1"/>
      <w:marLeft w:val="0"/>
      <w:marRight w:val="0"/>
      <w:marTop w:val="0"/>
      <w:marBottom w:val="0"/>
      <w:divBdr>
        <w:top w:val="none" w:sz="0" w:space="0" w:color="auto"/>
        <w:left w:val="none" w:sz="0" w:space="0" w:color="auto"/>
        <w:bottom w:val="none" w:sz="0" w:space="0" w:color="auto"/>
        <w:right w:val="none" w:sz="0" w:space="0" w:color="auto"/>
      </w:divBdr>
    </w:div>
    <w:div w:id="1769423944">
      <w:bodyDiv w:val="1"/>
      <w:marLeft w:val="0"/>
      <w:marRight w:val="0"/>
      <w:marTop w:val="0"/>
      <w:marBottom w:val="0"/>
      <w:divBdr>
        <w:top w:val="none" w:sz="0" w:space="0" w:color="auto"/>
        <w:left w:val="none" w:sz="0" w:space="0" w:color="auto"/>
        <w:bottom w:val="none" w:sz="0" w:space="0" w:color="auto"/>
        <w:right w:val="none" w:sz="0" w:space="0" w:color="auto"/>
      </w:divBdr>
    </w:div>
    <w:div w:id="1774016544">
      <w:bodyDiv w:val="1"/>
      <w:marLeft w:val="0"/>
      <w:marRight w:val="0"/>
      <w:marTop w:val="0"/>
      <w:marBottom w:val="0"/>
      <w:divBdr>
        <w:top w:val="none" w:sz="0" w:space="0" w:color="auto"/>
        <w:left w:val="none" w:sz="0" w:space="0" w:color="auto"/>
        <w:bottom w:val="none" w:sz="0" w:space="0" w:color="auto"/>
        <w:right w:val="none" w:sz="0" w:space="0" w:color="auto"/>
      </w:divBdr>
    </w:div>
    <w:div w:id="1776630361">
      <w:bodyDiv w:val="1"/>
      <w:marLeft w:val="0"/>
      <w:marRight w:val="0"/>
      <w:marTop w:val="0"/>
      <w:marBottom w:val="0"/>
      <w:divBdr>
        <w:top w:val="none" w:sz="0" w:space="0" w:color="auto"/>
        <w:left w:val="none" w:sz="0" w:space="0" w:color="auto"/>
        <w:bottom w:val="none" w:sz="0" w:space="0" w:color="auto"/>
        <w:right w:val="none" w:sz="0" w:space="0" w:color="auto"/>
      </w:divBdr>
    </w:div>
    <w:div w:id="1778135400">
      <w:bodyDiv w:val="1"/>
      <w:marLeft w:val="0"/>
      <w:marRight w:val="0"/>
      <w:marTop w:val="0"/>
      <w:marBottom w:val="0"/>
      <w:divBdr>
        <w:top w:val="none" w:sz="0" w:space="0" w:color="auto"/>
        <w:left w:val="none" w:sz="0" w:space="0" w:color="auto"/>
        <w:bottom w:val="none" w:sz="0" w:space="0" w:color="auto"/>
        <w:right w:val="none" w:sz="0" w:space="0" w:color="auto"/>
      </w:divBdr>
    </w:div>
    <w:div w:id="1786848002">
      <w:bodyDiv w:val="1"/>
      <w:marLeft w:val="0"/>
      <w:marRight w:val="0"/>
      <w:marTop w:val="0"/>
      <w:marBottom w:val="0"/>
      <w:divBdr>
        <w:top w:val="none" w:sz="0" w:space="0" w:color="auto"/>
        <w:left w:val="none" w:sz="0" w:space="0" w:color="auto"/>
        <w:bottom w:val="none" w:sz="0" w:space="0" w:color="auto"/>
        <w:right w:val="none" w:sz="0" w:space="0" w:color="auto"/>
      </w:divBdr>
    </w:div>
    <w:div w:id="1796948214">
      <w:bodyDiv w:val="1"/>
      <w:marLeft w:val="0"/>
      <w:marRight w:val="0"/>
      <w:marTop w:val="0"/>
      <w:marBottom w:val="0"/>
      <w:divBdr>
        <w:top w:val="none" w:sz="0" w:space="0" w:color="auto"/>
        <w:left w:val="none" w:sz="0" w:space="0" w:color="auto"/>
        <w:bottom w:val="none" w:sz="0" w:space="0" w:color="auto"/>
        <w:right w:val="none" w:sz="0" w:space="0" w:color="auto"/>
      </w:divBdr>
    </w:div>
    <w:div w:id="1800683400">
      <w:bodyDiv w:val="1"/>
      <w:marLeft w:val="0"/>
      <w:marRight w:val="0"/>
      <w:marTop w:val="0"/>
      <w:marBottom w:val="0"/>
      <w:divBdr>
        <w:top w:val="none" w:sz="0" w:space="0" w:color="auto"/>
        <w:left w:val="none" w:sz="0" w:space="0" w:color="auto"/>
        <w:bottom w:val="none" w:sz="0" w:space="0" w:color="auto"/>
        <w:right w:val="none" w:sz="0" w:space="0" w:color="auto"/>
      </w:divBdr>
    </w:div>
    <w:div w:id="1811433284">
      <w:bodyDiv w:val="1"/>
      <w:marLeft w:val="0"/>
      <w:marRight w:val="0"/>
      <w:marTop w:val="0"/>
      <w:marBottom w:val="0"/>
      <w:divBdr>
        <w:top w:val="none" w:sz="0" w:space="0" w:color="auto"/>
        <w:left w:val="none" w:sz="0" w:space="0" w:color="auto"/>
        <w:bottom w:val="none" w:sz="0" w:space="0" w:color="auto"/>
        <w:right w:val="none" w:sz="0" w:space="0" w:color="auto"/>
      </w:divBdr>
    </w:div>
    <w:div w:id="1816987693">
      <w:bodyDiv w:val="1"/>
      <w:marLeft w:val="0"/>
      <w:marRight w:val="0"/>
      <w:marTop w:val="0"/>
      <w:marBottom w:val="0"/>
      <w:divBdr>
        <w:top w:val="none" w:sz="0" w:space="0" w:color="auto"/>
        <w:left w:val="none" w:sz="0" w:space="0" w:color="auto"/>
        <w:bottom w:val="none" w:sz="0" w:space="0" w:color="auto"/>
        <w:right w:val="none" w:sz="0" w:space="0" w:color="auto"/>
      </w:divBdr>
    </w:div>
    <w:div w:id="1820421068">
      <w:bodyDiv w:val="1"/>
      <w:marLeft w:val="0"/>
      <w:marRight w:val="0"/>
      <w:marTop w:val="0"/>
      <w:marBottom w:val="0"/>
      <w:divBdr>
        <w:top w:val="none" w:sz="0" w:space="0" w:color="auto"/>
        <w:left w:val="none" w:sz="0" w:space="0" w:color="auto"/>
        <w:bottom w:val="none" w:sz="0" w:space="0" w:color="auto"/>
        <w:right w:val="none" w:sz="0" w:space="0" w:color="auto"/>
      </w:divBdr>
    </w:div>
    <w:div w:id="1820607675">
      <w:bodyDiv w:val="1"/>
      <w:marLeft w:val="0"/>
      <w:marRight w:val="0"/>
      <w:marTop w:val="0"/>
      <w:marBottom w:val="0"/>
      <w:divBdr>
        <w:top w:val="none" w:sz="0" w:space="0" w:color="auto"/>
        <w:left w:val="none" w:sz="0" w:space="0" w:color="auto"/>
        <w:bottom w:val="none" w:sz="0" w:space="0" w:color="auto"/>
        <w:right w:val="none" w:sz="0" w:space="0" w:color="auto"/>
      </w:divBdr>
    </w:div>
    <w:div w:id="1826358136">
      <w:bodyDiv w:val="1"/>
      <w:marLeft w:val="0"/>
      <w:marRight w:val="0"/>
      <w:marTop w:val="0"/>
      <w:marBottom w:val="0"/>
      <w:divBdr>
        <w:top w:val="none" w:sz="0" w:space="0" w:color="auto"/>
        <w:left w:val="none" w:sz="0" w:space="0" w:color="auto"/>
        <w:bottom w:val="none" w:sz="0" w:space="0" w:color="auto"/>
        <w:right w:val="none" w:sz="0" w:space="0" w:color="auto"/>
      </w:divBdr>
    </w:div>
    <w:div w:id="1828355333">
      <w:bodyDiv w:val="1"/>
      <w:marLeft w:val="0"/>
      <w:marRight w:val="0"/>
      <w:marTop w:val="0"/>
      <w:marBottom w:val="0"/>
      <w:divBdr>
        <w:top w:val="none" w:sz="0" w:space="0" w:color="auto"/>
        <w:left w:val="none" w:sz="0" w:space="0" w:color="auto"/>
        <w:bottom w:val="none" w:sz="0" w:space="0" w:color="auto"/>
        <w:right w:val="none" w:sz="0" w:space="0" w:color="auto"/>
      </w:divBdr>
    </w:div>
    <w:div w:id="1831212162">
      <w:bodyDiv w:val="1"/>
      <w:marLeft w:val="0"/>
      <w:marRight w:val="0"/>
      <w:marTop w:val="0"/>
      <w:marBottom w:val="0"/>
      <w:divBdr>
        <w:top w:val="none" w:sz="0" w:space="0" w:color="auto"/>
        <w:left w:val="none" w:sz="0" w:space="0" w:color="auto"/>
        <w:bottom w:val="none" w:sz="0" w:space="0" w:color="auto"/>
        <w:right w:val="none" w:sz="0" w:space="0" w:color="auto"/>
      </w:divBdr>
    </w:div>
    <w:div w:id="1833523465">
      <w:bodyDiv w:val="1"/>
      <w:marLeft w:val="0"/>
      <w:marRight w:val="0"/>
      <w:marTop w:val="0"/>
      <w:marBottom w:val="0"/>
      <w:divBdr>
        <w:top w:val="none" w:sz="0" w:space="0" w:color="auto"/>
        <w:left w:val="none" w:sz="0" w:space="0" w:color="auto"/>
        <w:bottom w:val="none" w:sz="0" w:space="0" w:color="auto"/>
        <w:right w:val="none" w:sz="0" w:space="0" w:color="auto"/>
      </w:divBdr>
    </w:div>
    <w:div w:id="1834642486">
      <w:bodyDiv w:val="1"/>
      <w:marLeft w:val="0"/>
      <w:marRight w:val="0"/>
      <w:marTop w:val="0"/>
      <w:marBottom w:val="0"/>
      <w:divBdr>
        <w:top w:val="none" w:sz="0" w:space="0" w:color="auto"/>
        <w:left w:val="none" w:sz="0" w:space="0" w:color="auto"/>
        <w:bottom w:val="none" w:sz="0" w:space="0" w:color="auto"/>
        <w:right w:val="none" w:sz="0" w:space="0" w:color="auto"/>
      </w:divBdr>
    </w:div>
    <w:div w:id="1842429982">
      <w:bodyDiv w:val="1"/>
      <w:marLeft w:val="0"/>
      <w:marRight w:val="0"/>
      <w:marTop w:val="0"/>
      <w:marBottom w:val="0"/>
      <w:divBdr>
        <w:top w:val="none" w:sz="0" w:space="0" w:color="auto"/>
        <w:left w:val="none" w:sz="0" w:space="0" w:color="auto"/>
        <w:bottom w:val="none" w:sz="0" w:space="0" w:color="auto"/>
        <w:right w:val="none" w:sz="0" w:space="0" w:color="auto"/>
      </w:divBdr>
    </w:div>
    <w:div w:id="1842962194">
      <w:bodyDiv w:val="1"/>
      <w:marLeft w:val="0"/>
      <w:marRight w:val="0"/>
      <w:marTop w:val="0"/>
      <w:marBottom w:val="0"/>
      <w:divBdr>
        <w:top w:val="none" w:sz="0" w:space="0" w:color="auto"/>
        <w:left w:val="none" w:sz="0" w:space="0" w:color="auto"/>
        <w:bottom w:val="none" w:sz="0" w:space="0" w:color="auto"/>
        <w:right w:val="none" w:sz="0" w:space="0" w:color="auto"/>
      </w:divBdr>
    </w:div>
    <w:div w:id="1848979369">
      <w:bodyDiv w:val="1"/>
      <w:marLeft w:val="0"/>
      <w:marRight w:val="0"/>
      <w:marTop w:val="0"/>
      <w:marBottom w:val="0"/>
      <w:divBdr>
        <w:top w:val="none" w:sz="0" w:space="0" w:color="auto"/>
        <w:left w:val="none" w:sz="0" w:space="0" w:color="auto"/>
        <w:bottom w:val="none" w:sz="0" w:space="0" w:color="auto"/>
        <w:right w:val="none" w:sz="0" w:space="0" w:color="auto"/>
      </w:divBdr>
    </w:div>
    <w:div w:id="1869366714">
      <w:bodyDiv w:val="1"/>
      <w:marLeft w:val="0"/>
      <w:marRight w:val="0"/>
      <w:marTop w:val="0"/>
      <w:marBottom w:val="0"/>
      <w:divBdr>
        <w:top w:val="none" w:sz="0" w:space="0" w:color="auto"/>
        <w:left w:val="none" w:sz="0" w:space="0" w:color="auto"/>
        <w:bottom w:val="none" w:sz="0" w:space="0" w:color="auto"/>
        <w:right w:val="none" w:sz="0" w:space="0" w:color="auto"/>
      </w:divBdr>
    </w:div>
    <w:div w:id="1872377211">
      <w:bodyDiv w:val="1"/>
      <w:marLeft w:val="0"/>
      <w:marRight w:val="0"/>
      <w:marTop w:val="0"/>
      <w:marBottom w:val="0"/>
      <w:divBdr>
        <w:top w:val="none" w:sz="0" w:space="0" w:color="auto"/>
        <w:left w:val="none" w:sz="0" w:space="0" w:color="auto"/>
        <w:bottom w:val="none" w:sz="0" w:space="0" w:color="auto"/>
        <w:right w:val="none" w:sz="0" w:space="0" w:color="auto"/>
      </w:divBdr>
    </w:div>
    <w:div w:id="1873227855">
      <w:bodyDiv w:val="1"/>
      <w:marLeft w:val="0"/>
      <w:marRight w:val="0"/>
      <w:marTop w:val="0"/>
      <w:marBottom w:val="0"/>
      <w:divBdr>
        <w:top w:val="none" w:sz="0" w:space="0" w:color="auto"/>
        <w:left w:val="none" w:sz="0" w:space="0" w:color="auto"/>
        <w:bottom w:val="none" w:sz="0" w:space="0" w:color="auto"/>
        <w:right w:val="none" w:sz="0" w:space="0" w:color="auto"/>
      </w:divBdr>
    </w:div>
    <w:div w:id="1875118401">
      <w:bodyDiv w:val="1"/>
      <w:marLeft w:val="0"/>
      <w:marRight w:val="0"/>
      <w:marTop w:val="0"/>
      <w:marBottom w:val="0"/>
      <w:divBdr>
        <w:top w:val="none" w:sz="0" w:space="0" w:color="auto"/>
        <w:left w:val="none" w:sz="0" w:space="0" w:color="auto"/>
        <w:bottom w:val="none" w:sz="0" w:space="0" w:color="auto"/>
        <w:right w:val="none" w:sz="0" w:space="0" w:color="auto"/>
      </w:divBdr>
    </w:div>
    <w:div w:id="1876841956">
      <w:bodyDiv w:val="1"/>
      <w:marLeft w:val="0"/>
      <w:marRight w:val="0"/>
      <w:marTop w:val="0"/>
      <w:marBottom w:val="0"/>
      <w:divBdr>
        <w:top w:val="none" w:sz="0" w:space="0" w:color="auto"/>
        <w:left w:val="none" w:sz="0" w:space="0" w:color="auto"/>
        <w:bottom w:val="none" w:sz="0" w:space="0" w:color="auto"/>
        <w:right w:val="none" w:sz="0" w:space="0" w:color="auto"/>
      </w:divBdr>
    </w:div>
    <w:div w:id="1890802383">
      <w:bodyDiv w:val="1"/>
      <w:marLeft w:val="0"/>
      <w:marRight w:val="0"/>
      <w:marTop w:val="0"/>
      <w:marBottom w:val="0"/>
      <w:divBdr>
        <w:top w:val="none" w:sz="0" w:space="0" w:color="auto"/>
        <w:left w:val="none" w:sz="0" w:space="0" w:color="auto"/>
        <w:bottom w:val="none" w:sz="0" w:space="0" w:color="auto"/>
        <w:right w:val="none" w:sz="0" w:space="0" w:color="auto"/>
      </w:divBdr>
    </w:div>
    <w:div w:id="1894149762">
      <w:bodyDiv w:val="1"/>
      <w:marLeft w:val="0"/>
      <w:marRight w:val="0"/>
      <w:marTop w:val="0"/>
      <w:marBottom w:val="0"/>
      <w:divBdr>
        <w:top w:val="none" w:sz="0" w:space="0" w:color="auto"/>
        <w:left w:val="none" w:sz="0" w:space="0" w:color="auto"/>
        <w:bottom w:val="none" w:sz="0" w:space="0" w:color="auto"/>
        <w:right w:val="none" w:sz="0" w:space="0" w:color="auto"/>
      </w:divBdr>
    </w:div>
    <w:div w:id="1897547214">
      <w:bodyDiv w:val="1"/>
      <w:marLeft w:val="0"/>
      <w:marRight w:val="0"/>
      <w:marTop w:val="0"/>
      <w:marBottom w:val="0"/>
      <w:divBdr>
        <w:top w:val="none" w:sz="0" w:space="0" w:color="auto"/>
        <w:left w:val="none" w:sz="0" w:space="0" w:color="auto"/>
        <w:bottom w:val="none" w:sz="0" w:space="0" w:color="auto"/>
        <w:right w:val="none" w:sz="0" w:space="0" w:color="auto"/>
      </w:divBdr>
    </w:div>
    <w:div w:id="1900549607">
      <w:bodyDiv w:val="1"/>
      <w:marLeft w:val="0"/>
      <w:marRight w:val="0"/>
      <w:marTop w:val="0"/>
      <w:marBottom w:val="0"/>
      <w:divBdr>
        <w:top w:val="none" w:sz="0" w:space="0" w:color="auto"/>
        <w:left w:val="none" w:sz="0" w:space="0" w:color="auto"/>
        <w:bottom w:val="none" w:sz="0" w:space="0" w:color="auto"/>
        <w:right w:val="none" w:sz="0" w:space="0" w:color="auto"/>
      </w:divBdr>
    </w:div>
    <w:div w:id="1901094944">
      <w:bodyDiv w:val="1"/>
      <w:marLeft w:val="0"/>
      <w:marRight w:val="0"/>
      <w:marTop w:val="0"/>
      <w:marBottom w:val="0"/>
      <w:divBdr>
        <w:top w:val="none" w:sz="0" w:space="0" w:color="auto"/>
        <w:left w:val="none" w:sz="0" w:space="0" w:color="auto"/>
        <w:bottom w:val="none" w:sz="0" w:space="0" w:color="auto"/>
        <w:right w:val="none" w:sz="0" w:space="0" w:color="auto"/>
      </w:divBdr>
    </w:div>
    <w:div w:id="1912232532">
      <w:bodyDiv w:val="1"/>
      <w:marLeft w:val="0"/>
      <w:marRight w:val="0"/>
      <w:marTop w:val="0"/>
      <w:marBottom w:val="0"/>
      <w:divBdr>
        <w:top w:val="none" w:sz="0" w:space="0" w:color="auto"/>
        <w:left w:val="none" w:sz="0" w:space="0" w:color="auto"/>
        <w:bottom w:val="none" w:sz="0" w:space="0" w:color="auto"/>
        <w:right w:val="none" w:sz="0" w:space="0" w:color="auto"/>
      </w:divBdr>
    </w:div>
    <w:div w:id="1914049634">
      <w:bodyDiv w:val="1"/>
      <w:marLeft w:val="0"/>
      <w:marRight w:val="0"/>
      <w:marTop w:val="0"/>
      <w:marBottom w:val="0"/>
      <w:divBdr>
        <w:top w:val="none" w:sz="0" w:space="0" w:color="auto"/>
        <w:left w:val="none" w:sz="0" w:space="0" w:color="auto"/>
        <w:bottom w:val="none" w:sz="0" w:space="0" w:color="auto"/>
        <w:right w:val="none" w:sz="0" w:space="0" w:color="auto"/>
      </w:divBdr>
    </w:div>
    <w:div w:id="1914119369">
      <w:bodyDiv w:val="1"/>
      <w:marLeft w:val="0"/>
      <w:marRight w:val="0"/>
      <w:marTop w:val="0"/>
      <w:marBottom w:val="0"/>
      <w:divBdr>
        <w:top w:val="none" w:sz="0" w:space="0" w:color="auto"/>
        <w:left w:val="none" w:sz="0" w:space="0" w:color="auto"/>
        <w:bottom w:val="none" w:sz="0" w:space="0" w:color="auto"/>
        <w:right w:val="none" w:sz="0" w:space="0" w:color="auto"/>
      </w:divBdr>
    </w:div>
    <w:div w:id="1923181698">
      <w:bodyDiv w:val="1"/>
      <w:marLeft w:val="0"/>
      <w:marRight w:val="0"/>
      <w:marTop w:val="0"/>
      <w:marBottom w:val="0"/>
      <w:divBdr>
        <w:top w:val="none" w:sz="0" w:space="0" w:color="auto"/>
        <w:left w:val="none" w:sz="0" w:space="0" w:color="auto"/>
        <w:bottom w:val="none" w:sz="0" w:space="0" w:color="auto"/>
        <w:right w:val="none" w:sz="0" w:space="0" w:color="auto"/>
      </w:divBdr>
    </w:div>
    <w:div w:id="1924338469">
      <w:bodyDiv w:val="1"/>
      <w:marLeft w:val="0"/>
      <w:marRight w:val="0"/>
      <w:marTop w:val="0"/>
      <w:marBottom w:val="0"/>
      <w:divBdr>
        <w:top w:val="none" w:sz="0" w:space="0" w:color="auto"/>
        <w:left w:val="none" w:sz="0" w:space="0" w:color="auto"/>
        <w:bottom w:val="none" w:sz="0" w:space="0" w:color="auto"/>
        <w:right w:val="none" w:sz="0" w:space="0" w:color="auto"/>
      </w:divBdr>
    </w:div>
    <w:div w:id="1928494975">
      <w:bodyDiv w:val="1"/>
      <w:marLeft w:val="0"/>
      <w:marRight w:val="0"/>
      <w:marTop w:val="0"/>
      <w:marBottom w:val="0"/>
      <w:divBdr>
        <w:top w:val="none" w:sz="0" w:space="0" w:color="auto"/>
        <w:left w:val="none" w:sz="0" w:space="0" w:color="auto"/>
        <w:bottom w:val="none" w:sz="0" w:space="0" w:color="auto"/>
        <w:right w:val="none" w:sz="0" w:space="0" w:color="auto"/>
      </w:divBdr>
    </w:div>
    <w:div w:id="1928614140">
      <w:bodyDiv w:val="1"/>
      <w:marLeft w:val="0"/>
      <w:marRight w:val="0"/>
      <w:marTop w:val="0"/>
      <w:marBottom w:val="0"/>
      <w:divBdr>
        <w:top w:val="none" w:sz="0" w:space="0" w:color="auto"/>
        <w:left w:val="none" w:sz="0" w:space="0" w:color="auto"/>
        <w:bottom w:val="none" w:sz="0" w:space="0" w:color="auto"/>
        <w:right w:val="none" w:sz="0" w:space="0" w:color="auto"/>
      </w:divBdr>
    </w:div>
    <w:div w:id="1928925874">
      <w:bodyDiv w:val="1"/>
      <w:marLeft w:val="0"/>
      <w:marRight w:val="0"/>
      <w:marTop w:val="0"/>
      <w:marBottom w:val="0"/>
      <w:divBdr>
        <w:top w:val="none" w:sz="0" w:space="0" w:color="auto"/>
        <w:left w:val="none" w:sz="0" w:space="0" w:color="auto"/>
        <w:bottom w:val="none" w:sz="0" w:space="0" w:color="auto"/>
        <w:right w:val="none" w:sz="0" w:space="0" w:color="auto"/>
      </w:divBdr>
    </w:div>
    <w:div w:id="1934238154">
      <w:bodyDiv w:val="1"/>
      <w:marLeft w:val="0"/>
      <w:marRight w:val="0"/>
      <w:marTop w:val="0"/>
      <w:marBottom w:val="0"/>
      <w:divBdr>
        <w:top w:val="none" w:sz="0" w:space="0" w:color="auto"/>
        <w:left w:val="none" w:sz="0" w:space="0" w:color="auto"/>
        <w:bottom w:val="none" w:sz="0" w:space="0" w:color="auto"/>
        <w:right w:val="none" w:sz="0" w:space="0" w:color="auto"/>
      </w:divBdr>
    </w:div>
    <w:div w:id="1940288190">
      <w:bodyDiv w:val="1"/>
      <w:marLeft w:val="0"/>
      <w:marRight w:val="0"/>
      <w:marTop w:val="0"/>
      <w:marBottom w:val="0"/>
      <w:divBdr>
        <w:top w:val="none" w:sz="0" w:space="0" w:color="auto"/>
        <w:left w:val="none" w:sz="0" w:space="0" w:color="auto"/>
        <w:bottom w:val="none" w:sz="0" w:space="0" w:color="auto"/>
        <w:right w:val="none" w:sz="0" w:space="0" w:color="auto"/>
      </w:divBdr>
    </w:div>
    <w:div w:id="1941451914">
      <w:bodyDiv w:val="1"/>
      <w:marLeft w:val="0"/>
      <w:marRight w:val="0"/>
      <w:marTop w:val="0"/>
      <w:marBottom w:val="0"/>
      <w:divBdr>
        <w:top w:val="none" w:sz="0" w:space="0" w:color="auto"/>
        <w:left w:val="none" w:sz="0" w:space="0" w:color="auto"/>
        <w:bottom w:val="none" w:sz="0" w:space="0" w:color="auto"/>
        <w:right w:val="none" w:sz="0" w:space="0" w:color="auto"/>
      </w:divBdr>
    </w:div>
    <w:div w:id="1946424271">
      <w:bodyDiv w:val="1"/>
      <w:marLeft w:val="0"/>
      <w:marRight w:val="0"/>
      <w:marTop w:val="0"/>
      <w:marBottom w:val="0"/>
      <w:divBdr>
        <w:top w:val="none" w:sz="0" w:space="0" w:color="auto"/>
        <w:left w:val="none" w:sz="0" w:space="0" w:color="auto"/>
        <w:bottom w:val="none" w:sz="0" w:space="0" w:color="auto"/>
        <w:right w:val="none" w:sz="0" w:space="0" w:color="auto"/>
      </w:divBdr>
    </w:div>
    <w:div w:id="1957058319">
      <w:bodyDiv w:val="1"/>
      <w:marLeft w:val="0"/>
      <w:marRight w:val="0"/>
      <w:marTop w:val="0"/>
      <w:marBottom w:val="0"/>
      <w:divBdr>
        <w:top w:val="none" w:sz="0" w:space="0" w:color="auto"/>
        <w:left w:val="none" w:sz="0" w:space="0" w:color="auto"/>
        <w:bottom w:val="none" w:sz="0" w:space="0" w:color="auto"/>
        <w:right w:val="none" w:sz="0" w:space="0" w:color="auto"/>
      </w:divBdr>
    </w:div>
    <w:div w:id="1960530372">
      <w:bodyDiv w:val="1"/>
      <w:marLeft w:val="0"/>
      <w:marRight w:val="0"/>
      <w:marTop w:val="0"/>
      <w:marBottom w:val="0"/>
      <w:divBdr>
        <w:top w:val="none" w:sz="0" w:space="0" w:color="auto"/>
        <w:left w:val="none" w:sz="0" w:space="0" w:color="auto"/>
        <w:bottom w:val="none" w:sz="0" w:space="0" w:color="auto"/>
        <w:right w:val="none" w:sz="0" w:space="0" w:color="auto"/>
      </w:divBdr>
    </w:div>
    <w:div w:id="1980498140">
      <w:bodyDiv w:val="1"/>
      <w:marLeft w:val="0"/>
      <w:marRight w:val="0"/>
      <w:marTop w:val="0"/>
      <w:marBottom w:val="0"/>
      <w:divBdr>
        <w:top w:val="none" w:sz="0" w:space="0" w:color="auto"/>
        <w:left w:val="none" w:sz="0" w:space="0" w:color="auto"/>
        <w:bottom w:val="none" w:sz="0" w:space="0" w:color="auto"/>
        <w:right w:val="none" w:sz="0" w:space="0" w:color="auto"/>
      </w:divBdr>
    </w:div>
    <w:div w:id="1981418750">
      <w:bodyDiv w:val="1"/>
      <w:marLeft w:val="0"/>
      <w:marRight w:val="0"/>
      <w:marTop w:val="0"/>
      <w:marBottom w:val="0"/>
      <w:divBdr>
        <w:top w:val="none" w:sz="0" w:space="0" w:color="auto"/>
        <w:left w:val="none" w:sz="0" w:space="0" w:color="auto"/>
        <w:bottom w:val="none" w:sz="0" w:space="0" w:color="auto"/>
        <w:right w:val="none" w:sz="0" w:space="0" w:color="auto"/>
      </w:divBdr>
    </w:div>
    <w:div w:id="1990673410">
      <w:bodyDiv w:val="1"/>
      <w:marLeft w:val="0"/>
      <w:marRight w:val="0"/>
      <w:marTop w:val="0"/>
      <w:marBottom w:val="0"/>
      <w:divBdr>
        <w:top w:val="none" w:sz="0" w:space="0" w:color="auto"/>
        <w:left w:val="none" w:sz="0" w:space="0" w:color="auto"/>
        <w:bottom w:val="none" w:sz="0" w:space="0" w:color="auto"/>
        <w:right w:val="none" w:sz="0" w:space="0" w:color="auto"/>
      </w:divBdr>
    </w:div>
    <w:div w:id="1993021312">
      <w:bodyDiv w:val="1"/>
      <w:marLeft w:val="0"/>
      <w:marRight w:val="0"/>
      <w:marTop w:val="0"/>
      <w:marBottom w:val="0"/>
      <w:divBdr>
        <w:top w:val="none" w:sz="0" w:space="0" w:color="auto"/>
        <w:left w:val="none" w:sz="0" w:space="0" w:color="auto"/>
        <w:bottom w:val="none" w:sz="0" w:space="0" w:color="auto"/>
        <w:right w:val="none" w:sz="0" w:space="0" w:color="auto"/>
      </w:divBdr>
    </w:div>
    <w:div w:id="1997295411">
      <w:bodyDiv w:val="1"/>
      <w:marLeft w:val="0"/>
      <w:marRight w:val="0"/>
      <w:marTop w:val="0"/>
      <w:marBottom w:val="0"/>
      <w:divBdr>
        <w:top w:val="none" w:sz="0" w:space="0" w:color="auto"/>
        <w:left w:val="none" w:sz="0" w:space="0" w:color="auto"/>
        <w:bottom w:val="none" w:sz="0" w:space="0" w:color="auto"/>
        <w:right w:val="none" w:sz="0" w:space="0" w:color="auto"/>
      </w:divBdr>
    </w:div>
    <w:div w:id="2000188243">
      <w:bodyDiv w:val="1"/>
      <w:marLeft w:val="0"/>
      <w:marRight w:val="0"/>
      <w:marTop w:val="0"/>
      <w:marBottom w:val="0"/>
      <w:divBdr>
        <w:top w:val="none" w:sz="0" w:space="0" w:color="auto"/>
        <w:left w:val="none" w:sz="0" w:space="0" w:color="auto"/>
        <w:bottom w:val="none" w:sz="0" w:space="0" w:color="auto"/>
        <w:right w:val="none" w:sz="0" w:space="0" w:color="auto"/>
      </w:divBdr>
    </w:div>
    <w:div w:id="2021278847">
      <w:bodyDiv w:val="1"/>
      <w:marLeft w:val="0"/>
      <w:marRight w:val="0"/>
      <w:marTop w:val="0"/>
      <w:marBottom w:val="0"/>
      <w:divBdr>
        <w:top w:val="none" w:sz="0" w:space="0" w:color="auto"/>
        <w:left w:val="none" w:sz="0" w:space="0" w:color="auto"/>
        <w:bottom w:val="none" w:sz="0" w:space="0" w:color="auto"/>
        <w:right w:val="none" w:sz="0" w:space="0" w:color="auto"/>
      </w:divBdr>
    </w:div>
    <w:div w:id="2032611909">
      <w:bodyDiv w:val="1"/>
      <w:marLeft w:val="0"/>
      <w:marRight w:val="0"/>
      <w:marTop w:val="0"/>
      <w:marBottom w:val="0"/>
      <w:divBdr>
        <w:top w:val="none" w:sz="0" w:space="0" w:color="auto"/>
        <w:left w:val="none" w:sz="0" w:space="0" w:color="auto"/>
        <w:bottom w:val="none" w:sz="0" w:space="0" w:color="auto"/>
        <w:right w:val="none" w:sz="0" w:space="0" w:color="auto"/>
      </w:divBdr>
    </w:div>
    <w:div w:id="2042318780">
      <w:bodyDiv w:val="1"/>
      <w:marLeft w:val="0"/>
      <w:marRight w:val="0"/>
      <w:marTop w:val="0"/>
      <w:marBottom w:val="0"/>
      <w:divBdr>
        <w:top w:val="none" w:sz="0" w:space="0" w:color="auto"/>
        <w:left w:val="none" w:sz="0" w:space="0" w:color="auto"/>
        <w:bottom w:val="none" w:sz="0" w:space="0" w:color="auto"/>
        <w:right w:val="none" w:sz="0" w:space="0" w:color="auto"/>
      </w:divBdr>
    </w:div>
    <w:div w:id="2048753517">
      <w:bodyDiv w:val="1"/>
      <w:marLeft w:val="0"/>
      <w:marRight w:val="0"/>
      <w:marTop w:val="0"/>
      <w:marBottom w:val="0"/>
      <w:divBdr>
        <w:top w:val="none" w:sz="0" w:space="0" w:color="auto"/>
        <w:left w:val="none" w:sz="0" w:space="0" w:color="auto"/>
        <w:bottom w:val="none" w:sz="0" w:space="0" w:color="auto"/>
        <w:right w:val="none" w:sz="0" w:space="0" w:color="auto"/>
      </w:divBdr>
    </w:div>
    <w:div w:id="2067989089">
      <w:bodyDiv w:val="1"/>
      <w:marLeft w:val="0"/>
      <w:marRight w:val="0"/>
      <w:marTop w:val="0"/>
      <w:marBottom w:val="0"/>
      <w:divBdr>
        <w:top w:val="none" w:sz="0" w:space="0" w:color="auto"/>
        <w:left w:val="none" w:sz="0" w:space="0" w:color="auto"/>
        <w:bottom w:val="none" w:sz="0" w:space="0" w:color="auto"/>
        <w:right w:val="none" w:sz="0" w:space="0" w:color="auto"/>
      </w:divBdr>
    </w:div>
    <w:div w:id="2077045468">
      <w:bodyDiv w:val="1"/>
      <w:marLeft w:val="0"/>
      <w:marRight w:val="0"/>
      <w:marTop w:val="0"/>
      <w:marBottom w:val="0"/>
      <w:divBdr>
        <w:top w:val="none" w:sz="0" w:space="0" w:color="auto"/>
        <w:left w:val="none" w:sz="0" w:space="0" w:color="auto"/>
        <w:bottom w:val="none" w:sz="0" w:space="0" w:color="auto"/>
        <w:right w:val="none" w:sz="0" w:space="0" w:color="auto"/>
      </w:divBdr>
    </w:div>
    <w:div w:id="2079933840">
      <w:bodyDiv w:val="1"/>
      <w:marLeft w:val="0"/>
      <w:marRight w:val="0"/>
      <w:marTop w:val="0"/>
      <w:marBottom w:val="0"/>
      <w:divBdr>
        <w:top w:val="none" w:sz="0" w:space="0" w:color="auto"/>
        <w:left w:val="none" w:sz="0" w:space="0" w:color="auto"/>
        <w:bottom w:val="none" w:sz="0" w:space="0" w:color="auto"/>
        <w:right w:val="none" w:sz="0" w:space="0" w:color="auto"/>
      </w:divBdr>
    </w:div>
    <w:div w:id="2083793117">
      <w:bodyDiv w:val="1"/>
      <w:marLeft w:val="0"/>
      <w:marRight w:val="0"/>
      <w:marTop w:val="0"/>
      <w:marBottom w:val="0"/>
      <w:divBdr>
        <w:top w:val="none" w:sz="0" w:space="0" w:color="auto"/>
        <w:left w:val="none" w:sz="0" w:space="0" w:color="auto"/>
        <w:bottom w:val="none" w:sz="0" w:space="0" w:color="auto"/>
        <w:right w:val="none" w:sz="0" w:space="0" w:color="auto"/>
      </w:divBdr>
    </w:div>
    <w:div w:id="2095852601">
      <w:bodyDiv w:val="1"/>
      <w:marLeft w:val="0"/>
      <w:marRight w:val="0"/>
      <w:marTop w:val="0"/>
      <w:marBottom w:val="0"/>
      <w:divBdr>
        <w:top w:val="none" w:sz="0" w:space="0" w:color="auto"/>
        <w:left w:val="none" w:sz="0" w:space="0" w:color="auto"/>
        <w:bottom w:val="none" w:sz="0" w:space="0" w:color="auto"/>
        <w:right w:val="none" w:sz="0" w:space="0" w:color="auto"/>
      </w:divBdr>
    </w:div>
    <w:div w:id="2109691429">
      <w:bodyDiv w:val="1"/>
      <w:marLeft w:val="0"/>
      <w:marRight w:val="0"/>
      <w:marTop w:val="0"/>
      <w:marBottom w:val="0"/>
      <w:divBdr>
        <w:top w:val="none" w:sz="0" w:space="0" w:color="auto"/>
        <w:left w:val="none" w:sz="0" w:space="0" w:color="auto"/>
        <w:bottom w:val="none" w:sz="0" w:space="0" w:color="auto"/>
        <w:right w:val="none" w:sz="0" w:space="0" w:color="auto"/>
      </w:divBdr>
    </w:div>
    <w:div w:id="2115513136">
      <w:bodyDiv w:val="1"/>
      <w:marLeft w:val="0"/>
      <w:marRight w:val="0"/>
      <w:marTop w:val="0"/>
      <w:marBottom w:val="0"/>
      <w:divBdr>
        <w:top w:val="none" w:sz="0" w:space="0" w:color="auto"/>
        <w:left w:val="none" w:sz="0" w:space="0" w:color="auto"/>
        <w:bottom w:val="none" w:sz="0" w:space="0" w:color="auto"/>
        <w:right w:val="none" w:sz="0" w:space="0" w:color="auto"/>
      </w:divBdr>
    </w:div>
    <w:div w:id="2116903332">
      <w:bodyDiv w:val="1"/>
      <w:marLeft w:val="0"/>
      <w:marRight w:val="0"/>
      <w:marTop w:val="0"/>
      <w:marBottom w:val="0"/>
      <w:divBdr>
        <w:top w:val="none" w:sz="0" w:space="0" w:color="auto"/>
        <w:left w:val="none" w:sz="0" w:space="0" w:color="auto"/>
        <w:bottom w:val="none" w:sz="0" w:space="0" w:color="auto"/>
        <w:right w:val="none" w:sz="0" w:space="0" w:color="auto"/>
      </w:divBdr>
    </w:div>
    <w:div w:id="2120945971">
      <w:bodyDiv w:val="1"/>
      <w:marLeft w:val="0"/>
      <w:marRight w:val="0"/>
      <w:marTop w:val="0"/>
      <w:marBottom w:val="0"/>
      <w:divBdr>
        <w:top w:val="none" w:sz="0" w:space="0" w:color="auto"/>
        <w:left w:val="none" w:sz="0" w:space="0" w:color="auto"/>
        <w:bottom w:val="none" w:sz="0" w:space="0" w:color="auto"/>
        <w:right w:val="none" w:sz="0" w:space="0" w:color="auto"/>
      </w:divBdr>
    </w:div>
    <w:div w:id="2123376574">
      <w:bodyDiv w:val="1"/>
      <w:marLeft w:val="0"/>
      <w:marRight w:val="0"/>
      <w:marTop w:val="0"/>
      <w:marBottom w:val="0"/>
      <w:divBdr>
        <w:top w:val="none" w:sz="0" w:space="0" w:color="auto"/>
        <w:left w:val="none" w:sz="0" w:space="0" w:color="auto"/>
        <w:bottom w:val="none" w:sz="0" w:space="0" w:color="auto"/>
        <w:right w:val="none" w:sz="0" w:space="0" w:color="auto"/>
      </w:divBdr>
    </w:div>
    <w:div w:id="2125299635">
      <w:bodyDiv w:val="1"/>
      <w:marLeft w:val="0"/>
      <w:marRight w:val="0"/>
      <w:marTop w:val="0"/>
      <w:marBottom w:val="0"/>
      <w:divBdr>
        <w:top w:val="none" w:sz="0" w:space="0" w:color="auto"/>
        <w:left w:val="none" w:sz="0" w:space="0" w:color="auto"/>
        <w:bottom w:val="none" w:sz="0" w:space="0" w:color="auto"/>
        <w:right w:val="none" w:sz="0" w:space="0" w:color="auto"/>
      </w:divBdr>
    </w:div>
    <w:div w:id="2128310754">
      <w:bodyDiv w:val="1"/>
      <w:marLeft w:val="0"/>
      <w:marRight w:val="0"/>
      <w:marTop w:val="0"/>
      <w:marBottom w:val="0"/>
      <w:divBdr>
        <w:top w:val="none" w:sz="0" w:space="0" w:color="auto"/>
        <w:left w:val="none" w:sz="0" w:space="0" w:color="auto"/>
        <w:bottom w:val="none" w:sz="0" w:space="0" w:color="auto"/>
        <w:right w:val="none" w:sz="0" w:space="0" w:color="auto"/>
      </w:divBdr>
    </w:div>
    <w:div w:id="214384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yperlink" Target="https://www.sepa.org.uk/media/g2uawnho/waste-landfilled-in-scotland-commentary.pdf" TargetMode="External"/><Relationship Id="rId39" Type="http://schemas.openxmlformats.org/officeDocument/2006/relationships/image" Target="media/image13.emf"/><Relationship Id="rId21" Type="http://schemas.openxmlformats.org/officeDocument/2006/relationships/hyperlink" Target="mailto:media@sepa.org.uk" TargetMode="External"/><Relationship Id="rId34" Type="http://schemas.openxmlformats.org/officeDocument/2006/relationships/image" Target="media/image9.emf"/><Relationship Id="rId42" Type="http://schemas.openxmlformats.org/officeDocument/2006/relationships/image" Target="media/image14.emf"/><Relationship Id="rId47" Type="http://schemas.openxmlformats.org/officeDocument/2006/relationships/hyperlink" Target="http://www.gov.scot/Publications/2010/06/08092645/0" TargetMode="External"/><Relationship Id="rId50" Type="http://schemas.openxmlformats.org/officeDocument/2006/relationships/hyperlink" Target="http://www.sepa.org.uk/environment/waste/waste-data/waste-data-reporting/waste-data-for-scotland/"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image" Target="media/image4.emf"/><Relationship Id="rId11" Type="http://schemas.openxmlformats.org/officeDocument/2006/relationships/image" Target="media/image1.png"/><Relationship Id="rId24" Type="http://schemas.openxmlformats.org/officeDocument/2006/relationships/footer" Target="footer4.xml"/><Relationship Id="rId32" Type="http://schemas.openxmlformats.org/officeDocument/2006/relationships/image" Target="media/image7.emf"/><Relationship Id="rId37" Type="http://schemas.openxmlformats.org/officeDocument/2006/relationships/image" Target="media/image11.emf"/><Relationship Id="rId40" Type="http://schemas.openxmlformats.org/officeDocument/2006/relationships/hyperlink" Target="https://www.sepa.org.uk/media/5qfdaxwb/waste-incinerated-in-scotland-commentary.pdf" TargetMode="External"/><Relationship Id="rId45" Type="http://schemas.openxmlformats.org/officeDocument/2006/relationships/image" Target="media/image16.emf"/><Relationship Id="rId53" Type="http://schemas.openxmlformats.org/officeDocument/2006/relationships/hyperlink" Target="mailto:equalities@sepa.org.uk"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sepa.org.uk/environment/waste/waste-data/waste-data-reporting/waste-data-for-scotland/" TargetMode="External"/><Relationship Id="rId31" Type="http://schemas.openxmlformats.org/officeDocument/2006/relationships/image" Target="media/image6.emf"/><Relationship Id="rId44" Type="http://schemas.openxmlformats.org/officeDocument/2006/relationships/image" Target="media/image15.emf"/><Relationship Id="rId52" Type="http://schemas.openxmlformats.org/officeDocument/2006/relationships/hyperlink" Target="https://code.statisticsauthority.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code.statisticsauthority.gov.uk/the-code/" TargetMode="External"/><Relationship Id="rId27" Type="http://schemas.openxmlformats.org/officeDocument/2006/relationships/hyperlink" Target="https://www.sepa.org.uk/environment/waste/waste-data/waste-data-reporting/household-waste-data/" TargetMode="External"/><Relationship Id="rId30" Type="http://schemas.openxmlformats.org/officeDocument/2006/relationships/image" Target="media/image5.emf"/><Relationship Id="rId35" Type="http://schemas.openxmlformats.org/officeDocument/2006/relationships/image" Target="media/image10.emf"/><Relationship Id="rId43" Type="http://schemas.openxmlformats.org/officeDocument/2006/relationships/footer" Target="footer6.xml"/><Relationship Id="rId48" Type="http://schemas.openxmlformats.org/officeDocument/2006/relationships/hyperlink" Target="http://www.gov.scot/Publications/2013/10/6262"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sepa.org.uk/environment/waste/waste-data/waste-data-reporting/waste-data-for-scotland/"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hyperlink" Target="https://www.zerowastescotland.org.uk/resources/carbon-metric-publications" TargetMode="External"/><Relationship Id="rId33" Type="http://schemas.openxmlformats.org/officeDocument/2006/relationships/image" Target="media/image8.emf"/><Relationship Id="rId38" Type="http://schemas.openxmlformats.org/officeDocument/2006/relationships/image" Target="media/image12.emf"/><Relationship Id="rId46" Type="http://schemas.openxmlformats.org/officeDocument/2006/relationships/image" Target="media/image17.emf"/><Relationship Id="rId20" Type="http://schemas.openxmlformats.org/officeDocument/2006/relationships/hyperlink" Target="http://www.sepa.org.uk/environment/waste/waste-data/waste-data-reporting/household-waste-data/" TargetMode="External"/><Relationship Id="rId41" Type="http://schemas.openxmlformats.org/officeDocument/2006/relationships/hyperlink" Target="https://www.sepa.org.uk/media/5qfdaxwb/waste-incinerated-in-scotland-commentary.pdf" TargetMode="External"/><Relationship Id="rId54" Type="http://schemas.openxmlformats.org/officeDocument/2006/relationships/hyperlink" Target="http://contactscotland-bsl.org/"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waste.data@sepa.org.uk" TargetMode="External"/><Relationship Id="rId28" Type="http://schemas.openxmlformats.org/officeDocument/2006/relationships/hyperlink" Target="https://www.sepa.org.uk/environment/waste/waste-data/waste-data-reporting/household-waste-data/" TargetMode="External"/><Relationship Id="rId36" Type="http://schemas.openxmlformats.org/officeDocument/2006/relationships/footer" Target="footer5.xml"/><Relationship Id="rId49" Type="http://schemas.openxmlformats.org/officeDocument/2006/relationships/hyperlink" Target="http://www.gov.scot/Publications/2016/02/1761"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publications/digital-waste-tracking-service/mandatory-digital-waste-tracking" TargetMode="External"/><Relationship Id="rId1" Type="http://schemas.openxmlformats.org/officeDocument/2006/relationships/hyperlink" Target="https://www.gov.scot/collections/economy-statis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icon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18e457-8e78-4628-8016-6e26105c51ac">
      <Terms xmlns="http://schemas.microsoft.com/office/infopath/2007/PartnerControls"/>
    </lcf76f155ced4ddcb4097134ff3c332f>
    <AuthorisationHolder xmlns="d918e457-8e78-4628-8016-6e26105c51ac" xsi:nil="true"/>
    <Authori xmlns="d918e457-8e78-4628-8016-6e26105c51a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8BA7AAF7CA474DBBA58825EB031499" ma:contentTypeVersion="20" ma:contentTypeDescription="Create a new document." ma:contentTypeScope="" ma:versionID="98672067d179e964e8db861a11c8aa13">
  <xsd:schema xmlns:xsd="http://www.w3.org/2001/XMLSchema" xmlns:xs="http://www.w3.org/2001/XMLSchema" xmlns:p="http://schemas.microsoft.com/office/2006/metadata/properties" xmlns:ns2="d918e457-8e78-4628-8016-6e26105c51ac" xmlns:ns3="c8f69f10-2008-415e-9072-98e62c05092f" targetNamespace="http://schemas.microsoft.com/office/2006/metadata/properties" ma:root="true" ma:fieldsID="bc8798d528bae48cf125f82597d6b86f" ns2:_="" ns3:_="">
    <xsd:import namespace="d918e457-8e78-4628-8016-6e26105c51ac"/>
    <xsd:import namespace="c8f69f10-2008-415e-9072-98e62c0509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DateTaken" minOccurs="0"/>
                <xsd:element ref="ns2:MediaServiceLocation" minOccurs="0"/>
                <xsd:element ref="ns2:MediaLengthInSeconds" minOccurs="0"/>
                <xsd:element ref="ns2:AuthorisationHolder" minOccurs="0"/>
                <xsd:element ref="ns2:Authori"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18e457-8e78-4628-8016-6e26105c5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AuthorisationHolder" ma:index="23" nillable="true" ma:displayName="Authorisation Holder" ma:format="Dropdown" ma:internalName="AuthorisationHolder">
      <xsd:simpleType>
        <xsd:restriction base="dms:Text">
          <xsd:maxLength value="255"/>
        </xsd:restriction>
      </xsd:simpleType>
    </xsd:element>
    <xsd:element name="Authori" ma:index="24" nillable="true" ma:displayName="Authori" ma:format="Dropdown" ma:internalName="Authori">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f69f10-2008-415e-9072-98e62c05092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EDFFDB60-D404-41A0-A7E3-6C03896B040D}">
  <ds:schemaRefs>
    <ds:schemaRef ds:uri="http://schemas.microsoft.com/office/2006/metadata/properties"/>
    <ds:schemaRef ds:uri="http://schemas.microsoft.com/office/infopath/2007/PartnerControls"/>
    <ds:schemaRef ds:uri="d918e457-8e78-4628-8016-6e26105c51ac"/>
  </ds:schemaRefs>
</ds:datastoreItem>
</file>

<file path=customXml/itemProps4.xml><?xml version="1.0" encoding="utf-8"?>
<ds:datastoreItem xmlns:ds="http://schemas.openxmlformats.org/officeDocument/2006/customXml" ds:itemID="{12B5AC17-A756-4AF5-9B07-A05FFBC44B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18e457-8e78-4628-8016-6e26105c51ac"/>
    <ds:schemaRef ds:uri="c8f69f10-2008-415e-9072-98e62c050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SEPA_word_template_icon_cover</Template>
  <TotalTime>5</TotalTime>
  <Pages>35</Pages>
  <Words>7067</Words>
  <Characters>40283</Characters>
  <Application>Microsoft Office Word</Application>
  <DocSecurity>4</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47256</CharactersWithSpaces>
  <SharedDoc>false</SharedDoc>
  <HLinks>
    <vt:vector size="12" baseType="variant">
      <vt:variant>
        <vt:i4>2556013</vt:i4>
      </vt:variant>
      <vt:variant>
        <vt:i4>3</vt:i4>
      </vt:variant>
      <vt:variant>
        <vt:i4>0</vt:i4>
      </vt:variant>
      <vt:variant>
        <vt:i4>5</vt:i4>
      </vt:variant>
      <vt:variant>
        <vt:lpwstr>http://contactscotland-bsl.org/</vt:lpwstr>
      </vt:variant>
      <vt:variant>
        <vt:lpwstr/>
      </vt:variant>
      <vt:variant>
        <vt:i4>3539032</vt:i4>
      </vt:variant>
      <vt:variant>
        <vt:i4>0</vt:i4>
      </vt:variant>
      <vt:variant>
        <vt:i4>0</vt:i4>
      </vt:variant>
      <vt:variant>
        <vt:i4>5</vt:i4>
      </vt:variant>
      <vt:variant>
        <vt:lpwstr>mailto:equalities@sepa.org.uk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Jennifer</dc:creator>
  <cp:keywords/>
  <dc:description/>
  <cp:lastModifiedBy>Caron, Natasha</cp:lastModifiedBy>
  <cp:revision>2</cp:revision>
  <cp:lastPrinted>2024-03-25T10:38:00Z</cp:lastPrinted>
  <dcterms:created xsi:type="dcterms:W3CDTF">2024-03-25T18:02:00Z</dcterms:created>
  <dcterms:modified xsi:type="dcterms:W3CDTF">2024-03-25T18:02:00Z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0x010100EB8BA7AAF7CA474DBBA58825EB031499</vt:lpwstr>
  </property>
  <property fmtid="{D5CDD505-2E9C-101B-9397-08002B2CF9AE}" pid="10" name="MediaServiceImageTags">
    <vt:lpwstr/>
  </property>
</Properties>
</file>